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746" w:rsidRPr="001E2217" w:rsidRDefault="001E2217" w:rsidP="00FF57D5">
      <w:r>
        <w:t>SVEUČILIŠTE U Z</w:t>
      </w:r>
      <w:r w:rsidRPr="001E2217">
        <w:t>A</w:t>
      </w:r>
      <w:r>
        <w:t>G</w:t>
      </w:r>
      <w:r w:rsidRPr="001E2217">
        <w:t>REBU</w:t>
      </w:r>
    </w:p>
    <w:p w:rsidR="001E2217" w:rsidRDefault="001E2217" w:rsidP="001E2217">
      <w:pPr>
        <w:jc w:val="center"/>
        <w:rPr>
          <w:rFonts w:cs="Times New Roman"/>
          <w:sz w:val="32"/>
          <w:szCs w:val="32"/>
        </w:rPr>
      </w:pPr>
      <w:r w:rsidRPr="001E2217">
        <w:rPr>
          <w:rFonts w:cs="Times New Roman"/>
          <w:sz w:val="32"/>
          <w:szCs w:val="32"/>
        </w:rPr>
        <w:t>PREHRAMBENO-BIOTEHNOLOŠKI FAKULTET</w:t>
      </w:r>
    </w:p>
    <w:p w:rsidR="001E2217" w:rsidRDefault="001E2217" w:rsidP="001E2217">
      <w:pPr>
        <w:jc w:val="center"/>
        <w:rPr>
          <w:rFonts w:cs="Times New Roman"/>
          <w:sz w:val="32"/>
          <w:szCs w:val="32"/>
        </w:rPr>
      </w:pPr>
    </w:p>
    <w:p w:rsidR="001E2217" w:rsidRDefault="001E2217" w:rsidP="001E2217">
      <w:pPr>
        <w:jc w:val="center"/>
        <w:rPr>
          <w:rFonts w:cs="Times New Roman"/>
          <w:sz w:val="32"/>
          <w:szCs w:val="32"/>
        </w:rPr>
      </w:pPr>
    </w:p>
    <w:p w:rsidR="001E2217" w:rsidRDefault="001E2217" w:rsidP="001E2217">
      <w:pPr>
        <w:jc w:val="center"/>
        <w:rPr>
          <w:rFonts w:cs="Times New Roman"/>
          <w:sz w:val="32"/>
          <w:szCs w:val="32"/>
        </w:rPr>
      </w:pPr>
    </w:p>
    <w:p w:rsidR="001E2217" w:rsidRDefault="001E2217" w:rsidP="001E2217">
      <w:pPr>
        <w:jc w:val="center"/>
        <w:rPr>
          <w:rFonts w:cs="Times New Roman"/>
          <w:sz w:val="32"/>
          <w:szCs w:val="32"/>
        </w:rPr>
      </w:pPr>
    </w:p>
    <w:p w:rsidR="001E2217" w:rsidRDefault="001E2217" w:rsidP="001E2217">
      <w:pPr>
        <w:jc w:val="center"/>
        <w:rPr>
          <w:rFonts w:cs="Times New Roman"/>
          <w:sz w:val="32"/>
          <w:szCs w:val="32"/>
        </w:rPr>
      </w:pPr>
    </w:p>
    <w:p w:rsidR="001E2217" w:rsidRDefault="001E2217" w:rsidP="001E2217">
      <w:pPr>
        <w:jc w:val="center"/>
        <w:rPr>
          <w:rFonts w:cs="Times New Roman"/>
          <w:sz w:val="32"/>
          <w:szCs w:val="32"/>
        </w:rPr>
      </w:pPr>
    </w:p>
    <w:p w:rsidR="001E2217" w:rsidRDefault="001E2217" w:rsidP="001E2217">
      <w:pPr>
        <w:jc w:val="center"/>
        <w:rPr>
          <w:rFonts w:cs="Times New Roman"/>
          <w:sz w:val="32"/>
          <w:szCs w:val="32"/>
        </w:rPr>
      </w:pPr>
    </w:p>
    <w:p w:rsidR="001E2217" w:rsidRDefault="001E2217" w:rsidP="001E2217">
      <w:pPr>
        <w:jc w:val="center"/>
        <w:rPr>
          <w:rFonts w:cs="Times New Roman"/>
          <w:sz w:val="32"/>
          <w:szCs w:val="32"/>
        </w:rPr>
      </w:pPr>
    </w:p>
    <w:p w:rsidR="001E2217" w:rsidRDefault="001E2217" w:rsidP="001E2217">
      <w:pPr>
        <w:jc w:val="center"/>
        <w:rPr>
          <w:rFonts w:cs="Times New Roman"/>
          <w:sz w:val="56"/>
          <w:szCs w:val="56"/>
        </w:rPr>
      </w:pPr>
      <w:r w:rsidRPr="001E2217">
        <w:rPr>
          <w:rFonts w:cs="Times New Roman"/>
          <w:sz w:val="56"/>
          <w:szCs w:val="56"/>
        </w:rPr>
        <w:t>DIPLOMSKI RAD</w:t>
      </w:r>
    </w:p>
    <w:p w:rsidR="001E2217" w:rsidRDefault="001E2217" w:rsidP="001E2217">
      <w:pPr>
        <w:jc w:val="center"/>
        <w:rPr>
          <w:rFonts w:cs="Times New Roman"/>
          <w:sz w:val="56"/>
          <w:szCs w:val="56"/>
        </w:rPr>
      </w:pPr>
    </w:p>
    <w:p w:rsidR="001E2217" w:rsidRDefault="001E2217" w:rsidP="001E2217">
      <w:pPr>
        <w:jc w:val="center"/>
        <w:rPr>
          <w:rFonts w:cs="Times New Roman"/>
          <w:sz w:val="56"/>
          <w:szCs w:val="56"/>
        </w:rPr>
      </w:pPr>
    </w:p>
    <w:p w:rsidR="001E2217" w:rsidRDefault="001E2217" w:rsidP="001E2217">
      <w:pPr>
        <w:jc w:val="center"/>
        <w:rPr>
          <w:rFonts w:cs="Times New Roman"/>
          <w:sz w:val="56"/>
          <w:szCs w:val="56"/>
        </w:rPr>
      </w:pPr>
    </w:p>
    <w:p w:rsidR="001E2217" w:rsidRDefault="001E2217" w:rsidP="001E2217">
      <w:pPr>
        <w:jc w:val="center"/>
        <w:rPr>
          <w:rFonts w:cs="Times New Roman"/>
          <w:sz w:val="56"/>
          <w:szCs w:val="56"/>
        </w:rPr>
      </w:pPr>
    </w:p>
    <w:p w:rsidR="001E2217" w:rsidRDefault="001E2217" w:rsidP="001E2217">
      <w:pPr>
        <w:jc w:val="center"/>
        <w:rPr>
          <w:rFonts w:cs="Times New Roman"/>
          <w:sz w:val="56"/>
          <w:szCs w:val="56"/>
        </w:rPr>
      </w:pPr>
    </w:p>
    <w:p w:rsidR="001E2217" w:rsidRDefault="001E2217" w:rsidP="001E2217">
      <w:pPr>
        <w:rPr>
          <w:rFonts w:cs="Times New Roman"/>
          <w:szCs w:val="24"/>
        </w:rPr>
      </w:pPr>
      <w:r>
        <w:rPr>
          <w:rFonts w:cs="Times New Roman"/>
          <w:szCs w:val="24"/>
        </w:rPr>
        <w:t>Zagreb, lipanj 2019.</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Marina Blažević</w:t>
      </w:r>
      <w:r>
        <w:rPr>
          <w:rFonts w:cs="Times New Roman"/>
          <w:szCs w:val="24"/>
        </w:rPr>
        <w:br/>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875/MB</w:t>
      </w:r>
    </w:p>
    <w:p w:rsidR="001E2217" w:rsidRDefault="001E2217">
      <w:pPr>
        <w:rPr>
          <w:rFonts w:cs="Times New Roman"/>
          <w:szCs w:val="24"/>
        </w:rPr>
      </w:pPr>
      <w:r>
        <w:rPr>
          <w:rFonts w:cs="Times New Roman"/>
          <w:szCs w:val="24"/>
        </w:rPr>
        <w:br w:type="page"/>
      </w:r>
    </w:p>
    <w:p w:rsidR="001E2217" w:rsidRDefault="001E2217" w:rsidP="001E2217">
      <w:pPr>
        <w:rPr>
          <w:rFonts w:cs="Times New Roman"/>
          <w:szCs w:val="24"/>
        </w:rPr>
      </w:pPr>
    </w:p>
    <w:p w:rsidR="001E2217" w:rsidRDefault="001E2217" w:rsidP="001E2217">
      <w:pPr>
        <w:rPr>
          <w:rFonts w:cs="Times New Roman"/>
          <w:szCs w:val="24"/>
        </w:rPr>
      </w:pPr>
    </w:p>
    <w:p w:rsidR="001E2217" w:rsidRDefault="001E2217" w:rsidP="001E2217">
      <w:pPr>
        <w:rPr>
          <w:rFonts w:cs="Times New Roman"/>
          <w:szCs w:val="24"/>
        </w:rPr>
      </w:pPr>
    </w:p>
    <w:p w:rsidR="001E2217" w:rsidRDefault="001E2217" w:rsidP="001E2217">
      <w:pPr>
        <w:rPr>
          <w:rFonts w:cs="Times New Roman"/>
          <w:szCs w:val="24"/>
        </w:rPr>
      </w:pPr>
    </w:p>
    <w:p w:rsidR="001E2217" w:rsidRDefault="001E2217" w:rsidP="001E2217">
      <w:pPr>
        <w:rPr>
          <w:rFonts w:cs="Times New Roman"/>
          <w:szCs w:val="24"/>
        </w:rPr>
      </w:pPr>
    </w:p>
    <w:p w:rsidR="001E2217" w:rsidRDefault="001E2217" w:rsidP="001E2217">
      <w:pPr>
        <w:rPr>
          <w:rFonts w:cs="Times New Roman"/>
          <w:szCs w:val="24"/>
        </w:rPr>
      </w:pPr>
    </w:p>
    <w:p w:rsidR="001E2217" w:rsidRDefault="001E2217" w:rsidP="001E2217">
      <w:pPr>
        <w:rPr>
          <w:rFonts w:cs="Times New Roman"/>
          <w:szCs w:val="24"/>
        </w:rPr>
      </w:pPr>
    </w:p>
    <w:p w:rsidR="001E2217" w:rsidRDefault="001E2217" w:rsidP="001E2217">
      <w:pPr>
        <w:rPr>
          <w:rFonts w:cs="Times New Roman"/>
          <w:szCs w:val="24"/>
        </w:rPr>
      </w:pPr>
    </w:p>
    <w:p w:rsidR="001E2217" w:rsidRDefault="001E2217" w:rsidP="001E2217">
      <w:pPr>
        <w:jc w:val="center"/>
        <w:rPr>
          <w:rFonts w:cs="Times New Roman"/>
          <w:b/>
          <w:sz w:val="56"/>
          <w:szCs w:val="56"/>
        </w:rPr>
      </w:pPr>
      <w:r w:rsidRPr="001E2217">
        <w:rPr>
          <w:rFonts w:cs="Times New Roman"/>
          <w:b/>
          <w:sz w:val="56"/>
          <w:szCs w:val="56"/>
        </w:rPr>
        <w:t>PRIMJENA AUTOHTONIH SOJEVA BAKTERIJA MLIJEČNE KISELINE KAO FUNKCIONALNIH STARTER KULTURA</w:t>
      </w:r>
    </w:p>
    <w:p w:rsidR="001E2217" w:rsidRDefault="001E2217">
      <w:pPr>
        <w:rPr>
          <w:rFonts w:cs="Times New Roman"/>
          <w:b/>
          <w:sz w:val="56"/>
          <w:szCs w:val="56"/>
        </w:rPr>
      </w:pPr>
      <w:r>
        <w:rPr>
          <w:rFonts w:cs="Times New Roman"/>
          <w:b/>
          <w:sz w:val="56"/>
          <w:szCs w:val="56"/>
        </w:rPr>
        <w:br w:type="page"/>
      </w:r>
    </w:p>
    <w:p w:rsidR="001E2217" w:rsidRDefault="001E2217"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127E1E" w:rsidRDefault="00127E1E" w:rsidP="001E2217">
      <w:pPr>
        <w:jc w:val="center"/>
        <w:rPr>
          <w:rFonts w:cs="Times New Roman"/>
          <w:b/>
          <w:szCs w:val="24"/>
        </w:rPr>
      </w:pPr>
    </w:p>
    <w:p w:rsidR="004B0057" w:rsidRDefault="004B0057" w:rsidP="00127E1E">
      <w:pPr>
        <w:rPr>
          <w:rFonts w:cs="Times New Roman"/>
          <w:szCs w:val="24"/>
        </w:rPr>
      </w:pPr>
    </w:p>
    <w:p w:rsidR="004B0057" w:rsidRDefault="004B0057" w:rsidP="00127E1E">
      <w:pPr>
        <w:rPr>
          <w:rFonts w:cs="Times New Roman"/>
          <w:szCs w:val="24"/>
        </w:rPr>
      </w:pPr>
    </w:p>
    <w:p w:rsidR="004B0057" w:rsidRDefault="004B0057" w:rsidP="00127E1E">
      <w:pPr>
        <w:rPr>
          <w:rFonts w:cs="Times New Roman"/>
          <w:szCs w:val="24"/>
        </w:rPr>
      </w:pPr>
    </w:p>
    <w:p w:rsidR="004B0057" w:rsidRDefault="004B0057" w:rsidP="00127E1E">
      <w:pPr>
        <w:rPr>
          <w:rFonts w:cs="Times New Roman"/>
          <w:szCs w:val="24"/>
        </w:rPr>
      </w:pPr>
    </w:p>
    <w:p w:rsidR="004B0057" w:rsidRDefault="004B0057" w:rsidP="00127E1E">
      <w:pPr>
        <w:rPr>
          <w:rFonts w:cs="Times New Roman"/>
          <w:szCs w:val="24"/>
        </w:rPr>
      </w:pPr>
    </w:p>
    <w:p w:rsidR="004B0057" w:rsidRDefault="004B0057" w:rsidP="00127E1E">
      <w:pPr>
        <w:rPr>
          <w:rFonts w:cs="Times New Roman"/>
          <w:szCs w:val="24"/>
        </w:rPr>
      </w:pPr>
    </w:p>
    <w:p w:rsidR="004B0057" w:rsidRPr="0010535F" w:rsidRDefault="0010535F" w:rsidP="0010535F">
      <w:pPr>
        <w:spacing w:after="0" w:line="360" w:lineRule="auto"/>
        <w:jc w:val="both"/>
        <w:rPr>
          <w:rFonts w:eastAsia="Times New Roman"/>
          <w:szCs w:val="24"/>
          <w:lang w:eastAsia="hr-HR"/>
        </w:rPr>
      </w:pPr>
      <w:r w:rsidRPr="004B0333">
        <w:rPr>
          <w:rFonts w:cs="Times New Roman"/>
          <w:szCs w:val="24"/>
        </w:rPr>
        <w:t>Rad je izrađen u Laboratoriju za tehnologiju antibiotika, enzima, probiotika i startet kultura na Zavodu za biokemijsko inženjerstvo Prehrambeno-biotehnološkog fakulteta Sveučilišta u Zagrebu pod mentorstvom doc. dr.</w:t>
      </w:r>
      <w:r w:rsidR="00264764">
        <w:rPr>
          <w:rFonts w:cs="Times New Roman"/>
          <w:szCs w:val="24"/>
        </w:rPr>
        <w:t xml:space="preserve"> </w:t>
      </w:r>
      <w:r w:rsidRPr="004B0333">
        <w:rPr>
          <w:rFonts w:cs="Times New Roman"/>
          <w:szCs w:val="24"/>
        </w:rPr>
        <w:t xml:space="preserve">sc. Andreje Leboš Pavunc, uz pomoć Katarine Zorić, mag. ing. biotechn. te u firmi Probiotik d.d., uz pomoć Katarine Tonković, mag. ing. spec. </w:t>
      </w:r>
      <w:r w:rsidRPr="004B0333">
        <w:rPr>
          <w:szCs w:val="24"/>
        </w:rPr>
        <w:t>u okviru projekta Hrvatske zaklade za znanost „Probiotici i starter kulture – površinski proteini i  bakteriocini“ (IP-2014-09-7009).</w:t>
      </w:r>
    </w:p>
    <w:p w:rsidR="00127E1E" w:rsidRPr="00DE704D" w:rsidRDefault="004B0057" w:rsidP="004B0057">
      <w:pPr>
        <w:jc w:val="center"/>
        <w:rPr>
          <w:rFonts w:cs="Times New Roman"/>
          <w:b/>
          <w:szCs w:val="24"/>
        </w:rPr>
      </w:pPr>
      <w:r w:rsidRPr="00DE704D">
        <w:rPr>
          <w:rFonts w:cs="Times New Roman"/>
          <w:b/>
          <w:szCs w:val="24"/>
        </w:rPr>
        <w:t>TEMELJNA DOKUMENTACIJSKA KARTICA</w:t>
      </w:r>
    </w:p>
    <w:p w:rsidR="004B0057" w:rsidRPr="00061261" w:rsidRDefault="004B0057" w:rsidP="004B0057">
      <w:pPr>
        <w:rPr>
          <w:rFonts w:cs="Times New Roman"/>
          <w:b/>
          <w:sz w:val="22"/>
        </w:rPr>
      </w:pPr>
      <w:r w:rsidRPr="00DE704D">
        <w:rPr>
          <w:rFonts w:cs="Times New Roman"/>
          <w:b/>
          <w:szCs w:val="24"/>
        </w:rPr>
        <w:tab/>
      </w:r>
      <w:r w:rsidRPr="00DE704D">
        <w:rPr>
          <w:rFonts w:cs="Times New Roman"/>
          <w:b/>
          <w:szCs w:val="24"/>
        </w:rPr>
        <w:tab/>
      </w:r>
      <w:r w:rsidRPr="00DE704D">
        <w:rPr>
          <w:rFonts w:cs="Times New Roman"/>
          <w:b/>
          <w:szCs w:val="24"/>
        </w:rPr>
        <w:tab/>
      </w:r>
      <w:r w:rsidRPr="00DE704D">
        <w:rPr>
          <w:rFonts w:cs="Times New Roman"/>
          <w:b/>
          <w:szCs w:val="24"/>
        </w:rPr>
        <w:tab/>
      </w:r>
      <w:r w:rsidRPr="00DE704D">
        <w:rPr>
          <w:rFonts w:cs="Times New Roman"/>
          <w:b/>
          <w:szCs w:val="24"/>
        </w:rPr>
        <w:tab/>
      </w:r>
      <w:r w:rsidRPr="00DE704D">
        <w:rPr>
          <w:rFonts w:cs="Times New Roman"/>
          <w:b/>
          <w:szCs w:val="24"/>
        </w:rPr>
        <w:tab/>
      </w:r>
      <w:r w:rsidRPr="00DE704D">
        <w:rPr>
          <w:rFonts w:cs="Times New Roman"/>
          <w:b/>
          <w:szCs w:val="24"/>
        </w:rPr>
        <w:tab/>
      </w:r>
      <w:r w:rsidRPr="00DE704D">
        <w:rPr>
          <w:rFonts w:cs="Times New Roman"/>
          <w:b/>
          <w:szCs w:val="24"/>
        </w:rPr>
        <w:tab/>
      </w:r>
      <w:r w:rsidRPr="00DE704D">
        <w:rPr>
          <w:rFonts w:cs="Times New Roman"/>
          <w:b/>
          <w:szCs w:val="24"/>
        </w:rPr>
        <w:tab/>
      </w:r>
      <w:r w:rsidRPr="00DE704D">
        <w:rPr>
          <w:rFonts w:cs="Times New Roman"/>
          <w:b/>
          <w:szCs w:val="24"/>
        </w:rPr>
        <w:tab/>
      </w:r>
      <w:r w:rsidRPr="00061261">
        <w:rPr>
          <w:rFonts w:cs="Times New Roman"/>
          <w:b/>
          <w:sz w:val="22"/>
        </w:rPr>
        <w:t>Diplomski rad</w:t>
      </w:r>
      <w:r w:rsidRPr="00061261">
        <w:rPr>
          <w:rFonts w:cs="Times New Roman"/>
          <w:b/>
          <w:sz w:val="22"/>
        </w:rPr>
        <w:br/>
        <w:t>Sveučilište u Zagrebu</w:t>
      </w:r>
      <w:r w:rsidRPr="00061261">
        <w:rPr>
          <w:rFonts w:cs="Times New Roman"/>
          <w:b/>
          <w:sz w:val="22"/>
        </w:rPr>
        <w:br/>
        <w:t>Prehrambeno-biotehnološki fakultet</w:t>
      </w:r>
      <w:r w:rsidRPr="00061261">
        <w:rPr>
          <w:rFonts w:cs="Times New Roman"/>
          <w:b/>
          <w:sz w:val="22"/>
        </w:rPr>
        <w:br/>
        <w:t>Zavod za biokemijsko inženjerstvo</w:t>
      </w:r>
      <w:r w:rsidRPr="00061261">
        <w:rPr>
          <w:rFonts w:cs="Times New Roman"/>
          <w:b/>
          <w:sz w:val="22"/>
        </w:rPr>
        <w:br/>
        <w:t>Laboratorij za tehnologiju antibiotika, enzima, probiotika i starter kultura</w:t>
      </w:r>
      <w:r w:rsidRPr="00061261">
        <w:rPr>
          <w:rFonts w:cs="Times New Roman"/>
          <w:b/>
          <w:sz w:val="22"/>
        </w:rPr>
        <w:br/>
      </w:r>
    </w:p>
    <w:p w:rsidR="00DE704D" w:rsidRPr="00061261" w:rsidRDefault="004B0057" w:rsidP="004B0057">
      <w:pPr>
        <w:rPr>
          <w:rFonts w:cs="Times New Roman"/>
          <w:sz w:val="22"/>
        </w:rPr>
      </w:pPr>
      <w:r w:rsidRPr="00061261">
        <w:rPr>
          <w:rFonts w:cs="Times New Roman"/>
          <w:b/>
          <w:sz w:val="22"/>
        </w:rPr>
        <w:t>Znanstveno područje</w:t>
      </w:r>
      <w:r w:rsidRPr="00061261">
        <w:rPr>
          <w:rFonts w:cs="Times New Roman"/>
          <w:sz w:val="22"/>
        </w:rPr>
        <w:t>: Biotehničke znanosti</w:t>
      </w:r>
      <w:r w:rsidRPr="00061261">
        <w:rPr>
          <w:rFonts w:cs="Times New Roman"/>
          <w:sz w:val="22"/>
        </w:rPr>
        <w:br/>
      </w:r>
      <w:r w:rsidRPr="00061261">
        <w:rPr>
          <w:rFonts w:cs="Times New Roman"/>
          <w:b/>
          <w:sz w:val="22"/>
        </w:rPr>
        <w:t>Znanstveno polje</w:t>
      </w:r>
      <w:r w:rsidRPr="00061261">
        <w:rPr>
          <w:rFonts w:cs="Times New Roman"/>
          <w:sz w:val="22"/>
        </w:rPr>
        <w:t>: Biotehnologija</w:t>
      </w:r>
    </w:p>
    <w:p w:rsidR="004B0057" w:rsidRPr="00061261" w:rsidRDefault="004B0057" w:rsidP="00061261">
      <w:pPr>
        <w:jc w:val="center"/>
        <w:rPr>
          <w:rFonts w:cs="Times New Roman"/>
          <w:b/>
          <w:sz w:val="22"/>
        </w:rPr>
      </w:pPr>
      <w:r w:rsidRPr="00061261">
        <w:rPr>
          <w:rFonts w:cs="Times New Roman"/>
          <w:sz w:val="22"/>
        </w:rPr>
        <w:br/>
      </w:r>
      <w:bookmarkStart w:id="0" w:name="_GoBack"/>
      <w:bookmarkEnd w:id="0"/>
      <w:r w:rsidRPr="00061261">
        <w:rPr>
          <w:rFonts w:cs="Times New Roman"/>
          <w:sz w:val="22"/>
        </w:rPr>
        <w:br/>
      </w:r>
      <w:r w:rsidRPr="00061261">
        <w:rPr>
          <w:rFonts w:cs="Times New Roman"/>
          <w:sz w:val="22"/>
        </w:rPr>
        <w:br/>
      </w:r>
      <w:r w:rsidRPr="00061261">
        <w:rPr>
          <w:rFonts w:cs="Times New Roman"/>
          <w:b/>
          <w:sz w:val="22"/>
        </w:rPr>
        <w:t>P</w:t>
      </w:r>
      <w:r w:rsidR="00CC7D4F" w:rsidRPr="00061261">
        <w:rPr>
          <w:rFonts w:cs="Times New Roman"/>
          <w:b/>
          <w:sz w:val="22"/>
        </w:rPr>
        <w:t>RIMJENA</w:t>
      </w:r>
      <w:r w:rsidR="00CC7D4F">
        <w:rPr>
          <w:rFonts w:cs="Times New Roman"/>
          <w:b/>
          <w:sz w:val="22"/>
        </w:rPr>
        <w:t xml:space="preserve"> AUTOHTONIH SOJEVA BAKTERIJA ML</w:t>
      </w:r>
      <w:r w:rsidR="00CC7D4F" w:rsidRPr="00061261">
        <w:rPr>
          <w:rFonts w:cs="Times New Roman"/>
          <w:b/>
          <w:sz w:val="22"/>
        </w:rPr>
        <w:t>I</w:t>
      </w:r>
      <w:r w:rsidR="00CC7D4F">
        <w:rPr>
          <w:rFonts w:cs="Times New Roman"/>
          <w:b/>
          <w:sz w:val="22"/>
        </w:rPr>
        <w:t>J</w:t>
      </w:r>
      <w:r w:rsidR="00CC7D4F" w:rsidRPr="00061261">
        <w:rPr>
          <w:rFonts w:cs="Times New Roman"/>
          <w:b/>
          <w:sz w:val="22"/>
        </w:rPr>
        <w:t>EČNE KISELINA KAO FUNKCIONALNIH STARTER KULTURA</w:t>
      </w:r>
    </w:p>
    <w:p w:rsidR="00AC2BC2" w:rsidRDefault="00DE704D" w:rsidP="00AC2BC2">
      <w:pPr>
        <w:jc w:val="center"/>
        <w:rPr>
          <w:rFonts w:cs="Times New Roman"/>
          <w:sz w:val="22"/>
        </w:rPr>
      </w:pPr>
      <w:r w:rsidRPr="00061261">
        <w:rPr>
          <w:rFonts w:cs="Times New Roman"/>
          <w:sz w:val="22"/>
        </w:rPr>
        <w:t>Marina Bla</w:t>
      </w:r>
      <w:r w:rsidR="00AC2BC2">
        <w:rPr>
          <w:rFonts w:cs="Times New Roman"/>
          <w:sz w:val="22"/>
        </w:rPr>
        <w:t>žević, 875/MB</w:t>
      </w:r>
    </w:p>
    <w:p w:rsidR="00F468BA" w:rsidRDefault="00DE704D" w:rsidP="00F468BA">
      <w:pPr>
        <w:spacing w:after="0"/>
        <w:jc w:val="both"/>
      </w:pPr>
      <w:r w:rsidRPr="00061261">
        <w:rPr>
          <w:rFonts w:cs="Times New Roman"/>
          <w:b/>
          <w:sz w:val="22"/>
        </w:rPr>
        <w:t>Sažetak</w:t>
      </w:r>
      <w:r w:rsidR="00DF3CDB">
        <w:rPr>
          <w:rFonts w:cs="Times New Roman"/>
          <w:sz w:val="22"/>
        </w:rPr>
        <w:t xml:space="preserve">: </w:t>
      </w:r>
      <w:r w:rsidR="00987CDB" w:rsidRPr="00987CDB">
        <w:rPr>
          <w:sz w:val="22"/>
        </w:rPr>
        <w:t>U ovom radu korišteni su sojevi</w:t>
      </w:r>
      <w:r w:rsidR="0033073B">
        <w:rPr>
          <w:sz w:val="22"/>
        </w:rPr>
        <w:t xml:space="preserve"> </w:t>
      </w:r>
      <w:r w:rsidR="0033073B" w:rsidRPr="0033073B">
        <w:rPr>
          <w:i/>
          <w:sz w:val="22"/>
        </w:rPr>
        <w:t>Lactobacillus brevis</w:t>
      </w:r>
      <w:r w:rsidR="0033073B">
        <w:rPr>
          <w:sz w:val="22"/>
        </w:rPr>
        <w:t xml:space="preserve"> ZG1, </w:t>
      </w:r>
      <w:r w:rsidR="0033073B" w:rsidRPr="0033073B">
        <w:rPr>
          <w:i/>
          <w:sz w:val="22"/>
        </w:rPr>
        <w:t>Lactobacillus plantarum</w:t>
      </w:r>
      <w:r w:rsidR="0033073B">
        <w:rPr>
          <w:sz w:val="22"/>
        </w:rPr>
        <w:t xml:space="preserve"> ZG1C, </w:t>
      </w:r>
      <w:r w:rsidR="0033073B" w:rsidRPr="0033073B">
        <w:rPr>
          <w:i/>
          <w:sz w:val="22"/>
        </w:rPr>
        <w:t>Lactococcus lactis</w:t>
      </w:r>
      <w:r w:rsidR="0033073B">
        <w:rPr>
          <w:sz w:val="22"/>
        </w:rPr>
        <w:t xml:space="preserve"> ZG7-10 i </w:t>
      </w:r>
      <w:r w:rsidR="0033073B" w:rsidRPr="0033073B">
        <w:rPr>
          <w:i/>
          <w:sz w:val="22"/>
        </w:rPr>
        <w:t>Lactobacillus fermentum</w:t>
      </w:r>
      <w:r w:rsidR="0033073B">
        <w:rPr>
          <w:sz w:val="22"/>
        </w:rPr>
        <w:t xml:space="preserve"> D12 </w:t>
      </w:r>
      <w:r w:rsidR="0033073B" w:rsidRPr="00987CDB">
        <w:rPr>
          <w:sz w:val="22"/>
        </w:rPr>
        <w:t xml:space="preserve">za proizvodnju </w:t>
      </w:r>
      <w:r w:rsidR="0033073B">
        <w:rPr>
          <w:sz w:val="22"/>
        </w:rPr>
        <w:t>sušenog svježeg sira.</w:t>
      </w:r>
      <w:r w:rsidR="00987CDB" w:rsidRPr="00987CDB">
        <w:rPr>
          <w:sz w:val="22"/>
        </w:rPr>
        <w:t xml:space="preserve"> </w:t>
      </w:r>
      <w:r w:rsidR="0033073B">
        <w:rPr>
          <w:sz w:val="22"/>
        </w:rPr>
        <w:t xml:space="preserve">To su sojevi </w:t>
      </w:r>
      <w:r w:rsidR="00987CDB" w:rsidRPr="00987CDB">
        <w:rPr>
          <w:sz w:val="22"/>
        </w:rPr>
        <w:t xml:space="preserve">bakterija </w:t>
      </w:r>
      <w:r w:rsidR="00B9261C" w:rsidRPr="00987CDB">
        <w:rPr>
          <w:sz w:val="22"/>
        </w:rPr>
        <w:t>mliječne</w:t>
      </w:r>
      <w:r w:rsidR="00987CDB" w:rsidRPr="00987CDB">
        <w:rPr>
          <w:sz w:val="22"/>
        </w:rPr>
        <w:t xml:space="preserve"> kiseline izolirani iz tradicionalno proizvedenih sireva,</w:t>
      </w:r>
      <w:r w:rsidR="0033073B">
        <w:rPr>
          <w:sz w:val="22"/>
        </w:rPr>
        <w:t xml:space="preserve"> te prethodno</w:t>
      </w:r>
      <w:r w:rsidR="00987CDB" w:rsidRPr="00987CDB">
        <w:rPr>
          <w:sz w:val="22"/>
        </w:rPr>
        <w:t xml:space="preserve"> </w:t>
      </w:r>
      <w:r w:rsidR="00B9261C">
        <w:rPr>
          <w:sz w:val="22"/>
        </w:rPr>
        <w:t>identificirani i okarakterizirani kao funkcionalne starter kulture</w:t>
      </w:r>
      <w:r w:rsidR="00D25DFA">
        <w:rPr>
          <w:sz w:val="22"/>
        </w:rPr>
        <w:t xml:space="preserve">. </w:t>
      </w:r>
      <w:r w:rsidR="00390350">
        <w:rPr>
          <w:sz w:val="22"/>
        </w:rPr>
        <w:t xml:space="preserve">Uz to je proizveden i sir s komercijalnom starter kulturom, </w:t>
      </w:r>
      <w:r w:rsidR="00061CED">
        <w:rPr>
          <w:sz w:val="22"/>
        </w:rPr>
        <w:t xml:space="preserve">DSM CT-203, te su ta dva sira uspoređena prema fizikalno-kemijskim i senzoričkim svojstvima. </w:t>
      </w:r>
      <w:r w:rsidR="00061CED" w:rsidRPr="00100C67">
        <w:rPr>
          <w:rFonts w:cs="Times New Roman"/>
          <w:sz w:val="22"/>
        </w:rPr>
        <w:t xml:space="preserve">Sir proizveden s </w:t>
      </w:r>
      <w:r w:rsidR="00061CED">
        <w:rPr>
          <w:rFonts w:cs="Times New Roman"/>
          <w:sz w:val="22"/>
        </w:rPr>
        <w:t>autohtonim sojevima</w:t>
      </w:r>
      <w:r w:rsidR="00061CED" w:rsidRPr="00100C67">
        <w:rPr>
          <w:rFonts w:cs="Times New Roman"/>
          <w:sz w:val="22"/>
        </w:rPr>
        <w:t xml:space="preserve"> je po senzorskim svojstvima, u odnosu na sir proizveden s komercijalnom starter kulturom, bio puno sličniji siru tradicionalno proizvedenom spontanom fermentacijom.</w:t>
      </w:r>
      <w:r w:rsidR="00061CED">
        <w:rPr>
          <w:rFonts w:cs="Times New Roman"/>
          <w:sz w:val="22"/>
        </w:rPr>
        <w:t xml:space="preserve"> </w:t>
      </w:r>
      <w:r w:rsidR="00F468BA">
        <w:rPr>
          <w:rFonts w:cs="Times New Roman"/>
          <w:sz w:val="22"/>
        </w:rPr>
        <w:t>Sekvencioniranjem je o</w:t>
      </w:r>
      <w:r w:rsidR="00987CDB" w:rsidRPr="00F468BA">
        <w:rPr>
          <w:sz w:val="22"/>
        </w:rPr>
        <w:t xml:space="preserve">dređen udio svih bakterijskih vrsta prisutnih u proizvedenom siru među </w:t>
      </w:r>
      <w:r w:rsidR="00F468BA">
        <w:rPr>
          <w:sz w:val="22"/>
        </w:rPr>
        <w:t>s najvećom koncentracijom vrste</w:t>
      </w:r>
      <w:r w:rsidR="00987CDB" w:rsidRPr="00F468BA">
        <w:rPr>
          <w:sz w:val="22"/>
        </w:rPr>
        <w:t xml:space="preserve"> </w:t>
      </w:r>
      <w:r w:rsidR="00987CDB" w:rsidRPr="00F468BA">
        <w:rPr>
          <w:i/>
          <w:sz w:val="22"/>
        </w:rPr>
        <w:t>Lactococcus lactis</w:t>
      </w:r>
      <w:r w:rsidR="00987CDB" w:rsidRPr="00F468BA">
        <w:rPr>
          <w:sz w:val="22"/>
        </w:rPr>
        <w:t>. RAPD-PCR metodom potvrđena je prisutnost dodanih autohtonih bakterijskih vrsta u si</w:t>
      </w:r>
      <w:r w:rsidR="00F468BA">
        <w:rPr>
          <w:sz w:val="22"/>
        </w:rPr>
        <w:t>ru, a određen je i broj njihovih živih</w:t>
      </w:r>
      <w:r w:rsidR="00987CDB" w:rsidRPr="00F468BA">
        <w:rPr>
          <w:sz w:val="22"/>
        </w:rPr>
        <w:t xml:space="preserve"> stanica koji je </w:t>
      </w:r>
      <w:r w:rsidR="00F468BA">
        <w:rPr>
          <w:sz w:val="22"/>
        </w:rPr>
        <w:t xml:space="preserve">bio </w:t>
      </w:r>
      <w:r w:rsidR="00987CDB" w:rsidRPr="00F468BA">
        <w:rPr>
          <w:sz w:val="22"/>
        </w:rPr>
        <w:t>veći od 10</w:t>
      </w:r>
      <w:r w:rsidR="00987CDB" w:rsidRPr="00F468BA">
        <w:rPr>
          <w:sz w:val="22"/>
          <w:vertAlign w:val="superscript"/>
        </w:rPr>
        <w:t>6</w:t>
      </w:r>
      <w:r w:rsidR="00F468BA">
        <w:rPr>
          <w:sz w:val="22"/>
        </w:rPr>
        <w:t xml:space="preserve"> što</w:t>
      </w:r>
      <w:r w:rsidR="0033073B" w:rsidRPr="00F468BA">
        <w:rPr>
          <w:sz w:val="22"/>
        </w:rPr>
        <w:t xml:space="preserve"> dobiveni sir </w:t>
      </w:r>
      <w:r w:rsidR="00F468BA">
        <w:rPr>
          <w:sz w:val="22"/>
        </w:rPr>
        <w:t xml:space="preserve">definira </w:t>
      </w:r>
      <w:r w:rsidR="0033073B" w:rsidRPr="00F468BA">
        <w:rPr>
          <w:sz w:val="22"/>
        </w:rPr>
        <w:t>kao sir s</w:t>
      </w:r>
      <w:r w:rsidR="00F468BA">
        <w:rPr>
          <w:sz w:val="22"/>
        </w:rPr>
        <w:t xml:space="preserve"> funkcionalnim</w:t>
      </w:r>
      <w:r w:rsidR="00987CDB" w:rsidRPr="00F468BA">
        <w:rPr>
          <w:sz w:val="22"/>
        </w:rPr>
        <w:t xml:space="preserve"> probiotičkim svojstvima.</w:t>
      </w:r>
      <w:r w:rsidR="00F468BA" w:rsidRPr="00F468BA">
        <w:t xml:space="preserve"> </w:t>
      </w:r>
    </w:p>
    <w:p w:rsidR="00061261" w:rsidRPr="00987CDB" w:rsidRDefault="00061261" w:rsidP="00061CED">
      <w:pPr>
        <w:jc w:val="both"/>
      </w:pPr>
    </w:p>
    <w:p w:rsidR="0010535F" w:rsidRPr="003F30FB" w:rsidRDefault="00DE704D" w:rsidP="0010535F">
      <w:pPr>
        <w:rPr>
          <w:rFonts w:cs="Times New Roman"/>
          <w:sz w:val="22"/>
        </w:rPr>
      </w:pPr>
      <w:r w:rsidRPr="00061261">
        <w:rPr>
          <w:rFonts w:cs="Times New Roman"/>
          <w:b/>
          <w:sz w:val="22"/>
        </w:rPr>
        <w:t>Ključne riječi</w:t>
      </w:r>
      <w:r w:rsidRPr="00061261">
        <w:rPr>
          <w:rFonts w:cs="Times New Roman"/>
          <w:sz w:val="22"/>
        </w:rPr>
        <w:t>:</w:t>
      </w:r>
      <w:r w:rsidR="0033073B">
        <w:rPr>
          <w:rFonts w:cs="Times New Roman"/>
          <w:sz w:val="22"/>
        </w:rPr>
        <w:t xml:space="preserve"> autohtoni sojevi</w:t>
      </w:r>
      <w:r w:rsidR="00264764">
        <w:rPr>
          <w:rFonts w:cs="Times New Roman"/>
          <w:sz w:val="22"/>
        </w:rPr>
        <w:t xml:space="preserve"> bakterija</w:t>
      </w:r>
      <w:r w:rsidR="00DF3CDB">
        <w:rPr>
          <w:rFonts w:cs="Times New Roman"/>
          <w:sz w:val="22"/>
        </w:rPr>
        <w:t xml:space="preserve"> mliječne kiseline, probiotici, </w:t>
      </w:r>
      <w:r w:rsidR="0033073B">
        <w:rPr>
          <w:rFonts w:cs="Times New Roman"/>
          <w:sz w:val="22"/>
        </w:rPr>
        <w:t>sušeni svježi</w:t>
      </w:r>
      <w:r w:rsidR="00DF3CDB">
        <w:rPr>
          <w:rFonts w:cs="Times New Roman"/>
          <w:sz w:val="22"/>
        </w:rPr>
        <w:t xml:space="preserve"> sir, starter kulture</w:t>
      </w:r>
      <w:r w:rsidRPr="00061261">
        <w:rPr>
          <w:rFonts w:cs="Times New Roman"/>
          <w:sz w:val="22"/>
        </w:rPr>
        <w:br/>
      </w:r>
      <w:r w:rsidRPr="00061261">
        <w:rPr>
          <w:rFonts w:cs="Times New Roman"/>
          <w:b/>
          <w:sz w:val="22"/>
        </w:rPr>
        <w:t>Rad sadrži</w:t>
      </w:r>
      <w:r w:rsidR="002C4FE1">
        <w:rPr>
          <w:rFonts w:cs="Times New Roman"/>
          <w:sz w:val="22"/>
        </w:rPr>
        <w:t>: 45</w:t>
      </w:r>
      <w:r w:rsidRPr="00061261">
        <w:rPr>
          <w:rFonts w:cs="Times New Roman"/>
          <w:sz w:val="22"/>
        </w:rPr>
        <w:t xml:space="preserve"> str</w:t>
      </w:r>
      <w:r w:rsidR="00FD2948">
        <w:rPr>
          <w:rFonts w:cs="Times New Roman"/>
          <w:sz w:val="22"/>
        </w:rPr>
        <w:t>anica, 9</w:t>
      </w:r>
      <w:r w:rsidR="00DF3CDB">
        <w:rPr>
          <w:rFonts w:cs="Times New Roman"/>
          <w:sz w:val="22"/>
        </w:rPr>
        <w:t xml:space="preserve"> slika, 19 tablica, </w:t>
      </w:r>
      <w:r w:rsidR="00A82B16">
        <w:rPr>
          <w:rFonts w:cs="Times New Roman"/>
          <w:sz w:val="22"/>
        </w:rPr>
        <w:t>39</w:t>
      </w:r>
      <w:r w:rsidRPr="00B9261C">
        <w:rPr>
          <w:rFonts w:cs="Times New Roman"/>
          <w:sz w:val="22"/>
        </w:rPr>
        <w:t xml:space="preserve"> l</w:t>
      </w:r>
      <w:r w:rsidR="00061CED">
        <w:rPr>
          <w:rFonts w:cs="Times New Roman"/>
          <w:sz w:val="22"/>
        </w:rPr>
        <w:t>iteraturnih navoda</w:t>
      </w:r>
      <w:r w:rsidRPr="00061261">
        <w:rPr>
          <w:rFonts w:cs="Times New Roman"/>
          <w:sz w:val="22"/>
        </w:rPr>
        <w:br/>
      </w:r>
      <w:r w:rsidRPr="00061261">
        <w:rPr>
          <w:rFonts w:cs="Times New Roman"/>
          <w:b/>
          <w:sz w:val="22"/>
        </w:rPr>
        <w:t>Rad je u tiskanom i elektoriničkom (pdf format) obliku pohranjen u</w:t>
      </w:r>
      <w:r w:rsidRPr="00061261">
        <w:rPr>
          <w:rFonts w:cs="Times New Roman"/>
          <w:sz w:val="22"/>
        </w:rPr>
        <w:t>: Knjižnica Prehrambeno-biotehnološkog fakulteta, Kačićeva 23, Zagreb</w:t>
      </w:r>
      <w:r w:rsidRPr="00061261">
        <w:rPr>
          <w:rFonts w:cs="Times New Roman"/>
          <w:sz w:val="22"/>
        </w:rPr>
        <w:br/>
      </w:r>
      <w:r w:rsidRPr="00061261">
        <w:rPr>
          <w:rFonts w:cs="Times New Roman"/>
          <w:sz w:val="22"/>
        </w:rPr>
        <w:br/>
      </w:r>
      <w:r w:rsidR="0010535F" w:rsidRPr="003F30FB">
        <w:rPr>
          <w:rFonts w:cs="Times New Roman"/>
          <w:b/>
          <w:sz w:val="22"/>
        </w:rPr>
        <w:t>Mentor</w:t>
      </w:r>
      <w:r w:rsidR="0010535F" w:rsidRPr="003F30FB">
        <w:rPr>
          <w:rFonts w:cs="Times New Roman"/>
          <w:sz w:val="22"/>
        </w:rPr>
        <w:t>: doc. dr. sc. Andreja Leboš Pavunc</w:t>
      </w:r>
      <w:r w:rsidR="0010535F" w:rsidRPr="003F30FB">
        <w:rPr>
          <w:rFonts w:cs="Times New Roman"/>
          <w:sz w:val="22"/>
        </w:rPr>
        <w:br/>
      </w:r>
      <w:r w:rsidR="0010535F" w:rsidRPr="003F30FB">
        <w:rPr>
          <w:rFonts w:cs="Times New Roman"/>
          <w:b/>
          <w:sz w:val="22"/>
        </w:rPr>
        <w:t>Pomoć pri izradi</w:t>
      </w:r>
      <w:r w:rsidR="0010535F" w:rsidRPr="003F30FB">
        <w:rPr>
          <w:rFonts w:cs="Times New Roman"/>
          <w:sz w:val="22"/>
        </w:rPr>
        <w:t xml:space="preserve">: Katarina Butorac, mag. ing. biotechn., Katarina Tonković, </w:t>
      </w:r>
      <w:r w:rsidR="0010535F" w:rsidRPr="003F30FB">
        <w:rPr>
          <w:rFonts w:cs="Times New Roman"/>
          <w:szCs w:val="24"/>
        </w:rPr>
        <w:t>mag. ing. spec.</w:t>
      </w:r>
    </w:p>
    <w:p w:rsidR="0010535F" w:rsidRPr="003F30FB" w:rsidRDefault="0010535F" w:rsidP="0010535F">
      <w:pPr>
        <w:rPr>
          <w:rFonts w:cs="Times New Roman"/>
          <w:sz w:val="22"/>
        </w:rPr>
      </w:pPr>
      <w:r w:rsidRPr="003F30FB">
        <w:rPr>
          <w:rFonts w:cs="Times New Roman"/>
          <w:b/>
          <w:sz w:val="22"/>
        </w:rPr>
        <w:t>Stručno povjerenstvo za ocjenu i obranu</w:t>
      </w:r>
      <w:r w:rsidRPr="003F30FB">
        <w:rPr>
          <w:rFonts w:cs="Times New Roman"/>
          <w:sz w:val="22"/>
        </w:rPr>
        <w:t>:</w:t>
      </w:r>
      <w:r w:rsidRPr="003F30FB">
        <w:rPr>
          <w:rFonts w:cs="Times New Roman"/>
          <w:sz w:val="22"/>
        </w:rPr>
        <w:br/>
        <w:t>1.</w:t>
      </w:r>
      <w:r>
        <w:rPr>
          <w:rFonts w:cs="Times New Roman"/>
          <w:sz w:val="22"/>
        </w:rPr>
        <w:t xml:space="preserve"> prof. dr. sc. Blaženka Kos</w:t>
      </w:r>
      <w:r w:rsidRPr="003F30FB">
        <w:rPr>
          <w:rFonts w:cs="Times New Roman"/>
          <w:sz w:val="22"/>
        </w:rPr>
        <w:br/>
        <w:t>2. doc. dr. sc. Andreja Leboš Pavunc</w:t>
      </w:r>
      <w:r w:rsidRPr="003F30FB">
        <w:rPr>
          <w:rFonts w:cs="Times New Roman"/>
          <w:sz w:val="22"/>
        </w:rPr>
        <w:br/>
        <w:t>3.</w:t>
      </w:r>
      <w:r>
        <w:rPr>
          <w:rFonts w:cs="Times New Roman"/>
          <w:sz w:val="22"/>
        </w:rPr>
        <w:t xml:space="preserve"> prof. dr. sc. Ksenija Markov</w:t>
      </w:r>
      <w:r w:rsidRPr="003F30FB">
        <w:rPr>
          <w:rFonts w:cs="Times New Roman"/>
          <w:sz w:val="22"/>
        </w:rPr>
        <w:br/>
        <w:t>4.</w:t>
      </w:r>
      <w:r>
        <w:rPr>
          <w:rFonts w:cs="Times New Roman"/>
          <w:sz w:val="22"/>
        </w:rPr>
        <w:t xml:space="preserve"> prof. dr. sc. Jasna Mrvčić</w:t>
      </w:r>
      <w:r w:rsidRPr="003F30FB">
        <w:rPr>
          <w:rFonts w:cs="Times New Roman"/>
          <w:sz w:val="22"/>
        </w:rPr>
        <w:br/>
      </w:r>
    </w:p>
    <w:p w:rsidR="00061261" w:rsidRPr="00061261" w:rsidRDefault="00061261" w:rsidP="0010535F">
      <w:pPr>
        <w:rPr>
          <w:rFonts w:cs="Times New Roman"/>
          <w:vanish/>
          <w:szCs w:val="24"/>
          <w:specVanish/>
        </w:rPr>
      </w:pPr>
      <w:r w:rsidRPr="00061261">
        <w:rPr>
          <w:rFonts w:cs="Times New Roman"/>
          <w:b/>
          <w:sz w:val="22"/>
        </w:rPr>
        <w:t>Datum obrane</w:t>
      </w:r>
      <w:r w:rsidR="0010535F">
        <w:rPr>
          <w:rFonts w:cs="Times New Roman"/>
          <w:sz w:val="22"/>
        </w:rPr>
        <w:t>:</w:t>
      </w:r>
      <w:r w:rsidR="00AC2BC2">
        <w:rPr>
          <w:rFonts w:cs="Times New Roman"/>
          <w:sz w:val="22"/>
        </w:rPr>
        <w:t xml:space="preserve"> </w:t>
      </w:r>
      <w:r w:rsidR="0010535F">
        <w:rPr>
          <w:rFonts w:cs="Times New Roman"/>
          <w:sz w:val="22"/>
        </w:rPr>
        <w:t>lipanj</w:t>
      </w:r>
      <w:r w:rsidRPr="00061261">
        <w:rPr>
          <w:rFonts w:cs="Times New Roman"/>
          <w:sz w:val="22"/>
        </w:rPr>
        <w:t xml:space="preserve"> </w:t>
      </w:r>
      <w:r>
        <w:rPr>
          <w:rFonts w:cs="Times New Roman"/>
        </w:rPr>
        <w:t>2019.</w:t>
      </w:r>
    </w:p>
    <w:p w:rsidR="00061261" w:rsidRDefault="00061261">
      <w:pPr>
        <w:rPr>
          <w:rFonts w:cs="Times New Roman"/>
          <w:szCs w:val="24"/>
        </w:rPr>
      </w:pPr>
      <w:r>
        <w:rPr>
          <w:rFonts w:cs="Times New Roman"/>
          <w:szCs w:val="24"/>
        </w:rPr>
        <w:t xml:space="preserve"> </w:t>
      </w:r>
      <w:r>
        <w:rPr>
          <w:rFonts w:cs="Times New Roman"/>
          <w:szCs w:val="24"/>
        </w:rPr>
        <w:br w:type="page"/>
      </w:r>
    </w:p>
    <w:p w:rsidR="00061261" w:rsidRPr="00D61049" w:rsidRDefault="00061261" w:rsidP="00061261">
      <w:pPr>
        <w:jc w:val="center"/>
        <w:rPr>
          <w:rFonts w:cs="Times New Roman"/>
          <w:b/>
          <w:szCs w:val="24"/>
          <w:lang w:val="en-GB"/>
        </w:rPr>
      </w:pPr>
      <w:r w:rsidRPr="00D61049">
        <w:rPr>
          <w:rFonts w:cs="Times New Roman"/>
          <w:b/>
          <w:szCs w:val="24"/>
          <w:lang w:val="en-GB"/>
        </w:rPr>
        <w:t>BASIC DOCUMENTATION CARD</w:t>
      </w:r>
    </w:p>
    <w:p w:rsidR="000558A1" w:rsidRPr="00D61049" w:rsidRDefault="00E4210C" w:rsidP="00061261">
      <w:pPr>
        <w:rPr>
          <w:rFonts w:cs="Times New Roman"/>
          <w:b/>
          <w:szCs w:val="24"/>
          <w:lang w:val="en-GB"/>
        </w:rPr>
      </w:pPr>
      <w:r w:rsidRPr="00D61049">
        <w:rPr>
          <w:rFonts w:cs="Times New Roman"/>
          <w:szCs w:val="24"/>
          <w:lang w:val="en-GB"/>
        </w:rPr>
        <w:tab/>
      </w:r>
      <w:r w:rsidRPr="00D61049">
        <w:rPr>
          <w:rFonts w:cs="Times New Roman"/>
          <w:szCs w:val="24"/>
          <w:lang w:val="en-GB"/>
        </w:rPr>
        <w:tab/>
      </w:r>
      <w:r w:rsidRPr="00D61049">
        <w:rPr>
          <w:rFonts w:cs="Times New Roman"/>
          <w:szCs w:val="24"/>
          <w:lang w:val="en-GB"/>
        </w:rPr>
        <w:tab/>
      </w:r>
      <w:r w:rsidRPr="00D61049">
        <w:rPr>
          <w:rFonts w:cs="Times New Roman"/>
          <w:szCs w:val="24"/>
          <w:lang w:val="en-GB"/>
        </w:rPr>
        <w:tab/>
      </w:r>
      <w:r w:rsidRPr="00D61049">
        <w:rPr>
          <w:rFonts w:cs="Times New Roman"/>
          <w:szCs w:val="24"/>
          <w:lang w:val="en-GB"/>
        </w:rPr>
        <w:tab/>
      </w:r>
      <w:r w:rsidRPr="00D61049">
        <w:rPr>
          <w:rFonts w:cs="Times New Roman"/>
          <w:szCs w:val="24"/>
          <w:lang w:val="en-GB"/>
        </w:rPr>
        <w:tab/>
      </w:r>
      <w:r w:rsidRPr="00D61049">
        <w:rPr>
          <w:rFonts w:cs="Times New Roman"/>
          <w:szCs w:val="24"/>
          <w:lang w:val="en-GB"/>
        </w:rPr>
        <w:tab/>
      </w:r>
      <w:r w:rsidRPr="00D61049">
        <w:rPr>
          <w:rFonts w:cs="Times New Roman"/>
          <w:szCs w:val="24"/>
          <w:lang w:val="en-GB"/>
        </w:rPr>
        <w:tab/>
      </w:r>
      <w:r w:rsidRPr="00D61049">
        <w:rPr>
          <w:rFonts w:cs="Times New Roman"/>
          <w:szCs w:val="24"/>
          <w:lang w:val="en-GB"/>
        </w:rPr>
        <w:tab/>
      </w:r>
      <w:r w:rsidRPr="00D61049">
        <w:rPr>
          <w:rFonts w:cs="Times New Roman"/>
          <w:szCs w:val="24"/>
          <w:lang w:val="en-GB"/>
        </w:rPr>
        <w:tab/>
      </w:r>
      <w:r w:rsidRPr="00D61049">
        <w:rPr>
          <w:rFonts w:cs="Times New Roman"/>
          <w:b/>
          <w:sz w:val="22"/>
          <w:lang w:val="en-GB"/>
        </w:rPr>
        <w:t>Graduate Thesis</w:t>
      </w:r>
      <w:r w:rsidRPr="00D61049">
        <w:rPr>
          <w:rFonts w:cs="Times New Roman"/>
          <w:b/>
          <w:szCs w:val="24"/>
          <w:lang w:val="en-GB"/>
        </w:rPr>
        <w:t xml:space="preserve"> </w:t>
      </w:r>
      <w:r w:rsidR="00061261" w:rsidRPr="00D61049">
        <w:rPr>
          <w:rFonts w:cs="Times New Roman"/>
          <w:b/>
          <w:sz w:val="22"/>
          <w:lang w:val="en-GB"/>
        </w:rPr>
        <w:t xml:space="preserve"> </w:t>
      </w:r>
      <w:r w:rsidRPr="00D61049">
        <w:rPr>
          <w:rFonts w:cs="Times New Roman"/>
          <w:b/>
          <w:lang w:val="en-GB"/>
        </w:rPr>
        <w:br/>
      </w:r>
      <w:r w:rsidR="00061261" w:rsidRPr="00D61049">
        <w:rPr>
          <w:rFonts w:cs="Times New Roman"/>
          <w:b/>
          <w:sz w:val="22"/>
          <w:lang w:val="en-GB"/>
        </w:rPr>
        <w:t xml:space="preserve">University of Zagreb </w:t>
      </w:r>
      <w:r w:rsidRPr="00D61049">
        <w:rPr>
          <w:rFonts w:cs="Times New Roman"/>
          <w:b/>
          <w:lang w:val="en-GB"/>
        </w:rPr>
        <w:br/>
      </w:r>
      <w:r w:rsidR="00061261" w:rsidRPr="00D61049">
        <w:rPr>
          <w:rFonts w:cs="Times New Roman"/>
          <w:b/>
          <w:sz w:val="22"/>
          <w:lang w:val="en-GB"/>
        </w:rPr>
        <w:t>Faculty of Food Technology and B</w:t>
      </w:r>
      <w:r w:rsidR="000558A1" w:rsidRPr="00D61049">
        <w:rPr>
          <w:rFonts w:cs="Times New Roman"/>
          <w:b/>
          <w:sz w:val="22"/>
          <w:lang w:val="en-GB"/>
        </w:rPr>
        <w:t xml:space="preserve">iotechnology </w:t>
      </w:r>
      <w:r w:rsidRPr="00D61049">
        <w:rPr>
          <w:rFonts w:cs="Times New Roman"/>
          <w:b/>
          <w:lang w:val="en-GB"/>
        </w:rPr>
        <w:br/>
      </w:r>
      <w:r w:rsidR="000558A1" w:rsidRPr="00D61049">
        <w:rPr>
          <w:rFonts w:cs="Times New Roman"/>
          <w:b/>
          <w:sz w:val="22"/>
          <w:lang w:val="en-GB"/>
        </w:rPr>
        <w:t>Department of biochemical engineering</w:t>
      </w:r>
      <w:r w:rsidR="000558A1" w:rsidRPr="00D61049">
        <w:rPr>
          <w:rFonts w:cs="Times New Roman"/>
          <w:b/>
          <w:sz w:val="22"/>
          <w:lang w:val="en-GB"/>
        </w:rPr>
        <w:br/>
        <w:t xml:space="preserve">Laboratory for antibiotic technology, </w:t>
      </w:r>
      <w:r w:rsidR="00264764" w:rsidRPr="00D61049">
        <w:rPr>
          <w:rFonts w:cs="Times New Roman"/>
          <w:b/>
          <w:sz w:val="22"/>
          <w:lang w:val="en-GB"/>
        </w:rPr>
        <w:t>enzymes</w:t>
      </w:r>
      <w:r w:rsidR="000558A1" w:rsidRPr="00D61049">
        <w:rPr>
          <w:rFonts w:cs="Times New Roman"/>
          <w:b/>
          <w:sz w:val="22"/>
          <w:lang w:val="en-GB"/>
        </w:rPr>
        <w:t xml:space="preserve"> technology, probiotics and starter cultures </w:t>
      </w:r>
    </w:p>
    <w:p w:rsidR="00061261" w:rsidRPr="00D61049" w:rsidRDefault="00061261" w:rsidP="00061261">
      <w:pPr>
        <w:rPr>
          <w:rFonts w:cs="Times New Roman"/>
          <w:b/>
          <w:sz w:val="22"/>
          <w:lang w:val="en-GB"/>
        </w:rPr>
      </w:pPr>
      <w:r w:rsidRPr="00D61049">
        <w:rPr>
          <w:rFonts w:cs="Times New Roman"/>
          <w:b/>
          <w:sz w:val="22"/>
          <w:lang w:val="en-GB"/>
        </w:rPr>
        <w:t>Scientific area</w:t>
      </w:r>
      <w:r w:rsidRPr="00D61049">
        <w:rPr>
          <w:rFonts w:cs="Times New Roman"/>
          <w:sz w:val="22"/>
          <w:lang w:val="en-GB"/>
        </w:rPr>
        <w:t xml:space="preserve">: Biotechnical Sciences </w:t>
      </w:r>
      <w:r w:rsidR="000558A1" w:rsidRPr="00D61049">
        <w:rPr>
          <w:rFonts w:cs="Times New Roman"/>
          <w:sz w:val="22"/>
          <w:lang w:val="en-GB"/>
        </w:rPr>
        <w:br/>
      </w:r>
      <w:r w:rsidRPr="00D61049">
        <w:rPr>
          <w:rFonts w:cs="Times New Roman"/>
          <w:b/>
          <w:sz w:val="22"/>
          <w:lang w:val="en-GB"/>
        </w:rPr>
        <w:t>Scientific field</w:t>
      </w:r>
      <w:r w:rsidRPr="00D61049">
        <w:rPr>
          <w:rFonts w:cs="Times New Roman"/>
          <w:sz w:val="22"/>
          <w:lang w:val="en-GB"/>
        </w:rPr>
        <w:t xml:space="preserve">: </w:t>
      </w:r>
      <w:r w:rsidR="000558A1" w:rsidRPr="00D61049">
        <w:rPr>
          <w:rFonts w:cs="Times New Roman"/>
          <w:sz w:val="22"/>
          <w:lang w:val="en-GB"/>
        </w:rPr>
        <w:t>Biotechnology</w:t>
      </w:r>
    </w:p>
    <w:p w:rsidR="00E4210C" w:rsidRPr="00D61049" w:rsidRDefault="00E4210C" w:rsidP="00E4210C">
      <w:pPr>
        <w:rPr>
          <w:rFonts w:cs="Times New Roman"/>
          <w:lang w:val="en-GB"/>
        </w:rPr>
      </w:pPr>
      <w:r w:rsidRPr="00D61049">
        <w:rPr>
          <w:rFonts w:cs="Times New Roman"/>
          <w:lang w:val="en-GB"/>
        </w:rPr>
        <w:t xml:space="preserve"> </w:t>
      </w:r>
    </w:p>
    <w:p w:rsidR="000558A1" w:rsidRPr="00D61049" w:rsidRDefault="000558A1" w:rsidP="00E4210C">
      <w:pPr>
        <w:jc w:val="center"/>
        <w:rPr>
          <w:rFonts w:cs="Times New Roman"/>
          <w:szCs w:val="24"/>
          <w:lang w:val="en-GB"/>
        </w:rPr>
      </w:pPr>
      <w:r w:rsidRPr="00D61049">
        <w:rPr>
          <w:rFonts w:eastAsia="Times New Roman" w:cs="Times New Roman"/>
          <w:color w:val="212121"/>
          <w:sz w:val="22"/>
          <w:lang w:val="en-GB" w:eastAsia="hr-HR"/>
        </w:rPr>
        <w:t>APPLICATION OF AUTOCHTHONOUS STRAINS OF LACTIC ACID BACTERIA AS FUNCTIONAL STARTER CULTURE</w:t>
      </w:r>
    </w:p>
    <w:p w:rsidR="00061261" w:rsidRPr="00D61049" w:rsidRDefault="00E4210C" w:rsidP="00E4210C">
      <w:pPr>
        <w:jc w:val="center"/>
        <w:rPr>
          <w:rFonts w:cs="Times New Roman"/>
          <w:sz w:val="22"/>
          <w:lang w:val="en-GB"/>
        </w:rPr>
      </w:pPr>
      <w:r w:rsidRPr="00D61049">
        <w:rPr>
          <w:rFonts w:cs="Times New Roman"/>
          <w:sz w:val="22"/>
          <w:lang w:val="en-GB"/>
        </w:rPr>
        <w:t>Marina Blažević, 875/MB</w:t>
      </w:r>
    </w:p>
    <w:p w:rsidR="00061261" w:rsidRPr="00D61049" w:rsidRDefault="00061261" w:rsidP="00061261">
      <w:pPr>
        <w:rPr>
          <w:rFonts w:cs="Times New Roman"/>
          <w:szCs w:val="24"/>
          <w:lang w:val="en-GB"/>
        </w:rPr>
      </w:pPr>
    </w:p>
    <w:p w:rsidR="00061261" w:rsidRPr="00C0236D" w:rsidRDefault="00E4210C" w:rsidP="00EF2810">
      <w:pPr>
        <w:jc w:val="both"/>
        <w:rPr>
          <w:rFonts w:cs="Times New Roman"/>
          <w:szCs w:val="24"/>
        </w:rPr>
      </w:pPr>
      <w:r w:rsidRPr="00D61049">
        <w:rPr>
          <w:rFonts w:cs="Times New Roman"/>
          <w:szCs w:val="24"/>
          <w:lang w:val="en-GB"/>
        </w:rPr>
        <w:t xml:space="preserve"> </w:t>
      </w:r>
      <w:r w:rsidR="00061261" w:rsidRPr="00D61049">
        <w:rPr>
          <w:rFonts w:cs="Times New Roman"/>
          <w:b/>
          <w:sz w:val="22"/>
          <w:lang w:val="en-GB"/>
        </w:rPr>
        <w:t>Abstract</w:t>
      </w:r>
      <w:r w:rsidR="00DF3CDB" w:rsidRPr="00D61049">
        <w:rPr>
          <w:rFonts w:cs="Times New Roman"/>
          <w:sz w:val="22"/>
          <w:lang w:val="en-GB"/>
        </w:rPr>
        <w:t xml:space="preserve">: </w:t>
      </w:r>
      <w:r w:rsidR="00794E5A">
        <w:rPr>
          <w:rFonts w:cs="Times New Roman"/>
          <w:sz w:val="22"/>
          <w:lang w:val="en-GB"/>
        </w:rPr>
        <w:t>In this research,</w:t>
      </w:r>
      <w:r w:rsidR="00FF57D5" w:rsidRPr="00264764">
        <w:rPr>
          <w:rFonts w:cs="Times New Roman"/>
          <w:sz w:val="22"/>
          <w:lang w:val="en-GB"/>
        </w:rPr>
        <w:t xml:space="preserve"> </w:t>
      </w:r>
      <w:r w:rsidR="00FF57D5" w:rsidRPr="00264764">
        <w:rPr>
          <w:rFonts w:cs="Times New Roman"/>
          <w:i/>
          <w:sz w:val="22"/>
          <w:lang w:val="en-GB"/>
        </w:rPr>
        <w:t>Lactobacillus brevis</w:t>
      </w:r>
      <w:r w:rsidR="00FF57D5" w:rsidRPr="00264764">
        <w:rPr>
          <w:rFonts w:cs="Times New Roman"/>
          <w:sz w:val="22"/>
          <w:lang w:val="en-GB"/>
        </w:rPr>
        <w:t xml:space="preserve"> ZG1, </w:t>
      </w:r>
      <w:r w:rsidR="00FF57D5" w:rsidRPr="00264764">
        <w:rPr>
          <w:rFonts w:cs="Times New Roman"/>
          <w:i/>
          <w:sz w:val="22"/>
          <w:lang w:val="en-GB"/>
        </w:rPr>
        <w:t>Lactobacillus plantarum</w:t>
      </w:r>
      <w:r w:rsidR="00FF57D5" w:rsidRPr="00264764">
        <w:rPr>
          <w:rFonts w:cs="Times New Roman"/>
          <w:sz w:val="22"/>
          <w:lang w:val="en-GB"/>
        </w:rPr>
        <w:t xml:space="preserve"> ZG1C, </w:t>
      </w:r>
      <w:r w:rsidR="00FF57D5" w:rsidRPr="00264764">
        <w:rPr>
          <w:rFonts w:cs="Times New Roman"/>
          <w:i/>
          <w:sz w:val="22"/>
          <w:lang w:val="en-GB"/>
        </w:rPr>
        <w:t>Lactobacillus lactis</w:t>
      </w:r>
      <w:r w:rsidR="00FF57D5" w:rsidRPr="00264764">
        <w:rPr>
          <w:rFonts w:cs="Times New Roman"/>
          <w:sz w:val="22"/>
          <w:lang w:val="en-GB"/>
        </w:rPr>
        <w:t xml:space="preserve"> ZG7-10 and </w:t>
      </w:r>
      <w:r w:rsidR="00FF57D5" w:rsidRPr="00264764">
        <w:rPr>
          <w:rFonts w:cs="Times New Roman"/>
          <w:i/>
          <w:sz w:val="22"/>
          <w:lang w:val="en-GB"/>
        </w:rPr>
        <w:t>Lactobacillus fermentum</w:t>
      </w:r>
      <w:r w:rsidR="00FF57D5" w:rsidRPr="00264764">
        <w:rPr>
          <w:rFonts w:cs="Times New Roman"/>
          <w:sz w:val="22"/>
          <w:lang w:val="en-GB"/>
        </w:rPr>
        <w:t xml:space="preserve"> D12</w:t>
      </w:r>
      <w:r w:rsidR="00794E5A">
        <w:rPr>
          <w:rFonts w:cs="Times New Roman"/>
          <w:sz w:val="22"/>
          <w:lang w:val="en-GB"/>
        </w:rPr>
        <w:t xml:space="preserve"> strains</w:t>
      </w:r>
      <w:r w:rsidR="00FF57D5" w:rsidRPr="00264764">
        <w:rPr>
          <w:rFonts w:cs="Times New Roman"/>
          <w:sz w:val="22"/>
          <w:lang w:val="en-GB"/>
        </w:rPr>
        <w:t xml:space="preserve"> wer</w:t>
      </w:r>
      <w:r w:rsidR="00C0236D" w:rsidRPr="00264764">
        <w:rPr>
          <w:rFonts w:cs="Times New Roman"/>
          <w:sz w:val="22"/>
          <w:lang w:val="en-GB"/>
        </w:rPr>
        <w:t>e used for the production of dri</w:t>
      </w:r>
      <w:r w:rsidR="00FF57D5" w:rsidRPr="00264764">
        <w:rPr>
          <w:rFonts w:cs="Times New Roman"/>
          <w:sz w:val="22"/>
          <w:lang w:val="en-GB"/>
        </w:rPr>
        <w:t>ed fr</w:t>
      </w:r>
      <w:r w:rsidR="00794E5A">
        <w:rPr>
          <w:rFonts w:cs="Times New Roman"/>
          <w:sz w:val="22"/>
          <w:lang w:val="en-GB"/>
        </w:rPr>
        <w:t xml:space="preserve">esh cheese. These </w:t>
      </w:r>
      <w:r w:rsidR="00FF57D5" w:rsidRPr="00264764">
        <w:rPr>
          <w:rFonts w:cs="Times New Roman"/>
          <w:sz w:val="22"/>
          <w:lang w:val="en-GB"/>
        </w:rPr>
        <w:t>lactic acid bacteria</w:t>
      </w:r>
      <w:r w:rsidR="00794E5A">
        <w:rPr>
          <w:rFonts w:cs="Times New Roman"/>
          <w:sz w:val="22"/>
          <w:lang w:val="en-GB"/>
        </w:rPr>
        <w:t>l strains</w:t>
      </w:r>
      <w:r w:rsidR="00FF57D5" w:rsidRPr="00264764">
        <w:rPr>
          <w:rFonts w:cs="Times New Roman"/>
          <w:sz w:val="22"/>
          <w:lang w:val="en-GB"/>
        </w:rPr>
        <w:t xml:space="preserve"> </w:t>
      </w:r>
      <w:r w:rsidR="00794E5A">
        <w:rPr>
          <w:rFonts w:cs="Times New Roman"/>
          <w:sz w:val="22"/>
          <w:lang w:val="en-GB"/>
        </w:rPr>
        <w:t xml:space="preserve">were </w:t>
      </w:r>
      <w:r w:rsidR="00FF57D5" w:rsidRPr="00264764">
        <w:rPr>
          <w:rFonts w:cs="Times New Roman"/>
          <w:sz w:val="22"/>
          <w:lang w:val="en-GB"/>
        </w:rPr>
        <w:t>isolated from traditionally produced cheese</w:t>
      </w:r>
      <w:r w:rsidR="00794E5A">
        <w:rPr>
          <w:rFonts w:cs="Times New Roman"/>
          <w:sz w:val="22"/>
          <w:lang w:val="en-GB"/>
        </w:rPr>
        <w:t>s</w:t>
      </w:r>
      <w:r w:rsidR="00FF57D5" w:rsidRPr="00264764">
        <w:rPr>
          <w:rFonts w:cs="Times New Roman"/>
          <w:sz w:val="22"/>
          <w:lang w:val="en-GB"/>
        </w:rPr>
        <w:t xml:space="preserve"> </w:t>
      </w:r>
      <w:r w:rsidR="00794E5A">
        <w:rPr>
          <w:rFonts w:cs="Times New Roman"/>
          <w:sz w:val="22"/>
          <w:lang w:val="en-GB"/>
        </w:rPr>
        <w:t>and</w:t>
      </w:r>
      <w:r w:rsidR="00A91C84">
        <w:rPr>
          <w:rFonts w:cs="Times New Roman"/>
          <w:sz w:val="22"/>
          <w:lang w:val="en-GB"/>
        </w:rPr>
        <w:t xml:space="preserve"> previously identified as well as</w:t>
      </w:r>
      <w:r w:rsidR="00FF57D5" w:rsidRPr="00264764">
        <w:rPr>
          <w:rFonts w:cs="Times New Roman"/>
          <w:sz w:val="22"/>
          <w:lang w:val="en-GB"/>
        </w:rPr>
        <w:t xml:space="preserve"> characterized as f</w:t>
      </w:r>
      <w:r w:rsidR="00A91C84">
        <w:rPr>
          <w:rFonts w:cs="Times New Roman"/>
          <w:sz w:val="22"/>
          <w:lang w:val="en-GB"/>
        </w:rPr>
        <w:t>unctional starter cultures. In addition</w:t>
      </w:r>
      <w:r w:rsidR="00FF57D5" w:rsidRPr="00264764">
        <w:rPr>
          <w:rFonts w:cs="Times New Roman"/>
          <w:sz w:val="22"/>
          <w:lang w:val="en-GB"/>
        </w:rPr>
        <w:t xml:space="preserve">, </w:t>
      </w:r>
      <w:r w:rsidR="00BC437B" w:rsidRPr="00264764">
        <w:rPr>
          <w:rFonts w:cs="Times New Roman"/>
          <w:sz w:val="22"/>
          <w:lang w:val="en-GB"/>
        </w:rPr>
        <w:t>cheese wi</w:t>
      </w:r>
      <w:r w:rsidR="00A91C84">
        <w:rPr>
          <w:rFonts w:cs="Times New Roman"/>
          <w:sz w:val="22"/>
          <w:lang w:val="en-GB"/>
        </w:rPr>
        <w:t>th a commercial starter culture DSM CT-203 was</w:t>
      </w:r>
      <w:r w:rsidR="00BC437B" w:rsidRPr="00264764">
        <w:rPr>
          <w:rFonts w:cs="Times New Roman"/>
          <w:sz w:val="22"/>
          <w:lang w:val="en-GB"/>
        </w:rPr>
        <w:t xml:space="preserve"> pr</w:t>
      </w:r>
      <w:r w:rsidR="00A91C84">
        <w:rPr>
          <w:rFonts w:cs="Times New Roman"/>
          <w:sz w:val="22"/>
          <w:lang w:val="en-GB"/>
        </w:rPr>
        <w:t>oduced and these two cheeses were</w:t>
      </w:r>
      <w:r w:rsidR="00BC437B" w:rsidRPr="00264764">
        <w:rPr>
          <w:rFonts w:cs="Times New Roman"/>
          <w:sz w:val="22"/>
          <w:lang w:val="en-GB"/>
        </w:rPr>
        <w:t xml:space="preserve"> compared by physico-chemical and sensory properties</w:t>
      </w:r>
      <w:r w:rsidR="00BC437B" w:rsidRPr="00A91C84">
        <w:rPr>
          <w:rFonts w:cs="Times New Roman"/>
          <w:sz w:val="22"/>
          <w:lang w:val="en-GB"/>
        </w:rPr>
        <w:t xml:space="preserve">. </w:t>
      </w:r>
      <w:r w:rsidR="00A91C84" w:rsidRPr="00A91C84">
        <w:rPr>
          <w:rFonts w:cs="Times New Roman"/>
          <w:sz w:val="22"/>
          <w:lang w:val="en-GB"/>
        </w:rPr>
        <w:t xml:space="preserve">Cheese produced with autochthonous probiotic strains was according to the </w:t>
      </w:r>
      <w:r w:rsidR="00EF6FDB">
        <w:rPr>
          <w:rStyle w:val="hps"/>
          <w:sz w:val="22"/>
          <w:lang w:val="en-GB"/>
        </w:rPr>
        <w:t>sensory</w:t>
      </w:r>
      <w:r w:rsidR="00A91C84" w:rsidRPr="00A91C84">
        <w:rPr>
          <w:rFonts w:cs="Times New Roman"/>
          <w:sz w:val="22"/>
          <w:lang w:val="en-GB"/>
        </w:rPr>
        <w:t xml:space="preserve"> properties much similar to the traditionally produced fresh cheese then the cheese produced with commercial starter cultures</w:t>
      </w:r>
      <w:r w:rsidR="00A1750D" w:rsidRPr="00A91C84">
        <w:rPr>
          <w:rFonts w:cs="Times New Roman"/>
          <w:sz w:val="22"/>
          <w:lang w:val="en-GB"/>
        </w:rPr>
        <w:t>. Sequencing</w:t>
      </w:r>
      <w:r w:rsidR="00A1750D" w:rsidRPr="00264764">
        <w:rPr>
          <w:rFonts w:cs="Times New Roman"/>
          <w:sz w:val="22"/>
          <w:lang w:val="en-GB"/>
        </w:rPr>
        <w:t xml:space="preserve"> determined the proportion of all bacterial species present in the produced cheese with the highest concentration of </w:t>
      </w:r>
      <w:r w:rsidR="00A91C84">
        <w:rPr>
          <w:rFonts w:cs="Times New Roman"/>
          <w:i/>
          <w:sz w:val="22"/>
          <w:lang w:val="en-GB"/>
        </w:rPr>
        <w:t>Lactococcus</w:t>
      </w:r>
      <w:r w:rsidR="00A1750D" w:rsidRPr="00264764">
        <w:rPr>
          <w:rFonts w:cs="Times New Roman"/>
          <w:i/>
          <w:sz w:val="22"/>
          <w:lang w:val="en-GB"/>
        </w:rPr>
        <w:t xml:space="preserve"> lactis</w:t>
      </w:r>
      <w:r w:rsidR="00A91C84">
        <w:rPr>
          <w:rFonts w:cs="Times New Roman"/>
          <w:i/>
          <w:sz w:val="22"/>
          <w:lang w:val="en-GB"/>
        </w:rPr>
        <w:t xml:space="preserve"> </w:t>
      </w:r>
      <w:r w:rsidR="00A91C84" w:rsidRPr="00A91C84">
        <w:rPr>
          <w:rFonts w:cs="Times New Roman"/>
          <w:sz w:val="22"/>
          <w:lang w:val="en-GB"/>
        </w:rPr>
        <w:t>species</w:t>
      </w:r>
      <w:r w:rsidR="00A1750D" w:rsidRPr="00264764">
        <w:rPr>
          <w:rFonts w:cs="Times New Roman"/>
          <w:sz w:val="22"/>
          <w:lang w:val="en-GB"/>
        </w:rPr>
        <w:t>. The pre</w:t>
      </w:r>
      <w:r w:rsidR="00A91C84">
        <w:rPr>
          <w:rFonts w:cs="Times New Roman"/>
          <w:sz w:val="22"/>
          <w:lang w:val="en-GB"/>
        </w:rPr>
        <w:t>sence of autochthonous</w:t>
      </w:r>
      <w:r w:rsidR="00A1750D" w:rsidRPr="00264764">
        <w:rPr>
          <w:rFonts w:cs="Times New Roman"/>
          <w:sz w:val="22"/>
          <w:lang w:val="en-GB"/>
        </w:rPr>
        <w:t xml:space="preserve"> species </w:t>
      </w:r>
      <w:r w:rsidR="00A91C84">
        <w:rPr>
          <w:rFonts w:cs="Times New Roman"/>
          <w:sz w:val="22"/>
          <w:lang w:val="en-GB"/>
        </w:rPr>
        <w:t>in the cheese was confirmed by</w:t>
      </w:r>
      <w:r w:rsidR="00A1750D" w:rsidRPr="00264764">
        <w:rPr>
          <w:rFonts w:cs="Times New Roman"/>
          <w:sz w:val="22"/>
          <w:lang w:val="en-GB"/>
        </w:rPr>
        <w:t xml:space="preserve"> the RAPD-PCR method</w:t>
      </w:r>
      <w:r w:rsidR="00C0236D" w:rsidRPr="00264764">
        <w:rPr>
          <w:rFonts w:cs="Times New Roman"/>
          <w:sz w:val="22"/>
          <w:lang w:val="en-GB"/>
        </w:rPr>
        <w:t xml:space="preserve"> and the number of their live cells was determined and was higher than 10</w:t>
      </w:r>
      <w:r w:rsidR="00C0236D" w:rsidRPr="00264764">
        <w:rPr>
          <w:rFonts w:cs="Times New Roman"/>
          <w:sz w:val="22"/>
          <w:vertAlign w:val="superscript"/>
          <w:lang w:val="en-GB"/>
        </w:rPr>
        <w:t>6</w:t>
      </w:r>
      <w:r w:rsidR="00C0236D" w:rsidRPr="00264764">
        <w:rPr>
          <w:rFonts w:cs="Times New Roman"/>
          <w:sz w:val="22"/>
          <w:lang w:val="en-GB"/>
        </w:rPr>
        <w:t xml:space="preserve"> which define the produced cheese as che</w:t>
      </w:r>
      <w:r w:rsidR="00264764">
        <w:rPr>
          <w:rFonts w:cs="Times New Roman"/>
          <w:sz w:val="22"/>
          <w:lang w:val="en-GB"/>
        </w:rPr>
        <w:t xml:space="preserve">ese with functional probiotic </w:t>
      </w:r>
      <w:r w:rsidR="00C0236D" w:rsidRPr="00264764">
        <w:rPr>
          <w:rFonts w:cs="Times New Roman"/>
          <w:sz w:val="22"/>
          <w:lang w:val="en-GB"/>
        </w:rPr>
        <w:t>properties.</w:t>
      </w:r>
    </w:p>
    <w:p w:rsidR="00E4210C" w:rsidRPr="00D61049" w:rsidRDefault="00061261" w:rsidP="00061261">
      <w:pPr>
        <w:rPr>
          <w:rFonts w:cs="Times New Roman"/>
          <w:sz w:val="22"/>
          <w:lang w:val="en-GB"/>
        </w:rPr>
      </w:pPr>
      <w:r w:rsidRPr="00D61049">
        <w:rPr>
          <w:rFonts w:cs="Times New Roman"/>
          <w:b/>
          <w:sz w:val="22"/>
          <w:lang w:val="en-GB"/>
        </w:rPr>
        <w:t>Keyword</w:t>
      </w:r>
      <w:r w:rsidR="0033073B">
        <w:rPr>
          <w:rFonts w:cs="Times New Roman"/>
          <w:sz w:val="22"/>
          <w:lang w:val="en-GB"/>
        </w:rPr>
        <w:t xml:space="preserve">s: autochthonous lactic acid bacteria </w:t>
      </w:r>
      <w:r w:rsidR="00061CED">
        <w:rPr>
          <w:rFonts w:cs="Times New Roman"/>
          <w:sz w:val="22"/>
          <w:lang w:val="en-GB"/>
        </w:rPr>
        <w:t>strains</w:t>
      </w:r>
      <w:r w:rsidR="00EF2810" w:rsidRPr="00D61049">
        <w:rPr>
          <w:rFonts w:cs="Times New Roman"/>
          <w:sz w:val="22"/>
          <w:lang w:val="en-GB"/>
        </w:rPr>
        <w:t xml:space="preserve">, probiotics, </w:t>
      </w:r>
      <w:r w:rsidR="0033073B">
        <w:rPr>
          <w:rFonts w:cs="Times New Roman"/>
          <w:sz w:val="22"/>
          <w:lang w:val="en-GB"/>
        </w:rPr>
        <w:t>dried fresh cheese</w:t>
      </w:r>
      <w:r w:rsidR="00EF2810" w:rsidRPr="00D61049">
        <w:rPr>
          <w:rFonts w:cs="Times New Roman"/>
          <w:sz w:val="22"/>
          <w:lang w:val="en-GB"/>
        </w:rPr>
        <w:t>, starter culture</w:t>
      </w:r>
      <w:r w:rsidR="00EF2810" w:rsidRPr="00D61049">
        <w:rPr>
          <w:rFonts w:cs="Times New Roman"/>
          <w:sz w:val="22"/>
          <w:lang w:val="en-GB"/>
        </w:rPr>
        <w:br/>
      </w:r>
      <w:r w:rsidRPr="00D61049">
        <w:rPr>
          <w:rFonts w:cs="Times New Roman"/>
          <w:b/>
          <w:sz w:val="22"/>
          <w:lang w:val="en-GB"/>
        </w:rPr>
        <w:t>Thesis contains</w:t>
      </w:r>
      <w:r w:rsidR="002C4FE1">
        <w:rPr>
          <w:rFonts w:cs="Times New Roman"/>
          <w:sz w:val="22"/>
          <w:lang w:val="en-GB"/>
        </w:rPr>
        <w:t>: 45</w:t>
      </w:r>
      <w:r w:rsidRPr="00D61049">
        <w:rPr>
          <w:rFonts w:cs="Times New Roman"/>
          <w:sz w:val="22"/>
          <w:lang w:val="en-GB"/>
        </w:rPr>
        <w:t xml:space="preserve"> p</w:t>
      </w:r>
      <w:r w:rsidR="00FD2948" w:rsidRPr="00D61049">
        <w:rPr>
          <w:rFonts w:cs="Times New Roman"/>
          <w:sz w:val="22"/>
          <w:lang w:val="en-GB"/>
        </w:rPr>
        <w:t>ages, 9</w:t>
      </w:r>
      <w:r w:rsidR="00EF2810" w:rsidRPr="00D61049">
        <w:rPr>
          <w:rFonts w:cs="Times New Roman"/>
          <w:sz w:val="22"/>
          <w:lang w:val="en-GB"/>
        </w:rPr>
        <w:t xml:space="preserve"> figures, 19</w:t>
      </w:r>
      <w:r w:rsidR="00913285" w:rsidRPr="00D61049">
        <w:rPr>
          <w:rFonts w:cs="Times New Roman"/>
          <w:sz w:val="22"/>
          <w:lang w:val="en-GB"/>
        </w:rPr>
        <w:t xml:space="preserve"> </w:t>
      </w:r>
      <w:r w:rsidR="00EF2810" w:rsidRPr="00D61049">
        <w:rPr>
          <w:rFonts w:cs="Times New Roman"/>
          <w:sz w:val="22"/>
          <w:lang w:val="en-GB"/>
        </w:rPr>
        <w:t>tables</w:t>
      </w:r>
      <w:r w:rsidR="00A82B16">
        <w:rPr>
          <w:rFonts w:cs="Times New Roman"/>
          <w:sz w:val="22"/>
          <w:lang w:val="en-GB"/>
        </w:rPr>
        <w:t>, 39</w:t>
      </w:r>
      <w:r w:rsidRPr="00B9261C">
        <w:rPr>
          <w:rFonts w:cs="Times New Roman"/>
          <w:sz w:val="22"/>
          <w:lang w:val="en-GB"/>
        </w:rPr>
        <w:t xml:space="preserve"> </w:t>
      </w:r>
      <w:r w:rsidR="00061CED">
        <w:rPr>
          <w:rFonts w:cs="Times New Roman"/>
          <w:sz w:val="22"/>
          <w:lang w:val="en-GB"/>
        </w:rPr>
        <w:t>references</w:t>
      </w:r>
      <w:r w:rsidR="00E4210C" w:rsidRPr="00D61049">
        <w:rPr>
          <w:rFonts w:cs="Times New Roman"/>
          <w:lang w:val="en-GB"/>
        </w:rPr>
        <w:br/>
      </w:r>
      <w:r w:rsidRPr="00D61049">
        <w:rPr>
          <w:rFonts w:cs="Times New Roman"/>
          <w:b/>
          <w:sz w:val="22"/>
          <w:lang w:val="en-GB"/>
        </w:rPr>
        <w:t>Original in</w:t>
      </w:r>
      <w:r w:rsidRPr="00D61049">
        <w:rPr>
          <w:rFonts w:cs="Times New Roman"/>
          <w:sz w:val="22"/>
          <w:lang w:val="en-GB"/>
        </w:rPr>
        <w:t xml:space="preserve">: Croatian </w:t>
      </w:r>
      <w:r w:rsidR="00E4210C" w:rsidRPr="00D61049">
        <w:rPr>
          <w:rFonts w:cs="Times New Roman"/>
          <w:lang w:val="en-GB"/>
        </w:rPr>
        <w:br/>
      </w:r>
      <w:r w:rsidRPr="00D61049">
        <w:rPr>
          <w:rFonts w:cs="Times New Roman"/>
          <w:b/>
          <w:sz w:val="22"/>
          <w:lang w:val="en-GB"/>
        </w:rPr>
        <w:t>Graduate Thesis in printed and electronic (pdf format) version is deposited in:</w:t>
      </w:r>
      <w:r w:rsidRPr="00D61049">
        <w:rPr>
          <w:rFonts w:cs="Times New Roman"/>
          <w:sz w:val="22"/>
          <w:lang w:val="en-GB"/>
        </w:rPr>
        <w:t xml:space="preserve"> Library of the Faculty of Food Technology and Biotech</w:t>
      </w:r>
      <w:r w:rsidR="00D61049">
        <w:rPr>
          <w:rFonts w:cs="Times New Roman"/>
          <w:lang w:val="en-GB"/>
        </w:rPr>
        <w:t>nology, Kač</w:t>
      </w:r>
      <w:r w:rsidR="00E4210C" w:rsidRPr="00D61049">
        <w:rPr>
          <w:rFonts w:cs="Times New Roman"/>
          <w:lang w:val="en-GB"/>
        </w:rPr>
        <w:t xml:space="preserve">ićeva 23, Zagreb. </w:t>
      </w:r>
      <w:r w:rsidR="00E4210C" w:rsidRPr="00D61049">
        <w:rPr>
          <w:rFonts w:cs="Times New Roman"/>
          <w:lang w:val="en-GB"/>
        </w:rPr>
        <w:br/>
      </w:r>
    </w:p>
    <w:p w:rsidR="0010535F" w:rsidRPr="00D61049" w:rsidRDefault="0010535F" w:rsidP="0010535F">
      <w:pPr>
        <w:rPr>
          <w:rFonts w:cs="Times New Roman"/>
          <w:lang w:val="en-GB"/>
        </w:rPr>
      </w:pPr>
      <w:r w:rsidRPr="00D61049">
        <w:rPr>
          <w:rFonts w:cs="Times New Roman"/>
          <w:b/>
          <w:sz w:val="22"/>
          <w:lang w:val="en-GB"/>
        </w:rPr>
        <w:t>Mentor</w:t>
      </w:r>
      <w:r w:rsidRPr="00D61049">
        <w:rPr>
          <w:rFonts w:cs="Times New Roman"/>
          <w:lang w:val="en-GB"/>
        </w:rPr>
        <w:t>: PhD Andreja Leboš Pavunc, Assistant Professor</w:t>
      </w:r>
      <w:r w:rsidRPr="00D61049">
        <w:rPr>
          <w:rFonts w:cs="Times New Roman"/>
          <w:sz w:val="22"/>
          <w:lang w:val="en-GB"/>
        </w:rPr>
        <w:t xml:space="preserve"> </w:t>
      </w:r>
      <w:r w:rsidRPr="00D61049">
        <w:rPr>
          <w:rFonts w:cs="Times New Roman"/>
          <w:lang w:val="en-GB"/>
        </w:rPr>
        <w:br/>
      </w:r>
      <w:r w:rsidRPr="00D61049">
        <w:rPr>
          <w:rFonts w:cs="Times New Roman"/>
          <w:b/>
          <w:sz w:val="22"/>
          <w:lang w:val="en-GB"/>
        </w:rPr>
        <w:t>Technical support and assistance</w:t>
      </w:r>
      <w:r w:rsidRPr="00D61049">
        <w:rPr>
          <w:rFonts w:cs="Times New Roman"/>
          <w:lang w:val="en-GB"/>
        </w:rPr>
        <w:t>: Katarina Butorac, mag. ing. biotechn.</w:t>
      </w:r>
    </w:p>
    <w:p w:rsidR="0010535F" w:rsidRPr="00D61049" w:rsidRDefault="0010535F" w:rsidP="0010535F">
      <w:pPr>
        <w:rPr>
          <w:rFonts w:cs="Times New Roman"/>
          <w:sz w:val="22"/>
          <w:lang w:val="en-GB"/>
        </w:rPr>
      </w:pPr>
      <w:r w:rsidRPr="00D61049">
        <w:rPr>
          <w:rFonts w:cs="Times New Roman"/>
          <w:b/>
          <w:sz w:val="22"/>
          <w:lang w:val="en-GB"/>
        </w:rPr>
        <w:t>Reviewers</w:t>
      </w:r>
      <w:r w:rsidRPr="00D61049">
        <w:rPr>
          <w:rFonts w:cs="Times New Roman"/>
          <w:sz w:val="22"/>
          <w:lang w:val="en-GB"/>
        </w:rPr>
        <w:t xml:space="preserve">: </w:t>
      </w:r>
      <w:r w:rsidRPr="00D61049">
        <w:rPr>
          <w:rFonts w:cs="Times New Roman"/>
          <w:lang w:val="en-GB"/>
        </w:rPr>
        <w:br/>
      </w:r>
      <w:r w:rsidRPr="00D61049">
        <w:rPr>
          <w:rFonts w:cs="Times New Roman"/>
          <w:sz w:val="22"/>
          <w:lang w:val="en-GB"/>
        </w:rPr>
        <w:t>1. PhD Blaženka Kos, Full Professor</w:t>
      </w:r>
      <w:r w:rsidRPr="00D61049">
        <w:rPr>
          <w:rFonts w:cs="Times New Roman"/>
          <w:lang w:val="en-GB"/>
        </w:rPr>
        <w:br/>
      </w:r>
      <w:r w:rsidRPr="00D61049">
        <w:rPr>
          <w:rFonts w:cs="Times New Roman"/>
          <w:sz w:val="22"/>
          <w:lang w:val="en-GB"/>
        </w:rPr>
        <w:t>2. PhD Andreja Leboš Pavunc, Assistant Professor</w:t>
      </w:r>
      <w:r w:rsidRPr="00D61049">
        <w:rPr>
          <w:rFonts w:cs="Times New Roman"/>
          <w:lang w:val="en-GB"/>
        </w:rPr>
        <w:br/>
      </w:r>
      <w:r w:rsidRPr="00D61049">
        <w:rPr>
          <w:rFonts w:cs="Times New Roman"/>
          <w:sz w:val="22"/>
          <w:lang w:val="en-GB"/>
        </w:rPr>
        <w:t>3. PhD Ksenija Markov, Full Professor</w:t>
      </w:r>
      <w:r w:rsidRPr="00D61049">
        <w:rPr>
          <w:rFonts w:cs="Times New Roman"/>
          <w:lang w:val="en-GB"/>
        </w:rPr>
        <w:br/>
      </w:r>
      <w:r w:rsidRPr="00D61049">
        <w:rPr>
          <w:rFonts w:cs="Times New Roman"/>
          <w:sz w:val="22"/>
          <w:lang w:val="en-GB"/>
        </w:rPr>
        <w:t>4. PhD Jasna Mrvčić, Full Professor</w:t>
      </w:r>
    </w:p>
    <w:p w:rsidR="00E4210C" w:rsidRPr="00D61049" w:rsidRDefault="00061261">
      <w:pPr>
        <w:rPr>
          <w:rFonts w:cs="Times New Roman"/>
          <w:lang w:val="en-GB"/>
        </w:rPr>
      </w:pPr>
      <w:r w:rsidRPr="00D61049">
        <w:rPr>
          <w:rFonts w:cs="Times New Roman"/>
          <w:sz w:val="22"/>
          <w:lang w:val="en-GB"/>
        </w:rPr>
        <w:t xml:space="preserve"> </w:t>
      </w:r>
      <w:r w:rsidRPr="00D61049">
        <w:rPr>
          <w:rFonts w:cs="Times New Roman"/>
          <w:b/>
          <w:sz w:val="22"/>
          <w:lang w:val="en-GB"/>
        </w:rPr>
        <w:t>Thesis defended</w:t>
      </w:r>
      <w:r w:rsidR="0010535F" w:rsidRPr="00D61049">
        <w:rPr>
          <w:rFonts w:cs="Times New Roman"/>
          <w:sz w:val="22"/>
          <w:lang w:val="en-GB"/>
        </w:rPr>
        <w:t>:</w:t>
      </w:r>
      <w:r w:rsidR="00AC2BC2" w:rsidRPr="00D61049">
        <w:rPr>
          <w:rFonts w:cs="Times New Roman"/>
          <w:sz w:val="22"/>
          <w:lang w:val="en-GB"/>
        </w:rPr>
        <w:t xml:space="preserve"> </w:t>
      </w:r>
      <w:r w:rsidR="00E4210C" w:rsidRPr="00D61049">
        <w:rPr>
          <w:rFonts w:cs="Times New Roman"/>
          <w:lang w:val="en-GB"/>
        </w:rPr>
        <w:t>June 2019</w:t>
      </w:r>
    </w:p>
    <w:p w:rsidR="00E24B07" w:rsidRPr="00E4210C" w:rsidRDefault="00E24B07" w:rsidP="00AE757C">
      <w:pPr>
        <w:pStyle w:val="Heading1"/>
      </w:pPr>
    </w:p>
    <w:sdt>
      <w:sdtPr>
        <w:rPr>
          <w:rFonts w:asciiTheme="majorHAnsi" w:eastAsiaTheme="majorEastAsia" w:hAnsiTheme="majorHAnsi" w:cstheme="majorBidi"/>
          <w:b/>
          <w:bCs/>
          <w:color w:val="365F91" w:themeColor="accent1" w:themeShade="BF"/>
          <w:sz w:val="28"/>
          <w:szCs w:val="32"/>
          <w:lang w:val="en-US" w:eastAsia="ja-JP"/>
        </w:rPr>
        <w:id w:val="-359580750"/>
        <w:docPartObj>
          <w:docPartGallery w:val="Table of Contents"/>
          <w:docPartUnique/>
        </w:docPartObj>
      </w:sdtPr>
      <w:sdtEndPr>
        <w:rPr>
          <w:noProof/>
        </w:rPr>
      </w:sdtEndPr>
      <w:sdtContent>
        <w:p w:rsidR="00794E5A" w:rsidRDefault="00AE757C">
          <w:pPr>
            <w:pStyle w:val="TOC1"/>
            <w:tabs>
              <w:tab w:val="right" w:leader="dot" w:pos="9060"/>
            </w:tabs>
            <w:rPr>
              <w:rFonts w:asciiTheme="minorHAnsi" w:eastAsiaTheme="minorEastAsia" w:hAnsiTheme="minorHAnsi"/>
              <w:noProof/>
              <w:sz w:val="22"/>
              <w:lang w:eastAsia="hr-HR"/>
            </w:rPr>
          </w:pPr>
          <w:r>
            <w:rPr>
              <w:b/>
              <w:bCs/>
            </w:rPr>
            <w:fldChar w:fldCharType="begin"/>
          </w:r>
          <w:r>
            <w:rPr>
              <w:b/>
              <w:bCs/>
            </w:rPr>
            <w:instrText xml:space="preserve"> TOC \o "1-3" \h \z \u </w:instrText>
          </w:r>
          <w:r>
            <w:rPr>
              <w:b/>
              <w:bCs/>
            </w:rPr>
            <w:fldChar w:fldCharType="separate"/>
          </w:r>
          <w:hyperlink w:anchor="_Toc11307616" w:history="1">
            <w:r w:rsidR="00794E5A" w:rsidRPr="00D55547">
              <w:rPr>
                <w:rStyle w:val="Hyperlink"/>
                <w:noProof/>
              </w:rPr>
              <w:t>1.UVOD</w:t>
            </w:r>
            <w:r w:rsidR="00794E5A">
              <w:rPr>
                <w:noProof/>
                <w:webHidden/>
              </w:rPr>
              <w:tab/>
            </w:r>
            <w:r w:rsidR="00794E5A">
              <w:rPr>
                <w:noProof/>
                <w:webHidden/>
              </w:rPr>
              <w:fldChar w:fldCharType="begin"/>
            </w:r>
            <w:r w:rsidR="00794E5A">
              <w:rPr>
                <w:noProof/>
                <w:webHidden/>
              </w:rPr>
              <w:instrText xml:space="preserve"> PAGEREF _Toc11307616 \h </w:instrText>
            </w:r>
            <w:r w:rsidR="00794E5A">
              <w:rPr>
                <w:noProof/>
                <w:webHidden/>
              </w:rPr>
            </w:r>
            <w:r w:rsidR="00794E5A">
              <w:rPr>
                <w:noProof/>
                <w:webHidden/>
              </w:rPr>
              <w:fldChar w:fldCharType="separate"/>
            </w:r>
            <w:r w:rsidR="00794E5A">
              <w:rPr>
                <w:noProof/>
                <w:webHidden/>
              </w:rPr>
              <w:t>1</w:t>
            </w:r>
            <w:r w:rsidR="00794E5A">
              <w:rPr>
                <w:noProof/>
                <w:webHidden/>
              </w:rPr>
              <w:fldChar w:fldCharType="end"/>
            </w:r>
          </w:hyperlink>
        </w:p>
        <w:p w:rsidR="00794E5A" w:rsidRDefault="00F02B61">
          <w:pPr>
            <w:pStyle w:val="TOC1"/>
            <w:tabs>
              <w:tab w:val="right" w:leader="dot" w:pos="9060"/>
            </w:tabs>
            <w:rPr>
              <w:rFonts w:asciiTheme="minorHAnsi" w:eastAsiaTheme="minorEastAsia" w:hAnsiTheme="minorHAnsi"/>
              <w:noProof/>
              <w:sz w:val="22"/>
              <w:lang w:eastAsia="hr-HR"/>
            </w:rPr>
          </w:pPr>
          <w:hyperlink w:anchor="_Toc11307617" w:history="1">
            <w:r w:rsidR="00794E5A" w:rsidRPr="00D55547">
              <w:rPr>
                <w:rStyle w:val="Hyperlink"/>
                <w:noProof/>
              </w:rPr>
              <w:t>2. TEORIJSKI DIO</w:t>
            </w:r>
            <w:r w:rsidR="00794E5A">
              <w:rPr>
                <w:noProof/>
                <w:webHidden/>
              </w:rPr>
              <w:tab/>
            </w:r>
            <w:r w:rsidR="00794E5A">
              <w:rPr>
                <w:noProof/>
                <w:webHidden/>
              </w:rPr>
              <w:fldChar w:fldCharType="begin"/>
            </w:r>
            <w:r w:rsidR="00794E5A">
              <w:rPr>
                <w:noProof/>
                <w:webHidden/>
              </w:rPr>
              <w:instrText xml:space="preserve"> PAGEREF _Toc11307617 \h </w:instrText>
            </w:r>
            <w:r w:rsidR="00794E5A">
              <w:rPr>
                <w:noProof/>
                <w:webHidden/>
              </w:rPr>
            </w:r>
            <w:r w:rsidR="00794E5A">
              <w:rPr>
                <w:noProof/>
                <w:webHidden/>
              </w:rPr>
              <w:fldChar w:fldCharType="separate"/>
            </w:r>
            <w:r w:rsidR="00794E5A">
              <w:rPr>
                <w:noProof/>
                <w:webHidden/>
              </w:rPr>
              <w:t>3</w:t>
            </w:r>
            <w:r w:rsidR="00794E5A">
              <w:rPr>
                <w:noProof/>
                <w:webHidden/>
              </w:rPr>
              <w:fldChar w:fldCharType="end"/>
            </w:r>
          </w:hyperlink>
        </w:p>
        <w:p w:rsidR="00794E5A" w:rsidRDefault="00F02B61">
          <w:pPr>
            <w:pStyle w:val="TOC2"/>
            <w:tabs>
              <w:tab w:val="right" w:leader="dot" w:pos="9060"/>
            </w:tabs>
            <w:rPr>
              <w:rFonts w:asciiTheme="minorHAnsi" w:eastAsiaTheme="minorEastAsia" w:hAnsiTheme="minorHAnsi"/>
              <w:noProof/>
              <w:sz w:val="22"/>
              <w:lang w:eastAsia="hr-HR"/>
            </w:rPr>
          </w:pPr>
          <w:hyperlink w:anchor="_Toc11307618" w:history="1">
            <w:r w:rsidR="00794E5A" w:rsidRPr="00D55547">
              <w:rPr>
                <w:rStyle w:val="Hyperlink"/>
                <w:noProof/>
              </w:rPr>
              <w:t>2.1. PROIZVODNJA SUŠENOG SVJEŽEG SIRA</w:t>
            </w:r>
            <w:r w:rsidR="00794E5A">
              <w:rPr>
                <w:noProof/>
                <w:webHidden/>
              </w:rPr>
              <w:tab/>
            </w:r>
            <w:r w:rsidR="00794E5A">
              <w:rPr>
                <w:noProof/>
                <w:webHidden/>
              </w:rPr>
              <w:fldChar w:fldCharType="begin"/>
            </w:r>
            <w:r w:rsidR="00794E5A">
              <w:rPr>
                <w:noProof/>
                <w:webHidden/>
              </w:rPr>
              <w:instrText xml:space="preserve"> PAGEREF _Toc11307618 \h </w:instrText>
            </w:r>
            <w:r w:rsidR="00794E5A">
              <w:rPr>
                <w:noProof/>
                <w:webHidden/>
              </w:rPr>
            </w:r>
            <w:r w:rsidR="00794E5A">
              <w:rPr>
                <w:noProof/>
                <w:webHidden/>
              </w:rPr>
              <w:fldChar w:fldCharType="separate"/>
            </w:r>
            <w:r w:rsidR="00794E5A">
              <w:rPr>
                <w:noProof/>
                <w:webHidden/>
              </w:rPr>
              <w:t>3</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19" w:history="1">
            <w:r w:rsidR="00794E5A" w:rsidRPr="00D55547">
              <w:rPr>
                <w:rStyle w:val="Hyperlink"/>
                <w:noProof/>
              </w:rPr>
              <w:t>2.1.1. Tehnologija proizvodnje sireva</w:t>
            </w:r>
            <w:r w:rsidR="00794E5A">
              <w:rPr>
                <w:noProof/>
                <w:webHidden/>
              </w:rPr>
              <w:tab/>
            </w:r>
            <w:r w:rsidR="00794E5A">
              <w:rPr>
                <w:noProof/>
                <w:webHidden/>
              </w:rPr>
              <w:fldChar w:fldCharType="begin"/>
            </w:r>
            <w:r w:rsidR="00794E5A">
              <w:rPr>
                <w:noProof/>
                <w:webHidden/>
              </w:rPr>
              <w:instrText xml:space="preserve"> PAGEREF _Toc11307619 \h </w:instrText>
            </w:r>
            <w:r w:rsidR="00794E5A">
              <w:rPr>
                <w:noProof/>
                <w:webHidden/>
              </w:rPr>
            </w:r>
            <w:r w:rsidR="00794E5A">
              <w:rPr>
                <w:noProof/>
                <w:webHidden/>
              </w:rPr>
              <w:fldChar w:fldCharType="separate"/>
            </w:r>
            <w:r w:rsidR="00794E5A">
              <w:rPr>
                <w:noProof/>
                <w:webHidden/>
              </w:rPr>
              <w:t>4</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20" w:history="1">
            <w:r w:rsidR="00794E5A" w:rsidRPr="00D55547">
              <w:rPr>
                <w:rStyle w:val="Hyperlink"/>
                <w:noProof/>
              </w:rPr>
              <w:t>2.1.2. Razvoj tehnologije kroz povijest</w:t>
            </w:r>
            <w:r w:rsidR="00794E5A">
              <w:rPr>
                <w:noProof/>
                <w:webHidden/>
              </w:rPr>
              <w:tab/>
            </w:r>
            <w:r w:rsidR="00794E5A">
              <w:rPr>
                <w:noProof/>
                <w:webHidden/>
              </w:rPr>
              <w:fldChar w:fldCharType="begin"/>
            </w:r>
            <w:r w:rsidR="00794E5A">
              <w:rPr>
                <w:noProof/>
                <w:webHidden/>
              </w:rPr>
              <w:instrText xml:space="preserve"> PAGEREF _Toc11307620 \h </w:instrText>
            </w:r>
            <w:r w:rsidR="00794E5A">
              <w:rPr>
                <w:noProof/>
                <w:webHidden/>
              </w:rPr>
            </w:r>
            <w:r w:rsidR="00794E5A">
              <w:rPr>
                <w:noProof/>
                <w:webHidden/>
              </w:rPr>
              <w:fldChar w:fldCharType="separate"/>
            </w:r>
            <w:r w:rsidR="00794E5A">
              <w:rPr>
                <w:noProof/>
                <w:webHidden/>
              </w:rPr>
              <w:t>5</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21" w:history="1">
            <w:r w:rsidR="00794E5A" w:rsidRPr="00D55547">
              <w:rPr>
                <w:rStyle w:val="Hyperlink"/>
                <w:noProof/>
              </w:rPr>
              <w:t>2.1.3. Problemi u proizvodnji i kako ih razriješiti</w:t>
            </w:r>
            <w:r w:rsidR="00794E5A">
              <w:rPr>
                <w:noProof/>
                <w:webHidden/>
              </w:rPr>
              <w:tab/>
            </w:r>
            <w:r w:rsidR="00794E5A">
              <w:rPr>
                <w:noProof/>
                <w:webHidden/>
              </w:rPr>
              <w:fldChar w:fldCharType="begin"/>
            </w:r>
            <w:r w:rsidR="00794E5A">
              <w:rPr>
                <w:noProof/>
                <w:webHidden/>
              </w:rPr>
              <w:instrText xml:space="preserve"> PAGEREF _Toc11307621 \h </w:instrText>
            </w:r>
            <w:r w:rsidR="00794E5A">
              <w:rPr>
                <w:noProof/>
                <w:webHidden/>
              </w:rPr>
            </w:r>
            <w:r w:rsidR="00794E5A">
              <w:rPr>
                <w:noProof/>
                <w:webHidden/>
              </w:rPr>
              <w:fldChar w:fldCharType="separate"/>
            </w:r>
            <w:r w:rsidR="00794E5A">
              <w:rPr>
                <w:noProof/>
                <w:webHidden/>
              </w:rPr>
              <w:t>7</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22" w:history="1">
            <w:r w:rsidR="00794E5A" w:rsidRPr="00D55547">
              <w:rPr>
                <w:rStyle w:val="Hyperlink"/>
                <w:noProof/>
              </w:rPr>
              <w:t>2.2.4. Koraci u proizvodnji sira i mikrobne kulture koje se koriste</w:t>
            </w:r>
            <w:r w:rsidR="00794E5A">
              <w:rPr>
                <w:noProof/>
                <w:webHidden/>
              </w:rPr>
              <w:tab/>
            </w:r>
            <w:r w:rsidR="00794E5A">
              <w:rPr>
                <w:noProof/>
                <w:webHidden/>
              </w:rPr>
              <w:fldChar w:fldCharType="begin"/>
            </w:r>
            <w:r w:rsidR="00794E5A">
              <w:rPr>
                <w:noProof/>
                <w:webHidden/>
              </w:rPr>
              <w:instrText xml:space="preserve"> PAGEREF _Toc11307622 \h </w:instrText>
            </w:r>
            <w:r w:rsidR="00794E5A">
              <w:rPr>
                <w:noProof/>
                <w:webHidden/>
              </w:rPr>
            </w:r>
            <w:r w:rsidR="00794E5A">
              <w:rPr>
                <w:noProof/>
                <w:webHidden/>
              </w:rPr>
              <w:fldChar w:fldCharType="separate"/>
            </w:r>
            <w:r w:rsidR="00794E5A">
              <w:rPr>
                <w:noProof/>
                <w:webHidden/>
              </w:rPr>
              <w:t>8</w:t>
            </w:r>
            <w:r w:rsidR="00794E5A">
              <w:rPr>
                <w:noProof/>
                <w:webHidden/>
              </w:rPr>
              <w:fldChar w:fldCharType="end"/>
            </w:r>
          </w:hyperlink>
        </w:p>
        <w:p w:rsidR="00794E5A" w:rsidRDefault="00F02B61">
          <w:pPr>
            <w:pStyle w:val="TOC2"/>
            <w:tabs>
              <w:tab w:val="right" w:leader="dot" w:pos="9060"/>
            </w:tabs>
            <w:rPr>
              <w:rFonts w:asciiTheme="minorHAnsi" w:eastAsiaTheme="minorEastAsia" w:hAnsiTheme="minorHAnsi"/>
              <w:noProof/>
              <w:sz w:val="22"/>
              <w:lang w:eastAsia="hr-HR"/>
            </w:rPr>
          </w:pPr>
          <w:hyperlink w:anchor="_Toc11307623" w:history="1">
            <w:r w:rsidR="00794E5A" w:rsidRPr="00D55547">
              <w:rPr>
                <w:rStyle w:val="Hyperlink"/>
                <w:noProof/>
              </w:rPr>
              <w:t>2.2. BAKTERIJE MLIJEČNE KISELINE U MLIJEČNOJ INDUSTRIJI</w:t>
            </w:r>
            <w:r w:rsidR="00794E5A">
              <w:rPr>
                <w:noProof/>
                <w:webHidden/>
              </w:rPr>
              <w:tab/>
            </w:r>
            <w:r w:rsidR="00794E5A">
              <w:rPr>
                <w:noProof/>
                <w:webHidden/>
              </w:rPr>
              <w:fldChar w:fldCharType="begin"/>
            </w:r>
            <w:r w:rsidR="00794E5A">
              <w:rPr>
                <w:noProof/>
                <w:webHidden/>
              </w:rPr>
              <w:instrText xml:space="preserve"> PAGEREF _Toc11307623 \h </w:instrText>
            </w:r>
            <w:r w:rsidR="00794E5A">
              <w:rPr>
                <w:noProof/>
                <w:webHidden/>
              </w:rPr>
            </w:r>
            <w:r w:rsidR="00794E5A">
              <w:rPr>
                <w:noProof/>
                <w:webHidden/>
              </w:rPr>
              <w:fldChar w:fldCharType="separate"/>
            </w:r>
            <w:r w:rsidR="00794E5A">
              <w:rPr>
                <w:noProof/>
                <w:webHidden/>
              </w:rPr>
              <w:t>11</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24" w:history="1">
            <w:r w:rsidR="00794E5A" w:rsidRPr="00D55547">
              <w:rPr>
                <w:rStyle w:val="Hyperlink"/>
                <w:noProof/>
              </w:rPr>
              <w:t>2.2.1. Bakteriocini</w:t>
            </w:r>
            <w:r w:rsidR="00794E5A">
              <w:rPr>
                <w:noProof/>
                <w:webHidden/>
              </w:rPr>
              <w:tab/>
            </w:r>
            <w:r w:rsidR="00794E5A">
              <w:rPr>
                <w:noProof/>
                <w:webHidden/>
              </w:rPr>
              <w:fldChar w:fldCharType="begin"/>
            </w:r>
            <w:r w:rsidR="00794E5A">
              <w:rPr>
                <w:noProof/>
                <w:webHidden/>
              </w:rPr>
              <w:instrText xml:space="preserve"> PAGEREF _Toc11307624 \h </w:instrText>
            </w:r>
            <w:r w:rsidR="00794E5A">
              <w:rPr>
                <w:noProof/>
                <w:webHidden/>
              </w:rPr>
            </w:r>
            <w:r w:rsidR="00794E5A">
              <w:rPr>
                <w:noProof/>
                <w:webHidden/>
              </w:rPr>
              <w:fldChar w:fldCharType="separate"/>
            </w:r>
            <w:r w:rsidR="00794E5A">
              <w:rPr>
                <w:noProof/>
                <w:webHidden/>
              </w:rPr>
              <w:t>13</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25" w:history="1">
            <w:r w:rsidR="00794E5A" w:rsidRPr="00D55547">
              <w:rPr>
                <w:rStyle w:val="Hyperlink"/>
                <w:noProof/>
              </w:rPr>
              <w:t>2.2.2. Egzopolisaharidi (EPS)</w:t>
            </w:r>
            <w:r w:rsidR="00794E5A">
              <w:rPr>
                <w:noProof/>
                <w:webHidden/>
              </w:rPr>
              <w:tab/>
            </w:r>
            <w:r w:rsidR="00794E5A">
              <w:rPr>
                <w:noProof/>
                <w:webHidden/>
              </w:rPr>
              <w:fldChar w:fldCharType="begin"/>
            </w:r>
            <w:r w:rsidR="00794E5A">
              <w:rPr>
                <w:noProof/>
                <w:webHidden/>
              </w:rPr>
              <w:instrText xml:space="preserve"> PAGEREF _Toc11307625 \h </w:instrText>
            </w:r>
            <w:r w:rsidR="00794E5A">
              <w:rPr>
                <w:noProof/>
                <w:webHidden/>
              </w:rPr>
            </w:r>
            <w:r w:rsidR="00794E5A">
              <w:rPr>
                <w:noProof/>
                <w:webHidden/>
              </w:rPr>
              <w:fldChar w:fldCharType="separate"/>
            </w:r>
            <w:r w:rsidR="00794E5A">
              <w:rPr>
                <w:noProof/>
                <w:webHidden/>
              </w:rPr>
              <w:t>13</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26" w:history="1">
            <w:r w:rsidR="00794E5A" w:rsidRPr="00D55547">
              <w:rPr>
                <w:rStyle w:val="Hyperlink"/>
                <w:noProof/>
              </w:rPr>
              <w:t>2.2.3. S-proteini („S-layer“ proteini)</w:t>
            </w:r>
            <w:r w:rsidR="00794E5A">
              <w:rPr>
                <w:noProof/>
                <w:webHidden/>
              </w:rPr>
              <w:tab/>
            </w:r>
            <w:r w:rsidR="00794E5A">
              <w:rPr>
                <w:noProof/>
                <w:webHidden/>
              </w:rPr>
              <w:fldChar w:fldCharType="begin"/>
            </w:r>
            <w:r w:rsidR="00794E5A">
              <w:rPr>
                <w:noProof/>
                <w:webHidden/>
              </w:rPr>
              <w:instrText xml:space="preserve"> PAGEREF _Toc11307626 \h </w:instrText>
            </w:r>
            <w:r w:rsidR="00794E5A">
              <w:rPr>
                <w:noProof/>
                <w:webHidden/>
              </w:rPr>
            </w:r>
            <w:r w:rsidR="00794E5A">
              <w:rPr>
                <w:noProof/>
                <w:webHidden/>
              </w:rPr>
              <w:fldChar w:fldCharType="separate"/>
            </w:r>
            <w:r w:rsidR="00794E5A">
              <w:rPr>
                <w:noProof/>
                <w:webHidden/>
              </w:rPr>
              <w:t>15</w:t>
            </w:r>
            <w:r w:rsidR="00794E5A">
              <w:rPr>
                <w:noProof/>
                <w:webHidden/>
              </w:rPr>
              <w:fldChar w:fldCharType="end"/>
            </w:r>
          </w:hyperlink>
        </w:p>
        <w:p w:rsidR="00794E5A" w:rsidRDefault="00F02B61">
          <w:pPr>
            <w:pStyle w:val="TOC2"/>
            <w:tabs>
              <w:tab w:val="right" w:leader="dot" w:pos="9060"/>
            </w:tabs>
            <w:rPr>
              <w:rFonts w:asciiTheme="minorHAnsi" w:eastAsiaTheme="minorEastAsia" w:hAnsiTheme="minorHAnsi"/>
              <w:noProof/>
              <w:sz w:val="22"/>
              <w:lang w:eastAsia="hr-HR"/>
            </w:rPr>
          </w:pPr>
          <w:hyperlink w:anchor="_Toc11307627" w:history="1">
            <w:r w:rsidR="00794E5A" w:rsidRPr="00D55547">
              <w:rPr>
                <w:rStyle w:val="Hyperlink"/>
                <w:noProof/>
              </w:rPr>
              <w:t>3.1. MATERIJALI</w:t>
            </w:r>
            <w:r w:rsidR="00794E5A">
              <w:rPr>
                <w:noProof/>
                <w:webHidden/>
              </w:rPr>
              <w:tab/>
            </w:r>
            <w:r w:rsidR="00794E5A">
              <w:rPr>
                <w:noProof/>
                <w:webHidden/>
              </w:rPr>
              <w:fldChar w:fldCharType="begin"/>
            </w:r>
            <w:r w:rsidR="00794E5A">
              <w:rPr>
                <w:noProof/>
                <w:webHidden/>
              </w:rPr>
              <w:instrText xml:space="preserve"> PAGEREF _Toc11307627 \h </w:instrText>
            </w:r>
            <w:r w:rsidR="00794E5A">
              <w:rPr>
                <w:noProof/>
                <w:webHidden/>
              </w:rPr>
            </w:r>
            <w:r w:rsidR="00794E5A">
              <w:rPr>
                <w:noProof/>
                <w:webHidden/>
              </w:rPr>
              <w:fldChar w:fldCharType="separate"/>
            </w:r>
            <w:r w:rsidR="00794E5A">
              <w:rPr>
                <w:noProof/>
                <w:webHidden/>
              </w:rPr>
              <w:t>18</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28" w:history="1">
            <w:r w:rsidR="00794E5A" w:rsidRPr="00D55547">
              <w:rPr>
                <w:rStyle w:val="Hyperlink"/>
                <w:noProof/>
              </w:rPr>
              <w:t>3.1.1. Radni mikroorganizmi</w:t>
            </w:r>
            <w:r w:rsidR="00794E5A">
              <w:rPr>
                <w:noProof/>
                <w:webHidden/>
              </w:rPr>
              <w:tab/>
            </w:r>
            <w:r w:rsidR="00794E5A">
              <w:rPr>
                <w:noProof/>
                <w:webHidden/>
              </w:rPr>
              <w:fldChar w:fldCharType="begin"/>
            </w:r>
            <w:r w:rsidR="00794E5A">
              <w:rPr>
                <w:noProof/>
                <w:webHidden/>
              </w:rPr>
              <w:instrText xml:space="preserve"> PAGEREF _Toc11307628 \h </w:instrText>
            </w:r>
            <w:r w:rsidR="00794E5A">
              <w:rPr>
                <w:noProof/>
                <w:webHidden/>
              </w:rPr>
            </w:r>
            <w:r w:rsidR="00794E5A">
              <w:rPr>
                <w:noProof/>
                <w:webHidden/>
              </w:rPr>
              <w:fldChar w:fldCharType="separate"/>
            </w:r>
            <w:r w:rsidR="00794E5A">
              <w:rPr>
                <w:noProof/>
                <w:webHidden/>
              </w:rPr>
              <w:t>18</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29" w:history="1">
            <w:r w:rsidR="00794E5A" w:rsidRPr="00D55547">
              <w:rPr>
                <w:rStyle w:val="Hyperlink"/>
                <w:noProof/>
              </w:rPr>
              <w:t>3.1.2. Mlijeko</w:t>
            </w:r>
            <w:r w:rsidR="00794E5A">
              <w:rPr>
                <w:noProof/>
                <w:webHidden/>
              </w:rPr>
              <w:tab/>
            </w:r>
            <w:r w:rsidR="00794E5A">
              <w:rPr>
                <w:noProof/>
                <w:webHidden/>
              </w:rPr>
              <w:fldChar w:fldCharType="begin"/>
            </w:r>
            <w:r w:rsidR="00794E5A">
              <w:rPr>
                <w:noProof/>
                <w:webHidden/>
              </w:rPr>
              <w:instrText xml:space="preserve"> PAGEREF _Toc11307629 \h </w:instrText>
            </w:r>
            <w:r w:rsidR="00794E5A">
              <w:rPr>
                <w:noProof/>
                <w:webHidden/>
              </w:rPr>
            </w:r>
            <w:r w:rsidR="00794E5A">
              <w:rPr>
                <w:noProof/>
                <w:webHidden/>
              </w:rPr>
              <w:fldChar w:fldCharType="separate"/>
            </w:r>
            <w:r w:rsidR="00794E5A">
              <w:rPr>
                <w:noProof/>
                <w:webHidden/>
              </w:rPr>
              <w:t>18</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30" w:history="1">
            <w:r w:rsidR="00794E5A" w:rsidRPr="00D55547">
              <w:rPr>
                <w:rStyle w:val="Hyperlink"/>
                <w:noProof/>
              </w:rPr>
              <w:t>3.1.3. Hranjive podloge</w:t>
            </w:r>
            <w:r w:rsidR="00794E5A">
              <w:rPr>
                <w:noProof/>
                <w:webHidden/>
              </w:rPr>
              <w:tab/>
            </w:r>
            <w:r w:rsidR="00794E5A">
              <w:rPr>
                <w:noProof/>
                <w:webHidden/>
              </w:rPr>
              <w:fldChar w:fldCharType="begin"/>
            </w:r>
            <w:r w:rsidR="00794E5A">
              <w:rPr>
                <w:noProof/>
                <w:webHidden/>
              </w:rPr>
              <w:instrText xml:space="preserve"> PAGEREF _Toc11307630 \h </w:instrText>
            </w:r>
            <w:r w:rsidR="00794E5A">
              <w:rPr>
                <w:noProof/>
                <w:webHidden/>
              </w:rPr>
            </w:r>
            <w:r w:rsidR="00794E5A">
              <w:rPr>
                <w:noProof/>
                <w:webHidden/>
              </w:rPr>
              <w:fldChar w:fldCharType="separate"/>
            </w:r>
            <w:r w:rsidR="00794E5A">
              <w:rPr>
                <w:noProof/>
                <w:webHidden/>
              </w:rPr>
              <w:t>18</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31" w:history="1">
            <w:r w:rsidR="00794E5A" w:rsidRPr="00D55547">
              <w:rPr>
                <w:rStyle w:val="Hyperlink"/>
                <w:noProof/>
              </w:rPr>
              <w:t>3.1.4. Kemikalije</w:t>
            </w:r>
            <w:r w:rsidR="00794E5A">
              <w:rPr>
                <w:noProof/>
                <w:webHidden/>
              </w:rPr>
              <w:tab/>
            </w:r>
            <w:r w:rsidR="00794E5A">
              <w:rPr>
                <w:noProof/>
                <w:webHidden/>
              </w:rPr>
              <w:fldChar w:fldCharType="begin"/>
            </w:r>
            <w:r w:rsidR="00794E5A">
              <w:rPr>
                <w:noProof/>
                <w:webHidden/>
              </w:rPr>
              <w:instrText xml:space="preserve"> PAGEREF _Toc11307631 \h </w:instrText>
            </w:r>
            <w:r w:rsidR="00794E5A">
              <w:rPr>
                <w:noProof/>
                <w:webHidden/>
              </w:rPr>
            </w:r>
            <w:r w:rsidR="00794E5A">
              <w:rPr>
                <w:noProof/>
                <w:webHidden/>
              </w:rPr>
              <w:fldChar w:fldCharType="separate"/>
            </w:r>
            <w:r w:rsidR="00794E5A">
              <w:rPr>
                <w:noProof/>
                <w:webHidden/>
              </w:rPr>
              <w:t>19</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32" w:history="1">
            <w:r w:rsidR="00794E5A" w:rsidRPr="00D55547">
              <w:rPr>
                <w:rStyle w:val="Hyperlink"/>
                <w:noProof/>
              </w:rPr>
              <w:t>3.1.5. Aparatura i pribor</w:t>
            </w:r>
            <w:r w:rsidR="00794E5A">
              <w:rPr>
                <w:noProof/>
                <w:webHidden/>
              </w:rPr>
              <w:tab/>
            </w:r>
            <w:r w:rsidR="00794E5A">
              <w:rPr>
                <w:noProof/>
                <w:webHidden/>
              </w:rPr>
              <w:fldChar w:fldCharType="begin"/>
            </w:r>
            <w:r w:rsidR="00794E5A">
              <w:rPr>
                <w:noProof/>
                <w:webHidden/>
              </w:rPr>
              <w:instrText xml:space="preserve"> PAGEREF _Toc11307632 \h </w:instrText>
            </w:r>
            <w:r w:rsidR="00794E5A">
              <w:rPr>
                <w:noProof/>
                <w:webHidden/>
              </w:rPr>
            </w:r>
            <w:r w:rsidR="00794E5A">
              <w:rPr>
                <w:noProof/>
                <w:webHidden/>
              </w:rPr>
              <w:fldChar w:fldCharType="separate"/>
            </w:r>
            <w:r w:rsidR="00794E5A">
              <w:rPr>
                <w:noProof/>
                <w:webHidden/>
              </w:rPr>
              <w:t>20</w:t>
            </w:r>
            <w:r w:rsidR="00794E5A">
              <w:rPr>
                <w:noProof/>
                <w:webHidden/>
              </w:rPr>
              <w:fldChar w:fldCharType="end"/>
            </w:r>
          </w:hyperlink>
        </w:p>
        <w:p w:rsidR="00794E5A" w:rsidRDefault="00F02B61">
          <w:pPr>
            <w:pStyle w:val="TOC2"/>
            <w:tabs>
              <w:tab w:val="right" w:leader="dot" w:pos="9060"/>
            </w:tabs>
            <w:rPr>
              <w:rFonts w:asciiTheme="minorHAnsi" w:eastAsiaTheme="minorEastAsia" w:hAnsiTheme="minorHAnsi"/>
              <w:noProof/>
              <w:sz w:val="22"/>
              <w:lang w:eastAsia="hr-HR"/>
            </w:rPr>
          </w:pPr>
          <w:hyperlink w:anchor="_Toc11307633" w:history="1">
            <w:r w:rsidR="00794E5A" w:rsidRPr="00D55547">
              <w:rPr>
                <w:rStyle w:val="Hyperlink"/>
                <w:noProof/>
              </w:rPr>
              <w:t>3.2. METODE</w:t>
            </w:r>
            <w:r w:rsidR="00794E5A">
              <w:rPr>
                <w:noProof/>
                <w:webHidden/>
              </w:rPr>
              <w:tab/>
            </w:r>
            <w:r w:rsidR="00794E5A">
              <w:rPr>
                <w:noProof/>
                <w:webHidden/>
              </w:rPr>
              <w:fldChar w:fldCharType="begin"/>
            </w:r>
            <w:r w:rsidR="00794E5A">
              <w:rPr>
                <w:noProof/>
                <w:webHidden/>
              </w:rPr>
              <w:instrText xml:space="preserve"> PAGEREF _Toc11307633 \h </w:instrText>
            </w:r>
            <w:r w:rsidR="00794E5A">
              <w:rPr>
                <w:noProof/>
                <w:webHidden/>
              </w:rPr>
            </w:r>
            <w:r w:rsidR="00794E5A">
              <w:rPr>
                <w:noProof/>
                <w:webHidden/>
              </w:rPr>
              <w:fldChar w:fldCharType="separate"/>
            </w:r>
            <w:r w:rsidR="00794E5A">
              <w:rPr>
                <w:noProof/>
                <w:webHidden/>
              </w:rPr>
              <w:t>21</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34" w:history="1">
            <w:r w:rsidR="00794E5A" w:rsidRPr="00D55547">
              <w:rPr>
                <w:rStyle w:val="Hyperlink"/>
                <w:noProof/>
              </w:rPr>
              <w:t>3.2.1. Održavanje i čuvanje mikroorganizama</w:t>
            </w:r>
            <w:r w:rsidR="00794E5A">
              <w:rPr>
                <w:noProof/>
                <w:webHidden/>
              </w:rPr>
              <w:tab/>
            </w:r>
            <w:r w:rsidR="00794E5A">
              <w:rPr>
                <w:noProof/>
                <w:webHidden/>
              </w:rPr>
              <w:fldChar w:fldCharType="begin"/>
            </w:r>
            <w:r w:rsidR="00794E5A">
              <w:rPr>
                <w:noProof/>
                <w:webHidden/>
              </w:rPr>
              <w:instrText xml:space="preserve"> PAGEREF _Toc11307634 \h </w:instrText>
            </w:r>
            <w:r w:rsidR="00794E5A">
              <w:rPr>
                <w:noProof/>
                <w:webHidden/>
              </w:rPr>
            </w:r>
            <w:r w:rsidR="00794E5A">
              <w:rPr>
                <w:noProof/>
                <w:webHidden/>
              </w:rPr>
              <w:fldChar w:fldCharType="separate"/>
            </w:r>
            <w:r w:rsidR="00794E5A">
              <w:rPr>
                <w:noProof/>
                <w:webHidden/>
              </w:rPr>
              <w:t>21</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35" w:history="1">
            <w:r w:rsidR="00794E5A" w:rsidRPr="00D55547">
              <w:rPr>
                <w:rStyle w:val="Hyperlink"/>
                <w:noProof/>
              </w:rPr>
              <w:t>3.2.2. Provođenje kontrolirane fermentacije i proizvodnja tradicionalnih sušenih sireva</w:t>
            </w:r>
            <w:r w:rsidR="00794E5A">
              <w:rPr>
                <w:noProof/>
                <w:webHidden/>
              </w:rPr>
              <w:tab/>
            </w:r>
            <w:r w:rsidR="00794E5A">
              <w:rPr>
                <w:noProof/>
                <w:webHidden/>
              </w:rPr>
              <w:fldChar w:fldCharType="begin"/>
            </w:r>
            <w:r w:rsidR="00794E5A">
              <w:rPr>
                <w:noProof/>
                <w:webHidden/>
              </w:rPr>
              <w:instrText xml:space="preserve"> PAGEREF _Toc11307635 \h </w:instrText>
            </w:r>
            <w:r w:rsidR="00794E5A">
              <w:rPr>
                <w:noProof/>
                <w:webHidden/>
              </w:rPr>
            </w:r>
            <w:r w:rsidR="00794E5A">
              <w:rPr>
                <w:noProof/>
                <w:webHidden/>
              </w:rPr>
              <w:fldChar w:fldCharType="separate"/>
            </w:r>
            <w:r w:rsidR="00794E5A">
              <w:rPr>
                <w:noProof/>
                <w:webHidden/>
              </w:rPr>
              <w:t>21</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36" w:history="1">
            <w:r w:rsidR="00794E5A" w:rsidRPr="00D55547">
              <w:rPr>
                <w:rStyle w:val="Hyperlink"/>
                <w:rFonts w:eastAsia="Times New Roman"/>
                <w:noProof/>
              </w:rPr>
              <w:t>3.2.3. Kemijski sastav mlijeka za proizvodnju sira</w:t>
            </w:r>
            <w:r w:rsidR="00794E5A">
              <w:rPr>
                <w:noProof/>
                <w:webHidden/>
              </w:rPr>
              <w:tab/>
            </w:r>
            <w:r w:rsidR="00794E5A">
              <w:rPr>
                <w:noProof/>
                <w:webHidden/>
              </w:rPr>
              <w:fldChar w:fldCharType="begin"/>
            </w:r>
            <w:r w:rsidR="00794E5A">
              <w:rPr>
                <w:noProof/>
                <w:webHidden/>
              </w:rPr>
              <w:instrText xml:space="preserve"> PAGEREF _Toc11307636 \h </w:instrText>
            </w:r>
            <w:r w:rsidR="00794E5A">
              <w:rPr>
                <w:noProof/>
                <w:webHidden/>
              </w:rPr>
            </w:r>
            <w:r w:rsidR="00794E5A">
              <w:rPr>
                <w:noProof/>
                <w:webHidden/>
              </w:rPr>
              <w:fldChar w:fldCharType="separate"/>
            </w:r>
            <w:r w:rsidR="00794E5A">
              <w:rPr>
                <w:noProof/>
                <w:webHidden/>
              </w:rPr>
              <w:t>22</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37" w:history="1">
            <w:r w:rsidR="00794E5A" w:rsidRPr="00D55547">
              <w:rPr>
                <w:rStyle w:val="Hyperlink"/>
                <w:noProof/>
              </w:rPr>
              <w:t>3.2.4. Određivanje prinosa sira i mjerenje sinereze</w:t>
            </w:r>
            <w:r w:rsidR="00794E5A">
              <w:rPr>
                <w:noProof/>
                <w:webHidden/>
              </w:rPr>
              <w:tab/>
            </w:r>
            <w:r w:rsidR="00794E5A">
              <w:rPr>
                <w:noProof/>
                <w:webHidden/>
              </w:rPr>
              <w:fldChar w:fldCharType="begin"/>
            </w:r>
            <w:r w:rsidR="00794E5A">
              <w:rPr>
                <w:noProof/>
                <w:webHidden/>
              </w:rPr>
              <w:instrText xml:space="preserve"> PAGEREF _Toc11307637 \h </w:instrText>
            </w:r>
            <w:r w:rsidR="00794E5A">
              <w:rPr>
                <w:noProof/>
                <w:webHidden/>
              </w:rPr>
            </w:r>
            <w:r w:rsidR="00794E5A">
              <w:rPr>
                <w:noProof/>
                <w:webHidden/>
              </w:rPr>
              <w:fldChar w:fldCharType="separate"/>
            </w:r>
            <w:r w:rsidR="00794E5A">
              <w:rPr>
                <w:noProof/>
                <w:webHidden/>
              </w:rPr>
              <w:t>23</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38" w:history="1">
            <w:r w:rsidR="00794E5A" w:rsidRPr="00D55547">
              <w:rPr>
                <w:rStyle w:val="Hyperlink"/>
                <w:noProof/>
              </w:rPr>
              <w:t>3.2.5. Određivanje pH-vrijednosti i kiselosti nakon proizvodnje i tijekom skladištenja sira</w:t>
            </w:r>
            <w:r w:rsidR="00794E5A">
              <w:rPr>
                <w:noProof/>
                <w:webHidden/>
              </w:rPr>
              <w:tab/>
            </w:r>
            <w:r w:rsidR="00794E5A">
              <w:rPr>
                <w:noProof/>
                <w:webHidden/>
              </w:rPr>
              <w:fldChar w:fldCharType="begin"/>
            </w:r>
            <w:r w:rsidR="00794E5A">
              <w:rPr>
                <w:noProof/>
                <w:webHidden/>
              </w:rPr>
              <w:instrText xml:space="preserve"> PAGEREF _Toc11307638 \h </w:instrText>
            </w:r>
            <w:r w:rsidR="00794E5A">
              <w:rPr>
                <w:noProof/>
                <w:webHidden/>
              </w:rPr>
            </w:r>
            <w:r w:rsidR="00794E5A">
              <w:rPr>
                <w:noProof/>
                <w:webHidden/>
              </w:rPr>
              <w:fldChar w:fldCharType="separate"/>
            </w:r>
            <w:r w:rsidR="00794E5A">
              <w:rPr>
                <w:noProof/>
                <w:webHidden/>
              </w:rPr>
              <w:t>23</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39" w:history="1">
            <w:r w:rsidR="00794E5A" w:rsidRPr="00D55547">
              <w:rPr>
                <w:rStyle w:val="Hyperlink"/>
                <w:noProof/>
              </w:rPr>
              <w:t>3.2.6. Određivanje suhe tvari u siru nakon proizvodnje i tijekom skladištenja sira</w:t>
            </w:r>
            <w:r w:rsidR="00794E5A">
              <w:rPr>
                <w:noProof/>
                <w:webHidden/>
              </w:rPr>
              <w:tab/>
            </w:r>
            <w:r w:rsidR="00794E5A">
              <w:rPr>
                <w:noProof/>
                <w:webHidden/>
              </w:rPr>
              <w:fldChar w:fldCharType="begin"/>
            </w:r>
            <w:r w:rsidR="00794E5A">
              <w:rPr>
                <w:noProof/>
                <w:webHidden/>
              </w:rPr>
              <w:instrText xml:space="preserve"> PAGEREF _Toc11307639 \h </w:instrText>
            </w:r>
            <w:r w:rsidR="00794E5A">
              <w:rPr>
                <w:noProof/>
                <w:webHidden/>
              </w:rPr>
            </w:r>
            <w:r w:rsidR="00794E5A">
              <w:rPr>
                <w:noProof/>
                <w:webHidden/>
              </w:rPr>
              <w:fldChar w:fldCharType="separate"/>
            </w:r>
            <w:r w:rsidR="00794E5A">
              <w:rPr>
                <w:noProof/>
                <w:webHidden/>
              </w:rPr>
              <w:t>24</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40" w:history="1">
            <w:r w:rsidR="00794E5A" w:rsidRPr="00D55547">
              <w:rPr>
                <w:rStyle w:val="Hyperlink"/>
                <w:noProof/>
              </w:rPr>
              <w:t>3.2.7. Mikrobiološka analiza nakon proizvodnje i tijekom skladištenja sira</w:t>
            </w:r>
            <w:r w:rsidR="00794E5A">
              <w:rPr>
                <w:noProof/>
                <w:webHidden/>
              </w:rPr>
              <w:tab/>
            </w:r>
            <w:r w:rsidR="00794E5A">
              <w:rPr>
                <w:noProof/>
                <w:webHidden/>
              </w:rPr>
              <w:fldChar w:fldCharType="begin"/>
            </w:r>
            <w:r w:rsidR="00794E5A">
              <w:rPr>
                <w:noProof/>
                <w:webHidden/>
              </w:rPr>
              <w:instrText xml:space="preserve"> PAGEREF _Toc11307640 \h </w:instrText>
            </w:r>
            <w:r w:rsidR="00794E5A">
              <w:rPr>
                <w:noProof/>
                <w:webHidden/>
              </w:rPr>
            </w:r>
            <w:r w:rsidR="00794E5A">
              <w:rPr>
                <w:noProof/>
                <w:webHidden/>
              </w:rPr>
              <w:fldChar w:fldCharType="separate"/>
            </w:r>
            <w:r w:rsidR="00794E5A">
              <w:rPr>
                <w:noProof/>
                <w:webHidden/>
              </w:rPr>
              <w:t>24</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41" w:history="1">
            <w:r w:rsidR="00794E5A" w:rsidRPr="00D55547">
              <w:rPr>
                <w:rStyle w:val="Hyperlink"/>
                <w:noProof/>
              </w:rPr>
              <w:t>3.2.8. Određivanje količine masti i laktoze</w:t>
            </w:r>
            <w:r w:rsidR="00794E5A">
              <w:rPr>
                <w:noProof/>
                <w:webHidden/>
              </w:rPr>
              <w:tab/>
            </w:r>
            <w:r w:rsidR="00794E5A">
              <w:rPr>
                <w:noProof/>
                <w:webHidden/>
              </w:rPr>
              <w:fldChar w:fldCharType="begin"/>
            </w:r>
            <w:r w:rsidR="00794E5A">
              <w:rPr>
                <w:noProof/>
                <w:webHidden/>
              </w:rPr>
              <w:instrText xml:space="preserve"> PAGEREF _Toc11307641 \h </w:instrText>
            </w:r>
            <w:r w:rsidR="00794E5A">
              <w:rPr>
                <w:noProof/>
                <w:webHidden/>
              </w:rPr>
            </w:r>
            <w:r w:rsidR="00794E5A">
              <w:rPr>
                <w:noProof/>
                <w:webHidden/>
              </w:rPr>
              <w:fldChar w:fldCharType="separate"/>
            </w:r>
            <w:r w:rsidR="00794E5A">
              <w:rPr>
                <w:noProof/>
                <w:webHidden/>
              </w:rPr>
              <w:t>25</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42" w:history="1">
            <w:r w:rsidR="00794E5A" w:rsidRPr="00D55547">
              <w:rPr>
                <w:rStyle w:val="Hyperlink"/>
                <w:noProof/>
              </w:rPr>
              <w:t>3.2.9. Izolacija ukupne DNA iz uzoraka proizvedenih sireva</w:t>
            </w:r>
            <w:r w:rsidR="00794E5A">
              <w:rPr>
                <w:noProof/>
                <w:webHidden/>
              </w:rPr>
              <w:tab/>
            </w:r>
            <w:r w:rsidR="00794E5A">
              <w:rPr>
                <w:noProof/>
                <w:webHidden/>
              </w:rPr>
              <w:fldChar w:fldCharType="begin"/>
            </w:r>
            <w:r w:rsidR="00794E5A">
              <w:rPr>
                <w:noProof/>
                <w:webHidden/>
              </w:rPr>
              <w:instrText xml:space="preserve"> PAGEREF _Toc11307642 \h </w:instrText>
            </w:r>
            <w:r w:rsidR="00794E5A">
              <w:rPr>
                <w:noProof/>
                <w:webHidden/>
              </w:rPr>
            </w:r>
            <w:r w:rsidR="00794E5A">
              <w:rPr>
                <w:noProof/>
                <w:webHidden/>
              </w:rPr>
              <w:fldChar w:fldCharType="separate"/>
            </w:r>
            <w:r w:rsidR="00794E5A">
              <w:rPr>
                <w:noProof/>
                <w:webHidden/>
              </w:rPr>
              <w:t>25</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43" w:history="1">
            <w:r w:rsidR="00794E5A" w:rsidRPr="00D55547">
              <w:rPr>
                <w:rStyle w:val="Hyperlink"/>
                <w:noProof/>
                <w:lang w:eastAsia="hr-HR"/>
              </w:rPr>
              <w:t>3.2.10. RAPD-PCR (eng. Random Amplified Polymorphic - DNA Polymerase chain reacation)</w:t>
            </w:r>
            <w:r w:rsidR="00794E5A">
              <w:rPr>
                <w:noProof/>
                <w:webHidden/>
              </w:rPr>
              <w:tab/>
            </w:r>
            <w:r w:rsidR="00794E5A">
              <w:rPr>
                <w:noProof/>
                <w:webHidden/>
              </w:rPr>
              <w:fldChar w:fldCharType="begin"/>
            </w:r>
            <w:r w:rsidR="00794E5A">
              <w:rPr>
                <w:noProof/>
                <w:webHidden/>
              </w:rPr>
              <w:instrText xml:space="preserve"> PAGEREF _Toc11307643 \h </w:instrText>
            </w:r>
            <w:r w:rsidR="00794E5A">
              <w:rPr>
                <w:noProof/>
                <w:webHidden/>
              </w:rPr>
            </w:r>
            <w:r w:rsidR="00794E5A">
              <w:rPr>
                <w:noProof/>
                <w:webHidden/>
              </w:rPr>
              <w:fldChar w:fldCharType="separate"/>
            </w:r>
            <w:r w:rsidR="00794E5A">
              <w:rPr>
                <w:noProof/>
                <w:webHidden/>
              </w:rPr>
              <w:t>26</w:t>
            </w:r>
            <w:r w:rsidR="00794E5A">
              <w:rPr>
                <w:noProof/>
                <w:webHidden/>
              </w:rPr>
              <w:fldChar w:fldCharType="end"/>
            </w:r>
          </w:hyperlink>
        </w:p>
        <w:p w:rsidR="00794E5A" w:rsidRDefault="00F02B61">
          <w:pPr>
            <w:pStyle w:val="TOC3"/>
            <w:tabs>
              <w:tab w:val="right" w:leader="dot" w:pos="9060"/>
            </w:tabs>
            <w:rPr>
              <w:rFonts w:asciiTheme="minorHAnsi" w:eastAsiaTheme="minorEastAsia" w:hAnsiTheme="minorHAnsi"/>
              <w:noProof/>
              <w:sz w:val="22"/>
              <w:lang w:eastAsia="hr-HR"/>
            </w:rPr>
          </w:pPr>
          <w:hyperlink w:anchor="_Toc11307644" w:history="1">
            <w:r w:rsidR="00794E5A" w:rsidRPr="00D55547">
              <w:rPr>
                <w:rStyle w:val="Hyperlink"/>
                <w:noProof/>
              </w:rPr>
              <w:t>3.2.11. Analiza senzorskih svojstava proizvedenih sireva</w:t>
            </w:r>
            <w:r w:rsidR="00794E5A">
              <w:rPr>
                <w:noProof/>
                <w:webHidden/>
              </w:rPr>
              <w:tab/>
            </w:r>
            <w:r w:rsidR="00794E5A">
              <w:rPr>
                <w:noProof/>
                <w:webHidden/>
              </w:rPr>
              <w:fldChar w:fldCharType="begin"/>
            </w:r>
            <w:r w:rsidR="00794E5A">
              <w:rPr>
                <w:noProof/>
                <w:webHidden/>
              </w:rPr>
              <w:instrText xml:space="preserve"> PAGEREF _Toc11307644 \h </w:instrText>
            </w:r>
            <w:r w:rsidR="00794E5A">
              <w:rPr>
                <w:noProof/>
                <w:webHidden/>
              </w:rPr>
            </w:r>
            <w:r w:rsidR="00794E5A">
              <w:rPr>
                <w:noProof/>
                <w:webHidden/>
              </w:rPr>
              <w:fldChar w:fldCharType="separate"/>
            </w:r>
            <w:r w:rsidR="00794E5A">
              <w:rPr>
                <w:noProof/>
                <w:webHidden/>
              </w:rPr>
              <w:t>26</w:t>
            </w:r>
            <w:r w:rsidR="00794E5A">
              <w:rPr>
                <w:noProof/>
                <w:webHidden/>
              </w:rPr>
              <w:fldChar w:fldCharType="end"/>
            </w:r>
          </w:hyperlink>
        </w:p>
        <w:p w:rsidR="00794E5A" w:rsidRDefault="00F02B61">
          <w:pPr>
            <w:pStyle w:val="TOC1"/>
            <w:tabs>
              <w:tab w:val="right" w:leader="dot" w:pos="9060"/>
            </w:tabs>
            <w:rPr>
              <w:rFonts w:asciiTheme="minorHAnsi" w:eastAsiaTheme="minorEastAsia" w:hAnsiTheme="minorHAnsi"/>
              <w:noProof/>
              <w:sz w:val="22"/>
              <w:lang w:eastAsia="hr-HR"/>
            </w:rPr>
          </w:pPr>
          <w:hyperlink w:anchor="_Toc11307645" w:history="1">
            <w:r w:rsidR="00794E5A" w:rsidRPr="00D55547">
              <w:rPr>
                <w:rStyle w:val="Hyperlink"/>
                <w:noProof/>
              </w:rPr>
              <w:t>4. REZULTATI I RASPRAVA</w:t>
            </w:r>
            <w:r w:rsidR="00794E5A">
              <w:rPr>
                <w:noProof/>
                <w:webHidden/>
              </w:rPr>
              <w:tab/>
            </w:r>
            <w:r w:rsidR="00794E5A">
              <w:rPr>
                <w:noProof/>
                <w:webHidden/>
              </w:rPr>
              <w:fldChar w:fldCharType="begin"/>
            </w:r>
            <w:r w:rsidR="00794E5A">
              <w:rPr>
                <w:noProof/>
                <w:webHidden/>
              </w:rPr>
              <w:instrText xml:space="preserve"> PAGEREF _Toc11307645 \h </w:instrText>
            </w:r>
            <w:r w:rsidR="00794E5A">
              <w:rPr>
                <w:noProof/>
                <w:webHidden/>
              </w:rPr>
            </w:r>
            <w:r w:rsidR="00794E5A">
              <w:rPr>
                <w:noProof/>
                <w:webHidden/>
              </w:rPr>
              <w:fldChar w:fldCharType="separate"/>
            </w:r>
            <w:r w:rsidR="00794E5A">
              <w:rPr>
                <w:noProof/>
                <w:webHidden/>
              </w:rPr>
              <w:t>28</w:t>
            </w:r>
            <w:r w:rsidR="00794E5A">
              <w:rPr>
                <w:noProof/>
                <w:webHidden/>
              </w:rPr>
              <w:fldChar w:fldCharType="end"/>
            </w:r>
          </w:hyperlink>
        </w:p>
        <w:p w:rsidR="00794E5A" w:rsidRDefault="00F02B61">
          <w:pPr>
            <w:pStyle w:val="TOC2"/>
            <w:tabs>
              <w:tab w:val="right" w:leader="dot" w:pos="9060"/>
            </w:tabs>
            <w:rPr>
              <w:rFonts w:asciiTheme="minorHAnsi" w:eastAsiaTheme="minorEastAsia" w:hAnsiTheme="minorHAnsi"/>
              <w:noProof/>
              <w:sz w:val="22"/>
              <w:lang w:eastAsia="hr-HR"/>
            </w:rPr>
          </w:pPr>
          <w:hyperlink w:anchor="_Toc11307646" w:history="1">
            <w:r w:rsidR="00794E5A" w:rsidRPr="00D55547">
              <w:rPr>
                <w:rStyle w:val="Hyperlink"/>
                <w:noProof/>
              </w:rPr>
              <w:t>4.1. PRAĆENJE KEMIJSKIH PARAMETARA SIRA NAKON PROIZVODNJE I TIJEKOM SKLADIŠTENJA</w:t>
            </w:r>
            <w:r w:rsidR="00794E5A">
              <w:rPr>
                <w:noProof/>
                <w:webHidden/>
              </w:rPr>
              <w:tab/>
            </w:r>
            <w:r w:rsidR="00794E5A">
              <w:rPr>
                <w:noProof/>
                <w:webHidden/>
              </w:rPr>
              <w:fldChar w:fldCharType="begin"/>
            </w:r>
            <w:r w:rsidR="00794E5A">
              <w:rPr>
                <w:noProof/>
                <w:webHidden/>
              </w:rPr>
              <w:instrText xml:space="preserve"> PAGEREF _Toc11307646 \h </w:instrText>
            </w:r>
            <w:r w:rsidR="00794E5A">
              <w:rPr>
                <w:noProof/>
                <w:webHidden/>
              </w:rPr>
            </w:r>
            <w:r w:rsidR="00794E5A">
              <w:rPr>
                <w:noProof/>
                <w:webHidden/>
              </w:rPr>
              <w:fldChar w:fldCharType="separate"/>
            </w:r>
            <w:r w:rsidR="00794E5A">
              <w:rPr>
                <w:noProof/>
                <w:webHidden/>
              </w:rPr>
              <w:t>28</w:t>
            </w:r>
            <w:r w:rsidR="00794E5A">
              <w:rPr>
                <w:noProof/>
                <w:webHidden/>
              </w:rPr>
              <w:fldChar w:fldCharType="end"/>
            </w:r>
          </w:hyperlink>
        </w:p>
        <w:p w:rsidR="00794E5A" w:rsidRDefault="00F02B61">
          <w:pPr>
            <w:pStyle w:val="TOC2"/>
            <w:tabs>
              <w:tab w:val="right" w:leader="dot" w:pos="9060"/>
            </w:tabs>
            <w:rPr>
              <w:rFonts w:asciiTheme="minorHAnsi" w:eastAsiaTheme="minorEastAsia" w:hAnsiTheme="minorHAnsi"/>
              <w:noProof/>
              <w:sz w:val="22"/>
              <w:lang w:eastAsia="hr-HR"/>
            </w:rPr>
          </w:pPr>
          <w:hyperlink w:anchor="_Toc11307647" w:history="1">
            <w:r w:rsidR="00794E5A" w:rsidRPr="00D55547">
              <w:rPr>
                <w:rStyle w:val="Hyperlink"/>
                <w:noProof/>
              </w:rPr>
              <w:t>4.2. DNA ANALIZE BAKTERIJSKIH SOJEVA U PROIZVEDENIM SIREVIMA</w:t>
            </w:r>
            <w:r w:rsidR="00794E5A">
              <w:rPr>
                <w:noProof/>
                <w:webHidden/>
              </w:rPr>
              <w:tab/>
            </w:r>
            <w:r w:rsidR="00794E5A">
              <w:rPr>
                <w:noProof/>
                <w:webHidden/>
              </w:rPr>
              <w:fldChar w:fldCharType="begin"/>
            </w:r>
            <w:r w:rsidR="00794E5A">
              <w:rPr>
                <w:noProof/>
                <w:webHidden/>
              </w:rPr>
              <w:instrText xml:space="preserve"> PAGEREF _Toc11307647 \h </w:instrText>
            </w:r>
            <w:r w:rsidR="00794E5A">
              <w:rPr>
                <w:noProof/>
                <w:webHidden/>
              </w:rPr>
            </w:r>
            <w:r w:rsidR="00794E5A">
              <w:rPr>
                <w:noProof/>
                <w:webHidden/>
              </w:rPr>
              <w:fldChar w:fldCharType="separate"/>
            </w:r>
            <w:r w:rsidR="00794E5A">
              <w:rPr>
                <w:noProof/>
                <w:webHidden/>
              </w:rPr>
              <w:t>35</w:t>
            </w:r>
            <w:r w:rsidR="00794E5A">
              <w:rPr>
                <w:noProof/>
                <w:webHidden/>
              </w:rPr>
              <w:fldChar w:fldCharType="end"/>
            </w:r>
          </w:hyperlink>
        </w:p>
        <w:p w:rsidR="00794E5A" w:rsidRDefault="00F02B61">
          <w:pPr>
            <w:pStyle w:val="TOC1"/>
            <w:tabs>
              <w:tab w:val="right" w:leader="dot" w:pos="9060"/>
            </w:tabs>
            <w:rPr>
              <w:rFonts w:asciiTheme="minorHAnsi" w:eastAsiaTheme="minorEastAsia" w:hAnsiTheme="minorHAnsi"/>
              <w:noProof/>
              <w:sz w:val="22"/>
              <w:lang w:eastAsia="hr-HR"/>
            </w:rPr>
          </w:pPr>
          <w:hyperlink w:anchor="_Toc11307648" w:history="1">
            <w:r w:rsidR="00794E5A" w:rsidRPr="00D55547">
              <w:rPr>
                <w:rStyle w:val="Hyperlink"/>
                <w:noProof/>
              </w:rPr>
              <w:t>5. ZAKLJUČCI</w:t>
            </w:r>
            <w:r w:rsidR="00794E5A">
              <w:rPr>
                <w:noProof/>
                <w:webHidden/>
              </w:rPr>
              <w:tab/>
            </w:r>
            <w:r w:rsidR="00794E5A">
              <w:rPr>
                <w:noProof/>
                <w:webHidden/>
              </w:rPr>
              <w:fldChar w:fldCharType="begin"/>
            </w:r>
            <w:r w:rsidR="00794E5A">
              <w:rPr>
                <w:noProof/>
                <w:webHidden/>
              </w:rPr>
              <w:instrText xml:space="preserve"> PAGEREF _Toc11307648 \h </w:instrText>
            </w:r>
            <w:r w:rsidR="00794E5A">
              <w:rPr>
                <w:noProof/>
                <w:webHidden/>
              </w:rPr>
            </w:r>
            <w:r w:rsidR="00794E5A">
              <w:rPr>
                <w:noProof/>
                <w:webHidden/>
              </w:rPr>
              <w:fldChar w:fldCharType="separate"/>
            </w:r>
            <w:r w:rsidR="00794E5A">
              <w:rPr>
                <w:noProof/>
                <w:webHidden/>
              </w:rPr>
              <w:t>42</w:t>
            </w:r>
            <w:r w:rsidR="00794E5A">
              <w:rPr>
                <w:noProof/>
                <w:webHidden/>
              </w:rPr>
              <w:fldChar w:fldCharType="end"/>
            </w:r>
          </w:hyperlink>
        </w:p>
        <w:p w:rsidR="00794E5A" w:rsidRDefault="00F02B61">
          <w:pPr>
            <w:pStyle w:val="TOC1"/>
            <w:tabs>
              <w:tab w:val="right" w:leader="dot" w:pos="9060"/>
            </w:tabs>
            <w:rPr>
              <w:rFonts w:asciiTheme="minorHAnsi" w:eastAsiaTheme="minorEastAsia" w:hAnsiTheme="minorHAnsi"/>
              <w:noProof/>
              <w:sz w:val="22"/>
              <w:lang w:eastAsia="hr-HR"/>
            </w:rPr>
          </w:pPr>
          <w:hyperlink w:anchor="_Toc11307649" w:history="1">
            <w:r w:rsidR="00794E5A" w:rsidRPr="00D55547">
              <w:rPr>
                <w:rStyle w:val="Hyperlink"/>
                <w:noProof/>
              </w:rPr>
              <w:t>6. LITERATURA</w:t>
            </w:r>
            <w:r w:rsidR="00794E5A">
              <w:rPr>
                <w:noProof/>
                <w:webHidden/>
              </w:rPr>
              <w:tab/>
            </w:r>
            <w:r w:rsidR="00794E5A">
              <w:rPr>
                <w:noProof/>
                <w:webHidden/>
              </w:rPr>
              <w:fldChar w:fldCharType="begin"/>
            </w:r>
            <w:r w:rsidR="00794E5A">
              <w:rPr>
                <w:noProof/>
                <w:webHidden/>
              </w:rPr>
              <w:instrText xml:space="preserve"> PAGEREF _Toc11307649 \h </w:instrText>
            </w:r>
            <w:r w:rsidR="00794E5A">
              <w:rPr>
                <w:noProof/>
                <w:webHidden/>
              </w:rPr>
            </w:r>
            <w:r w:rsidR="00794E5A">
              <w:rPr>
                <w:noProof/>
                <w:webHidden/>
              </w:rPr>
              <w:fldChar w:fldCharType="separate"/>
            </w:r>
            <w:r w:rsidR="00794E5A">
              <w:rPr>
                <w:noProof/>
                <w:webHidden/>
              </w:rPr>
              <w:t>43</w:t>
            </w:r>
            <w:r w:rsidR="00794E5A">
              <w:rPr>
                <w:noProof/>
                <w:webHidden/>
              </w:rPr>
              <w:fldChar w:fldCharType="end"/>
            </w:r>
          </w:hyperlink>
        </w:p>
        <w:p w:rsidR="00766669" w:rsidRDefault="00AE757C" w:rsidP="00766669">
          <w:pPr>
            <w:pStyle w:val="TOCHeading"/>
          </w:pPr>
          <w:r>
            <w:rPr>
              <w:rFonts w:ascii="Times New Roman" w:eastAsiaTheme="minorHAnsi" w:hAnsi="Times New Roman" w:cstheme="minorBidi"/>
              <w:b w:val="0"/>
              <w:bCs w:val="0"/>
              <w:color w:val="auto"/>
              <w:sz w:val="24"/>
              <w:szCs w:val="22"/>
              <w:lang w:val="hr-HR" w:eastAsia="en-US"/>
            </w:rPr>
            <w:fldChar w:fldCharType="end"/>
          </w:r>
        </w:p>
      </w:sdtContent>
    </w:sdt>
    <w:p w:rsidR="00C15D98" w:rsidRDefault="00C15D98">
      <w:r>
        <w:br w:type="page"/>
      </w:r>
    </w:p>
    <w:p w:rsidR="00EB4A29" w:rsidRPr="00766669" w:rsidRDefault="00EB4A29"/>
    <w:p w:rsidR="00EB4A29" w:rsidRDefault="00EB4A29" w:rsidP="00EB4A29">
      <w:pPr>
        <w:jc w:val="center"/>
        <w:rPr>
          <w:rFonts w:cs="Times New Roman"/>
          <w:szCs w:val="24"/>
        </w:rPr>
      </w:pPr>
      <w:r>
        <w:rPr>
          <w:rFonts w:cs="Times New Roman"/>
          <w:szCs w:val="24"/>
        </w:rPr>
        <w:br/>
      </w:r>
      <w:r>
        <w:rPr>
          <w:rFonts w:cs="Times New Roman"/>
          <w:szCs w:val="24"/>
        </w:rPr>
        <w:br/>
        <w:t>IZJAVA O IZVORNOSTI</w:t>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r>
        <w:rPr>
          <w:rFonts w:cs="Times New Roman"/>
          <w:szCs w:val="24"/>
        </w:rPr>
        <w:br/>
      </w:r>
    </w:p>
    <w:p w:rsidR="00EB4A29" w:rsidRDefault="00EB4A29" w:rsidP="00EB4A29">
      <w:pPr>
        <w:rPr>
          <w:rFonts w:cs="Times New Roman"/>
          <w:szCs w:val="24"/>
        </w:rPr>
      </w:pPr>
    </w:p>
    <w:p w:rsidR="00EB4A29" w:rsidRDefault="00EB4A29" w:rsidP="00EB4A29">
      <w:pPr>
        <w:rPr>
          <w:rFonts w:cs="Times New Roman"/>
          <w:szCs w:val="24"/>
        </w:rPr>
      </w:pPr>
    </w:p>
    <w:p w:rsidR="00EB4A29" w:rsidRDefault="00EB4A29" w:rsidP="00EB4A29">
      <w:pPr>
        <w:jc w:val="center"/>
        <w:rPr>
          <w:rFonts w:cs="Times New Roman"/>
          <w:szCs w:val="24"/>
        </w:rPr>
      </w:pPr>
      <w:r>
        <w:rPr>
          <w:rFonts w:cs="Times New Roman"/>
          <w:szCs w:val="24"/>
        </w:rPr>
        <w:br/>
      </w:r>
      <w:r w:rsidRPr="00EB4A29">
        <w:rPr>
          <w:rFonts w:cs="Times New Roman"/>
          <w:szCs w:val="24"/>
        </w:rPr>
        <w:t xml:space="preserve">Izjavljujem da je ovaj diplomski rad izvorni rezultat mojeg rada te da se u </w:t>
      </w:r>
      <w:r w:rsidR="00D61049">
        <w:rPr>
          <w:rFonts w:cs="Times New Roman"/>
          <w:szCs w:val="24"/>
        </w:rPr>
        <w:t>njegovoj izradi nisam koristil</w:t>
      </w:r>
      <w:r w:rsidRPr="00EB4A29">
        <w:rPr>
          <w:rFonts w:cs="Times New Roman"/>
          <w:szCs w:val="24"/>
        </w:rPr>
        <w:t>a drugim izvorima, osim onih koji su u njemu navedeni.</w:t>
      </w:r>
    </w:p>
    <w:p w:rsidR="00EB4A29" w:rsidRDefault="00EB4A29" w:rsidP="00EB4A29">
      <w:pPr>
        <w:rPr>
          <w:rFonts w:cs="Times New Roman"/>
          <w:szCs w:val="24"/>
        </w:rPr>
      </w:pPr>
    </w:p>
    <w:p w:rsidR="00EB4A29" w:rsidRDefault="00EB4A29" w:rsidP="00EB4A29">
      <w:pPr>
        <w:rPr>
          <w:rFonts w:cs="Times New Roman"/>
          <w:szCs w:val="24"/>
        </w:rPr>
      </w:pPr>
    </w:p>
    <w:p w:rsidR="00EB4A29" w:rsidRDefault="00EB4A29" w:rsidP="00EB4A29">
      <w:pPr>
        <w:rPr>
          <w:rFonts w:cs="Times New Roman"/>
          <w:szCs w:val="24"/>
        </w:rPr>
      </w:pPr>
    </w:p>
    <w:p w:rsidR="00EB4A29" w:rsidRDefault="00EB4A29" w:rsidP="00EB4A29">
      <w:pPr>
        <w:rPr>
          <w:rFonts w:cs="Times New Roman"/>
          <w:szCs w:val="24"/>
        </w:rPr>
      </w:pPr>
    </w:p>
    <w:p w:rsidR="00EB4A29" w:rsidRDefault="00EB4A29" w:rsidP="00EB4A29">
      <w:pPr>
        <w:rPr>
          <w:rFonts w:cs="Times New Roman"/>
          <w:szCs w:val="24"/>
        </w:rPr>
      </w:pPr>
    </w:p>
    <w:p w:rsidR="00EB4A29" w:rsidRDefault="00EB4A29" w:rsidP="00EB4A29">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rsidR="00F47C8D" w:rsidRDefault="00EB4A29" w:rsidP="00F47C8D">
      <w:pPr>
        <w:ind w:left="5664"/>
        <w:rPr>
          <w:rFonts w:cs="Times New Roman"/>
          <w:szCs w:val="24"/>
        </w:rPr>
      </w:pPr>
      <w:r w:rsidRPr="00EB4A29">
        <w:rPr>
          <w:rFonts w:cs="Times New Roman"/>
          <w:szCs w:val="24"/>
        </w:rPr>
        <w:t>__________________</w:t>
      </w:r>
      <w:r>
        <w:rPr>
          <w:rFonts w:cs="Times New Roman"/>
          <w:szCs w:val="24"/>
        </w:rPr>
        <w:t>___</w:t>
      </w:r>
      <w:r w:rsidR="00F47C8D">
        <w:rPr>
          <w:rFonts w:cs="Times New Roman"/>
          <w:szCs w:val="24"/>
        </w:rPr>
        <w:t>_____</w:t>
      </w:r>
      <w:r>
        <w:rPr>
          <w:rFonts w:cs="Times New Roman"/>
          <w:szCs w:val="24"/>
        </w:rPr>
        <w:br/>
        <w:t>Ime i prezime studenta</w:t>
      </w:r>
    </w:p>
    <w:p w:rsidR="00F47C8D" w:rsidRDefault="00F47C8D">
      <w:pPr>
        <w:rPr>
          <w:rFonts w:cs="Times New Roman"/>
          <w:szCs w:val="24"/>
        </w:rPr>
      </w:pPr>
      <w:r>
        <w:rPr>
          <w:rFonts w:cs="Times New Roman"/>
          <w:szCs w:val="24"/>
        </w:rPr>
        <w:br w:type="page"/>
      </w:r>
    </w:p>
    <w:p w:rsidR="0029342A" w:rsidRDefault="0029342A" w:rsidP="00B61001">
      <w:pPr>
        <w:pStyle w:val="Heading1"/>
        <w:sectPr w:rsidR="0029342A" w:rsidSect="00FA4192">
          <w:pgSz w:w="11906" w:h="16838" w:code="9"/>
          <w:pgMar w:top="1418" w:right="1418" w:bottom="1418" w:left="1418" w:header="709" w:footer="709" w:gutter="0"/>
          <w:cols w:space="708"/>
          <w:docGrid w:linePitch="360"/>
        </w:sectPr>
      </w:pPr>
      <w:bookmarkStart w:id="1" w:name="_Toc536620694"/>
    </w:p>
    <w:p w:rsidR="00E24B07" w:rsidRDefault="00405E11" w:rsidP="00B61001">
      <w:pPr>
        <w:pStyle w:val="Heading1"/>
      </w:pPr>
      <w:bookmarkStart w:id="2" w:name="_Toc11307616"/>
      <w:r>
        <w:t>1.UVOD</w:t>
      </w:r>
      <w:bookmarkEnd w:id="1"/>
      <w:bookmarkEnd w:id="2"/>
    </w:p>
    <w:p w:rsidR="004E1870" w:rsidRDefault="004E1870" w:rsidP="004E1870"/>
    <w:p w:rsidR="007B2514" w:rsidRDefault="007B2514" w:rsidP="004D6705">
      <w:pPr>
        <w:spacing w:line="360" w:lineRule="auto"/>
        <w:jc w:val="both"/>
      </w:pPr>
      <w:r>
        <w:t>Proizvodnja svakog sira započinje od mlijeka, koje mora biti kemijski definirano i mikrobiološki ispravno</w:t>
      </w:r>
      <w:r w:rsidR="0038489F">
        <w:t>. U takvo mlijeko dodaje se sirilo (enzimi</w:t>
      </w:r>
      <w:r>
        <w:t>) za poboljšanje provedbe reakcije</w:t>
      </w:r>
      <w:r w:rsidR="004D6705">
        <w:t xml:space="preserve">, </w:t>
      </w:r>
      <w:r w:rsidR="0038489F">
        <w:t>kalcijev klorid</w:t>
      </w:r>
      <w:r>
        <w:t xml:space="preserve"> za optimiziranje ionske jakosti</w:t>
      </w:r>
      <w:r w:rsidR="0038489F">
        <w:t xml:space="preserve"> te</w:t>
      </w:r>
      <w:r>
        <w:t xml:space="preserve"> </w:t>
      </w:r>
      <w:r w:rsidR="0038489F">
        <w:t>bakterije</w:t>
      </w:r>
      <w:r>
        <w:t xml:space="preserve"> mliječne kiseline </w:t>
      </w:r>
      <w:r w:rsidR="003572B8">
        <w:t xml:space="preserve">(BMK) </w:t>
      </w:r>
      <w:r>
        <w:t>koje su odgovorne za proces fermentacije.</w:t>
      </w:r>
      <w:r w:rsidR="004D6705">
        <w:t xml:space="preserve"> Za fermentaciju je vrlo bitno podesiti temperaturu i pH mlijeka kako </w:t>
      </w:r>
      <w:r w:rsidR="005D1C03">
        <w:t>bi o</w:t>
      </w:r>
      <w:r w:rsidR="004D6705">
        <w:t>no bilo optimalno za rast mikrobnih kultura.</w:t>
      </w:r>
      <w:r>
        <w:t xml:space="preserve"> </w:t>
      </w:r>
      <w:r w:rsidRPr="002C444D">
        <w:rPr>
          <w:rFonts w:cs="Times New Roman"/>
          <w:color w:val="212121"/>
          <w:szCs w:val="24"/>
        </w:rPr>
        <w:t>Sama tehnologija proizvodnje sira uključ</w:t>
      </w:r>
      <w:r w:rsidR="001D25C6">
        <w:rPr>
          <w:rFonts w:cs="Times New Roman"/>
          <w:color w:val="212121"/>
          <w:szCs w:val="24"/>
        </w:rPr>
        <w:t>uje proces fermentacije</w:t>
      </w:r>
      <w:r w:rsidRPr="002C444D">
        <w:rPr>
          <w:rFonts w:cs="Times New Roman"/>
          <w:color w:val="212121"/>
          <w:szCs w:val="24"/>
        </w:rPr>
        <w:t xml:space="preserve"> </w:t>
      </w:r>
      <w:r>
        <w:rPr>
          <w:rFonts w:cs="Times New Roman"/>
          <w:color w:val="212121"/>
          <w:szCs w:val="24"/>
        </w:rPr>
        <w:t xml:space="preserve">pomoću </w:t>
      </w:r>
      <w:r w:rsidR="003572B8">
        <w:rPr>
          <w:rFonts w:cs="Times New Roman"/>
          <w:color w:val="212121"/>
          <w:szCs w:val="24"/>
        </w:rPr>
        <w:t>bakterija mliječne kiseline</w:t>
      </w:r>
      <w:r>
        <w:rPr>
          <w:rFonts w:cs="Times New Roman"/>
          <w:color w:val="212121"/>
          <w:szCs w:val="24"/>
        </w:rPr>
        <w:t xml:space="preserve"> </w:t>
      </w:r>
      <w:r w:rsidRPr="002C444D">
        <w:rPr>
          <w:rFonts w:cs="Times New Roman"/>
          <w:color w:val="212121"/>
          <w:szCs w:val="24"/>
        </w:rPr>
        <w:t xml:space="preserve">pri čemu </w:t>
      </w:r>
      <w:r w:rsidR="004D6705">
        <w:rPr>
          <w:rFonts w:cs="Times New Roman"/>
          <w:color w:val="212121"/>
          <w:szCs w:val="24"/>
        </w:rPr>
        <w:t>laktozu</w:t>
      </w:r>
      <w:r w:rsidRPr="002C444D">
        <w:rPr>
          <w:rFonts w:cs="Times New Roman"/>
          <w:color w:val="212121"/>
          <w:szCs w:val="24"/>
        </w:rPr>
        <w:t xml:space="preserve"> </w:t>
      </w:r>
      <w:r w:rsidR="004D6705">
        <w:rPr>
          <w:rFonts w:cs="Times New Roman"/>
          <w:color w:val="212121"/>
          <w:szCs w:val="24"/>
        </w:rPr>
        <w:t xml:space="preserve">iz mlijeka </w:t>
      </w:r>
      <w:r>
        <w:rPr>
          <w:rFonts w:cs="Times New Roman"/>
          <w:color w:val="212121"/>
          <w:szCs w:val="24"/>
        </w:rPr>
        <w:t>prevode</w:t>
      </w:r>
      <w:r w:rsidRPr="002C444D">
        <w:rPr>
          <w:rFonts w:cs="Times New Roman"/>
          <w:color w:val="212121"/>
          <w:szCs w:val="24"/>
        </w:rPr>
        <w:t xml:space="preserve"> u mliječnu kiselinu te se kazein odvaja od sirutke</w:t>
      </w:r>
      <w:r w:rsidR="001D25C6">
        <w:rPr>
          <w:rFonts w:cs="Times New Roman"/>
          <w:color w:val="212121"/>
          <w:szCs w:val="24"/>
        </w:rPr>
        <w:t>.</w:t>
      </w:r>
      <w:r>
        <w:rPr>
          <w:rFonts w:cs="Times New Roman"/>
          <w:color w:val="212121"/>
          <w:szCs w:val="24"/>
        </w:rPr>
        <w:t xml:space="preserve"> Fermen</w:t>
      </w:r>
      <w:r w:rsidR="00721CEC">
        <w:rPr>
          <w:rFonts w:cs="Times New Roman"/>
          <w:color w:val="212121"/>
          <w:szCs w:val="24"/>
        </w:rPr>
        <w:t>tacijom mlijeka nastaje</w:t>
      </w:r>
      <w:r>
        <w:rPr>
          <w:rFonts w:cs="Times New Roman"/>
          <w:color w:val="212121"/>
          <w:szCs w:val="24"/>
        </w:rPr>
        <w:t xml:space="preserve"> tzv. gruš koji je prvi proizvod u tehnologiji proizvodnje sireva kojega </w:t>
      </w:r>
      <w:r w:rsidR="00721CEC">
        <w:rPr>
          <w:rFonts w:cs="Times New Roman"/>
          <w:color w:val="212121"/>
          <w:szCs w:val="24"/>
        </w:rPr>
        <w:t>se dalje prevodi</w:t>
      </w:r>
      <w:r>
        <w:rPr>
          <w:rFonts w:cs="Times New Roman"/>
          <w:color w:val="212121"/>
          <w:szCs w:val="24"/>
        </w:rPr>
        <w:t xml:space="preserve"> u sir.</w:t>
      </w:r>
      <w:r w:rsidR="00721CEC">
        <w:rPr>
          <w:rFonts w:cs="Times New Roman"/>
          <w:color w:val="212121"/>
          <w:szCs w:val="24"/>
        </w:rPr>
        <w:t xml:space="preserve"> Ovisno o vrsti sira koji se želi</w:t>
      </w:r>
      <w:r>
        <w:rPr>
          <w:rFonts w:cs="Times New Roman"/>
          <w:color w:val="212121"/>
          <w:szCs w:val="24"/>
        </w:rPr>
        <w:t xml:space="preserve"> proizvesti, slijede </w:t>
      </w:r>
      <w:r w:rsidR="00721CEC">
        <w:rPr>
          <w:rFonts w:cs="Times New Roman"/>
          <w:color w:val="212121"/>
          <w:szCs w:val="24"/>
        </w:rPr>
        <w:t>odgovarajući</w:t>
      </w:r>
      <w:r w:rsidR="0010535F">
        <w:rPr>
          <w:rFonts w:cs="Times New Roman"/>
          <w:color w:val="212121"/>
          <w:szCs w:val="24"/>
        </w:rPr>
        <w:t xml:space="preserve"> koraci u proizvodnji</w:t>
      </w:r>
      <w:r w:rsidR="003C2671">
        <w:rPr>
          <w:rFonts w:cs="Times New Roman"/>
          <w:color w:val="212121"/>
          <w:szCs w:val="24"/>
        </w:rPr>
        <w:t xml:space="preserve"> (Tratnik i Božanić, 2012</w:t>
      </w:r>
      <w:r w:rsidR="005D1C03">
        <w:rPr>
          <w:rFonts w:cs="Times New Roman"/>
          <w:color w:val="212121"/>
          <w:szCs w:val="24"/>
        </w:rPr>
        <w:t>)</w:t>
      </w:r>
      <w:r w:rsidR="0010535F">
        <w:rPr>
          <w:rFonts w:cs="Times New Roman"/>
          <w:color w:val="212121"/>
          <w:szCs w:val="24"/>
        </w:rPr>
        <w:t>.</w:t>
      </w:r>
    </w:p>
    <w:p w:rsidR="0038489F" w:rsidRDefault="001D25C6" w:rsidP="004D6705">
      <w:pPr>
        <w:spacing w:line="360" w:lineRule="auto"/>
        <w:jc w:val="both"/>
      </w:pPr>
      <w:r w:rsidRPr="00100C67">
        <w:rPr>
          <w:rFonts w:cs="Times New Roman"/>
          <w:color w:val="000000"/>
          <w:lang w:val="pl-PL" w:eastAsia="hr-HR"/>
        </w:rPr>
        <w:t>Iako je tradicionalni svježi sir proizvod spontane fermentacije mlijeka bakterijama mliječne kiseline, uvođenje starter kultura rezultira mogućnošću kontroliranja procesa proizvodnje sira i dobivanju p</w:t>
      </w:r>
      <w:r>
        <w:rPr>
          <w:rFonts w:cs="Times New Roman"/>
          <w:color w:val="000000"/>
          <w:lang w:val="pl-PL" w:eastAsia="hr-HR"/>
        </w:rPr>
        <w:t xml:space="preserve">roizvoda ujednačene kvalitete. </w:t>
      </w:r>
      <w:r>
        <w:t xml:space="preserve">Kod tradicionalno proizvedenih sireva fermentacija se odvija spontano i uvjeti nisu strogo kontrolirani te tradicionalno proizvedeni sirevi zahvaljujući procesu spontane fermentacije često imaju bogatiji okus i aromu. </w:t>
      </w:r>
      <w:r>
        <w:rPr>
          <w:rFonts w:cs="Times New Roman"/>
          <w:color w:val="000000"/>
          <w:lang w:val="pl-PL" w:eastAsia="hr-HR"/>
        </w:rPr>
        <w:t>P</w:t>
      </w:r>
      <w:r w:rsidRPr="00100C67">
        <w:rPr>
          <w:rFonts w:cs="Times New Roman"/>
          <w:color w:val="000000"/>
          <w:lang w:val="pl-PL" w:eastAsia="hr-HR"/>
        </w:rPr>
        <w:t xml:space="preserve">rimjena izoliranih autohtonih sojeva bakterija mliječne kiseline, kao </w:t>
      </w:r>
      <w:r>
        <w:rPr>
          <w:rFonts w:cs="Times New Roman"/>
          <w:color w:val="000000"/>
          <w:lang w:val="pl-PL" w:eastAsia="hr-HR"/>
        </w:rPr>
        <w:t xml:space="preserve">definiranih </w:t>
      </w:r>
      <w:r w:rsidRPr="00100C67">
        <w:rPr>
          <w:rFonts w:cs="Times New Roman"/>
          <w:color w:val="000000"/>
          <w:lang w:val="pl-PL" w:eastAsia="hr-HR"/>
        </w:rPr>
        <w:t xml:space="preserve">starter kultura </w:t>
      </w:r>
      <w:r>
        <w:rPr>
          <w:rFonts w:cs="Times New Roman"/>
          <w:color w:val="000000"/>
          <w:lang w:val="pl-PL" w:eastAsia="hr-HR"/>
        </w:rPr>
        <w:t>bi u kontroliranim uvjetima proizvodnje</w:t>
      </w:r>
      <w:r w:rsidRPr="00100C67">
        <w:rPr>
          <w:rFonts w:cs="Times New Roman"/>
          <w:color w:val="000000"/>
          <w:lang w:val="pl-PL" w:eastAsia="hr-HR"/>
        </w:rPr>
        <w:t xml:space="preserve"> doprinijela </w:t>
      </w:r>
      <w:r>
        <w:rPr>
          <w:rFonts w:cs="Times New Roman"/>
          <w:color w:val="000000"/>
          <w:lang w:val="pl-PL" w:eastAsia="hr-HR"/>
        </w:rPr>
        <w:t xml:space="preserve">dobivanju proizvoda ujednačene kvalitete uz </w:t>
      </w:r>
      <w:r w:rsidRPr="00100C67">
        <w:rPr>
          <w:rFonts w:cs="Times New Roman"/>
          <w:color w:val="000000"/>
          <w:lang w:val="pl-PL" w:eastAsia="hr-HR"/>
        </w:rPr>
        <w:t>očuv</w:t>
      </w:r>
      <w:r w:rsidR="00B84C2C">
        <w:rPr>
          <w:rFonts w:cs="Times New Roman"/>
          <w:color w:val="000000"/>
          <w:lang w:val="pl-PL" w:eastAsia="hr-HR"/>
        </w:rPr>
        <w:t xml:space="preserve">anju autohtone arome i teksture. </w:t>
      </w:r>
      <w:r w:rsidR="0038489F">
        <w:t xml:space="preserve">Mikrobne kulture u proizvodnji sira imaju višestruku ulogu, a </w:t>
      </w:r>
      <w:r w:rsidR="00721CEC">
        <w:t>njihova</w:t>
      </w:r>
      <w:r w:rsidR="0038489F">
        <w:t xml:space="preserve"> aktivnost može biti proizvodnja kiseline, tvorba tvari arome i plina, djelomična hidroliz</w:t>
      </w:r>
      <w:r w:rsidR="004D6705">
        <w:t>a i proteoliza</w:t>
      </w:r>
      <w:r w:rsidR="00721CEC">
        <w:t>,</w:t>
      </w:r>
      <w:r w:rsidR="004D6705">
        <w:t xml:space="preserve"> itd. </w:t>
      </w:r>
      <w:r w:rsidR="0038489F">
        <w:t>Nastanak željenih svojstava za pojedinu vrstu sira ovisi o odabiru mikrobne kulture za njegovu proizvodnju, ali aktivnost same kulture mikroorganizama ovisi o procesnim uvjetima te o provedbi pojedinih postupaka tijekom</w:t>
      </w:r>
      <w:r w:rsidR="004D6705">
        <w:t xml:space="preserve"> </w:t>
      </w:r>
      <w:r w:rsidR="0038489F">
        <w:t>proizvodnje ili zrenja sira</w:t>
      </w:r>
      <w:r w:rsidR="004D6705">
        <w:t xml:space="preserve"> </w:t>
      </w:r>
      <w:r w:rsidR="003C2671">
        <w:t>(Tratnik i Božanić, 2012</w:t>
      </w:r>
      <w:r w:rsidR="005D1C03">
        <w:t>)</w:t>
      </w:r>
      <w:r w:rsidR="0010535F">
        <w:t>.</w:t>
      </w:r>
    </w:p>
    <w:p w:rsidR="0038489F" w:rsidRPr="00721CEC" w:rsidRDefault="005D1C03" w:rsidP="004D6705">
      <w:pPr>
        <w:spacing w:line="360" w:lineRule="auto"/>
        <w:jc w:val="both"/>
        <w:rPr>
          <w:color w:val="FF0000"/>
        </w:rPr>
      </w:pPr>
      <w:r>
        <w:t xml:space="preserve">Bakterije mliječne kiseline su gram – pozitivne, nesporogene bakterije koje obuhvaćaju više bakterijskih rodova od kojih su, za prehrambenu industriju, najznačajniji: </w:t>
      </w:r>
      <w:r w:rsidRPr="005D1C03">
        <w:rPr>
          <w:i/>
        </w:rPr>
        <w:t>Streptococcus</w:t>
      </w:r>
      <w:r>
        <w:t xml:space="preserve">, </w:t>
      </w:r>
      <w:r w:rsidRPr="005D1C03">
        <w:rPr>
          <w:i/>
        </w:rPr>
        <w:t>Lactococcus</w:t>
      </w:r>
      <w:r>
        <w:t xml:space="preserve">, </w:t>
      </w:r>
      <w:r w:rsidRPr="005D1C03">
        <w:rPr>
          <w:i/>
        </w:rPr>
        <w:t>Leuconostoc</w:t>
      </w:r>
      <w:r>
        <w:t xml:space="preserve">, </w:t>
      </w:r>
      <w:r w:rsidRPr="005D1C03">
        <w:rPr>
          <w:i/>
        </w:rPr>
        <w:t>Pediococcus</w:t>
      </w:r>
      <w:r>
        <w:t xml:space="preserve"> i </w:t>
      </w:r>
      <w:r w:rsidRPr="005D1C03">
        <w:rPr>
          <w:i/>
        </w:rPr>
        <w:t>Lactobacillus</w:t>
      </w:r>
      <w:r>
        <w:t>. Prirodno su</w:t>
      </w:r>
      <w:r w:rsidR="00721CEC">
        <w:t xml:space="preserve"> prisutne na supstratima bogatih</w:t>
      </w:r>
      <w:r>
        <w:t xml:space="preserve"> </w:t>
      </w:r>
      <w:r w:rsidR="00721CEC">
        <w:t>hranjivim tvarima kao što su meso</w:t>
      </w:r>
      <w:r>
        <w:t xml:space="preserve">, mlijeko i povrće te u humanom gastrointestinalnom sustavu. </w:t>
      </w:r>
      <w:r w:rsidR="00C43431">
        <w:t xml:space="preserve">Posljednjih se tridesetak godina velika pozornost posvećuje BMK koje doprinose poboljšanju zdravlja ljudi i životinja, a znanstveno su definirane kao probiotici. </w:t>
      </w:r>
      <w:r w:rsidR="00007D0A">
        <w:t>To su ž</w:t>
      </w:r>
      <w:r w:rsidR="004D6705">
        <w:t xml:space="preserve">ivi </w:t>
      </w:r>
      <w:r w:rsidR="004D6705" w:rsidRPr="00007D0A">
        <w:t>mikroorganizmi koji imaju korisne učinke na zdravlje domaćina</w:t>
      </w:r>
      <w:r w:rsidR="00007D0A" w:rsidRPr="00007D0A">
        <w:t xml:space="preserve"> kada se konzumiraju u odgovarajućim koncentracijama.</w:t>
      </w:r>
      <w:r w:rsidR="004D6705" w:rsidRPr="00007D0A">
        <w:t xml:space="preserve"> </w:t>
      </w:r>
      <w:r w:rsidR="00007D0A" w:rsidRPr="00007D0A">
        <w:t>Starter kulture su p</w:t>
      </w:r>
      <w:r w:rsidR="004D6705" w:rsidRPr="00007D0A">
        <w:t>ripravci proizvedeni od ži</w:t>
      </w:r>
      <w:r w:rsidR="00007D0A" w:rsidRPr="00007D0A">
        <w:t>vih organizama koji sadrže odgovarajući</w:t>
      </w:r>
      <w:r w:rsidR="004D6705" w:rsidRPr="00007D0A">
        <w:t xml:space="preserve"> broj stanica najmanje jednog mikroorganizma te se dodaju sirovini u cilju fermentacije hrane. </w:t>
      </w:r>
      <w:r w:rsidR="00007D0A" w:rsidRPr="00007D0A">
        <w:rPr>
          <w:lang w:val="nl-NL"/>
        </w:rPr>
        <w:t>Funkcionalne</w:t>
      </w:r>
      <w:r w:rsidR="00007D0A" w:rsidRPr="00007D0A">
        <w:t xml:space="preserve"> </w:t>
      </w:r>
      <w:r w:rsidR="00007D0A" w:rsidRPr="00007D0A">
        <w:rPr>
          <w:lang w:val="nl-NL"/>
        </w:rPr>
        <w:t>starter</w:t>
      </w:r>
      <w:r w:rsidR="00007D0A" w:rsidRPr="00007D0A">
        <w:t xml:space="preserve"> </w:t>
      </w:r>
      <w:r w:rsidR="00007D0A" w:rsidRPr="00007D0A">
        <w:rPr>
          <w:lang w:val="nl-NL"/>
        </w:rPr>
        <w:t>kulture</w:t>
      </w:r>
      <w:r w:rsidR="00007D0A" w:rsidRPr="00007D0A">
        <w:t xml:space="preserve"> </w:t>
      </w:r>
      <w:r w:rsidR="00007D0A" w:rsidRPr="00007D0A">
        <w:rPr>
          <w:lang w:val="nl-NL"/>
        </w:rPr>
        <w:t>su</w:t>
      </w:r>
      <w:r w:rsidR="00007D0A" w:rsidRPr="00007D0A">
        <w:t xml:space="preserve"> </w:t>
      </w:r>
      <w:r w:rsidR="00007D0A" w:rsidRPr="00007D0A">
        <w:rPr>
          <w:lang w:val="nl-NL"/>
        </w:rPr>
        <w:t>definirane</w:t>
      </w:r>
      <w:r w:rsidR="00007D0A" w:rsidRPr="00007D0A">
        <w:t xml:space="preserve"> </w:t>
      </w:r>
      <w:r w:rsidR="00007D0A" w:rsidRPr="00007D0A">
        <w:rPr>
          <w:lang w:val="nl-NL"/>
        </w:rPr>
        <w:t>kao</w:t>
      </w:r>
      <w:r w:rsidR="00007D0A" w:rsidRPr="00007D0A">
        <w:t xml:space="preserve"> </w:t>
      </w:r>
      <w:r w:rsidR="00007D0A" w:rsidRPr="00007D0A">
        <w:rPr>
          <w:lang w:val="nl-NL"/>
        </w:rPr>
        <w:t>starter</w:t>
      </w:r>
      <w:r w:rsidR="00007D0A" w:rsidRPr="00007D0A">
        <w:t xml:space="preserve"> </w:t>
      </w:r>
      <w:r w:rsidR="00007D0A" w:rsidRPr="00007D0A">
        <w:rPr>
          <w:lang w:val="nl-NL"/>
        </w:rPr>
        <w:t>kulture</w:t>
      </w:r>
      <w:r w:rsidR="00007D0A" w:rsidRPr="00007D0A">
        <w:t xml:space="preserve"> </w:t>
      </w:r>
      <w:r w:rsidR="00007D0A" w:rsidRPr="00007D0A">
        <w:rPr>
          <w:lang w:val="nl-NL"/>
        </w:rPr>
        <w:t>koje</w:t>
      </w:r>
      <w:r w:rsidR="00007D0A" w:rsidRPr="00007D0A">
        <w:t xml:space="preserve"> </w:t>
      </w:r>
      <w:r w:rsidR="00007D0A" w:rsidRPr="00007D0A">
        <w:rPr>
          <w:lang w:val="nl-NL"/>
        </w:rPr>
        <w:t>posjeduju</w:t>
      </w:r>
      <w:r w:rsidR="00007D0A" w:rsidRPr="00007D0A">
        <w:t xml:space="preserve"> </w:t>
      </w:r>
      <w:r w:rsidR="00007D0A" w:rsidRPr="00007D0A">
        <w:rPr>
          <w:lang w:val="nl-NL"/>
        </w:rPr>
        <w:t>najmanje</w:t>
      </w:r>
      <w:r w:rsidR="00007D0A" w:rsidRPr="00007D0A">
        <w:t xml:space="preserve"> </w:t>
      </w:r>
      <w:r w:rsidR="00007D0A" w:rsidRPr="00007D0A">
        <w:rPr>
          <w:lang w:val="nl-NL"/>
        </w:rPr>
        <w:t>jedno</w:t>
      </w:r>
      <w:r w:rsidR="00007D0A" w:rsidRPr="00007D0A">
        <w:t xml:space="preserve"> </w:t>
      </w:r>
      <w:r w:rsidR="00007D0A" w:rsidRPr="00007D0A">
        <w:rPr>
          <w:lang w:val="nl-NL"/>
        </w:rPr>
        <w:t>funkcionalno</w:t>
      </w:r>
      <w:r w:rsidR="00007D0A" w:rsidRPr="00007D0A">
        <w:t xml:space="preserve"> </w:t>
      </w:r>
      <w:r w:rsidR="00007D0A" w:rsidRPr="00007D0A">
        <w:rPr>
          <w:lang w:val="nl-NL"/>
        </w:rPr>
        <w:t>svojstvo</w:t>
      </w:r>
      <w:r w:rsidR="00007D0A" w:rsidRPr="00007D0A">
        <w:t xml:space="preserve"> </w:t>
      </w:r>
      <w:r w:rsidR="00007D0A" w:rsidRPr="00007D0A">
        <w:rPr>
          <w:lang w:val="nl-NL"/>
        </w:rPr>
        <w:t>u</w:t>
      </w:r>
      <w:r w:rsidR="00007D0A" w:rsidRPr="00007D0A">
        <w:t xml:space="preserve"> </w:t>
      </w:r>
      <w:r w:rsidR="00007D0A" w:rsidRPr="00007D0A">
        <w:rPr>
          <w:lang w:val="nl-NL"/>
        </w:rPr>
        <w:t>svrhu</w:t>
      </w:r>
      <w:r w:rsidR="00007D0A" w:rsidRPr="00007D0A">
        <w:t xml:space="preserve"> </w:t>
      </w:r>
      <w:r w:rsidR="00007D0A" w:rsidRPr="00007D0A">
        <w:rPr>
          <w:lang w:val="nl-NL"/>
        </w:rPr>
        <w:t>pobolj</w:t>
      </w:r>
      <w:r w:rsidR="00007D0A" w:rsidRPr="00007D0A">
        <w:t>š</w:t>
      </w:r>
      <w:r w:rsidR="00007D0A" w:rsidRPr="00007D0A">
        <w:rPr>
          <w:lang w:val="nl-NL"/>
        </w:rPr>
        <w:t>anja</w:t>
      </w:r>
      <w:r w:rsidR="00007D0A" w:rsidRPr="00007D0A">
        <w:t xml:space="preserve"> </w:t>
      </w:r>
      <w:r w:rsidR="00007D0A" w:rsidRPr="00007D0A">
        <w:rPr>
          <w:lang w:val="nl-NL"/>
        </w:rPr>
        <w:t>kvalitete</w:t>
      </w:r>
      <w:r w:rsidR="00007D0A" w:rsidRPr="00007D0A">
        <w:t xml:space="preserve"> </w:t>
      </w:r>
      <w:r w:rsidR="00007D0A" w:rsidRPr="00007D0A">
        <w:rPr>
          <w:lang w:val="nl-NL"/>
        </w:rPr>
        <w:t>konačnog</w:t>
      </w:r>
      <w:r w:rsidR="00007D0A" w:rsidRPr="00007D0A">
        <w:t xml:space="preserve"> </w:t>
      </w:r>
      <w:r w:rsidR="00007D0A" w:rsidRPr="00007D0A">
        <w:rPr>
          <w:lang w:val="nl-NL"/>
        </w:rPr>
        <w:t>proizvoda</w:t>
      </w:r>
      <w:r w:rsidR="00007D0A">
        <w:rPr>
          <w:lang w:val="nl-NL"/>
        </w:rPr>
        <w:t xml:space="preserve"> (Leboš Pavunc, 2012)</w:t>
      </w:r>
      <w:r w:rsidR="00007D0A" w:rsidRPr="00007D0A">
        <w:rPr>
          <w:lang w:val="nl-NL"/>
        </w:rPr>
        <w:t>.</w:t>
      </w:r>
    </w:p>
    <w:p w:rsidR="004E1870" w:rsidRPr="00433803" w:rsidRDefault="00433803" w:rsidP="00433803">
      <w:pPr>
        <w:spacing w:line="360" w:lineRule="auto"/>
        <w:jc w:val="both"/>
        <w:rPr>
          <w:szCs w:val="24"/>
        </w:rPr>
      </w:pPr>
      <w:r w:rsidRPr="00433803">
        <w:rPr>
          <w:szCs w:val="24"/>
        </w:rPr>
        <w:t xml:space="preserve">U ovom radu su korišteni sojevi </w:t>
      </w:r>
      <w:r w:rsidRPr="00433803">
        <w:rPr>
          <w:i/>
          <w:szCs w:val="24"/>
        </w:rPr>
        <w:t>Lactobacillus brevis</w:t>
      </w:r>
      <w:r w:rsidRPr="00433803">
        <w:rPr>
          <w:szCs w:val="24"/>
        </w:rPr>
        <w:t xml:space="preserve"> ZG1, </w:t>
      </w:r>
      <w:r w:rsidRPr="00433803">
        <w:rPr>
          <w:i/>
          <w:szCs w:val="24"/>
        </w:rPr>
        <w:t>Lactobacillus plantarum</w:t>
      </w:r>
      <w:r w:rsidRPr="00433803">
        <w:rPr>
          <w:szCs w:val="24"/>
        </w:rPr>
        <w:t xml:space="preserve"> ZG1C, </w:t>
      </w:r>
      <w:r w:rsidRPr="00433803">
        <w:rPr>
          <w:i/>
          <w:szCs w:val="24"/>
        </w:rPr>
        <w:t>Lactococcus lactis</w:t>
      </w:r>
      <w:r w:rsidRPr="00433803">
        <w:rPr>
          <w:szCs w:val="24"/>
        </w:rPr>
        <w:t xml:space="preserve"> ZG7-10 i </w:t>
      </w:r>
      <w:r w:rsidRPr="00433803">
        <w:rPr>
          <w:i/>
          <w:szCs w:val="24"/>
        </w:rPr>
        <w:t>Lactobacillus fermentum</w:t>
      </w:r>
      <w:r w:rsidRPr="00433803">
        <w:rPr>
          <w:szCs w:val="24"/>
        </w:rPr>
        <w:t xml:space="preserve"> D12 za proizvodnju sušenog svježeg sira. To su sojevi bakterija mliječne kiseline izolirani iz tradicionalno proizvedenih sireva, te </w:t>
      </w:r>
      <w:r>
        <w:rPr>
          <w:szCs w:val="24"/>
        </w:rPr>
        <w:t xml:space="preserve">su </w:t>
      </w:r>
      <w:r w:rsidRPr="00433803">
        <w:rPr>
          <w:szCs w:val="24"/>
        </w:rPr>
        <w:t>prethodno identificirani i okarakterizirani kao funkcionalne</w:t>
      </w:r>
      <w:r w:rsidR="00151049">
        <w:rPr>
          <w:szCs w:val="24"/>
        </w:rPr>
        <w:t xml:space="preserve"> probiotičke ili</w:t>
      </w:r>
      <w:r w:rsidRPr="00433803">
        <w:rPr>
          <w:szCs w:val="24"/>
        </w:rPr>
        <w:t xml:space="preserve"> starter kulture</w:t>
      </w:r>
      <w:r>
        <w:rPr>
          <w:szCs w:val="24"/>
        </w:rPr>
        <w:t xml:space="preserve"> u Laboratoriju za tehnologiju antibiotika, enzim, probiotika i starter kultura Prehrambeno-biotehnološkog fakulteta Sveučilišta u Zagrebu</w:t>
      </w:r>
      <w:r w:rsidRPr="00433803">
        <w:rPr>
          <w:szCs w:val="24"/>
        </w:rPr>
        <w:t xml:space="preserve">. Uz to je proizveden i sir s komercijalnom starter kulturom, DSM CT-203, te su ta dva sira uspoređena prema fizikalno-kemijskim i </w:t>
      </w:r>
      <w:r w:rsidR="00151049">
        <w:rPr>
          <w:szCs w:val="24"/>
        </w:rPr>
        <w:t xml:space="preserve">senzoričkim svojstvima, a provedeno je i ispitivanje mikrobiološke kakvoće sireva te genetička analiza. </w:t>
      </w:r>
    </w:p>
    <w:p w:rsidR="00D878FF" w:rsidRDefault="00D878FF">
      <w:pPr>
        <w:rPr>
          <w:rFonts w:eastAsiaTheme="majorEastAsia" w:cstheme="majorBidi"/>
          <w:b/>
          <w:bCs/>
          <w:sz w:val="32"/>
          <w:szCs w:val="32"/>
        </w:rPr>
      </w:pPr>
      <w:bookmarkStart w:id="3" w:name="_Toc536620695"/>
      <w:r>
        <w:br w:type="page"/>
      </w:r>
    </w:p>
    <w:p w:rsidR="00427CDF" w:rsidRPr="00B61001" w:rsidRDefault="00E24B07" w:rsidP="00B61001">
      <w:pPr>
        <w:pStyle w:val="Heading1"/>
      </w:pPr>
      <w:bookmarkStart w:id="4" w:name="_Toc11307617"/>
      <w:r w:rsidRPr="00B61001">
        <w:t>2. TEORIJSKI DIO</w:t>
      </w:r>
      <w:bookmarkEnd w:id="3"/>
      <w:bookmarkEnd w:id="4"/>
    </w:p>
    <w:p w:rsidR="009825D2" w:rsidRPr="009825D2" w:rsidRDefault="009825D2" w:rsidP="009825D2"/>
    <w:p w:rsidR="009825D2" w:rsidRDefault="009825D2" w:rsidP="009C087A">
      <w:pPr>
        <w:pStyle w:val="Heading2"/>
      </w:pPr>
    </w:p>
    <w:p w:rsidR="009A0808" w:rsidRDefault="009C087A" w:rsidP="00C15D98">
      <w:pPr>
        <w:pStyle w:val="Heading2"/>
      </w:pPr>
      <w:bookmarkStart w:id="5" w:name="_Toc536620700"/>
      <w:bookmarkStart w:id="6" w:name="_Toc11307618"/>
      <w:r>
        <w:t>2.1</w:t>
      </w:r>
      <w:r w:rsidR="007A4081" w:rsidRPr="009C087A">
        <w:t xml:space="preserve">. </w:t>
      </w:r>
      <w:bookmarkEnd w:id="5"/>
      <w:r w:rsidRPr="009C087A">
        <w:t xml:space="preserve">PROIZVODNJA </w:t>
      </w:r>
      <w:r w:rsidR="00264764">
        <w:t>SUŠENOG SVJEŽEG</w:t>
      </w:r>
      <w:r w:rsidRPr="009C087A">
        <w:t xml:space="preserve"> SIRA</w:t>
      </w:r>
      <w:bookmarkEnd w:id="6"/>
    </w:p>
    <w:p w:rsidR="00A15543" w:rsidRDefault="00A15543" w:rsidP="00A15543"/>
    <w:p w:rsidR="00576315" w:rsidRPr="003F30FB" w:rsidRDefault="00576315" w:rsidP="00576315">
      <w:pPr>
        <w:spacing w:line="360" w:lineRule="auto"/>
        <w:jc w:val="both"/>
        <w:rPr>
          <w:rFonts w:cs="Times New Roman"/>
        </w:rPr>
      </w:pPr>
      <w:r w:rsidRPr="003F30FB">
        <w:rPr>
          <w:rFonts w:cs="Times New Roman"/>
        </w:rPr>
        <w:t xml:space="preserve">Proizvodnja sira jedan je od najstarijih postupaka koji su ljudi uveli u konzerviranje lako pokvarljive hrane kao što je mlijeko, koje se spontano kiseli i gruša. U proizvodnji sira može se upotrijebiti bilo koja vrsta mlijeka i iako se najčešće koristi kravlje (zbog dostupnosti), u mnogim krajevima se koristi i mlijeko drugih životinja. U Hrvatskoj se ovčje mlijeko najčešće upotrebljava u proizvodnji tradicionalnih sireva na otocima, od kojih je najpoznatiji Paški sir koji se može proizvesti samo od ovčjeg mlijeka paške ovce. Kozje mlijeko se uglavnom koristi za neke vrste sireva koji se proizvode u Italiji, Grčkoj i Francuskoj, dok se bivolje mlijeko obično koristi u Indiji i Egiptu gdje se čak koristi i devino mlijeko. U proizvodnji sira najvažnija je količina proteina u mlijeku kako bi ono moglo koagulirati i dobro izdvojiti sirutku, a posebno treba očuvati prirodna svojstva kazeina što osigurava bolju kvalitetu sira i veći prinos. </w:t>
      </w:r>
      <w:r w:rsidR="00FA4192">
        <w:rPr>
          <w:rFonts w:cs="Times New Roman"/>
        </w:rPr>
        <w:t xml:space="preserve">Također, vrlo </w:t>
      </w:r>
      <w:r w:rsidR="00AC0713">
        <w:rPr>
          <w:rFonts w:cs="Times New Roman"/>
        </w:rPr>
        <w:t>je bitna</w:t>
      </w:r>
      <w:r w:rsidR="00FA4192">
        <w:rPr>
          <w:rFonts w:cs="Times New Roman"/>
        </w:rPr>
        <w:t xml:space="preserve"> i metabolička aktivnost </w:t>
      </w:r>
      <w:r w:rsidR="00AC0713">
        <w:rPr>
          <w:rFonts w:cs="Times New Roman"/>
        </w:rPr>
        <w:t>dodanih bakterija</w:t>
      </w:r>
      <w:r w:rsidR="00FA4192">
        <w:rPr>
          <w:rFonts w:cs="Times New Roman"/>
        </w:rPr>
        <w:t xml:space="preserve"> mliječne kiseline tijekom zrenja sira, a upravo one su zaslužne za prevođenje laktoze u mliječnu mast, razgradnju </w:t>
      </w:r>
      <w:r w:rsidR="00721CEC">
        <w:rPr>
          <w:rFonts w:cs="Times New Roman"/>
        </w:rPr>
        <w:t>mliječne</w:t>
      </w:r>
      <w:r w:rsidR="00FA4192">
        <w:rPr>
          <w:rFonts w:cs="Times New Roman"/>
        </w:rPr>
        <w:t xml:space="preserve"> masti te proteolizu kazeina. Bakterije ne mogu trošiti kazein kao izvor energije, te </w:t>
      </w:r>
      <w:r w:rsidR="00AC0713">
        <w:rPr>
          <w:rFonts w:cs="Times New Roman"/>
        </w:rPr>
        <w:t xml:space="preserve">ga </w:t>
      </w:r>
      <w:r w:rsidR="00FA4192">
        <w:rPr>
          <w:rFonts w:cs="Times New Roman"/>
        </w:rPr>
        <w:t>najprije trebaju razgr</w:t>
      </w:r>
      <w:r w:rsidR="00AC0713">
        <w:rPr>
          <w:rFonts w:cs="Times New Roman"/>
        </w:rPr>
        <w:t xml:space="preserve">aditi </w:t>
      </w:r>
      <w:r w:rsidR="00FA4192">
        <w:rPr>
          <w:rFonts w:cs="Times New Roman"/>
        </w:rPr>
        <w:t>na manje proteinske lance i aminokiseline.</w:t>
      </w:r>
      <w:r w:rsidR="00AC0713">
        <w:rPr>
          <w:rFonts w:cs="Times New Roman"/>
        </w:rPr>
        <w:t xml:space="preserve"> U slučaju produžene fermentacije (nepoželjno), s</w:t>
      </w:r>
      <w:r w:rsidR="008A59F3">
        <w:rPr>
          <w:rFonts w:cs="Times New Roman"/>
        </w:rPr>
        <w:t>vojstva mogu b</w:t>
      </w:r>
      <w:r w:rsidR="0055311E">
        <w:rPr>
          <w:rFonts w:cs="Times New Roman"/>
        </w:rPr>
        <w:t>iti znatno oštećena prisutnošću većeg broja proteolitičkih bakterija te se to može odraziti na otežano sirenje mlijeka, njegovu gorčinu, lošu teksturu i veće gubitke gruša (manji prinos) te lošu kvalitetu sira. Proteolitičke bakterije i njihovi enzimi otporni su na toplinsku obradu mlijeka u sirarstvu pa mogu preživjeti pasterizaciju i uzrokovati naknadne</w:t>
      </w:r>
      <w:r w:rsidR="00AC0713">
        <w:rPr>
          <w:rFonts w:cs="Times New Roman"/>
        </w:rPr>
        <w:t xml:space="preserve"> štete</w:t>
      </w:r>
      <w:r w:rsidR="0055311E">
        <w:rPr>
          <w:rFonts w:cs="Times New Roman"/>
        </w:rPr>
        <w:t xml:space="preserve"> tijekom zrenja sira zbog pojačanje proteolize i pojave gorčine (gorki peptidi). </w:t>
      </w:r>
      <w:r w:rsidRPr="003F30FB">
        <w:rPr>
          <w:rFonts w:cs="Times New Roman"/>
        </w:rPr>
        <w:t>Bitno je i osigurati dostatnu količinu topljivog kalcija potrebnog za sirenje mlijeka djelovanjem enzima (dodatkom CaCl</w:t>
      </w:r>
      <w:r w:rsidRPr="003F30FB">
        <w:rPr>
          <w:rFonts w:cs="Times New Roman"/>
          <w:vertAlign w:val="subscript"/>
        </w:rPr>
        <w:t>2</w:t>
      </w:r>
      <w:r w:rsidRPr="003F30FB">
        <w:rPr>
          <w:rFonts w:cs="Times New Roman"/>
        </w:rPr>
        <w:t>), te u proizvodnji masnijih sireva količinu mliječne masti u mlijeku. Samo higijenski ispravno dobiveno mlijeko koristi se za proizvodnju sira te se ne smije primijeniti visoka toplinska obrada koja bi smanjila sposobnost sirenja mlijeka. Ako se mlijeko ne može odmah preraditi u sir, bitno je zadržati njegova svojstva koja mogu biti promijenjena tijekom čuvanja mlijeka zbog kontaminacije mikroorganizmima. Nakon duljeg hladnog skladištenja mlijeka</w:t>
      </w:r>
      <w:r>
        <w:rPr>
          <w:rFonts w:cs="Times New Roman"/>
        </w:rPr>
        <w:t>,</w:t>
      </w:r>
      <w:r w:rsidRPr="003F30FB">
        <w:rPr>
          <w:rFonts w:cs="Times New Roman"/>
        </w:rPr>
        <w:t xml:space="preserve"> oslabi svojstvo sirenja jer dolazi do razgradnje kazeina i smanjenja topljivosti kalcija u mlijeku. Posebno je pri hladnom čuvanju za mlijeko štetna prisutnost psihrotrofnih bakterija </w:t>
      </w:r>
      <w:r w:rsidRPr="003F30FB">
        <w:rPr>
          <w:rFonts w:cs="Times New Roman"/>
          <w:i/>
        </w:rPr>
        <w:t>Pseudomonas</w:t>
      </w:r>
      <w:r w:rsidRPr="003F30FB">
        <w:rPr>
          <w:rFonts w:cs="Times New Roman"/>
        </w:rPr>
        <w:t xml:space="preserve"> spp. koje se lako prilagođavaju nižim temperaturama i pomoću proteolitičkih enzima razgrađuju proteine, a pomoću lipaza mast u mlijeku. Najveću štetu u sirarstvu mogu prouzročiti sporogene proteolitičke bakterije </w:t>
      </w:r>
      <w:r w:rsidRPr="003F30FB">
        <w:rPr>
          <w:rFonts w:cs="Times New Roman"/>
          <w:i/>
        </w:rPr>
        <w:t>Clostridium</w:t>
      </w:r>
      <w:r w:rsidRPr="003F30FB">
        <w:rPr>
          <w:rFonts w:cs="Times New Roman"/>
        </w:rPr>
        <w:t xml:space="preserve"> spp., a posebno termostabilna </w:t>
      </w:r>
      <w:r w:rsidRPr="003F30FB">
        <w:rPr>
          <w:rFonts w:cs="Times New Roman"/>
          <w:i/>
        </w:rPr>
        <w:t>Clostridium tyrobutiricum</w:t>
      </w:r>
      <w:r w:rsidRPr="003F30FB">
        <w:rPr>
          <w:rFonts w:cs="Times New Roman"/>
        </w:rPr>
        <w:t xml:space="preserve"> koje u kasnijoj fazi zrenja uzrokuju kasno nadimanje sira jer proizvode veću količinu plina i maslačne kiseline što utječe na pojavu neugodnog okus i mirisa sira te gorčinu. Također je nepoželjna kontaminiranost mlijeka većim brojem koliformnih bakterija koje uzrokuju pojavu plina i rupičast, rastresit gruš kod mekših sireva, a kod polutvrdih i tvrdih rano nadimanje sira uz neugodan okus i miris. Dakle, mlijeko za proizvodnju sira mora biti higijenski ispravno dobiveno i što prije prerađeno u s</w:t>
      </w:r>
      <w:r>
        <w:rPr>
          <w:rFonts w:cs="Times New Roman"/>
        </w:rPr>
        <w:t xml:space="preserve">ir te se prije proizvodnje sira </w:t>
      </w:r>
      <w:r w:rsidRPr="003F30FB">
        <w:rPr>
          <w:rFonts w:cs="Times New Roman"/>
        </w:rPr>
        <w:t xml:space="preserve">mora provesti kontrola kvalitete mlijeka koja treba obuhvatiti određivanje kiselosti, kontrolu mastitisa, kontrolu sirivosti mlijeka te ocjenu kvalitete gruša, kontrolu prisutnosti antibiotika ili bakteriofaga, određivanje udjela mliječne masti, proteina i topljivosti kalcija. Obavezna je i kontrola prisutnosti koliformnih bakterija, klostridija i bakterije </w:t>
      </w:r>
      <w:r w:rsidRPr="003F30FB">
        <w:rPr>
          <w:rFonts w:cs="Times New Roman"/>
          <w:i/>
        </w:rPr>
        <w:t>Listeria monocytogenes</w:t>
      </w:r>
      <w:r w:rsidRPr="003F30FB">
        <w:rPr>
          <w:rFonts w:cs="Times New Roman"/>
        </w:rPr>
        <w:t xml:space="preserve"> te određivanje ukupnog broja mikroorganizama (Tratnik i Božanić, 2012).</w:t>
      </w:r>
    </w:p>
    <w:p w:rsidR="009C087A" w:rsidRDefault="009C087A" w:rsidP="00576315">
      <w:pPr>
        <w:spacing w:line="360" w:lineRule="auto"/>
        <w:jc w:val="both"/>
      </w:pPr>
    </w:p>
    <w:p w:rsidR="00DE1EDD" w:rsidRPr="00AE757C" w:rsidRDefault="009C087A" w:rsidP="00AE757C">
      <w:pPr>
        <w:pStyle w:val="Heading3"/>
      </w:pPr>
      <w:bookmarkStart w:id="7" w:name="_Toc536620701"/>
      <w:bookmarkStart w:id="8" w:name="_Toc11307619"/>
      <w:r w:rsidRPr="00AE757C">
        <w:t>2.1</w:t>
      </w:r>
      <w:r w:rsidR="00DE1EDD" w:rsidRPr="00AE757C">
        <w:t>.1. Tehnologija proizvodnje sireva</w:t>
      </w:r>
      <w:bookmarkEnd w:id="7"/>
      <w:bookmarkEnd w:id="8"/>
    </w:p>
    <w:p w:rsidR="00721977" w:rsidRDefault="00721977" w:rsidP="002C444D">
      <w:pPr>
        <w:pStyle w:val="NormalWeb"/>
        <w:shd w:val="clear" w:color="auto" w:fill="FFFFFF"/>
        <w:spacing w:before="120" w:beforeAutospacing="0" w:after="120" w:afterAutospacing="0"/>
        <w:jc w:val="both"/>
        <w:rPr>
          <w:rFonts w:ascii="Arial" w:hAnsi="Arial" w:cs="Arial"/>
          <w:color w:val="222222"/>
          <w:sz w:val="21"/>
          <w:szCs w:val="21"/>
        </w:rPr>
      </w:pPr>
    </w:p>
    <w:p w:rsidR="00576315" w:rsidRPr="003F30FB" w:rsidRDefault="00576315" w:rsidP="00576315">
      <w:pPr>
        <w:spacing w:line="360" w:lineRule="auto"/>
        <w:ind w:firstLine="720"/>
        <w:jc w:val="both"/>
      </w:pPr>
      <w:r w:rsidRPr="003F30FB">
        <w:rPr>
          <w:rFonts w:cs="Times New Roman"/>
          <w:szCs w:val="24"/>
        </w:rPr>
        <w:t xml:space="preserve">Sir se dobiva grušanjem i odvajanjem čvrste tvari iz mlijeka od sirutke (tekući dio). Što se više sirutke odvoji to se dobije tvrđi sir. Svježi sir se proizvodi tehnologijom koja ne uključuje zrenje sira (kao što je to slučaj kod tvrdih sireva). </w:t>
      </w:r>
      <w:r w:rsidRPr="003F30FB">
        <w:rPr>
          <w:lang w:val="pl-PL"/>
        </w:rPr>
        <w:t>Svje</w:t>
      </w:r>
      <w:r w:rsidRPr="003F30FB">
        <w:t>ž</w:t>
      </w:r>
      <w:r w:rsidRPr="003F30FB">
        <w:rPr>
          <w:lang w:val="pl-PL"/>
        </w:rPr>
        <w:t>i</w:t>
      </w:r>
      <w:r w:rsidRPr="003F30FB">
        <w:t xml:space="preserve"> </w:t>
      </w:r>
      <w:r w:rsidRPr="003F30FB">
        <w:rPr>
          <w:lang w:val="pl-PL"/>
        </w:rPr>
        <w:t>sir</w:t>
      </w:r>
      <w:r w:rsidRPr="003F30FB">
        <w:t xml:space="preserve"> </w:t>
      </w:r>
      <w:r w:rsidRPr="003F30FB">
        <w:rPr>
          <w:lang w:val="pl-PL"/>
        </w:rPr>
        <w:t>je</w:t>
      </w:r>
      <w:r w:rsidRPr="003F30FB">
        <w:t xml:space="preserve"> </w:t>
      </w:r>
      <w:r w:rsidRPr="003F30FB">
        <w:rPr>
          <w:lang w:val="pl-PL"/>
        </w:rPr>
        <w:t>proizvod</w:t>
      </w:r>
      <w:r w:rsidRPr="003F30FB">
        <w:t xml:space="preserve"> </w:t>
      </w:r>
      <w:r w:rsidRPr="003F30FB">
        <w:rPr>
          <w:lang w:val="pl-PL"/>
        </w:rPr>
        <w:t>dobiven</w:t>
      </w:r>
      <w:r w:rsidRPr="003F30FB">
        <w:t xml:space="preserve"> </w:t>
      </w:r>
      <w:r w:rsidRPr="003F30FB">
        <w:rPr>
          <w:lang w:val="pl-PL"/>
        </w:rPr>
        <w:t>zgru</w:t>
      </w:r>
      <w:r w:rsidRPr="003F30FB">
        <w:t>š</w:t>
      </w:r>
      <w:r w:rsidRPr="003F30FB">
        <w:rPr>
          <w:lang w:val="pl-PL"/>
        </w:rPr>
        <w:t>avanjem</w:t>
      </w:r>
      <w:r w:rsidRPr="003F30FB">
        <w:t xml:space="preserve"> </w:t>
      </w:r>
      <w:r w:rsidRPr="003F30FB">
        <w:rPr>
          <w:lang w:val="pl-PL"/>
        </w:rPr>
        <w:t>pasteriziranog</w:t>
      </w:r>
      <w:r w:rsidRPr="003F30FB">
        <w:t xml:space="preserve"> </w:t>
      </w:r>
      <w:r w:rsidRPr="003F30FB">
        <w:rPr>
          <w:lang w:val="pl-PL"/>
        </w:rPr>
        <w:t>mlijeka</w:t>
      </w:r>
      <w:r w:rsidRPr="003F30FB">
        <w:t xml:space="preserve"> </w:t>
      </w:r>
      <w:r w:rsidRPr="003F30FB">
        <w:rPr>
          <w:lang w:val="pl-PL"/>
        </w:rPr>
        <w:t>s</w:t>
      </w:r>
      <w:r w:rsidRPr="003F30FB">
        <w:t xml:space="preserve"> </w:t>
      </w:r>
      <w:r w:rsidRPr="003F30FB">
        <w:rPr>
          <w:lang w:val="pl-PL"/>
        </w:rPr>
        <w:t>mezofilnom</w:t>
      </w:r>
      <w:r w:rsidRPr="003F30FB">
        <w:t xml:space="preserve"> </w:t>
      </w:r>
      <w:r w:rsidRPr="003F30FB">
        <w:rPr>
          <w:lang w:val="pl-PL"/>
        </w:rPr>
        <w:t>kulturom</w:t>
      </w:r>
      <w:r w:rsidRPr="003F30FB">
        <w:t xml:space="preserve"> </w:t>
      </w:r>
      <w:r w:rsidRPr="003F30FB">
        <w:rPr>
          <w:lang w:val="pl-PL"/>
        </w:rPr>
        <w:t>bakterija</w:t>
      </w:r>
      <w:r w:rsidRPr="003F30FB">
        <w:t xml:space="preserve"> </w:t>
      </w:r>
      <w:r w:rsidRPr="003F30FB">
        <w:rPr>
          <w:lang w:val="pl-PL"/>
        </w:rPr>
        <w:t>mlije</w:t>
      </w:r>
      <w:r w:rsidRPr="003F30FB">
        <w:t>č</w:t>
      </w:r>
      <w:r w:rsidRPr="003F30FB">
        <w:rPr>
          <w:lang w:val="pl-PL"/>
        </w:rPr>
        <w:t>ne</w:t>
      </w:r>
      <w:r w:rsidRPr="003F30FB">
        <w:t xml:space="preserve"> </w:t>
      </w:r>
      <w:r w:rsidRPr="003F30FB">
        <w:rPr>
          <w:lang w:val="pl-PL"/>
        </w:rPr>
        <w:t>kiseline</w:t>
      </w:r>
      <w:r w:rsidRPr="003F30FB">
        <w:t xml:space="preserve"> </w:t>
      </w:r>
      <w:r w:rsidRPr="003F30FB">
        <w:rPr>
          <w:lang w:val="pl-PL"/>
        </w:rPr>
        <w:t>i</w:t>
      </w:r>
      <w:r w:rsidRPr="003F30FB">
        <w:t xml:space="preserve"> </w:t>
      </w:r>
      <w:r w:rsidRPr="003F30FB">
        <w:rPr>
          <w:lang w:val="pl-PL"/>
        </w:rPr>
        <w:t>kimozinom</w:t>
      </w:r>
      <w:r w:rsidRPr="003F30FB">
        <w:t>. U okolici Zagreba tradicionalno se proizvodi svježi sir, koji je karakterističnog, srednje kiselog osvježavajućeg okusa, bijele boje i konzistencije koja se “lista”. Sir se ko</w:t>
      </w:r>
      <w:r>
        <w:t>nzumira svjež, nakon završenog cijeđenja</w:t>
      </w:r>
      <w:r w:rsidRPr="003F30FB">
        <w:t xml:space="preserve"> gruša (Leboš Pavunc, 2012; Radošević i sur., 2007). </w:t>
      </w:r>
      <w:r w:rsidRPr="003F30FB">
        <w:rPr>
          <w:rFonts w:cs="Times New Roman"/>
          <w:szCs w:val="24"/>
        </w:rPr>
        <w:t>Sama tehnologija proizvodnje sira uključuje proces fermentacije pri čemu laktoza prelazi u mliječnu kiselinu te se kazein odvaja od sirutke. Za ubrzanje i poboljšavanje procesa sirenja</w:t>
      </w:r>
      <w:r>
        <w:rPr>
          <w:rFonts w:cs="Times New Roman"/>
          <w:szCs w:val="24"/>
        </w:rPr>
        <w:t>,</w:t>
      </w:r>
      <w:r w:rsidRPr="003F30FB">
        <w:rPr>
          <w:rFonts w:cs="Times New Roman"/>
          <w:szCs w:val="24"/>
        </w:rPr>
        <w:t xml:space="preserve"> mlijeku se dodaje sirilo koje u sebi sadrži mnoge enzime od kojih je za postupak sirenja najznačajniji renin tj. kimozin. Kimozinski pripravak (renin ili sirilo) ekstrakt je probavnih enzima životinjskog podrijetla, a sastoji se od kimozina i pepsina. U proizvodnji svježeg sira obično se pri vrenju mlijeka dodaje i mala količina enzimskih pripravaka te simultanim djelovanjem mliječne kiseline i proteolitičkih enzima dolazi do oblikovanja čvršćeg gruša sira. Na grušanje mlijeka najviše utječu pH (optimalan</w:t>
      </w:r>
      <w:r>
        <w:rPr>
          <w:rFonts w:cs="Times New Roman"/>
          <w:szCs w:val="24"/>
        </w:rPr>
        <w:t xml:space="preserve"> je u rasponu</w:t>
      </w:r>
      <w:r w:rsidRPr="003F30FB">
        <w:rPr>
          <w:rFonts w:cs="Times New Roman"/>
          <w:szCs w:val="24"/>
        </w:rPr>
        <w:t xml:space="preserve"> </w:t>
      </w:r>
      <w:r>
        <w:rPr>
          <w:rFonts w:cs="Times New Roman"/>
          <w:szCs w:val="24"/>
        </w:rPr>
        <w:t>5,5–</w:t>
      </w:r>
      <w:r w:rsidRPr="003F30FB">
        <w:rPr>
          <w:rFonts w:cs="Times New Roman"/>
          <w:szCs w:val="24"/>
        </w:rPr>
        <w:t>5,0), temperatura (optimalna za djelovanje kimozinskog pripravka</w:t>
      </w:r>
      <w:r>
        <w:rPr>
          <w:rFonts w:cs="Times New Roman"/>
          <w:szCs w:val="24"/>
        </w:rPr>
        <w:t xml:space="preserve"> je u</w:t>
      </w:r>
      <w:r w:rsidR="00355C19">
        <w:rPr>
          <w:rFonts w:cs="Times New Roman"/>
          <w:szCs w:val="24"/>
        </w:rPr>
        <w:t xml:space="preserve"> </w:t>
      </w:r>
      <w:r>
        <w:rPr>
          <w:rFonts w:cs="Times New Roman"/>
          <w:szCs w:val="24"/>
        </w:rPr>
        <w:t>rasponu</w:t>
      </w:r>
      <w:r w:rsidRPr="003F30FB">
        <w:rPr>
          <w:rFonts w:cs="Times New Roman"/>
          <w:szCs w:val="24"/>
        </w:rPr>
        <w:t xml:space="preserve"> 38-42°C), ionska jakost (udjel Ca</w:t>
      </w:r>
      <w:r w:rsidRPr="003F30FB">
        <w:rPr>
          <w:rFonts w:cs="Times New Roman"/>
          <w:szCs w:val="24"/>
          <w:vertAlign w:val="superscript"/>
        </w:rPr>
        <w:t>2+</w:t>
      </w:r>
      <w:r w:rsidRPr="003F30FB">
        <w:rPr>
          <w:rFonts w:cs="Times New Roman"/>
          <w:szCs w:val="24"/>
        </w:rPr>
        <w:t xml:space="preserve"> iona koji se postiže dodatkom CaCl</w:t>
      </w:r>
      <w:r w:rsidRPr="003F30FB">
        <w:rPr>
          <w:rFonts w:cs="Times New Roman"/>
          <w:szCs w:val="24"/>
          <w:vertAlign w:val="subscript"/>
        </w:rPr>
        <w:t>2</w:t>
      </w:r>
      <w:r w:rsidRPr="003F30FB">
        <w:rPr>
          <w:rFonts w:cs="Times New Roman"/>
          <w:szCs w:val="24"/>
        </w:rPr>
        <w:t xml:space="preserve"> u mlijeko) i koncentracija dodanog enzima. Osim toga, u proizvodnji bilo koje vrste sira uvijek se primjenjuju kulture </w:t>
      </w:r>
      <w:r w:rsidR="003572B8">
        <w:rPr>
          <w:rFonts w:cs="Times New Roman"/>
          <w:szCs w:val="24"/>
        </w:rPr>
        <w:t xml:space="preserve">bakterija mliječne kiseline </w:t>
      </w:r>
      <w:r w:rsidRPr="003F30FB">
        <w:rPr>
          <w:rFonts w:cs="Times New Roman"/>
          <w:szCs w:val="24"/>
        </w:rPr>
        <w:t>koje se mogu kombinirati međusobno ili s kulturom drugih vrsta bakterija. Nastanak željenih svojstava za pojedinu vrstu sira ovisi o odabiru mikrobne kulture za njegovu proizvodnju (Tratnik i Božanić, 2012).</w:t>
      </w:r>
    </w:p>
    <w:p w:rsidR="001E18EE" w:rsidRDefault="00576315" w:rsidP="00576315">
      <w:pPr>
        <w:pStyle w:val="HTMLPreformatted"/>
        <w:shd w:val="clear" w:color="auto" w:fill="FFFFFF"/>
        <w:spacing w:line="360" w:lineRule="auto"/>
        <w:jc w:val="both"/>
        <w:rPr>
          <w:rFonts w:ascii="Times New Roman" w:hAnsi="Times New Roman" w:cs="Times New Roman"/>
          <w:sz w:val="24"/>
          <w:szCs w:val="24"/>
        </w:rPr>
      </w:pPr>
      <w:r w:rsidRPr="003F30FB">
        <w:rPr>
          <w:rFonts w:ascii="Times New Roman" w:hAnsi="Times New Roman" w:cs="Times New Roman"/>
          <w:sz w:val="24"/>
          <w:szCs w:val="24"/>
        </w:rPr>
        <w:t>U početku proizvodnje sireva naglasak je bio na umjetnosti (umijeću) proizvodnje, ali prihvaćanje znanosti i tehnologije bilo je nužno za napredak u proizvodnji sira više kvalitete. Tradicionalna proizvodnja sira nije mogla pratiti potražnju za sirom, a razvoj tvorničkog sustava bio je nužan. Tri glavne inovacije koje su promijenile</w:t>
      </w:r>
      <w:r>
        <w:rPr>
          <w:rFonts w:ascii="Times New Roman" w:hAnsi="Times New Roman" w:cs="Times New Roman"/>
          <w:sz w:val="24"/>
          <w:szCs w:val="24"/>
        </w:rPr>
        <w:t>, do tada upitnu kvalitetu</w:t>
      </w:r>
      <w:r w:rsidRPr="003F30FB">
        <w:rPr>
          <w:rFonts w:ascii="Times New Roman" w:hAnsi="Times New Roman" w:cs="Times New Roman"/>
          <w:sz w:val="24"/>
          <w:szCs w:val="24"/>
        </w:rPr>
        <w:t xml:space="preserve"> </w:t>
      </w:r>
      <w:r>
        <w:rPr>
          <w:rFonts w:ascii="Times New Roman" w:hAnsi="Times New Roman" w:cs="Times New Roman"/>
          <w:sz w:val="24"/>
          <w:szCs w:val="24"/>
        </w:rPr>
        <w:t>sira</w:t>
      </w:r>
      <w:r w:rsidRPr="003F30FB">
        <w:rPr>
          <w:rFonts w:ascii="Times New Roman" w:hAnsi="Times New Roman" w:cs="Times New Roman"/>
          <w:sz w:val="24"/>
          <w:szCs w:val="24"/>
        </w:rPr>
        <w:t xml:space="preserve"> bile su: hlađenje, komerc</w:t>
      </w:r>
      <w:r>
        <w:rPr>
          <w:rFonts w:ascii="Times New Roman" w:hAnsi="Times New Roman" w:cs="Times New Roman"/>
          <w:sz w:val="24"/>
          <w:szCs w:val="24"/>
        </w:rPr>
        <w:t xml:space="preserve">ijalne starter kulture i pasterizirano mlijeko. Iako je proces hlađenja važan, </w:t>
      </w:r>
      <w:r w:rsidRPr="003F30FB">
        <w:rPr>
          <w:rFonts w:ascii="Times New Roman" w:hAnsi="Times New Roman" w:cs="Times New Roman"/>
          <w:sz w:val="24"/>
          <w:szCs w:val="24"/>
        </w:rPr>
        <w:t>za poboljšanje same proizvodnje</w:t>
      </w:r>
      <w:r>
        <w:rPr>
          <w:rFonts w:ascii="Times New Roman" w:hAnsi="Times New Roman" w:cs="Times New Roman"/>
          <w:sz w:val="24"/>
          <w:szCs w:val="24"/>
        </w:rPr>
        <w:t xml:space="preserve"> sira nužno je bilo korištenje</w:t>
      </w:r>
      <w:r w:rsidRPr="003F30FB">
        <w:rPr>
          <w:rFonts w:ascii="Times New Roman" w:hAnsi="Times New Roman" w:cs="Times New Roman"/>
          <w:sz w:val="24"/>
          <w:szCs w:val="24"/>
        </w:rPr>
        <w:t xml:space="preserve"> pasteriziranog mlijeka i </w:t>
      </w:r>
      <w:r>
        <w:rPr>
          <w:rFonts w:ascii="Times New Roman" w:hAnsi="Times New Roman" w:cs="Times New Roman"/>
          <w:sz w:val="24"/>
          <w:szCs w:val="24"/>
        </w:rPr>
        <w:t>provjerenih starter kultura</w:t>
      </w:r>
      <w:r w:rsidRPr="003F30FB">
        <w:rPr>
          <w:rFonts w:ascii="Times New Roman" w:hAnsi="Times New Roman" w:cs="Times New Roman"/>
          <w:sz w:val="24"/>
          <w:szCs w:val="24"/>
        </w:rPr>
        <w:t xml:space="preserve"> za fermentaciju. Temeljn</w:t>
      </w:r>
      <w:r>
        <w:rPr>
          <w:rFonts w:ascii="Times New Roman" w:hAnsi="Times New Roman" w:cs="Times New Roman"/>
          <w:sz w:val="24"/>
          <w:szCs w:val="24"/>
        </w:rPr>
        <w:t>a istraživanja genetike starter kultura</w:t>
      </w:r>
      <w:r w:rsidRPr="003F30FB">
        <w:rPr>
          <w:rFonts w:ascii="Times New Roman" w:hAnsi="Times New Roman" w:cs="Times New Roman"/>
          <w:sz w:val="24"/>
          <w:szCs w:val="24"/>
        </w:rPr>
        <w:t xml:space="preserve"> uvelike su povećale pouzdanost fermentacije, što je omogućilo automatizaciju. Zahtjevi za funkcionalnošću, primjenom</w:t>
      </w:r>
      <w:r>
        <w:rPr>
          <w:rFonts w:ascii="Times New Roman" w:hAnsi="Times New Roman" w:cs="Times New Roman"/>
          <w:sz w:val="24"/>
          <w:szCs w:val="24"/>
        </w:rPr>
        <w:t xml:space="preserve"> u pekarstvu, obradivošću te sve</w:t>
      </w:r>
      <w:r w:rsidRPr="003F30FB">
        <w:rPr>
          <w:rFonts w:ascii="Times New Roman" w:hAnsi="Times New Roman" w:cs="Times New Roman"/>
          <w:sz w:val="24"/>
          <w:szCs w:val="24"/>
        </w:rPr>
        <w:t xml:space="preserve"> većim naglaskom na nutritivne aspekte (niska masnoća i niska razina natrija) rezultirali su novim valom istraživanja kemijskih, mikrobioloških i enzimskih promjena koje nastaju tijekom  proizvodnje i zrenja sira. Kako se povećavala proizvodnja mlijeka, tako su i tvornice sira trebale postati učinkovitije (Johnson, 2017). U toploj klimi u kojoj se prvi put prakticirala proizvodnja sireva, sirevi bi obično imali nisku pH vrijednost kao re</w:t>
      </w:r>
      <w:r>
        <w:rPr>
          <w:rFonts w:ascii="Times New Roman" w:hAnsi="Times New Roman" w:cs="Times New Roman"/>
          <w:sz w:val="24"/>
          <w:szCs w:val="24"/>
        </w:rPr>
        <w:t>zultat aktivnosti</w:t>
      </w:r>
      <w:r w:rsidRPr="003F30FB">
        <w:rPr>
          <w:rFonts w:ascii="Times New Roman" w:hAnsi="Times New Roman" w:cs="Times New Roman"/>
          <w:sz w:val="24"/>
          <w:szCs w:val="24"/>
        </w:rPr>
        <w:t xml:space="preserve"> bakterija</w:t>
      </w:r>
      <w:r>
        <w:rPr>
          <w:rFonts w:ascii="Times New Roman" w:hAnsi="Times New Roman" w:cs="Times New Roman"/>
          <w:sz w:val="24"/>
          <w:szCs w:val="24"/>
        </w:rPr>
        <w:t xml:space="preserve"> mliječne kiseline te koliformnih bakterija</w:t>
      </w:r>
      <w:r w:rsidRPr="003F30FB">
        <w:rPr>
          <w:rFonts w:ascii="Times New Roman" w:hAnsi="Times New Roman" w:cs="Times New Roman"/>
          <w:sz w:val="24"/>
          <w:szCs w:val="24"/>
        </w:rPr>
        <w:t xml:space="preserve"> u sirovom mlijeku. U hladnijim podnebljima </w:t>
      </w:r>
      <w:r>
        <w:rPr>
          <w:rFonts w:ascii="Times New Roman" w:hAnsi="Times New Roman" w:cs="Times New Roman"/>
          <w:sz w:val="24"/>
          <w:szCs w:val="24"/>
        </w:rPr>
        <w:t>se dodavala topla voda</w:t>
      </w:r>
      <w:r w:rsidRPr="003F30FB">
        <w:rPr>
          <w:rFonts w:ascii="Times New Roman" w:hAnsi="Times New Roman" w:cs="Times New Roman"/>
          <w:sz w:val="24"/>
          <w:szCs w:val="24"/>
        </w:rPr>
        <w:t xml:space="preserve"> </w:t>
      </w:r>
      <w:r>
        <w:rPr>
          <w:rFonts w:ascii="Times New Roman" w:hAnsi="Times New Roman" w:cs="Times New Roman"/>
          <w:sz w:val="24"/>
          <w:szCs w:val="24"/>
        </w:rPr>
        <w:t>kako bi</w:t>
      </w:r>
      <w:r w:rsidRPr="003F30FB">
        <w:rPr>
          <w:rFonts w:ascii="Times New Roman" w:hAnsi="Times New Roman" w:cs="Times New Roman"/>
          <w:sz w:val="24"/>
          <w:szCs w:val="24"/>
        </w:rPr>
        <w:t xml:space="preserve"> </w:t>
      </w:r>
      <w:r>
        <w:rPr>
          <w:rFonts w:ascii="Times New Roman" w:hAnsi="Times New Roman" w:cs="Times New Roman"/>
          <w:sz w:val="24"/>
          <w:szCs w:val="24"/>
        </w:rPr>
        <w:t>potaknula</w:t>
      </w:r>
      <w:r w:rsidRPr="003F30FB">
        <w:rPr>
          <w:rFonts w:ascii="Times New Roman" w:hAnsi="Times New Roman" w:cs="Times New Roman"/>
          <w:sz w:val="24"/>
          <w:szCs w:val="24"/>
        </w:rPr>
        <w:t xml:space="preserve"> proizvodnju kiseline </w:t>
      </w:r>
      <w:r>
        <w:rPr>
          <w:rFonts w:ascii="Times New Roman" w:hAnsi="Times New Roman" w:cs="Times New Roman"/>
          <w:sz w:val="24"/>
          <w:szCs w:val="24"/>
        </w:rPr>
        <w:t>(prototip sireva tipa Gouda) ili se</w:t>
      </w:r>
      <w:r w:rsidRPr="003F30FB">
        <w:rPr>
          <w:rFonts w:ascii="Times New Roman" w:hAnsi="Times New Roman" w:cs="Times New Roman"/>
          <w:sz w:val="24"/>
          <w:szCs w:val="24"/>
        </w:rPr>
        <w:t xml:space="preserve"> odv</w:t>
      </w:r>
      <w:r>
        <w:rPr>
          <w:rFonts w:ascii="Times New Roman" w:hAnsi="Times New Roman" w:cs="Times New Roman"/>
          <w:sz w:val="24"/>
          <w:szCs w:val="24"/>
        </w:rPr>
        <w:t>ajala sirutka, a sir grupirao</w:t>
      </w:r>
      <w:r w:rsidRPr="003F30FB">
        <w:rPr>
          <w:rFonts w:ascii="Times New Roman" w:hAnsi="Times New Roman" w:cs="Times New Roman"/>
          <w:sz w:val="24"/>
          <w:szCs w:val="24"/>
        </w:rPr>
        <w:t xml:space="preserve"> na hrpu (</w:t>
      </w:r>
      <w:r>
        <w:rPr>
          <w:rFonts w:ascii="Times New Roman" w:hAnsi="Times New Roman" w:cs="Times New Roman"/>
          <w:sz w:val="24"/>
          <w:szCs w:val="24"/>
        </w:rPr>
        <w:t>kako bi se spriječilo smanjivanje</w:t>
      </w:r>
      <w:r w:rsidRPr="003F30FB">
        <w:rPr>
          <w:rFonts w:ascii="Times New Roman" w:hAnsi="Times New Roman" w:cs="Times New Roman"/>
          <w:sz w:val="24"/>
          <w:szCs w:val="24"/>
        </w:rPr>
        <w:t xml:space="preserve"> temperature) te se za tako dobiven sir počeo koristiti naziv </w:t>
      </w:r>
      <w:r>
        <w:rPr>
          <w:rFonts w:ascii="Times New Roman" w:hAnsi="Times New Roman" w:cs="Times New Roman"/>
          <w:sz w:val="24"/>
          <w:szCs w:val="24"/>
        </w:rPr>
        <w:t>„</w:t>
      </w:r>
      <w:r w:rsidRPr="003F30FB">
        <w:rPr>
          <w:rFonts w:ascii="Times New Roman" w:hAnsi="Times New Roman" w:cs="Times New Roman"/>
          <w:sz w:val="24"/>
          <w:szCs w:val="24"/>
        </w:rPr>
        <w:t>cheddar</w:t>
      </w:r>
      <w:r>
        <w:rPr>
          <w:rFonts w:ascii="Times New Roman" w:hAnsi="Times New Roman" w:cs="Times New Roman"/>
          <w:sz w:val="24"/>
          <w:szCs w:val="24"/>
        </w:rPr>
        <w:t>“</w:t>
      </w:r>
      <w:r w:rsidRPr="003F30FB">
        <w:rPr>
          <w:rFonts w:ascii="Times New Roman" w:hAnsi="Times New Roman" w:cs="Times New Roman"/>
          <w:sz w:val="24"/>
          <w:szCs w:val="24"/>
        </w:rPr>
        <w:t xml:space="preserve"> sir. Budući da se prvi puta ta metoda kori</w:t>
      </w:r>
      <w:r>
        <w:rPr>
          <w:rFonts w:ascii="Times New Roman" w:hAnsi="Times New Roman" w:cs="Times New Roman"/>
          <w:sz w:val="24"/>
          <w:szCs w:val="24"/>
        </w:rPr>
        <w:t>stila u engleskom</w:t>
      </w:r>
      <w:r w:rsidRPr="003F30FB">
        <w:rPr>
          <w:rFonts w:ascii="Times New Roman" w:hAnsi="Times New Roman" w:cs="Times New Roman"/>
          <w:sz w:val="24"/>
          <w:szCs w:val="24"/>
        </w:rPr>
        <w:t xml:space="preserve"> selu Cheddar, po njemu sir dobiva ime, a metoda se ubrzo počinje i dalje koristiti (Ong i sur., 2017).</w:t>
      </w:r>
    </w:p>
    <w:p w:rsidR="00576315" w:rsidRPr="00576315" w:rsidRDefault="00576315" w:rsidP="00576315">
      <w:pPr>
        <w:pStyle w:val="HTMLPreformatted"/>
        <w:shd w:val="clear" w:color="auto" w:fill="FFFFFF"/>
        <w:spacing w:line="360" w:lineRule="auto"/>
        <w:jc w:val="both"/>
        <w:rPr>
          <w:rFonts w:ascii="Times New Roman" w:hAnsi="Times New Roman" w:cs="Times New Roman"/>
          <w:sz w:val="24"/>
          <w:szCs w:val="24"/>
        </w:rPr>
      </w:pPr>
    </w:p>
    <w:p w:rsidR="007178D8" w:rsidRPr="00AE757C" w:rsidRDefault="009C087A" w:rsidP="00AE757C">
      <w:pPr>
        <w:pStyle w:val="Heading3"/>
      </w:pPr>
      <w:bookmarkStart w:id="9" w:name="_Toc536620702"/>
      <w:bookmarkStart w:id="10" w:name="_Toc11307620"/>
      <w:r w:rsidRPr="00AE757C">
        <w:t>2.1</w:t>
      </w:r>
      <w:r w:rsidR="00721501" w:rsidRPr="00AE757C">
        <w:t>.2</w:t>
      </w:r>
      <w:r w:rsidR="00DE1EDD" w:rsidRPr="00AE757C">
        <w:t>.</w:t>
      </w:r>
      <w:r w:rsidR="00AE757C">
        <w:t xml:space="preserve"> </w:t>
      </w:r>
      <w:r w:rsidR="007178D8" w:rsidRPr="00AE757C">
        <w:t>Razvoj tehnologije kroz povijest</w:t>
      </w:r>
      <w:bookmarkEnd w:id="9"/>
      <w:bookmarkEnd w:id="10"/>
    </w:p>
    <w:p w:rsidR="00576315" w:rsidRPr="003F30FB" w:rsidRDefault="00DE1EDD" w:rsidP="00576315">
      <w:pPr>
        <w:pStyle w:val="HTMLPreformatted"/>
        <w:shd w:val="clear" w:color="auto" w:fill="FFFFFF"/>
        <w:spacing w:line="360" w:lineRule="auto"/>
        <w:jc w:val="both"/>
        <w:rPr>
          <w:rFonts w:ascii="Times New Roman" w:hAnsi="Times New Roman" w:cs="Times New Roman"/>
          <w:sz w:val="24"/>
          <w:szCs w:val="24"/>
        </w:rPr>
      </w:pPr>
      <w:r>
        <w:rPr>
          <w:rFonts w:ascii="Times New Roman" w:hAnsi="Times New Roman" w:cs="Times New Roman"/>
          <w:color w:val="212121"/>
          <w:sz w:val="24"/>
          <w:szCs w:val="24"/>
        </w:rPr>
        <w:br/>
      </w:r>
      <w:r w:rsidR="00576315" w:rsidRPr="003F30FB">
        <w:rPr>
          <w:rFonts w:ascii="Times New Roman" w:hAnsi="Times New Roman" w:cs="Times New Roman"/>
          <w:sz w:val="24"/>
          <w:szCs w:val="24"/>
        </w:rPr>
        <w:t xml:space="preserve">Prvi zapisi o proizvodnji sira i kemiji sira u procesu proizvodnje </w:t>
      </w:r>
      <w:r w:rsidR="00576315">
        <w:rPr>
          <w:rFonts w:ascii="Times New Roman" w:hAnsi="Times New Roman" w:cs="Times New Roman"/>
          <w:sz w:val="24"/>
          <w:szCs w:val="24"/>
        </w:rPr>
        <w:t xml:space="preserve">potječu iz </w:t>
      </w:r>
      <w:r w:rsidR="00576315" w:rsidRPr="003F30FB">
        <w:rPr>
          <w:rFonts w:ascii="Times New Roman" w:hAnsi="Times New Roman" w:cs="Times New Roman"/>
          <w:sz w:val="24"/>
          <w:szCs w:val="24"/>
        </w:rPr>
        <w:t>čas</w:t>
      </w:r>
      <w:r w:rsidR="00576315">
        <w:rPr>
          <w:rFonts w:ascii="Times New Roman" w:hAnsi="Times New Roman" w:cs="Times New Roman"/>
          <w:sz w:val="24"/>
          <w:szCs w:val="24"/>
        </w:rPr>
        <w:t>opisa</w:t>
      </w:r>
      <w:r w:rsidR="00576315" w:rsidRPr="003F30FB">
        <w:rPr>
          <w:rFonts w:ascii="Times New Roman" w:hAnsi="Times New Roman" w:cs="Times New Roman"/>
          <w:sz w:val="24"/>
          <w:szCs w:val="24"/>
        </w:rPr>
        <w:t xml:space="preserve"> </w:t>
      </w:r>
      <w:r w:rsidR="00576315" w:rsidRPr="009F148E">
        <w:rPr>
          <w:rFonts w:ascii="Times New Roman" w:hAnsi="Times New Roman" w:cs="Times New Roman"/>
          <w:sz w:val="24"/>
          <w:szCs w:val="24"/>
        </w:rPr>
        <w:t xml:space="preserve">Journal of Diary Science </w:t>
      </w:r>
      <w:r w:rsidR="00576315">
        <w:rPr>
          <w:rFonts w:ascii="Times New Roman" w:hAnsi="Times New Roman" w:cs="Times New Roman"/>
          <w:sz w:val="24"/>
          <w:szCs w:val="24"/>
        </w:rPr>
        <w:t>iz</w:t>
      </w:r>
      <w:r w:rsidR="00576315" w:rsidRPr="003F30FB">
        <w:rPr>
          <w:rFonts w:ascii="Times New Roman" w:hAnsi="Times New Roman" w:cs="Times New Roman"/>
          <w:sz w:val="24"/>
          <w:szCs w:val="24"/>
        </w:rPr>
        <w:t xml:space="preserve"> 1917.</w:t>
      </w:r>
      <w:r w:rsidR="00576315">
        <w:rPr>
          <w:rFonts w:ascii="Times New Roman" w:hAnsi="Times New Roman" w:cs="Times New Roman"/>
          <w:sz w:val="24"/>
          <w:szCs w:val="24"/>
        </w:rPr>
        <w:t xml:space="preserve"> godine.</w:t>
      </w:r>
      <w:r w:rsidR="00576315" w:rsidRPr="003F30FB">
        <w:rPr>
          <w:rFonts w:ascii="Times New Roman" w:hAnsi="Times New Roman" w:cs="Times New Roman"/>
          <w:sz w:val="24"/>
          <w:szCs w:val="24"/>
        </w:rPr>
        <w:t xml:space="preserve"> Većina početnih radova o proizvodnji sira u časopisu bila je usmjerena na poboljšanje kvalitete sira. Pasterizirano mlijeko za proizvodnju sir</w:t>
      </w:r>
      <w:r w:rsidR="00576315">
        <w:rPr>
          <w:rFonts w:ascii="Times New Roman" w:hAnsi="Times New Roman" w:cs="Times New Roman"/>
          <w:sz w:val="24"/>
          <w:szCs w:val="24"/>
        </w:rPr>
        <w:t xml:space="preserve">a promoviralo se kao svojevrsno rješenje </w:t>
      </w:r>
      <w:r w:rsidR="00576315" w:rsidRPr="003F30FB">
        <w:rPr>
          <w:rFonts w:ascii="Times New Roman" w:hAnsi="Times New Roman" w:cs="Times New Roman"/>
          <w:sz w:val="24"/>
          <w:szCs w:val="24"/>
        </w:rPr>
        <w:t>najveće</w:t>
      </w:r>
      <w:r w:rsidR="00576315">
        <w:rPr>
          <w:rFonts w:ascii="Times New Roman" w:hAnsi="Times New Roman" w:cs="Times New Roman"/>
          <w:sz w:val="24"/>
          <w:szCs w:val="24"/>
        </w:rPr>
        <w:t>g nedostatka u proizvodnji sira, a to je</w:t>
      </w:r>
      <w:r w:rsidR="00576315" w:rsidRPr="003F30FB">
        <w:rPr>
          <w:rFonts w:ascii="Times New Roman" w:hAnsi="Times New Roman" w:cs="Times New Roman"/>
          <w:sz w:val="24"/>
          <w:szCs w:val="24"/>
        </w:rPr>
        <w:t xml:space="preserve"> pojava plinova u siru uzrokovana koliformnim bakterijama. Do tada se za proizvodnju sira koristilo svježe mlijeko, a pasterizacija, kao relativno novi proces, naišla je na otpor zbog troškova implementacije, dostupnosti opreme te zbog uočenog smanjenja u razvoju arome sira. S druge strane, pasterizacija ubija većinu bakterija sposobnih za fermentaciju laktoze i stoga zahtijeva upotrebu doda</w:t>
      </w:r>
      <w:r w:rsidR="00576315">
        <w:rPr>
          <w:rFonts w:ascii="Times New Roman" w:hAnsi="Times New Roman" w:cs="Times New Roman"/>
          <w:sz w:val="24"/>
          <w:szCs w:val="24"/>
        </w:rPr>
        <w:t>t</w:t>
      </w:r>
      <w:r w:rsidR="00576315" w:rsidRPr="003F30FB">
        <w:rPr>
          <w:rFonts w:ascii="Times New Roman" w:hAnsi="Times New Roman" w:cs="Times New Roman"/>
          <w:sz w:val="24"/>
          <w:szCs w:val="24"/>
        </w:rPr>
        <w:t xml:space="preserve">ne starter kulture za pravilnu fermentaciju. Zbog pasterizacije su postrožile i kontrole zakiseljavanja tijekom proizvodnje sira što je doprinijelo boljoj kontroli procesa nad kvalitetom sira. </w:t>
      </w:r>
      <w:r w:rsidR="00576315">
        <w:rPr>
          <w:rFonts w:ascii="Times New Roman" w:hAnsi="Times New Roman" w:cs="Times New Roman"/>
          <w:sz w:val="24"/>
          <w:szCs w:val="24"/>
        </w:rPr>
        <w:t>Dalje se</w:t>
      </w:r>
      <w:r w:rsidR="00576315" w:rsidRPr="003F30FB">
        <w:rPr>
          <w:rFonts w:ascii="Times New Roman" w:hAnsi="Times New Roman" w:cs="Times New Roman"/>
          <w:sz w:val="24"/>
          <w:szCs w:val="24"/>
        </w:rPr>
        <w:t xml:space="preserve"> istr</w:t>
      </w:r>
      <w:r w:rsidR="00576315">
        <w:rPr>
          <w:rFonts w:ascii="Times New Roman" w:hAnsi="Times New Roman" w:cs="Times New Roman"/>
          <w:sz w:val="24"/>
          <w:szCs w:val="24"/>
        </w:rPr>
        <w:t>aživao kemijski sastav mlijeka</w:t>
      </w:r>
      <w:r w:rsidR="00576315" w:rsidRPr="003F30FB">
        <w:rPr>
          <w:rFonts w:ascii="Times New Roman" w:hAnsi="Times New Roman" w:cs="Times New Roman"/>
          <w:sz w:val="24"/>
          <w:szCs w:val="24"/>
        </w:rPr>
        <w:t xml:space="preserve"> koji je bitan za funkcionalnost sira i </w:t>
      </w:r>
      <w:r w:rsidR="00576315">
        <w:rPr>
          <w:rFonts w:ascii="Times New Roman" w:hAnsi="Times New Roman" w:cs="Times New Roman"/>
          <w:sz w:val="24"/>
          <w:szCs w:val="24"/>
        </w:rPr>
        <w:t>fermentaciju starter kulturama</w:t>
      </w:r>
      <w:r w:rsidR="00576315" w:rsidRPr="003F30FB">
        <w:rPr>
          <w:rFonts w:ascii="Times New Roman" w:hAnsi="Times New Roman" w:cs="Times New Roman"/>
          <w:sz w:val="24"/>
          <w:szCs w:val="24"/>
        </w:rPr>
        <w:t>.</w:t>
      </w:r>
    </w:p>
    <w:p w:rsidR="00576315" w:rsidRPr="003F30FB" w:rsidRDefault="00576315" w:rsidP="00576315">
      <w:pPr>
        <w:pStyle w:val="HTMLPreformatted"/>
        <w:shd w:val="clear" w:color="auto" w:fill="FFFFFF"/>
        <w:spacing w:line="360" w:lineRule="auto"/>
        <w:jc w:val="both"/>
        <w:rPr>
          <w:rFonts w:ascii="Times New Roman" w:hAnsi="Times New Roman" w:cs="Times New Roman"/>
          <w:sz w:val="24"/>
          <w:szCs w:val="24"/>
        </w:rPr>
      </w:pPr>
      <w:r w:rsidRPr="003F30FB">
        <w:rPr>
          <w:rFonts w:ascii="Times New Roman" w:hAnsi="Times New Roman" w:cs="Times New Roman"/>
          <w:sz w:val="24"/>
          <w:szCs w:val="24"/>
        </w:rPr>
        <w:t>Mlijeko se u počecima hladilo stavljanjem konzerviranog mlijeka u hladnu izvorsku vodu, što nije bilo optimalno brzo hlađenje mlijeka te je često rezultiralo vrlo visokim br</w:t>
      </w:r>
      <w:r>
        <w:rPr>
          <w:rFonts w:ascii="Times New Roman" w:hAnsi="Times New Roman" w:cs="Times New Roman"/>
          <w:sz w:val="24"/>
          <w:szCs w:val="24"/>
        </w:rPr>
        <w:t>ojem bakterija</w:t>
      </w:r>
      <w:r w:rsidRPr="003F30FB">
        <w:rPr>
          <w:rFonts w:ascii="Times New Roman" w:hAnsi="Times New Roman" w:cs="Times New Roman"/>
          <w:sz w:val="24"/>
          <w:szCs w:val="24"/>
        </w:rPr>
        <w:t>. Ponekad se i dodavao led kako bi se brže hladilo (Johnson, 2017). Kasnije je utvrđena korelacija između brzog povećanja užeglosti mlijeka i stvaranja nepoželjnih aroma u siru sa snažnijim miješanjem mlijeka i toplinom mlijeka. Preporučalo se, dakle, hlađenje mlijek</w:t>
      </w:r>
      <w:r>
        <w:rPr>
          <w:rFonts w:ascii="Times New Roman" w:hAnsi="Times New Roman" w:cs="Times New Roman"/>
          <w:sz w:val="24"/>
          <w:szCs w:val="24"/>
        </w:rPr>
        <w:t>a bez ili uz vrlo malo miješanje. S</w:t>
      </w:r>
      <w:r w:rsidRPr="003F30FB">
        <w:rPr>
          <w:rFonts w:ascii="Times New Roman" w:hAnsi="Times New Roman" w:cs="Times New Roman"/>
          <w:sz w:val="24"/>
          <w:szCs w:val="24"/>
        </w:rPr>
        <w:t xml:space="preserve">ukladno tome, osmišljeni su novi načini hlađenja mlijeka te je došlo do promjena propisa i pravila o rukovanju s mlijekom. Užeglost sira </w:t>
      </w:r>
      <w:r>
        <w:rPr>
          <w:rFonts w:ascii="Times New Roman" w:hAnsi="Times New Roman" w:cs="Times New Roman"/>
          <w:sz w:val="24"/>
          <w:szCs w:val="24"/>
        </w:rPr>
        <w:t xml:space="preserve">je nakon toga postala </w:t>
      </w:r>
      <w:r w:rsidRPr="003F30FB">
        <w:rPr>
          <w:rFonts w:ascii="Times New Roman" w:hAnsi="Times New Roman" w:cs="Times New Roman"/>
          <w:sz w:val="24"/>
          <w:szCs w:val="24"/>
        </w:rPr>
        <w:t>vrlo rijet</w:t>
      </w:r>
      <w:r>
        <w:rPr>
          <w:rFonts w:ascii="Times New Roman" w:hAnsi="Times New Roman" w:cs="Times New Roman"/>
          <w:sz w:val="24"/>
          <w:szCs w:val="24"/>
        </w:rPr>
        <w:t>ka te se gotovo uvijek pripisivala</w:t>
      </w:r>
      <w:r w:rsidRPr="003F30FB">
        <w:rPr>
          <w:rFonts w:ascii="Times New Roman" w:hAnsi="Times New Roman" w:cs="Times New Roman"/>
          <w:sz w:val="24"/>
          <w:szCs w:val="24"/>
        </w:rPr>
        <w:t xml:space="preserve"> prekomjernom miješanju </w:t>
      </w:r>
      <w:r>
        <w:rPr>
          <w:rFonts w:ascii="Times New Roman" w:hAnsi="Times New Roman" w:cs="Times New Roman"/>
          <w:sz w:val="24"/>
          <w:szCs w:val="24"/>
        </w:rPr>
        <w:t>s mlijekom</w:t>
      </w:r>
      <w:r w:rsidRPr="003F30FB">
        <w:rPr>
          <w:rFonts w:ascii="Times New Roman" w:hAnsi="Times New Roman" w:cs="Times New Roman"/>
          <w:sz w:val="24"/>
          <w:szCs w:val="24"/>
        </w:rPr>
        <w:t xml:space="preserve"> prikupljenog od životinja s mastitisom</w:t>
      </w:r>
      <w:r w:rsidRPr="003F30FB">
        <w:rPr>
          <w:rStyle w:val="FootnoteReference"/>
          <w:rFonts w:ascii="Times New Roman" w:hAnsi="Times New Roman" w:cs="Times New Roman"/>
          <w:sz w:val="24"/>
          <w:szCs w:val="24"/>
        </w:rPr>
        <w:footnoteReference w:id="1"/>
      </w:r>
      <w:r w:rsidRPr="003F30FB">
        <w:rPr>
          <w:rFonts w:ascii="Times New Roman" w:hAnsi="Times New Roman" w:cs="Times New Roman"/>
          <w:sz w:val="24"/>
          <w:szCs w:val="24"/>
        </w:rPr>
        <w:t xml:space="preserve"> (Johnson, 2017). Dvije velike promjene u propisima rezultirale su, prvo, promjenama u skladištenju mlijeka</w:t>
      </w:r>
      <w:r>
        <w:rPr>
          <w:rFonts w:ascii="Times New Roman" w:hAnsi="Times New Roman" w:cs="Times New Roman"/>
          <w:sz w:val="24"/>
          <w:szCs w:val="24"/>
        </w:rPr>
        <w:t>. Mlijeko se sad više nije</w:t>
      </w:r>
      <w:r w:rsidRPr="003F30FB">
        <w:rPr>
          <w:rFonts w:ascii="Times New Roman" w:hAnsi="Times New Roman" w:cs="Times New Roman"/>
          <w:sz w:val="24"/>
          <w:szCs w:val="24"/>
        </w:rPr>
        <w:t xml:space="preserve"> hladi</w:t>
      </w:r>
      <w:r>
        <w:rPr>
          <w:rFonts w:ascii="Times New Roman" w:hAnsi="Times New Roman" w:cs="Times New Roman"/>
          <w:sz w:val="24"/>
          <w:szCs w:val="24"/>
        </w:rPr>
        <w:t>lo</w:t>
      </w:r>
      <w:r w:rsidRPr="003F30FB">
        <w:rPr>
          <w:rFonts w:ascii="Times New Roman" w:hAnsi="Times New Roman" w:cs="Times New Roman"/>
          <w:sz w:val="24"/>
          <w:szCs w:val="24"/>
        </w:rPr>
        <w:t xml:space="preserve"> u hladnoj </w:t>
      </w:r>
      <w:r>
        <w:rPr>
          <w:rFonts w:ascii="Times New Roman" w:hAnsi="Times New Roman" w:cs="Times New Roman"/>
          <w:sz w:val="24"/>
          <w:szCs w:val="24"/>
        </w:rPr>
        <w:t>vodi nego</w:t>
      </w:r>
      <w:r w:rsidRPr="003F30FB">
        <w:rPr>
          <w:rFonts w:ascii="Times New Roman" w:hAnsi="Times New Roman" w:cs="Times New Roman"/>
          <w:sz w:val="24"/>
          <w:szCs w:val="24"/>
        </w:rPr>
        <w:t xml:space="preserve"> u hladnjacima od nehrđajućeg čelika koji mogu brzo ohladiti mlijeko i držati ga</w:t>
      </w:r>
      <w:r>
        <w:rPr>
          <w:rFonts w:ascii="Times New Roman" w:hAnsi="Times New Roman" w:cs="Times New Roman"/>
          <w:sz w:val="24"/>
          <w:szCs w:val="24"/>
        </w:rPr>
        <w:t xml:space="preserve"> hladnim do</w:t>
      </w:r>
      <w:r w:rsidRPr="003F30FB">
        <w:rPr>
          <w:rFonts w:ascii="Times New Roman" w:hAnsi="Times New Roman" w:cs="Times New Roman"/>
          <w:sz w:val="24"/>
          <w:szCs w:val="24"/>
        </w:rPr>
        <w:t xml:space="preserve"> transport</w:t>
      </w:r>
      <w:r>
        <w:rPr>
          <w:rFonts w:ascii="Times New Roman" w:hAnsi="Times New Roman" w:cs="Times New Roman"/>
          <w:sz w:val="24"/>
          <w:szCs w:val="24"/>
        </w:rPr>
        <w:t>a</w:t>
      </w:r>
      <w:r w:rsidRPr="003F30FB">
        <w:rPr>
          <w:rFonts w:ascii="Times New Roman" w:hAnsi="Times New Roman" w:cs="Times New Roman"/>
          <w:sz w:val="24"/>
          <w:szCs w:val="24"/>
        </w:rPr>
        <w:t>. Drugi propis je postavio ograničenja za maksimalni broj bakterija u sirovom mlijeku za proizvodnju sira koji se s</w:t>
      </w:r>
      <w:r>
        <w:rPr>
          <w:rFonts w:ascii="Times New Roman" w:hAnsi="Times New Roman" w:cs="Times New Roman"/>
          <w:sz w:val="24"/>
          <w:szCs w:val="24"/>
        </w:rPr>
        <w:t>manjio s 1x10</w:t>
      </w:r>
      <w:r w:rsidRPr="00705A25">
        <w:rPr>
          <w:rFonts w:ascii="Times New Roman" w:hAnsi="Times New Roman" w:cs="Times New Roman"/>
          <w:sz w:val="24"/>
          <w:szCs w:val="24"/>
          <w:vertAlign w:val="superscript"/>
        </w:rPr>
        <w:t>6</w:t>
      </w:r>
      <w:r>
        <w:rPr>
          <w:rFonts w:ascii="Times New Roman" w:hAnsi="Times New Roman" w:cs="Times New Roman"/>
          <w:sz w:val="24"/>
          <w:szCs w:val="24"/>
        </w:rPr>
        <w:t xml:space="preserve"> CFU/ml na 3x10</w:t>
      </w:r>
      <w:r w:rsidRPr="00705A25">
        <w:rPr>
          <w:rFonts w:ascii="Times New Roman" w:hAnsi="Times New Roman" w:cs="Times New Roman"/>
          <w:sz w:val="24"/>
          <w:szCs w:val="24"/>
          <w:vertAlign w:val="superscript"/>
        </w:rPr>
        <w:t>5</w:t>
      </w:r>
      <w:r w:rsidRPr="003F30FB">
        <w:rPr>
          <w:rFonts w:ascii="Times New Roman" w:hAnsi="Times New Roman" w:cs="Times New Roman"/>
          <w:sz w:val="24"/>
          <w:szCs w:val="24"/>
        </w:rPr>
        <w:t xml:space="preserve"> </w:t>
      </w:r>
      <w:r>
        <w:rPr>
          <w:rFonts w:ascii="Times New Roman" w:hAnsi="Times New Roman" w:cs="Times New Roman"/>
          <w:sz w:val="24"/>
          <w:szCs w:val="24"/>
        </w:rPr>
        <w:t>CFU/ml. S razvojem boljih</w:t>
      </w:r>
      <w:r w:rsidRPr="003F30FB">
        <w:rPr>
          <w:rFonts w:ascii="Times New Roman" w:hAnsi="Times New Roman" w:cs="Times New Roman"/>
          <w:sz w:val="24"/>
          <w:szCs w:val="24"/>
        </w:rPr>
        <w:t xml:space="preserve"> </w:t>
      </w:r>
      <w:r>
        <w:rPr>
          <w:rFonts w:ascii="Times New Roman" w:hAnsi="Times New Roman" w:cs="Times New Roman"/>
          <w:sz w:val="24"/>
          <w:szCs w:val="24"/>
        </w:rPr>
        <w:t>sanitarnih</w:t>
      </w:r>
      <w:r w:rsidRPr="003F30FB">
        <w:rPr>
          <w:rFonts w:ascii="Times New Roman" w:hAnsi="Times New Roman" w:cs="Times New Roman"/>
          <w:sz w:val="24"/>
          <w:szCs w:val="24"/>
        </w:rPr>
        <w:t xml:space="preserve"> i rashladnih postupaka od </w:t>
      </w:r>
      <w:r>
        <w:rPr>
          <w:rFonts w:ascii="Times New Roman" w:hAnsi="Times New Roman" w:cs="Times New Roman"/>
          <w:sz w:val="24"/>
          <w:szCs w:val="24"/>
        </w:rPr>
        <w:t>samog procesa mužnje</w:t>
      </w:r>
      <w:r w:rsidRPr="003F30FB">
        <w:rPr>
          <w:rFonts w:ascii="Times New Roman" w:hAnsi="Times New Roman" w:cs="Times New Roman"/>
          <w:sz w:val="24"/>
          <w:szCs w:val="24"/>
        </w:rPr>
        <w:t xml:space="preserve"> preko isporuke mlijeka pa do proizvodnje sira, brojke koje danas postižu mnogi proizvođači </w:t>
      </w:r>
      <w:r>
        <w:rPr>
          <w:rFonts w:ascii="Times New Roman" w:hAnsi="Times New Roman" w:cs="Times New Roman"/>
          <w:sz w:val="24"/>
          <w:szCs w:val="24"/>
        </w:rPr>
        <w:t>su ispod 2x10</w:t>
      </w:r>
      <w:r w:rsidRPr="00565E70">
        <w:rPr>
          <w:rFonts w:ascii="Times New Roman" w:hAnsi="Times New Roman" w:cs="Times New Roman"/>
          <w:sz w:val="24"/>
          <w:szCs w:val="24"/>
          <w:vertAlign w:val="superscript"/>
        </w:rPr>
        <w:t>4</w:t>
      </w:r>
      <w:r>
        <w:rPr>
          <w:rFonts w:ascii="Times New Roman" w:hAnsi="Times New Roman" w:cs="Times New Roman"/>
          <w:sz w:val="24"/>
          <w:szCs w:val="24"/>
        </w:rPr>
        <w:t xml:space="preserve"> CFU/</w:t>
      </w:r>
      <w:r w:rsidRPr="003F30FB">
        <w:rPr>
          <w:rFonts w:ascii="Times New Roman" w:hAnsi="Times New Roman" w:cs="Times New Roman"/>
          <w:sz w:val="24"/>
          <w:szCs w:val="24"/>
        </w:rPr>
        <w:t xml:space="preserve">ml sirovog mlijeka. Proizvođači sira imali su malu kontrolu nad načinom mužnje i rukovanjem na farmi pa nisu mogli lako ispitati kvalitetu sirovog mlijeka sve dok se nije uvela metoda mikroskopskog brojanja bakterija u mlijeku koja je </w:t>
      </w:r>
      <w:r>
        <w:rPr>
          <w:rFonts w:ascii="Times New Roman" w:hAnsi="Times New Roman" w:cs="Times New Roman"/>
          <w:sz w:val="24"/>
          <w:szCs w:val="24"/>
        </w:rPr>
        <w:t>omogućila rutinsko određivanje</w:t>
      </w:r>
      <w:r w:rsidRPr="003F30FB">
        <w:rPr>
          <w:rFonts w:ascii="Times New Roman" w:hAnsi="Times New Roman" w:cs="Times New Roman"/>
          <w:sz w:val="24"/>
          <w:szCs w:val="24"/>
        </w:rPr>
        <w:t xml:space="preserve"> </w:t>
      </w:r>
      <w:r>
        <w:rPr>
          <w:rFonts w:ascii="Times New Roman" w:hAnsi="Times New Roman" w:cs="Times New Roman"/>
          <w:sz w:val="24"/>
          <w:szCs w:val="24"/>
        </w:rPr>
        <w:t>mikrobiološke kvalitete</w:t>
      </w:r>
      <w:r w:rsidRPr="003F30FB">
        <w:rPr>
          <w:rFonts w:ascii="Times New Roman" w:hAnsi="Times New Roman" w:cs="Times New Roman"/>
          <w:sz w:val="24"/>
          <w:szCs w:val="24"/>
        </w:rPr>
        <w:t xml:space="preserve"> mlijeka </w:t>
      </w:r>
      <w:r>
        <w:rPr>
          <w:rFonts w:ascii="Times New Roman" w:hAnsi="Times New Roman" w:cs="Times New Roman"/>
          <w:sz w:val="24"/>
          <w:szCs w:val="24"/>
        </w:rPr>
        <w:t>k</w:t>
      </w:r>
      <w:r w:rsidR="00A10D83">
        <w:rPr>
          <w:rFonts w:ascii="Times New Roman" w:hAnsi="Times New Roman" w:cs="Times New Roman"/>
          <w:sz w:val="24"/>
          <w:szCs w:val="24"/>
        </w:rPr>
        <w:t>od pojedinačnih proizvođača.</w:t>
      </w:r>
      <w:r w:rsidRPr="003F30FB">
        <w:rPr>
          <w:rFonts w:ascii="Times New Roman" w:hAnsi="Times New Roman" w:cs="Times New Roman"/>
          <w:sz w:val="24"/>
          <w:szCs w:val="24"/>
        </w:rPr>
        <w:t xml:space="preserve"> Sir se ne proizvodi u sterilnom okruženju, a potrebno je pravilno čišćenje objekta za proizv</w:t>
      </w:r>
      <w:r>
        <w:rPr>
          <w:rFonts w:ascii="Times New Roman" w:hAnsi="Times New Roman" w:cs="Times New Roman"/>
          <w:sz w:val="24"/>
          <w:szCs w:val="24"/>
        </w:rPr>
        <w:t>odnju sira kako bi se spriječile</w:t>
      </w:r>
      <w:r w:rsidRPr="003F30FB">
        <w:rPr>
          <w:rFonts w:ascii="Times New Roman" w:hAnsi="Times New Roman" w:cs="Times New Roman"/>
          <w:sz w:val="24"/>
          <w:szCs w:val="24"/>
        </w:rPr>
        <w:t xml:space="preserve"> kontamin</w:t>
      </w:r>
      <w:r>
        <w:rPr>
          <w:rFonts w:ascii="Times New Roman" w:hAnsi="Times New Roman" w:cs="Times New Roman"/>
          <w:sz w:val="24"/>
          <w:szCs w:val="24"/>
        </w:rPr>
        <w:t>acije</w:t>
      </w:r>
      <w:r w:rsidRPr="003F30FB">
        <w:rPr>
          <w:rFonts w:ascii="Times New Roman" w:hAnsi="Times New Roman" w:cs="Times New Roman"/>
          <w:sz w:val="24"/>
          <w:szCs w:val="24"/>
        </w:rPr>
        <w:t xml:space="preserve">. Rast i preživljavanje patogena u siru kao posljedica onečišćenja tijekom proizvodnje, zrenja ili pakiranja ovisi </w:t>
      </w:r>
      <w:r>
        <w:rPr>
          <w:rFonts w:ascii="Times New Roman" w:hAnsi="Times New Roman" w:cs="Times New Roman"/>
          <w:sz w:val="24"/>
          <w:szCs w:val="24"/>
        </w:rPr>
        <w:t xml:space="preserve">i </w:t>
      </w:r>
      <w:r w:rsidRPr="003F30FB">
        <w:rPr>
          <w:rFonts w:ascii="Times New Roman" w:hAnsi="Times New Roman" w:cs="Times New Roman"/>
          <w:sz w:val="24"/>
          <w:szCs w:val="24"/>
        </w:rPr>
        <w:t xml:space="preserve">o aktivnosti vode, </w:t>
      </w:r>
      <w:r>
        <w:rPr>
          <w:rFonts w:ascii="Times New Roman" w:hAnsi="Times New Roman" w:cs="Times New Roman"/>
          <w:sz w:val="24"/>
          <w:szCs w:val="24"/>
        </w:rPr>
        <w:t>kompetitivnosti</w:t>
      </w:r>
      <w:r w:rsidRPr="003F30FB">
        <w:rPr>
          <w:rFonts w:ascii="Times New Roman" w:hAnsi="Times New Roman" w:cs="Times New Roman"/>
          <w:sz w:val="24"/>
          <w:szCs w:val="24"/>
        </w:rPr>
        <w:t xml:space="preserve"> s drugim </w:t>
      </w:r>
      <w:r>
        <w:rPr>
          <w:rFonts w:ascii="Times New Roman" w:hAnsi="Times New Roman" w:cs="Times New Roman"/>
          <w:sz w:val="24"/>
          <w:szCs w:val="24"/>
        </w:rPr>
        <w:t>bakterijama i pH</w:t>
      </w:r>
      <w:r w:rsidRPr="003F30FB">
        <w:rPr>
          <w:rFonts w:ascii="Times New Roman" w:hAnsi="Times New Roman" w:cs="Times New Roman"/>
          <w:sz w:val="24"/>
          <w:szCs w:val="24"/>
        </w:rPr>
        <w:t xml:space="preserve"> sira (Johnson, 2017).</w:t>
      </w:r>
    </w:p>
    <w:p w:rsidR="0057313F" w:rsidRDefault="0057313F" w:rsidP="00576315">
      <w:pPr>
        <w:pStyle w:val="HTMLPreformatted"/>
        <w:shd w:val="clear" w:color="auto" w:fill="FFFFFF"/>
        <w:spacing w:line="360" w:lineRule="auto"/>
        <w:jc w:val="both"/>
      </w:pPr>
    </w:p>
    <w:p w:rsidR="00721CEC" w:rsidRDefault="00721CEC" w:rsidP="00576315">
      <w:pPr>
        <w:pStyle w:val="HTMLPreformatted"/>
        <w:shd w:val="clear" w:color="auto" w:fill="FFFFFF"/>
        <w:spacing w:line="360" w:lineRule="auto"/>
        <w:jc w:val="both"/>
      </w:pPr>
    </w:p>
    <w:p w:rsidR="00721CEC" w:rsidRDefault="00721CEC" w:rsidP="00576315">
      <w:pPr>
        <w:pStyle w:val="HTMLPreformatted"/>
        <w:shd w:val="clear" w:color="auto" w:fill="FFFFFF"/>
        <w:spacing w:line="360" w:lineRule="auto"/>
        <w:jc w:val="both"/>
      </w:pPr>
    </w:p>
    <w:p w:rsidR="0057313F" w:rsidRPr="00AE757C" w:rsidRDefault="00A15543" w:rsidP="00AE757C">
      <w:pPr>
        <w:pStyle w:val="Heading3"/>
      </w:pPr>
      <w:bookmarkStart w:id="11" w:name="_Toc536620703"/>
      <w:bookmarkStart w:id="12" w:name="_Toc11307621"/>
      <w:r w:rsidRPr="00AE757C">
        <w:t>2.1</w:t>
      </w:r>
      <w:r w:rsidR="00721501" w:rsidRPr="00AE757C">
        <w:t>.3</w:t>
      </w:r>
      <w:r w:rsidR="00D017F5" w:rsidRPr="00AE757C">
        <w:t xml:space="preserve">. Problemi u proizvodnji i kako ih </w:t>
      </w:r>
      <w:r w:rsidR="00CB72E0" w:rsidRPr="00AE757C">
        <w:t>razriješiti</w:t>
      </w:r>
      <w:bookmarkEnd w:id="11"/>
      <w:bookmarkEnd w:id="12"/>
    </w:p>
    <w:p w:rsidR="0057313F" w:rsidRDefault="0057313F" w:rsidP="0057313F"/>
    <w:p w:rsidR="00576315" w:rsidRPr="003F30FB" w:rsidRDefault="00576315" w:rsidP="00576315">
      <w:pPr>
        <w:pStyle w:val="HTMLPreformatted"/>
        <w:shd w:val="clear" w:color="auto" w:fill="FFFFFF"/>
        <w:spacing w:line="360" w:lineRule="auto"/>
        <w:jc w:val="both"/>
        <w:rPr>
          <w:rFonts w:ascii="Times New Roman" w:hAnsi="Times New Roman" w:cs="Times New Roman"/>
          <w:sz w:val="24"/>
          <w:szCs w:val="24"/>
        </w:rPr>
      </w:pPr>
      <w:r w:rsidRPr="003F30FB">
        <w:rPr>
          <w:rFonts w:ascii="Times New Roman" w:hAnsi="Times New Roman" w:cs="Times New Roman"/>
          <w:sz w:val="24"/>
          <w:szCs w:val="24"/>
        </w:rPr>
        <w:t xml:space="preserve">Jedna od prednosti pasterizacije mlijeka je </w:t>
      </w:r>
      <w:r>
        <w:rPr>
          <w:rFonts w:ascii="Times New Roman" w:hAnsi="Times New Roman" w:cs="Times New Roman"/>
          <w:sz w:val="24"/>
          <w:szCs w:val="24"/>
        </w:rPr>
        <w:t>ta što sva proizvedena kiselina potječe od</w:t>
      </w:r>
      <w:r w:rsidRPr="003F30FB">
        <w:rPr>
          <w:rFonts w:ascii="Times New Roman" w:hAnsi="Times New Roman" w:cs="Times New Roman"/>
          <w:sz w:val="24"/>
          <w:szCs w:val="24"/>
        </w:rPr>
        <w:t xml:space="preserve"> dodane starter kulture. </w:t>
      </w:r>
      <w:r>
        <w:rPr>
          <w:rFonts w:ascii="Times New Roman" w:hAnsi="Times New Roman" w:cs="Times New Roman"/>
          <w:sz w:val="24"/>
          <w:szCs w:val="24"/>
        </w:rPr>
        <w:t>Na taj način se može kontrolirati brzina</w:t>
      </w:r>
      <w:r w:rsidRPr="003F30FB">
        <w:rPr>
          <w:rFonts w:ascii="Times New Roman" w:hAnsi="Times New Roman" w:cs="Times New Roman"/>
          <w:sz w:val="24"/>
          <w:szCs w:val="24"/>
        </w:rPr>
        <w:t xml:space="preserve"> zakiseljavanja što rezultira konzistentnijom kvalitetom sira te se proizvodnja sira može provoditi u određenom vremenskom rasporedu. Problem koji je uočen pri uvođenju</w:t>
      </w:r>
      <w:r>
        <w:rPr>
          <w:rFonts w:ascii="Times New Roman" w:hAnsi="Times New Roman" w:cs="Times New Roman"/>
          <w:sz w:val="24"/>
          <w:szCs w:val="24"/>
        </w:rPr>
        <w:t xml:space="preserve"> pasterizacije u proizvodnju</w:t>
      </w:r>
      <w:r w:rsidRPr="003F30FB">
        <w:rPr>
          <w:rFonts w:ascii="Times New Roman" w:hAnsi="Times New Roman" w:cs="Times New Roman"/>
          <w:sz w:val="24"/>
          <w:szCs w:val="24"/>
        </w:rPr>
        <w:t xml:space="preserve"> je nastanak biofilmova na zidovima regenerativnih grijača rad</w:t>
      </w:r>
      <w:r>
        <w:rPr>
          <w:rFonts w:ascii="Times New Roman" w:hAnsi="Times New Roman" w:cs="Times New Roman"/>
          <w:sz w:val="24"/>
          <w:szCs w:val="24"/>
        </w:rPr>
        <w:t>i dugotrajnog korištenja</w:t>
      </w:r>
      <w:r w:rsidRPr="003F30FB">
        <w:rPr>
          <w:rFonts w:ascii="Times New Roman" w:hAnsi="Times New Roman" w:cs="Times New Roman"/>
          <w:sz w:val="24"/>
          <w:szCs w:val="24"/>
        </w:rPr>
        <w:t xml:space="preserve"> pasterizatora i neuspješnog pokušaja čišćenja i dezinfekcije opreme. Biofilmovi </w:t>
      </w:r>
      <w:r>
        <w:rPr>
          <w:rFonts w:ascii="Times New Roman" w:hAnsi="Times New Roman" w:cs="Times New Roman"/>
          <w:sz w:val="24"/>
          <w:szCs w:val="24"/>
        </w:rPr>
        <w:t>nastaju</w:t>
      </w:r>
      <w:r w:rsidRPr="003F30FB">
        <w:rPr>
          <w:rFonts w:ascii="Times New Roman" w:hAnsi="Times New Roman" w:cs="Times New Roman"/>
          <w:sz w:val="24"/>
          <w:szCs w:val="24"/>
        </w:rPr>
        <w:t xml:space="preserve"> kad se bakterije vežu na površi</w:t>
      </w:r>
      <w:r>
        <w:rPr>
          <w:rFonts w:ascii="Times New Roman" w:hAnsi="Times New Roman" w:cs="Times New Roman"/>
          <w:sz w:val="24"/>
          <w:szCs w:val="24"/>
        </w:rPr>
        <w:t xml:space="preserve">ne opreme na kojoj se stvara biomasa, a bakterije proizvode egzopolisaharide. Biofilmovi </w:t>
      </w:r>
      <w:r w:rsidRPr="003F30FB">
        <w:rPr>
          <w:rFonts w:ascii="Times New Roman" w:hAnsi="Times New Roman" w:cs="Times New Roman"/>
          <w:sz w:val="24"/>
          <w:szCs w:val="24"/>
        </w:rPr>
        <w:t xml:space="preserve">su vrlo zabrinjavajuća pojava u tvornicama sireva i drugim postrojenjima za preradu mliječnih proizvoda. Biofilmovi su glavni izvor postpasterizacijskog onečišćenja mlijeka od strane bakterija (Somers i sur., 2001; Wong, 1998). Bakterije iz takvih biofilmova </w:t>
      </w:r>
      <w:r>
        <w:rPr>
          <w:rFonts w:ascii="Times New Roman" w:hAnsi="Times New Roman" w:cs="Times New Roman"/>
          <w:sz w:val="24"/>
          <w:szCs w:val="24"/>
        </w:rPr>
        <w:t>ulaze u mlijeko i tako ga kontaminiraju</w:t>
      </w:r>
      <w:r w:rsidRPr="003F30FB">
        <w:rPr>
          <w:rFonts w:ascii="Times New Roman" w:hAnsi="Times New Roman" w:cs="Times New Roman"/>
          <w:sz w:val="24"/>
          <w:szCs w:val="24"/>
        </w:rPr>
        <w:t xml:space="preserve"> te njihov broj u pasteriziranom mlijeku može biti toliki da </w:t>
      </w:r>
      <w:r>
        <w:rPr>
          <w:rFonts w:ascii="Times New Roman" w:hAnsi="Times New Roman" w:cs="Times New Roman"/>
          <w:sz w:val="24"/>
          <w:szCs w:val="24"/>
        </w:rPr>
        <w:t xml:space="preserve">količina kiseline koju proizvede kontaminant preraste onu koju proizvede starter kultura </w:t>
      </w:r>
      <w:r w:rsidRPr="003F30FB">
        <w:rPr>
          <w:rFonts w:ascii="Times New Roman" w:hAnsi="Times New Roman" w:cs="Times New Roman"/>
          <w:sz w:val="24"/>
          <w:szCs w:val="24"/>
        </w:rPr>
        <w:t xml:space="preserve">te se time sprječava stroga kontrola brzine </w:t>
      </w:r>
      <w:r>
        <w:rPr>
          <w:rFonts w:ascii="Times New Roman" w:hAnsi="Times New Roman" w:cs="Times New Roman"/>
          <w:sz w:val="24"/>
          <w:szCs w:val="24"/>
        </w:rPr>
        <w:t xml:space="preserve"> i količine </w:t>
      </w:r>
      <w:r w:rsidRPr="003F30FB">
        <w:rPr>
          <w:rFonts w:ascii="Times New Roman" w:hAnsi="Times New Roman" w:cs="Times New Roman"/>
          <w:sz w:val="24"/>
          <w:szCs w:val="24"/>
        </w:rPr>
        <w:t>zakis</w:t>
      </w:r>
      <w:r>
        <w:rPr>
          <w:rFonts w:ascii="Times New Roman" w:hAnsi="Times New Roman" w:cs="Times New Roman"/>
          <w:sz w:val="24"/>
          <w:szCs w:val="24"/>
        </w:rPr>
        <w:t>elja</w:t>
      </w:r>
      <w:r w:rsidRPr="003F30FB">
        <w:rPr>
          <w:rFonts w:ascii="Times New Roman" w:hAnsi="Times New Roman" w:cs="Times New Roman"/>
          <w:sz w:val="24"/>
          <w:szCs w:val="24"/>
        </w:rPr>
        <w:t>vanja potrebnih za praviln</w:t>
      </w:r>
      <w:r>
        <w:rPr>
          <w:rFonts w:ascii="Times New Roman" w:hAnsi="Times New Roman" w:cs="Times New Roman"/>
          <w:sz w:val="24"/>
          <w:szCs w:val="24"/>
        </w:rPr>
        <w:t>u proizvodnju sira. Biofilmovi se također</w:t>
      </w:r>
      <w:r w:rsidRPr="003F30FB">
        <w:rPr>
          <w:rFonts w:ascii="Times New Roman" w:hAnsi="Times New Roman" w:cs="Times New Roman"/>
          <w:sz w:val="24"/>
          <w:szCs w:val="24"/>
        </w:rPr>
        <w:t xml:space="preserve"> mogu razvijati i na poljoprivrednoj opremi te su izvor bakterijske kontaminacije sirovog mlijeka čak i patogenim bakterijama (Lee i sur., 2014; Latorre i sur., 2010).  Kao rješenje problem</w:t>
      </w:r>
      <w:r>
        <w:rPr>
          <w:rFonts w:ascii="Times New Roman" w:hAnsi="Times New Roman" w:cs="Times New Roman"/>
          <w:sz w:val="24"/>
          <w:szCs w:val="24"/>
        </w:rPr>
        <w:t>a</w:t>
      </w:r>
      <w:r w:rsidRPr="003F30FB">
        <w:rPr>
          <w:rFonts w:ascii="Times New Roman" w:hAnsi="Times New Roman" w:cs="Times New Roman"/>
          <w:sz w:val="24"/>
          <w:szCs w:val="24"/>
        </w:rPr>
        <w:t xml:space="preserve"> stvaranja biofilmova </w:t>
      </w:r>
      <w:r>
        <w:rPr>
          <w:rFonts w:ascii="Times New Roman" w:hAnsi="Times New Roman" w:cs="Times New Roman"/>
          <w:sz w:val="24"/>
          <w:szCs w:val="24"/>
        </w:rPr>
        <w:t>se nudi</w:t>
      </w:r>
      <w:r w:rsidRPr="003F30FB">
        <w:rPr>
          <w:rFonts w:ascii="Times New Roman" w:hAnsi="Times New Roman" w:cs="Times New Roman"/>
          <w:sz w:val="24"/>
          <w:szCs w:val="24"/>
        </w:rPr>
        <w:t xml:space="preserve"> upotreba enzima kao dio procesa čišćenja. Još jedno rješenje uključuje premazivanje opreme materijalom koji sprečava vezanje bakterija te samim time i stvaranje biofilmova (Jindal i sur., 2016). </w:t>
      </w:r>
      <w:r>
        <w:rPr>
          <w:rFonts w:ascii="Times New Roman" w:hAnsi="Times New Roman" w:cs="Times New Roman"/>
          <w:sz w:val="24"/>
          <w:szCs w:val="24"/>
        </w:rPr>
        <w:t>Dodatan problem predstavljaju</w:t>
      </w:r>
      <w:r w:rsidRPr="003F30FB">
        <w:rPr>
          <w:rFonts w:ascii="Times New Roman" w:hAnsi="Times New Roman" w:cs="Times New Roman"/>
          <w:sz w:val="24"/>
          <w:szCs w:val="24"/>
        </w:rPr>
        <w:t xml:space="preserve"> i antibiotici koji se </w:t>
      </w:r>
      <w:r>
        <w:rPr>
          <w:rFonts w:ascii="Times New Roman" w:hAnsi="Times New Roman" w:cs="Times New Roman"/>
          <w:sz w:val="24"/>
          <w:szCs w:val="24"/>
        </w:rPr>
        <w:t>mogu naći u sirovom mlijeku zbog</w:t>
      </w:r>
      <w:r w:rsidRPr="003F30FB">
        <w:rPr>
          <w:rFonts w:ascii="Times New Roman" w:hAnsi="Times New Roman" w:cs="Times New Roman"/>
          <w:sz w:val="24"/>
          <w:szCs w:val="24"/>
        </w:rPr>
        <w:t xml:space="preserve"> liječenje mastitisa. Njihova prekomjerna upotreba, naime, može dovesti do puno većeg problema nego li je </w:t>
      </w:r>
      <w:r>
        <w:rPr>
          <w:rFonts w:ascii="Times New Roman" w:hAnsi="Times New Roman" w:cs="Times New Roman"/>
          <w:sz w:val="24"/>
          <w:szCs w:val="24"/>
        </w:rPr>
        <w:t>sam mastitis zbog</w:t>
      </w:r>
      <w:r w:rsidRPr="003F30FB">
        <w:rPr>
          <w:rFonts w:ascii="Times New Roman" w:hAnsi="Times New Roman" w:cs="Times New Roman"/>
          <w:sz w:val="24"/>
          <w:szCs w:val="24"/>
        </w:rPr>
        <w:t xml:space="preserve"> pojave</w:t>
      </w:r>
      <w:r>
        <w:rPr>
          <w:rFonts w:ascii="Times New Roman" w:hAnsi="Times New Roman" w:cs="Times New Roman"/>
          <w:sz w:val="24"/>
          <w:szCs w:val="24"/>
        </w:rPr>
        <w:t xml:space="preserve"> rezistencije</w:t>
      </w:r>
      <w:r w:rsidRPr="003F30FB">
        <w:rPr>
          <w:rFonts w:ascii="Times New Roman" w:hAnsi="Times New Roman" w:cs="Times New Roman"/>
          <w:sz w:val="24"/>
          <w:szCs w:val="24"/>
        </w:rPr>
        <w:t xml:space="preserve"> na antibiotike te činjenica da, ako antibiotik uđe u mlijeko, može spriječiti fermentaciju laktoze od strane bakterija starter kulture (McEwen i sur., 1991). Također, u svrhu poboljšanja kvalitete sira promovirano je mlijeko za proizvodnju sira na kojemu je provedeno uklanjanje stranih tvari (sediment, kosa, prljavština i dr.). Test sedimenta za sirovo mlijeko, koji je mjerio količinu stranih tvari u mlijeku, utvrđen je kao indeks kvalitete mužnje. Rezultati testa sedimenta također su korišteni kao pokazatelj bakteriološke kvalitete mlijeka. Slično mehaničkom </w:t>
      </w:r>
      <w:r w:rsidR="00355C19" w:rsidRPr="003F30FB">
        <w:rPr>
          <w:rFonts w:ascii="Times New Roman" w:hAnsi="Times New Roman" w:cs="Times New Roman"/>
          <w:sz w:val="24"/>
          <w:szCs w:val="24"/>
        </w:rPr>
        <w:t>uklanjanju</w:t>
      </w:r>
      <w:r w:rsidRPr="003F30FB">
        <w:rPr>
          <w:rFonts w:ascii="Times New Roman" w:hAnsi="Times New Roman" w:cs="Times New Roman"/>
          <w:sz w:val="24"/>
          <w:szCs w:val="24"/>
        </w:rPr>
        <w:t xml:space="preserve"> stranih tvari iz mlijeka, švicarski proizvođači sira uveli su sustave za uklanjanje bakterija. Prvi put su korišteni u Europi prije nekoliko desetljeća, a oni uključuju procese centrifugiranja i mikrofiltracije za uklanjanje bakterijskih spora, uključujući spore </w:t>
      </w:r>
      <w:r>
        <w:rPr>
          <w:rFonts w:ascii="Times New Roman" w:hAnsi="Times New Roman" w:cs="Times New Roman"/>
          <w:sz w:val="24"/>
          <w:szCs w:val="24"/>
        </w:rPr>
        <w:t xml:space="preserve">bakterija iz rodova </w:t>
      </w:r>
      <w:r w:rsidRPr="003A14B3">
        <w:rPr>
          <w:rFonts w:ascii="Times New Roman" w:hAnsi="Times New Roman" w:cs="Times New Roman"/>
          <w:i/>
          <w:sz w:val="24"/>
          <w:szCs w:val="24"/>
        </w:rPr>
        <w:t>Clostridia</w:t>
      </w:r>
      <w:r w:rsidRPr="003F30FB">
        <w:rPr>
          <w:rFonts w:ascii="Times New Roman" w:hAnsi="Times New Roman" w:cs="Times New Roman"/>
          <w:sz w:val="24"/>
          <w:szCs w:val="24"/>
        </w:rPr>
        <w:t xml:space="preserve"> i </w:t>
      </w:r>
      <w:r w:rsidRPr="003A14B3">
        <w:rPr>
          <w:rFonts w:ascii="Times New Roman" w:hAnsi="Times New Roman" w:cs="Times New Roman"/>
          <w:i/>
          <w:sz w:val="24"/>
          <w:szCs w:val="24"/>
        </w:rPr>
        <w:t>Bacillus</w:t>
      </w:r>
      <w:r w:rsidRPr="003F30FB">
        <w:rPr>
          <w:rFonts w:ascii="Times New Roman" w:hAnsi="Times New Roman" w:cs="Times New Roman"/>
          <w:sz w:val="24"/>
          <w:szCs w:val="24"/>
        </w:rPr>
        <w:t xml:space="preserve"> koje uzrokuju plinovite, prorezane sireve i proizvode neugodne arome (Johnson, 2017).</w:t>
      </w:r>
    </w:p>
    <w:p w:rsidR="00576315" w:rsidRPr="003F30FB" w:rsidRDefault="00576315" w:rsidP="00576315">
      <w:pPr>
        <w:pStyle w:val="HTMLPreformatted"/>
        <w:shd w:val="clear" w:color="auto" w:fill="FFFFFF"/>
        <w:spacing w:line="360" w:lineRule="auto"/>
        <w:jc w:val="both"/>
        <w:rPr>
          <w:rFonts w:ascii="Times New Roman" w:hAnsi="Times New Roman" w:cs="Times New Roman"/>
          <w:sz w:val="24"/>
          <w:szCs w:val="24"/>
        </w:rPr>
      </w:pPr>
      <w:r w:rsidRPr="003F30FB">
        <w:rPr>
          <w:rFonts w:ascii="Times New Roman" w:hAnsi="Times New Roman" w:cs="Times New Roman"/>
          <w:sz w:val="24"/>
          <w:szCs w:val="24"/>
        </w:rPr>
        <w:t xml:space="preserve">Uvođenje starter kultura dovodi do novih prepreka u proizvodnji </w:t>
      </w:r>
      <w:r>
        <w:rPr>
          <w:rFonts w:ascii="Times New Roman" w:hAnsi="Times New Roman" w:cs="Times New Roman"/>
          <w:sz w:val="24"/>
          <w:szCs w:val="24"/>
        </w:rPr>
        <w:t>sira. U samim počecima, starter kulture su se dobivale</w:t>
      </w:r>
      <w:r w:rsidRPr="003F30FB">
        <w:rPr>
          <w:rFonts w:ascii="Times New Roman" w:hAnsi="Times New Roman" w:cs="Times New Roman"/>
          <w:sz w:val="24"/>
          <w:szCs w:val="24"/>
        </w:rPr>
        <w:t xml:space="preserve"> prirodnom fermentacijom kvalitetnog mlijeka. Kasnije su proizvedene čiste starter kulture koje su proizvođači sireva mogli kupiti te ih sami uzgajati do potrebnih količina. No, često takve kulture nisu dobro funkcionirale zbog toga što su gubile sposobnost proizvod</w:t>
      </w:r>
      <w:r>
        <w:rPr>
          <w:rFonts w:ascii="Times New Roman" w:hAnsi="Times New Roman" w:cs="Times New Roman"/>
          <w:sz w:val="24"/>
          <w:szCs w:val="24"/>
        </w:rPr>
        <w:t>nje dovoljne količine kiseline</w:t>
      </w:r>
      <w:r w:rsidRPr="003F30FB">
        <w:rPr>
          <w:rFonts w:ascii="Times New Roman" w:hAnsi="Times New Roman" w:cs="Times New Roman"/>
          <w:sz w:val="24"/>
          <w:szCs w:val="24"/>
        </w:rPr>
        <w:t xml:space="preserve"> što je </w:t>
      </w:r>
      <w:r>
        <w:rPr>
          <w:rFonts w:ascii="Times New Roman" w:hAnsi="Times New Roman" w:cs="Times New Roman"/>
          <w:sz w:val="24"/>
          <w:szCs w:val="24"/>
        </w:rPr>
        <w:t xml:space="preserve">vjerojatno </w:t>
      </w:r>
      <w:r w:rsidRPr="003F30FB">
        <w:rPr>
          <w:rFonts w:ascii="Times New Roman" w:hAnsi="Times New Roman" w:cs="Times New Roman"/>
          <w:sz w:val="24"/>
          <w:szCs w:val="24"/>
        </w:rPr>
        <w:t xml:space="preserve">uzrokovano </w:t>
      </w:r>
      <w:r>
        <w:rPr>
          <w:rFonts w:ascii="Times New Roman" w:hAnsi="Times New Roman" w:cs="Times New Roman"/>
          <w:sz w:val="24"/>
          <w:szCs w:val="24"/>
        </w:rPr>
        <w:t>infekcijom bakteriofagima. Glavni iskorak u proizvodnji</w:t>
      </w:r>
      <w:r w:rsidRPr="003F30FB">
        <w:rPr>
          <w:rFonts w:ascii="Times New Roman" w:hAnsi="Times New Roman" w:cs="Times New Roman"/>
          <w:sz w:val="24"/>
          <w:szCs w:val="24"/>
        </w:rPr>
        <w:t xml:space="preserve"> </w:t>
      </w:r>
      <w:r>
        <w:rPr>
          <w:rFonts w:ascii="Times New Roman" w:hAnsi="Times New Roman" w:cs="Times New Roman"/>
          <w:sz w:val="24"/>
          <w:szCs w:val="24"/>
        </w:rPr>
        <w:t>odgovarajuće mliječne kiseline</w:t>
      </w:r>
      <w:r w:rsidRPr="003F30FB">
        <w:rPr>
          <w:rFonts w:ascii="Times New Roman" w:hAnsi="Times New Roman" w:cs="Times New Roman"/>
          <w:sz w:val="24"/>
          <w:szCs w:val="24"/>
        </w:rPr>
        <w:t xml:space="preserve"> </w:t>
      </w:r>
      <w:r>
        <w:rPr>
          <w:rFonts w:ascii="Times New Roman" w:hAnsi="Times New Roman" w:cs="Times New Roman"/>
          <w:sz w:val="24"/>
          <w:szCs w:val="24"/>
        </w:rPr>
        <w:t>djelovanjem starter kultura</w:t>
      </w:r>
      <w:r w:rsidRPr="003F30FB">
        <w:rPr>
          <w:rFonts w:ascii="Times New Roman" w:hAnsi="Times New Roman" w:cs="Times New Roman"/>
          <w:sz w:val="24"/>
          <w:szCs w:val="24"/>
        </w:rPr>
        <w:t xml:space="preserve"> bilo je otkriće da su sposobnosti bakterija da fermentiraju laktozu</w:t>
      </w:r>
      <w:r>
        <w:rPr>
          <w:rFonts w:ascii="Times New Roman" w:hAnsi="Times New Roman" w:cs="Times New Roman"/>
          <w:sz w:val="24"/>
          <w:szCs w:val="24"/>
        </w:rPr>
        <w:t xml:space="preserve"> te</w:t>
      </w:r>
      <w:r w:rsidRPr="003F30FB">
        <w:rPr>
          <w:rFonts w:ascii="Times New Roman" w:hAnsi="Times New Roman" w:cs="Times New Roman"/>
          <w:sz w:val="24"/>
          <w:szCs w:val="24"/>
        </w:rPr>
        <w:t xml:space="preserve"> njihova proteolitička aktivnost (potrebna za brz rast nužan za pouzdanu fermentaciju) kodirane pomoću plazmidne DNA (</w:t>
      </w:r>
      <w:r w:rsidR="003572B8">
        <w:rPr>
          <w:rFonts w:ascii="Times New Roman" w:hAnsi="Times New Roman" w:cs="Times New Roman"/>
          <w:sz w:val="24"/>
          <w:szCs w:val="24"/>
        </w:rPr>
        <w:t>Romero i Klaenhammer, 1993</w:t>
      </w:r>
      <w:r w:rsidRPr="003F30FB">
        <w:rPr>
          <w:rFonts w:ascii="Times New Roman" w:hAnsi="Times New Roman" w:cs="Times New Roman"/>
          <w:sz w:val="24"/>
          <w:szCs w:val="24"/>
        </w:rPr>
        <w:t>)</w:t>
      </w:r>
      <w:r>
        <w:rPr>
          <w:rFonts w:ascii="Times New Roman" w:hAnsi="Times New Roman" w:cs="Times New Roman"/>
          <w:sz w:val="24"/>
          <w:szCs w:val="24"/>
        </w:rPr>
        <w:t>.</w:t>
      </w:r>
      <w:r w:rsidRPr="003F30FB">
        <w:rPr>
          <w:rFonts w:ascii="Times New Roman" w:hAnsi="Times New Roman" w:cs="Times New Roman"/>
          <w:sz w:val="24"/>
          <w:szCs w:val="24"/>
        </w:rPr>
        <w:t xml:space="preserve"> To je vodilo do razvoja sojeva rezistentnih na bakteriofagne infekcije i koji su mogli dosljedno zakiseljavati medij što je do danas bitna komponenta tehnologije proizvodnje sira (Cogan i sur., 2007). Aktivnost startera također ovisi i o uvjetima pod kojima je kultura uzgojena te je puno više pažnj</w:t>
      </w:r>
      <w:r>
        <w:rPr>
          <w:rFonts w:ascii="Times New Roman" w:hAnsi="Times New Roman" w:cs="Times New Roman"/>
          <w:sz w:val="24"/>
          <w:szCs w:val="24"/>
        </w:rPr>
        <w:t>e usmjereno na medije za uzgoj;</w:t>
      </w:r>
      <w:r w:rsidRPr="003F30FB">
        <w:rPr>
          <w:rFonts w:ascii="Times New Roman" w:hAnsi="Times New Roman" w:cs="Times New Roman"/>
          <w:sz w:val="24"/>
          <w:szCs w:val="24"/>
        </w:rPr>
        <w:t xml:space="preserve"> samo mlijeko kao prirodni medij je zamijenjeno „umjetnim“ medijem za startere. Danas s</w:t>
      </w:r>
      <w:r>
        <w:rPr>
          <w:rFonts w:ascii="Times New Roman" w:hAnsi="Times New Roman" w:cs="Times New Roman"/>
          <w:sz w:val="24"/>
          <w:szCs w:val="24"/>
        </w:rPr>
        <w:t>u u uporabi visoko koncentrirane starter kulture</w:t>
      </w:r>
      <w:r w:rsidRPr="003F30FB">
        <w:rPr>
          <w:rFonts w:ascii="Times New Roman" w:hAnsi="Times New Roman" w:cs="Times New Roman"/>
          <w:sz w:val="24"/>
          <w:szCs w:val="24"/>
        </w:rPr>
        <w:t xml:space="preserve"> koji se prodaju u zamrznutim peletima</w:t>
      </w:r>
      <w:r>
        <w:rPr>
          <w:rFonts w:ascii="Times New Roman" w:hAnsi="Times New Roman" w:cs="Times New Roman"/>
          <w:sz w:val="24"/>
          <w:szCs w:val="24"/>
        </w:rPr>
        <w:t xml:space="preserve"> ili kao liofilizirani pripravci</w:t>
      </w:r>
      <w:r w:rsidRPr="003F30FB">
        <w:rPr>
          <w:rFonts w:ascii="Times New Roman" w:hAnsi="Times New Roman" w:cs="Times New Roman"/>
          <w:sz w:val="24"/>
          <w:szCs w:val="24"/>
        </w:rPr>
        <w:t xml:space="preserve"> koji se dodaju izravno u mlijeko za sir bez potrebe za prethodnim uzgojem kultura u tvornici. Za povećanje proizvodnje sira bio je potreban i razvoj stabilnije i povećane ponude renina/kimozina (glavnog enzima sirila). Gotovo sav renin je jedno vrijeme bio ekstrahiran iz telećih želudaca ili izoliran iz nekih plijesni. Taj izazov je razriješen uz pomoć genetičkog inženjerstva – geni iz teladi, odgovorni za dobivanje kimozina, ubačeni su u plijesni koje kao takve (genetički modificirane) mogu sintetizirati kimozin te je tako dobiven kimozin odobren i u halal i kosher prehrani (Johnson, 2017).</w:t>
      </w:r>
    </w:p>
    <w:p w:rsidR="00CB72E0" w:rsidRPr="0057313F" w:rsidRDefault="00CB72E0" w:rsidP="004942A3">
      <w:pPr>
        <w:spacing w:line="360" w:lineRule="auto"/>
        <w:jc w:val="both"/>
      </w:pPr>
    </w:p>
    <w:p w:rsidR="00701BFC" w:rsidRPr="00AE757C" w:rsidRDefault="002C444D" w:rsidP="00AE757C">
      <w:pPr>
        <w:pStyle w:val="Heading3"/>
      </w:pPr>
      <w:bookmarkStart w:id="13" w:name="_Toc11307622"/>
      <w:r w:rsidRPr="00AE757C">
        <w:t xml:space="preserve">2.2.4. Koraci u proizvodnji sira i </w:t>
      </w:r>
      <w:r w:rsidR="00721CEC" w:rsidRPr="00AE757C">
        <w:t>mikrobne</w:t>
      </w:r>
      <w:r w:rsidRPr="00AE757C">
        <w:t xml:space="preserve"> kulture koje se koriste</w:t>
      </w:r>
      <w:bookmarkEnd w:id="13"/>
    </w:p>
    <w:p w:rsidR="002C444D" w:rsidRPr="002C444D" w:rsidRDefault="002C444D" w:rsidP="002C444D"/>
    <w:p w:rsidR="00576315" w:rsidRPr="003F30FB" w:rsidRDefault="00576315" w:rsidP="00576315">
      <w:pPr>
        <w:spacing w:line="360" w:lineRule="auto"/>
        <w:jc w:val="both"/>
      </w:pPr>
      <w:r w:rsidRPr="003F30FB">
        <w:t>Sirevi su svježi proizvodi ili proizvodi s različitim stupnjem zrelosti koji se proizvode odvajanjem sirutke nakon koagulacije mlijeka. Proizvodnja obuhvaća sirenje ili grušanje mlijeka, sušenje gruša i oblikovanje sirnog zrna. Sama bit proizvodnje sira je provedba koagulacije proteina tj. sirenje ili grušanje mlijeka te oblikovanje koaguluma ili sirnog gruša uz izdvajanje određene količine sirutke. Nakon što mlijeko prođe fazu s</w:t>
      </w:r>
      <w:r>
        <w:t>irenja i sušenja gruša, nastaje sirutka</w:t>
      </w:r>
      <w:r w:rsidRPr="003F30FB">
        <w:t xml:space="preserve"> kao nusproizvod s jedne strane, te svježi gruš sira (kiseli ili slatki</w:t>
      </w:r>
      <w:r>
        <w:t>) s druge strane</w:t>
      </w:r>
      <w:r w:rsidRPr="003F30FB">
        <w:t xml:space="preserve">. Iz svježeg gruša sira </w:t>
      </w:r>
      <w:r>
        <w:t xml:space="preserve">se </w:t>
      </w:r>
      <w:r w:rsidRPr="003F30FB">
        <w:t>mo</w:t>
      </w:r>
      <w:r>
        <w:t>že dobiti svježi sir ili se pušta na daljnju obradi kojom se dobije</w:t>
      </w:r>
      <w:r w:rsidRPr="003F30FB">
        <w:t xml:space="preserve"> još sirutke te nezreli sir. Takav sir prolazi kroz fazu zrenja te kao konačni proizvod</w:t>
      </w:r>
      <w:r>
        <w:t>,</w:t>
      </w:r>
      <w:r w:rsidRPr="003F30FB">
        <w:t xml:space="preserve"> zreli sir.</w:t>
      </w:r>
    </w:p>
    <w:p w:rsidR="00576315" w:rsidRPr="003F30FB" w:rsidRDefault="00576315" w:rsidP="00576315">
      <w:pPr>
        <w:spacing w:line="360" w:lineRule="auto"/>
        <w:jc w:val="both"/>
      </w:pPr>
      <w:r w:rsidRPr="003F30FB">
        <w:t>Koagulacija ka</w:t>
      </w:r>
      <w:r>
        <w:t>zeina (proteina) može se odviti</w:t>
      </w:r>
      <w:r w:rsidRPr="003F30FB">
        <w:t xml:space="preserve"> na dva osnovna načina; prvi način ostvaruje se djelovanjem kiseline nastale vrenjem mlijeka pod utjecajem kulture BMK (ili dodatkom neke organske kiseline) pa nastaje kiseli gruš (</w:t>
      </w:r>
      <w:r>
        <w:t>u proizvodnji</w:t>
      </w:r>
      <w:r w:rsidRPr="003F30FB">
        <w:t xml:space="preserve"> svježih sireva). Drugi način uključuje djelovanje prot</w:t>
      </w:r>
      <w:r>
        <w:t>e</w:t>
      </w:r>
      <w:r w:rsidRPr="003F30FB">
        <w:t>olitičkih enzima, bilo iz pripravaka</w:t>
      </w:r>
      <w:r>
        <w:t xml:space="preserve"> životinjskog</w:t>
      </w:r>
      <w:r w:rsidRPr="003F30FB">
        <w:t xml:space="preserve"> ili mikrobnog podrijetla uz pomoć kalcijevih iona pa nastaje slatki gruš (u proizvodnji ostalih sireva). Pri sirenju mlijeka djelovanjem kiselina u industriji se uglavnom dodaje i malo enzimskih pripravaka kako bi se poboljšala struktura nastalog kiselog gruša te postigla bolja sposobnost otpuštanja sirutke. Pri sirenju mlijeka djelovanjem enzima prethodno se provodi djelomično zakiseljavanje mlijeka. Bez obzira na način koagulacije proteina, sirenje se provodi pri temperaturi </w:t>
      </w:r>
      <w:r>
        <w:t>od oko 30°C</w:t>
      </w:r>
      <w:r w:rsidRPr="003F30FB">
        <w:t xml:space="preserve"> zbog optimalnog djelovanja ili BMK ili enzimskih pripravaka. Dakle, sirenje se najčešće provodi zajedničkim djelovanjem kiseline, enzima i topline.</w:t>
      </w:r>
    </w:p>
    <w:p w:rsidR="00576315" w:rsidRPr="003F30FB" w:rsidRDefault="00576315" w:rsidP="00576315">
      <w:pPr>
        <w:spacing w:line="360" w:lineRule="auto"/>
        <w:jc w:val="both"/>
      </w:pPr>
      <w:r w:rsidRPr="003F30FB">
        <w:t>Bez obzira na vrstu proteina (kazein ili proteini sirutke) ili način koagulacije, osnovni meh</w:t>
      </w:r>
      <w:r>
        <w:t>anizmi</w:t>
      </w:r>
      <w:r w:rsidRPr="003F30FB">
        <w:t xml:space="preserve"> </w:t>
      </w:r>
      <w:r>
        <w:t>sirenja su</w:t>
      </w:r>
      <w:r w:rsidRPr="003F30FB">
        <w:t>:</w:t>
      </w:r>
    </w:p>
    <w:p w:rsidR="00576315" w:rsidRPr="003F30FB" w:rsidRDefault="00576315" w:rsidP="00576315">
      <w:pPr>
        <w:pStyle w:val="ListParagraph"/>
        <w:numPr>
          <w:ilvl w:val="0"/>
          <w:numId w:val="2"/>
        </w:numPr>
        <w:spacing w:line="360" w:lineRule="auto"/>
        <w:jc w:val="both"/>
      </w:pPr>
      <w:r>
        <w:t>d</w:t>
      </w:r>
      <w:r w:rsidRPr="003F30FB">
        <w:t>estabilizacija proteina – poremećaj prirode strukture, razgradnja</w:t>
      </w:r>
    </w:p>
    <w:p w:rsidR="00576315" w:rsidRPr="003F30FB" w:rsidRDefault="00576315" w:rsidP="00576315">
      <w:pPr>
        <w:pStyle w:val="ListParagraph"/>
        <w:numPr>
          <w:ilvl w:val="0"/>
          <w:numId w:val="2"/>
        </w:numPr>
        <w:spacing w:line="360" w:lineRule="auto"/>
        <w:jc w:val="both"/>
      </w:pPr>
      <w:r>
        <w:t>z</w:t>
      </w:r>
      <w:r w:rsidRPr="003F30FB">
        <w:t>bližavanje razgrađenih proteina – gubitak stabilnosti</w:t>
      </w:r>
    </w:p>
    <w:p w:rsidR="00576315" w:rsidRPr="003F30FB" w:rsidRDefault="00576315" w:rsidP="00576315">
      <w:pPr>
        <w:pStyle w:val="ListParagraph"/>
        <w:numPr>
          <w:ilvl w:val="0"/>
          <w:numId w:val="2"/>
        </w:numPr>
        <w:spacing w:line="360" w:lineRule="auto"/>
        <w:jc w:val="both"/>
      </w:pPr>
      <w:r>
        <w:t>p</w:t>
      </w:r>
      <w:r w:rsidRPr="003F30FB">
        <w:t>ovezivanje promijenjenih proteina – daljnja izmjena strukture</w:t>
      </w:r>
    </w:p>
    <w:p w:rsidR="00576315" w:rsidRPr="003F30FB" w:rsidRDefault="00576315" w:rsidP="00576315">
      <w:pPr>
        <w:pStyle w:val="ListParagraph"/>
        <w:numPr>
          <w:ilvl w:val="0"/>
          <w:numId w:val="2"/>
        </w:numPr>
        <w:spacing w:line="360" w:lineRule="auto"/>
        <w:jc w:val="both"/>
      </w:pPr>
      <w:r>
        <w:t>o</w:t>
      </w:r>
      <w:r w:rsidRPr="003F30FB">
        <w:t>blikovanje mreže gel proteina – polučvrsti sustav, koagulum ili gruš (Tratnik i Božanić, 2012)</w:t>
      </w:r>
    </w:p>
    <w:p w:rsidR="00576315" w:rsidRPr="003F30FB" w:rsidRDefault="00576315" w:rsidP="00576315">
      <w:pPr>
        <w:spacing w:line="360" w:lineRule="auto"/>
        <w:jc w:val="both"/>
      </w:pPr>
      <w:r>
        <w:t>Navedene se faze</w:t>
      </w:r>
      <w:r w:rsidRPr="003F30FB">
        <w:t xml:space="preserve"> obično definiraju kao: denaturacija, asocijacija, agregacija i koagulacija proteina. Kvaliteta oblikovanog koaguluma ili gruša može varirati zbog razlika u fazi grušanja, sastava i svojstava sirovine, prethodne obrade sirovine, temperature, vrste korištene mikrobne kulture ili sirila, a posebno </w:t>
      </w:r>
      <w:r>
        <w:t xml:space="preserve">i </w:t>
      </w:r>
      <w:r w:rsidRPr="003F30FB">
        <w:t>udjela</w:t>
      </w:r>
      <w:r>
        <w:t xml:space="preserve"> te</w:t>
      </w:r>
      <w:r w:rsidRPr="003F30FB">
        <w:t xml:space="preserve"> stanja proteina.</w:t>
      </w:r>
    </w:p>
    <w:p w:rsidR="00576315" w:rsidRPr="003F30FB" w:rsidRDefault="00576315" w:rsidP="00576315">
      <w:pPr>
        <w:spacing w:line="360" w:lineRule="auto"/>
        <w:jc w:val="both"/>
      </w:pPr>
      <w:r w:rsidRPr="003F30FB">
        <w:t>Nakon sirenja, gruš sira podliježe kiselinskoj ili toplinskoj sinerezi kojom se postiže učvršćenje gruša izlučivanjem sirutke kako bi koagulum ili sirni gruš bio sposoban za daljnju obradu. Pojam sinereza znači otpuštanje sirut</w:t>
      </w:r>
      <w:r>
        <w:t>ke iz čestica gruša koja</w:t>
      </w:r>
      <w:r w:rsidRPr="003F30FB">
        <w:t xml:space="preserve"> obuhvaća preuređenje proteinske mreže u</w:t>
      </w:r>
      <w:r>
        <w:t xml:space="preserve"> nastalom grušu</w:t>
      </w:r>
      <w:r w:rsidRPr="003F30FB">
        <w:t xml:space="preserve"> i oblikovanje čvršće kompaktnije strukture (stezanjem mreže) uz otpuštanje sirutke. Veća kiselost ili veća temperatura pridonosi stezanju proteinske mreže. Rezanjem, miješanjem, oblikovanjem i tlačenjem gruša postiže se mehaničko odvajanje sirutke i daljnje sušenje zrna do željenog udjela vode u siru. U svakom slučaju, tijekom procesa dehidracije gruša</w:t>
      </w:r>
      <w:r>
        <w:t>,</w:t>
      </w:r>
      <w:r w:rsidRPr="003F30FB">
        <w:t xml:space="preserve"> proteini i mast mlijeka koncentriraju se 6-12 puta, ovisno o vrsti sira koji se proizvodi.</w:t>
      </w:r>
    </w:p>
    <w:p w:rsidR="00576315" w:rsidRPr="003F30FB" w:rsidRDefault="00576315" w:rsidP="00576315">
      <w:pPr>
        <w:spacing w:line="360" w:lineRule="auto"/>
        <w:jc w:val="both"/>
      </w:pPr>
      <w:r w:rsidRPr="003F30FB">
        <w:t>Obrada kiselog gruša, dobivenog sirenjem obranog mlijeka djelovanjem kiseline kao u proizvodnji tradicionalnog svježeg sira, vrlo je jednostavna i traje kraće nego prethodno vrenje mlijeka. Nastali se kiseli gruš može klasično ocijediti od sirutke djelovanjem vlastite</w:t>
      </w:r>
      <w:r>
        <w:t xml:space="preserve"> mase kroz sirnu maramu ili</w:t>
      </w:r>
      <w:r w:rsidRPr="003F30FB">
        <w:t xml:space="preserve"> cjedilo, uz moguće prethodno rezanje gruša te tlačenje ili stiskanje krpe, ovisno želi li se proizvesti sir s manje ili više vode. Tako dobiveni svježi sir može se odmah konzumirati, a mogu se dodati i sol i vrhnje, prema želji potrošača. Jače ocijeđeni svježi sir može se oblikovati u stožac i sušiti na zraku pa i blago prodimiti, što mu bitno produljuje vijek</w:t>
      </w:r>
      <w:r>
        <w:t xml:space="preserve"> trajanja</w:t>
      </w:r>
      <w:r w:rsidRPr="003F30FB">
        <w:t>.</w:t>
      </w:r>
    </w:p>
    <w:p w:rsidR="00576315" w:rsidRPr="003F30FB" w:rsidRDefault="00576315" w:rsidP="00576315">
      <w:pPr>
        <w:spacing w:line="360" w:lineRule="auto"/>
        <w:jc w:val="both"/>
      </w:pPr>
      <w:r w:rsidRPr="003F30FB">
        <w:t>Sireve je moguće razvrstati prema određenim skupnim svojstvima:</w:t>
      </w:r>
    </w:p>
    <w:p w:rsidR="00576315" w:rsidRPr="003F30FB" w:rsidRDefault="00576315" w:rsidP="00576315">
      <w:pPr>
        <w:pStyle w:val="ListParagraph"/>
        <w:numPr>
          <w:ilvl w:val="0"/>
          <w:numId w:val="1"/>
        </w:numPr>
        <w:spacing w:line="360" w:lineRule="auto"/>
        <w:jc w:val="both"/>
      </w:pPr>
      <w:r>
        <w:t>p</w:t>
      </w:r>
      <w:r w:rsidRPr="003F30FB">
        <w:t>rema vrsti proteina (kazeinski ili albuminski mješoviti)</w:t>
      </w:r>
    </w:p>
    <w:p w:rsidR="00576315" w:rsidRPr="003F30FB" w:rsidRDefault="00576315" w:rsidP="00576315">
      <w:pPr>
        <w:pStyle w:val="ListParagraph"/>
        <w:numPr>
          <w:ilvl w:val="0"/>
          <w:numId w:val="1"/>
        </w:numPr>
        <w:spacing w:line="360" w:lineRule="auto"/>
        <w:jc w:val="both"/>
      </w:pPr>
      <w:r>
        <w:t>p</w:t>
      </w:r>
      <w:r w:rsidRPr="003F30FB">
        <w:t>rema vrsti mlijeka (kra</w:t>
      </w:r>
      <w:r>
        <w:t>v</w:t>
      </w:r>
      <w:r w:rsidRPr="003F30FB">
        <w:t>lji, ovčji, kozji, bivolji i/ili njihov</w:t>
      </w:r>
      <w:r>
        <w:t>e mješavine</w:t>
      </w:r>
      <w:r w:rsidRPr="003F30FB">
        <w:t>)</w:t>
      </w:r>
    </w:p>
    <w:p w:rsidR="00576315" w:rsidRPr="003F30FB" w:rsidRDefault="00576315" w:rsidP="00576315">
      <w:pPr>
        <w:pStyle w:val="ListParagraph"/>
        <w:numPr>
          <w:ilvl w:val="0"/>
          <w:numId w:val="1"/>
        </w:numPr>
        <w:spacing w:line="360" w:lineRule="auto"/>
        <w:jc w:val="both"/>
      </w:pPr>
      <w:r>
        <w:t>p</w:t>
      </w:r>
      <w:r w:rsidRPr="003F30FB">
        <w:t>rema načinu grušenja (kiseli, slatki i mješoviti)</w:t>
      </w:r>
    </w:p>
    <w:p w:rsidR="00576315" w:rsidRPr="003F30FB" w:rsidRDefault="00576315" w:rsidP="00576315">
      <w:pPr>
        <w:pStyle w:val="ListParagraph"/>
        <w:numPr>
          <w:ilvl w:val="0"/>
          <w:numId w:val="1"/>
        </w:numPr>
        <w:spacing w:line="360" w:lineRule="auto"/>
        <w:jc w:val="both"/>
      </w:pPr>
      <w:r>
        <w:t>p</w:t>
      </w:r>
      <w:r w:rsidRPr="003F30FB">
        <w:t>rema udjelu masti u suhoj tvari (od posnog do ekstra masnog)</w:t>
      </w:r>
    </w:p>
    <w:p w:rsidR="00576315" w:rsidRPr="003F30FB" w:rsidRDefault="00576315" w:rsidP="00576315">
      <w:pPr>
        <w:pStyle w:val="ListParagraph"/>
        <w:numPr>
          <w:ilvl w:val="0"/>
          <w:numId w:val="1"/>
        </w:numPr>
        <w:spacing w:line="360" w:lineRule="auto"/>
        <w:jc w:val="both"/>
      </w:pPr>
      <w:r>
        <w:t>p</w:t>
      </w:r>
      <w:r w:rsidRPr="003F30FB">
        <w:t>rema udjelu vode u bezmasnoj tvari sira (svježi, mokri, polutvrdi, tvrdi, esktra tvrdi)</w:t>
      </w:r>
    </w:p>
    <w:p w:rsidR="00576315" w:rsidRPr="003F30FB" w:rsidRDefault="00576315" w:rsidP="00576315">
      <w:pPr>
        <w:pStyle w:val="ListParagraph"/>
        <w:numPr>
          <w:ilvl w:val="0"/>
          <w:numId w:val="1"/>
        </w:numPr>
        <w:spacing w:line="360" w:lineRule="auto"/>
        <w:jc w:val="both"/>
      </w:pPr>
      <w:r>
        <w:t>prema</w:t>
      </w:r>
      <w:r w:rsidRPr="003F30FB">
        <w:t xml:space="preserve"> procesu proizvodnje (npr. g</w:t>
      </w:r>
      <w:r>
        <w:t>ouda, edamac,</w:t>
      </w:r>
      <w:r w:rsidRPr="003F30FB">
        <w:t xml:space="preserve"> sirevi u salamuri...)</w:t>
      </w:r>
    </w:p>
    <w:p w:rsidR="00576315" w:rsidRPr="003F30FB" w:rsidRDefault="00576315" w:rsidP="00576315">
      <w:pPr>
        <w:pStyle w:val="ListParagraph"/>
        <w:numPr>
          <w:ilvl w:val="0"/>
          <w:numId w:val="1"/>
        </w:numPr>
        <w:spacing w:line="360" w:lineRule="auto"/>
        <w:jc w:val="both"/>
      </w:pPr>
      <w:r>
        <w:t>p</w:t>
      </w:r>
      <w:r w:rsidRPr="003F30FB">
        <w:t>rema načinu zrenja (svježi sirevi, bez zrenja, sirevi sa zrenjem u salamuri...)</w:t>
      </w:r>
    </w:p>
    <w:p w:rsidR="00576315" w:rsidRPr="003F30FB" w:rsidRDefault="00576315" w:rsidP="00576315">
      <w:pPr>
        <w:pStyle w:val="ListParagraph"/>
        <w:numPr>
          <w:ilvl w:val="0"/>
          <w:numId w:val="1"/>
        </w:numPr>
        <w:spacing w:line="360" w:lineRule="auto"/>
        <w:jc w:val="both"/>
      </w:pPr>
      <w:r>
        <w:t>p</w:t>
      </w:r>
      <w:r w:rsidRPr="003F30FB">
        <w:t>rema području ili mjestu proizvodnje (izvorno podrijetlo) (Tratnik i Božanić, 2012)</w:t>
      </w:r>
    </w:p>
    <w:p w:rsidR="00576315" w:rsidRPr="003F30FB" w:rsidRDefault="00576315" w:rsidP="00576315">
      <w:pPr>
        <w:spacing w:line="360" w:lineRule="auto"/>
        <w:jc w:val="both"/>
      </w:pPr>
      <w:r w:rsidRPr="003F30FB">
        <w:t>Mikrobne kulture u proizvodnji sira imaju višestruku ulogu, a njihova aktivnost može biti proizvodnja kiseline, tvorba tvari arome i plina, djelomična hidroliza i proteoliza, proizvodnja nespecifičnih antimikrobnih tvari (organske kiseline, H</w:t>
      </w:r>
      <w:r w:rsidRPr="003F30FB">
        <w:rPr>
          <w:vertAlign w:val="subscript"/>
        </w:rPr>
        <w:t>2</w:t>
      </w:r>
      <w:r w:rsidRPr="003F30FB">
        <w:t>O</w:t>
      </w:r>
      <w:r w:rsidRPr="003F30FB">
        <w:rPr>
          <w:vertAlign w:val="subscript"/>
        </w:rPr>
        <w:t>2</w:t>
      </w:r>
      <w:r w:rsidRPr="003F30FB">
        <w:t>, diacetila itd.) te proizvodnja specifičnih inhibitora – bakteriocina. Nastanak željenih svojstava za pojedinu vrstu sira ovisi o odabiru mikrobne kulture za njegovu proizvodnju, ali aktivnost same kulture mikroorganizama ovisi o procesnim uvjetima te o provedbi pojedinih postupaka tijekom proizvodnje ili zrenja sira. Ovisno o tipu sira, koriste se različite kulture koje mogu biti sastavljene od različitih vrsta mikroorganizama:</w:t>
      </w:r>
    </w:p>
    <w:p w:rsidR="00576315" w:rsidRPr="003F30FB" w:rsidRDefault="00576315" w:rsidP="00576315">
      <w:pPr>
        <w:pStyle w:val="ListParagraph"/>
        <w:numPr>
          <w:ilvl w:val="0"/>
          <w:numId w:val="4"/>
        </w:numPr>
        <w:spacing w:line="360" w:lineRule="auto"/>
        <w:jc w:val="both"/>
      </w:pPr>
      <w:r>
        <w:t>b</w:t>
      </w:r>
      <w:r w:rsidRPr="003F30FB">
        <w:t>akterije mliječne</w:t>
      </w:r>
      <w:r>
        <w:t xml:space="preserve"> kiseline – proizvodnja</w:t>
      </w:r>
      <w:r w:rsidRPr="003F30FB">
        <w:t xml:space="preserve"> mliječne kiseline, tvari arome, a neke proizvode i CO</w:t>
      </w:r>
      <w:r w:rsidRPr="003F30FB">
        <w:rPr>
          <w:vertAlign w:val="subscript"/>
        </w:rPr>
        <w:t>2</w:t>
      </w:r>
      <w:r>
        <w:t xml:space="preserve"> koji može oblikovati</w:t>
      </w:r>
      <w:r w:rsidRPr="003F30FB">
        <w:t xml:space="preserve"> rupice</w:t>
      </w:r>
      <w:r>
        <w:t xml:space="preserve"> u siru</w:t>
      </w:r>
    </w:p>
    <w:p w:rsidR="00576315" w:rsidRPr="003F30FB" w:rsidRDefault="00576315" w:rsidP="00576315">
      <w:pPr>
        <w:pStyle w:val="ListParagraph"/>
        <w:numPr>
          <w:ilvl w:val="0"/>
          <w:numId w:val="4"/>
        </w:numPr>
        <w:spacing w:line="360" w:lineRule="auto"/>
        <w:jc w:val="both"/>
      </w:pPr>
      <w:r>
        <w:t>b</w:t>
      </w:r>
      <w:r w:rsidRPr="003F30FB">
        <w:t>akter</w:t>
      </w:r>
      <w:r>
        <w:t>ije propionske kiseline – proizvodnja</w:t>
      </w:r>
      <w:r w:rsidRPr="003F30FB">
        <w:t xml:space="preserve"> specifične arome i veće količine CO</w:t>
      </w:r>
      <w:r w:rsidRPr="003F30FB">
        <w:rPr>
          <w:vertAlign w:val="subscript"/>
        </w:rPr>
        <w:t>2</w:t>
      </w:r>
      <w:r>
        <w:t xml:space="preserve"> koji oblikuje veće</w:t>
      </w:r>
      <w:r w:rsidRPr="003F30FB">
        <w:t xml:space="preserve"> rupice</w:t>
      </w:r>
      <w:r>
        <w:t xml:space="preserve"> u siru</w:t>
      </w:r>
    </w:p>
    <w:p w:rsidR="00576315" w:rsidRPr="003F30FB" w:rsidRDefault="00576315" w:rsidP="00576315">
      <w:pPr>
        <w:pStyle w:val="ListParagraph"/>
        <w:numPr>
          <w:ilvl w:val="0"/>
          <w:numId w:val="4"/>
        </w:numPr>
        <w:spacing w:line="360" w:lineRule="auto"/>
        <w:jc w:val="both"/>
      </w:pPr>
      <w:r>
        <w:t>s</w:t>
      </w:r>
      <w:r w:rsidRPr="003F30FB">
        <w:t xml:space="preserve">ojevi bakterije </w:t>
      </w:r>
      <w:r w:rsidRPr="003F30FB">
        <w:rPr>
          <w:i/>
        </w:rPr>
        <w:t>Brevibacterium linens</w:t>
      </w:r>
      <w:r>
        <w:t xml:space="preserve"> – proetoliza i proizvodnja</w:t>
      </w:r>
      <w:r w:rsidRPr="003F30FB">
        <w:t xml:space="preserve"> karakteristične sluzavosti na površi</w:t>
      </w:r>
      <w:r>
        <w:t>ni sira, utječe na boju i aromu</w:t>
      </w:r>
      <w:r w:rsidRPr="003F30FB">
        <w:t xml:space="preserve"> sira</w:t>
      </w:r>
    </w:p>
    <w:p w:rsidR="00576315" w:rsidRPr="003F30FB" w:rsidRDefault="00576315" w:rsidP="00576315">
      <w:pPr>
        <w:pStyle w:val="ListParagraph"/>
        <w:numPr>
          <w:ilvl w:val="0"/>
          <w:numId w:val="4"/>
        </w:numPr>
        <w:spacing w:line="360" w:lineRule="auto"/>
        <w:jc w:val="both"/>
      </w:pPr>
      <w:r>
        <w:t>p</w:t>
      </w:r>
      <w:r w:rsidRPr="003F30FB">
        <w:t>lemenite plijesni – rast bijele plijesni na površini ili rast plavo-zelene</w:t>
      </w:r>
      <w:r>
        <w:t xml:space="preserve"> plijesni unutar sira, proizvodnja</w:t>
      </w:r>
      <w:r w:rsidRPr="003F30FB">
        <w:t xml:space="preserve"> intenzivinih okusa i mirisa u vrlo zrelih sireva (izražena proteolitička i lipolitička aktivnost) (Tratnik i Božanić, 2012)</w:t>
      </w:r>
    </w:p>
    <w:p w:rsidR="00576315" w:rsidRPr="003F30FB" w:rsidRDefault="00576315" w:rsidP="00576315">
      <w:pPr>
        <w:spacing w:line="360" w:lineRule="auto"/>
        <w:jc w:val="both"/>
      </w:pPr>
      <w:r w:rsidRPr="003F30FB">
        <w:t xml:space="preserve">Mnoge vrste i selekcionirani sojevi BMK, bakterija propionske kiseline ili </w:t>
      </w:r>
      <w:r w:rsidRPr="003F30FB">
        <w:rPr>
          <w:i/>
        </w:rPr>
        <w:t>Brevibacterium linens</w:t>
      </w:r>
      <w:r w:rsidRPr="003F30FB">
        <w:t>, proizvode i bakteriocine – bioaktivne pep</w:t>
      </w:r>
      <w:r>
        <w:t>tide koji imaju bakteriostatski</w:t>
      </w:r>
      <w:r w:rsidRPr="003F30FB">
        <w:t xml:space="preserve"> učinak na uzročnike kvarenja mlijeka i mliječnih proizvoda, uključujući  patogene. Bakteriocini su aktivni i pri relativno</w:t>
      </w:r>
      <w:r>
        <w:t xml:space="preserve"> niskim pH</w:t>
      </w:r>
      <w:r w:rsidRPr="003F30FB">
        <w:t xml:space="preserve"> vrijednostima, a zadržavaju aktivnost u proizvodu tijekom duljeg razdoblja. Bakterije mliječne kiselina koje se koriste u proizvodnji sira mogu biti mezofilne ili termofilne, a s obzirom na vrstu primijenjene kulture određuju se glavni uvjeti inkubacije mlijeka (temperatura i trajanje vrenja) koji moraju biti optimalni da bi se postigla povoljna senzorska svojstva te što bolja </w:t>
      </w:r>
      <w:r>
        <w:t>nutritivna</w:t>
      </w:r>
      <w:r w:rsidRPr="003F30FB">
        <w:t xml:space="preserve"> svojstva fermentiranog proizvoda. Neke od bakterija mliječne kiseline potječu iz probavnog sustava ljudi ili životinja te imaju izražena antimikrobna i terapijska svojstva što ih čini terapijskim bakterijama (probiotičke bakterije). Mogu biti sastavljene od jedne mikrobne vrste, više vrsta, više sojeva iste vrste ili više sojeva različitih vrsta, a najčešće uključuju dvije do tri vrste. Aktivnost </w:t>
      </w:r>
      <w:r>
        <w:t xml:space="preserve">bakterija mliječne kiseline u </w:t>
      </w:r>
      <w:r w:rsidRPr="003F30FB">
        <w:t>proizvodnji sira u početku je rezultat rasta bakterija i djelovanja njihovih endogenih enzima, a tijekom procesa proizvodnje sira kultura se razmnožava od otprilike 10</w:t>
      </w:r>
      <w:r w:rsidRPr="003F30FB">
        <w:rPr>
          <w:vertAlign w:val="superscript"/>
        </w:rPr>
        <w:t>5</w:t>
      </w:r>
      <w:r w:rsidRPr="003F30FB">
        <w:t xml:space="preserve"> do 10</w:t>
      </w:r>
      <w:r w:rsidRPr="003F30FB">
        <w:rPr>
          <w:vertAlign w:val="superscript"/>
        </w:rPr>
        <w:t>7</w:t>
      </w:r>
      <w:r w:rsidRPr="003F30FB">
        <w:t xml:space="preserve"> živih stanica po mililitru mlijeko do između 10</w:t>
      </w:r>
      <w:r w:rsidRPr="003F30FB">
        <w:rPr>
          <w:vertAlign w:val="superscript"/>
        </w:rPr>
        <w:t>8</w:t>
      </w:r>
      <w:r w:rsidRPr="003F30FB">
        <w:t xml:space="preserve"> i 10</w:t>
      </w:r>
      <w:r w:rsidRPr="003F30FB">
        <w:rPr>
          <w:vertAlign w:val="superscript"/>
        </w:rPr>
        <w:t>9</w:t>
      </w:r>
      <w:r w:rsidRPr="003F30FB">
        <w:t xml:space="preserve"> živih stanica po gramu sirnoga gruša (Tratnik i Božanić, 2012).</w:t>
      </w:r>
    </w:p>
    <w:p w:rsidR="009C087A" w:rsidRDefault="009C087A" w:rsidP="009C087A">
      <w:pPr>
        <w:spacing w:line="360" w:lineRule="auto"/>
      </w:pPr>
    </w:p>
    <w:p w:rsidR="009C087A" w:rsidRPr="00B61001" w:rsidRDefault="00A15543" w:rsidP="00A15543">
      <w:pPr>
        <w:pStyle w:val="Heading2"/>
      </w:pPr>
      <w:bookmarkStart w:id="14" w:name="_Toc536620696"/>
      <w:bookmarkStart w:id="15" w:name="_Toc11307623"/>
      <w:r>
        <w:t>2.2. BAKTERIJE MLIJEČNE KISELINE</w:t>
      </w:r>
      <w:r w:rsidR="009C087A" w:rsidRPr="00B61001">
        <w:t xml:space="preserve"> </w:t>
      </w:r>
      <w:bookmarkEnd w:id="14"/>
      <w:r w:rsidR="00721CEC">
        <w:t>U MLIJEČNOJ</w:t>
      </w:r>
      <w:r>
        <w:t xml:space="preserve"> INDUSTRIJI</w:t>
      </w:r>
      <w:bookmarkEnd w:id="15"/>
    </w:p>
    <w:p w:rsidR="009C087A" w:rsidRPr="00B61001" w:rsidRDefault="009C087A" w:rsidP="009C087A">
      <w:pPr>
        <w:rPr>
          <w:szCs w:val="24"/>
        </w:rPr>
      </w:pPr>
    </w:p>
    <w:p w:rsidR="009C087A" w:rsidRDefault="006A2C62" w:rsidP="009C087A">
      <w:pPr>
        <w:spacing w:line="360" w:lineRule="auto"/>
        <w:jc w:val="both"/>
        <w:rPr>
          <w:szCs w:val="24"/>
        </w:rPr>
      </w:pPr>
      <w:r>
        <w:rPr>
          <w:szCs w:val="24"/>
        </w:rPr>
        <w:t>B</w:t>
      </w:r>
      <w:r w:rsidRPr="003F30FB">
        <w:rPr>
          <w:szCs w:val="24"/>
        </w:rPr>
        <w:t>akterije mliječne</w:t>
      </w:r>
      <w:r>
        <w:rPr>
          <w:szCs w:val="24"/>
        </w:rPr>
        <w:t xml:space="preserve"> kiseline su Gram-pozitivne</w:t>
      </w:r>
      <w:r w:rsidRPr="003F30FB">
        <w:rPr>
          <w:szCs w:val="24"/>
        </w:rPr>
        <w:t xml:space="preserve"> bakterije koje fermentiraju povrće, ribu, meso i mlijeko mijenjajući im kemijski sastav </w:t>
      </w:r>
      <w:r w:rsidRPr="00EE48BD">
        <w:rPr>
          <w:szCs w:val="24"/>
        </w:rPr>
        <w:t xml:space="preserve">te </w:t>
      </w:r>
      <w:r>
        <w:rPr>
          <w:szCs w:val="24"/>
        </w:rPr>
        <w:t>stvaraju hranu s</w:t>
      </w:r>
      <w:r w:rsidRPr="003F30FB">
        <w:rPr>
          <w:szCs w:val="24"/>
        </w:rPr>
        <w:t xml:space="preserve"> produženim rokom trajanja. Također mogu potpomagati probavu hrane i stvarati zdravu okolin</w:t>
      </w:r>
      <w:r>
        <w:rPr>
          <w:szCs w:val="24"/>
        </w:rPr>
        <w:t>u u humanom</w:t>
      </w:r>
      <w:r w:rsidRPr="003F30FB">
        <w:rPr>
          <w:szCs w:val="24"/>
        </w:rPr>
        <w:t xml:space="preserve"> probavnom traktu – jačati </w:t>
      </w:r>
      <w:r>
        <w:rPr>
          <w:szCs w:val="24"/>
        </w:rPr>
        <w:t>autohtonu</w:t>
      </w:r>
      <w:r w:rsidRPr="003F30FB">
        <w:rPr>
          <w:szCs w:val="24"/>
        </w:rPr>
        <w:t xml:space="preserve"> crijevnu  mikrof</w:t>
      </w:r>
      <w:r>
        <w:rPr>
          <w:szCs w:val="24"/>
        </w:rPr>
        <w:t>loru. BMK imaju genom veličine od oko</w:t>
      </w:r>
      <w:r w:rsidRPr="003F30FB">
        <w:rPr>
          <w:szCs w:val="24"/>
        </w:rPr>
        <w:t xml:space="preserve"> 2-3Mb, a okolina u kojoj uspijevaju </w:t>
      </w:r>
      <w:r>
        <w:rPr>
          <w:szCs w:val="24"/>
        </w:rPr>
        <w:t>je bogata</w:t>
      </w:r>
      <w:r w:rsidRPr="003B5BC0">
        <w:rPr>
          <w:rFonts w:cs="Times New Roman"/>
          <w:szCs w:val="24"/>
        </w:rPr>
        <w:t xml:space="preserve"> hranjivim tvarima kao što su mlijeko, meso, razgradni biljni materijali </w:t>
      </w:r>
      <w:r w:rsidRPr="003F30FB">
        <w:rPr>
          <w:szCs w:val="24"/>
        </w:rPr>
        <w:t>(Teusink i Molenaar, 2017). Zbog velikog broja glikolitičkih, lipolitičkih i proteolitičkih enzima, BMK transformiraju hranj</w:t>
      </w:r>
      <w:r>
        <w:rPr>
          <w:szCs w:val="24"/>
        </w:rPr>
        <w:t>ive tvari iz medija u spojeve s</w:t>
      </w:r>
      <w:r w:rsidRPr="003F30FB">
        <w:rPr>
          <w:szCs w:val="24"/>
        </w:rPr>
        <w:t xml:space="preserve"> poželjnim senzorskim svojstvima koji mijenjaju strukturu i aromu fermentirane hrane (Todorov i sur., 2012). Bakterije mliječne kiseline imaju širok opus korištenja diljem svijeta, a koriste se u svrhu poboljšanja senzorskih svojstava</w:t>
      </w:r>
      <w:r>
        <w:rPr>
          <w:szCs w:val="24"/>
        </w:rPr>
        <w:t>,</w:t>
      </w:r>
      <w:r w:rsidRPr="003F30FB">
        <w:rPr>
          <w:szCs w:val="24"/>
        </w:rPr>
        <w:t xml:space="preserve"> očuvanja te poboljšanja nutritivnih vrijednosti različitih proizvoda kao što su meso, mlijeko i povrće. Međutim, daleko najpoznatija i</w:t>
      </w:r>
      <w:r>
        <w:rPr>
          <w:szCs w:val="24"/>
        </w:rPr>
        <w:t xml:space="preserve"> najbolje proučavana je</w:t>
      </w:r>
      <w:r w:rsidRPr="003F30FB">
        <w:rPr>
          <w:szCs w:val="24"/>
        </w:rPr>
        <w:t xml:space="preserve"> fermenta</w:t>
      </w:r>
      <w:r>
        <w:rPr>
          <w:szCs w:val="24"/>
        </w:rPr>
        <w:t>cija koja se koristi u mljekarskoj</w:t>
      </w:r>
      <w:r w:rsidRPr="003F30FB">
        <w:rPr>
          <w:szCs w:val="24"/>
        </w:rPr>
        <w:t xml:space="preserve"> industriji</w:t>
      </w:r>
      <w:r>
        <w:rPr>
          <w:szCs w:val="24"/>
        </w:rPr>
        <w:t>. BMK se mogu</w:t>
      </w:r>
      <w:r w:rsidRPr="003F30FB">
        <w:rPr>
          <w:szCs w:val="24"/>
        </w:rPr>
        <w:t xml:space="preserve"> podijeliti na homofermentativne (</w:t>
      </w:r>
      <w:r w:rsidRPr="003F30FB">
        <w:rPr>
          <w:i/>
          <w:szCs w:val="24"/>
        </w:rPr>
        <w:t>Streptococcus</w:t>
      </w:r>
      <w:r w:rsidRPr="003F30FB">
        <w:rPr>
          <w:szCs w:val="24"/>
        </w:rPr>
        <w:t xml:space="preserve">, </w:t>
      </w:r>
      <w:r w:rsidRPr="003F30FB">
        <w:rPr>
          <w:i/>
          <w:szCs w:val="24"/>
        </w:rPr>
        <w:t>Lactococcus</w:t>
      </w:r>
      <w:r w:rsidRPr="003F30FB">
        <w:rPr>
          <w:szCs w:val="24"/>
        </w:rPr>
        <w:t xml:space="preserve">, </w:t>
      </w:r>
      <w:r w:rsidRPr="003F30FB">
        <w:rPr>
          <w:i/>
          <w:szCs w:val="24"/>
        </w:rPr>
        <w:t>Pediococcus</w:t>
      </w:r>
      <w:r w:rsidRPr="003F30FB">
        <w:rPr>
          <w:szCs w:val="24"/>
        </w:rPr>
        <w:t xml:space="preserve">, neke vrste iz roda </w:t>
      </w:r>
      <w:r w:rsidRPr="003F30FB">
        <w:rPr>
          <w:i/>
          <w:szCs w:val="24"/>
        </w:rPr>
        <w:t>Lactobacillus</w:t>
      </w:r>
      <w:r w:rsidRPr="003F30FB">
        <w:rPr>
          <w:szCs w:val="24"/>
        </w:rPr>
        <w:t>) i heterofermentativne  (</w:t>
      </w:r>
      <w:r w:rsidRPr="003F30FB">
        <w:rPr>
          <w:i/>
          <w:szCs w:val="24"/>
        </w:rPr>
        <w:t>Leuconostoc</w:t>
      </w:r>
      <w:r w:rsidRPr="003F30FB">
        <w:rPr>
          <w:szCs w:val="24"/>
        </w:rPr>
        <w:t xml:space="preserve">, neke vrste iz roda </w:t>
      </w:r>
      <w:r w:rsidRPr="003F30FB">
        <w:rPr>
          <w:i/>
          <w:szCs w:val="24"/>
        </w:rPr>
        <w:t>Lactobacillus</w:t>
      </w:r>
      <w:r w:rsidRPr="003F30FB">
        <w:rPr>
          <w:szCs w:val="24"/>
        </w:rPr>
        <w:t>) bakterije koje se koriste za proizvodnju fermentiranih mliječnih proizvoda i neke od njih za proizvodnju sireva pa se ubrajaju u korisne bakterije. Često se fermentacija ne provodi pomoću jednog soja već se koriste mješavine više različitih vrsta i sojeva BM</w:t>
      </w:r>
      <w:r>
        <w:rPr>
          <w:szCs w:val="24"/>
        </w:rPr>
        <w:t>K. Mljekarska industrija pruža</w:t>
      </w:r>
      <w:r w:rsidRPr="003F30FB">
        <w:rPr>
          <w:szCs w:val="24"/>
        </w:rPr>
        <w:t xml:space="preserve"> paletu raznovrsnih proizvoda koji se razlikuju po okusu, teksturi i načinima na koje pozitivno utječu na zdravlje, a </w:t>
      </w:r>
      <w:r>
        <w:rPr>
          <w:szCs w:val="24"/>
        </w:rPr>
        <w:t>dobiveni su iz mlijeka korištenjem</w:t>
      </w:r>
      <w:r w:rsidRPr="003F30FB">
        <w:rPr>
          <w:szCs w:val="24"/>
        </w:rPr>
        <w:t xml:space="preserve"> različitih tehnologija i starter kultura</w:t>
      </w:r>
      <w:r w:rsidRPr="003F30FB">
        <w:rPr>
          <w:rStyle w:val="FootnoteReference"/>
          <w:rFonts w:cs="Times New Roman"/>
          <w:szCs w:val="24"/>
        </w:rPr>
        <w:footnoteReference w:id="2"/>
      </w:r>
      <w:r w:rsidRPr="003F30FB">
        <w:rPr>
          <w:szCs w:val="24"/>
        </w:rPr>
        <w:t xml:space="preserve"> koje su zaslužne za konačna svojstva proizvoda. Važne su značajke starter kultura brza acidifikacija, </w:t>
      </w:r>
      <w:r>
        <w:rPr>
          <w:szCs w:val="24"/>
        </w:rPr>
        <w:t>mikrobiološka čistoća</w:t>
      </w:r>
      <w:r w:rsidRPr="003F30FB">
        <w:rPr>
          <w:szCs w:val="24"/>
        </w:rPr>
        <w:t xml:space="preserve"> mlijeka, formiranje specifi</w:t>
      </w:r>
      <w:r>
        <w:rPr>
          <w:szCs w:val="24"/>
        </w:rPr>
        <w:t>čnih arome i teksture te</w:t>
      </w:r>
      <w:r w:rsidRPr="003F30FB">
        <w:rPr>
          <w:szCs w:val="24"/>
        </w:rPr>
        <w:t xml:space="preserve"> zdravstvene beneficije. Kiselost mlijeka raste fermentacijom laktoze tijekom bakterijskog rasta te ima ulogu u zaštiti mlijeka od mikroorg</w:t>
      </w:r>
      <w:r>
        <w:rPr>
          <w:szCs w:val="24"/>
        </w:rPr>
        <w:t>anizama koji uzrokuju kvarenje te</w:t>
      </w:r>
      <w:r w:rsidRPr="003F30FB">
        <w:rPr>
          <w:szCs w:val="24"/>
        </w:rPr>
        <w:t xml:space="preserve"> proliferacije patogena. Drugi učinak acidifikacije je neutralizacija negativnih naboja na mliječnim proteinima, što rezultira njihovom koagulacijom. Tako nastaju fermentirani proizvodi, kao što su jogurt i sir, te njihov ugodno svježi i blago kiseli okus. Različite vrste i sojevi BMK imaju i različite uloge u proizvodnji fermentiranih mliječnih proizvoda. Tako primjerice neke vrste BMK mogu pridonijeti poboljšanju teksture i viskoz</w:t>
      </w:r>
      <w:r>
        <w:rPr>
          <w:szCs w:val="24"/>
        </w:rPr>
        <w:t xml:space="preserve">nosti fermentiranih proizvoda; to su </w:t>
      </w:r>
      <w:r w:rsidRPr="003F30FB">
        <w:rPr>
          <w:szCs w:val="24"/>
        </w:rPr>
        <w:t>sojevi koji mogu sintetizirati egzopolisaharide (Ruas-Madiedo i sur., 2002). Druge korištene</w:t>
      </w:r>
      <w:r w:rsidRPr="001A2A79">
        <w:rPr>
          <w:szCs w:val="24"/>
        </w:rPr>
        <w:t xml:space="preserve"> </w:t>
      </w:r>
      <w:r w:rsidRPr="003F30FB">
        <w:rPr>
          <w:szCs w:val="24"/>
        </w:rPr>
        <w:t xml:space="preserve">vrste su </w:t>
      </w:r>
      <w:r>
        <w:rPr>
          <w:szCs w:val="24"/>
        </w:rPr>
        <w:t>na primjer one koje sadrže S-proteine</w:t>
      </w:r>
      <w:r w:rsidRPr="003F30FB">
        <w:rPr>
          <w:szCs w:val="24"/>
        </w:rPr>
        <w:t xml:space="preserve"> (</w:t>
      </w:r>
      <w:r w:rsidRPr="003F30FB">
        <w:rPr>
          <w:i/>
          <w:szCs w:val="24"/>
        </w:rPr>
        <w:t>S-layer</w:t>
      </w:r>
      <w:r w:rsidRPr="003F30FB">
        <w:rPr>
          <w:szCs w:val="24"/>
        </w:rPr>
        <w:t>). Takve bakterijske vrste stv</w:t>
      </w:r>
      <w:r>
        <w:rPr>
          <w:szCs w:val="24"/>
        </w:rPr>
        <w:t>araju na površini stanice S-proteine na koji se</w:t>
      </w:r>
      <w:r w:rsidRPr="003F30FB">
        <w:rPr>
          <w:szCs w:val="24"/>
        </w:rPr>
        <w:t xml:space="preserve"> mogu vezati proteinaze stanične ovojnice koje imaju specifične proteolitičke puteve u kojima degradiraju proteine mlijeka te nastaju bioaktivni peptidi </w:t>
      </w:r>
      <w:r>
        <w:rPr>
          <w:szCs w:val="24"/>
        </w:rPr>
        <w:t>s</w:t>
      </w:r>
      <w:r w:rsidRPr="003F30FB">
        <w:rPr>
          <w:szCs w:val="24"/>
        </w:rPr>
        <w:t xml:space="preserve"> potenci</w:t>
      </w:r>
      <w:r>
        <w:rPr>
          <w:szCs w:val="24"/>
        </w:rPr>
        <w:t>jalno terapeutskim svojstvima</w:t>
      </w:r>
      <w:r w:rsidRPr="003F30FB">
        <w:rPr>
          <w:szCs w:val="24"/>
        </w:rPr>
        <w:t xml:space="preserve"> – daju proizvodu funkcionalna probiotička svojstva (Wasko i sur, 2014). Određene vrste BMK imaju sposobost da sintetiziraju bakteriocine te su zato korištene u starter kulturama. Bakteriocini se mogu primjenjivati u prehrambenoj industriji kao prirodni konzervansi te su zato poželjne tvari. Korištenje BMK i njihovih metaboličkih proizvoda općenito se smatra sigurnim za upotrebu (GRAS status</w:t>
      </w:r>
      <w:r w:rsidRPr="003F30FB">
        <w:rPr>
          <w:rStyle w:val="FootnoteReference"/>
          <w:szCs w:val="24"/>
        </w:rPr>
        <w:footnoteReference w:id="3"/>
      </w:r>
      <w:r w:rsidRPr="003F30FB">
        <w:rPr>
          <w:szCs w:val="24"/>
        </w:rPr>
        <w:t>) te je primjena tih antimikrobnih spojeva kao prirodne barijere protiv patogena i kvarenja hrane uzrokovane bakterijskim agensima dokazano učinkovita (Zacharof i Lowitt, 2012). BMK koriste se kao probiotičke starter kulture</w:t>
      </w:r>
      <w:r w:rsidRPr="003F30FB">
        <w:rPr>
          <w:rStyle w:val="FootnoteReference"/>
          <w:szCs w:val="24"/>
        </w:rPr>
        <w:footnoteReference w:id="4"/>
      </w:r>
      <w:r w:rsidRPr="003F30FB">
        <w:rPr>
          <w:szCs w:val="24"/>
        </w:rPr>
        <w:t xml:space="preserve"> (Carminati i sur., 2010).</w:t>
      </w:r>
    </w:p>
    <w:p w:rsidR="006A2C62" w:rsidRPr="008D4040" w:rsidRDefault="006A2C62" w:rsidP="009C087A">
      <w:pPr>
        <w:spacing w:line="360" w:lineRule="auto"/>
        <w:jc w:val="both"/>
        <w:rPr>
          <w:szCs w:val="24"/>
        </w:rPr>
      </w:pPr>
    </w:p>
    <w:p w:rsidR="009C087A" w:rsidRPr="00AE757C" w:rsidRDefault="00A15543" w:rsidP="00AE757C">
      <w:pPr>
        <w:pStyle w:val="Heading3"/>
      </w:pPr>
      <w:bookmarkStart w:id="16" w:name="_Toc536620697"/>
      <w:bookmarkStart w:id="17" w:name="_Toc11307624"/>
      <w:r w:rsidRPr="00AE757C">
        <w:t>2.2</w:t>
      </w:r>
      <w:r w:rsidR="009C087A" w:rsidRPr="00AE757C">
        <w:t>.1. Bakteriocini</w:t>
      </w:r>
      <w:bookmarkEnd w:id="16"/>
      <w:bookmarkEnd w:id="17"/>
    </w:p>
    <w:p w:rsidR="009C087A" w:rsidRPr="008D4040" w:rsidRDefault="009C087A" w:rsidP="009C087A">
      <w:pPr>
        <w:spacing w:line="360" w:lineRule="auto"/>
        <w:rPr>
          <w:szCs w:val="24"/>
        </w:rPr>
      </w:pPr>
    </w:p>
    <w:p w:rsidR="006A2C62" w:rsidRPr="003F30FB" w:rsidRDefault="006A2C62" w:rsidP="006A2C62">
      <w:pPr>
        <w:spacing w:line="360" w:lineRule="auto"/>
        <w:jc w:val="both"/>
        <w:rPr>
          <w:rFonts w:cs="Times New Roman"/>
          <w:szCs w:val="24"/>
        </w:rPr>
      </w:pPr>
      <w:r w:rsidRPr="003F30FB">
        <w:rPr>
          <w:rFonts w:cs="Times New Roman"/>
          <w:szCs w:val="24"/>
        </w:rPr>
        <w:t xml:space="preserve">Veliki broj i Gram (+) i Gram (-) bakterija tijekom svog rasta proizvode tvari koje su proteinske strukture (bilo proteini ili polipeptidi) koje imaju svojstvo antimikrobne aktivnosti te </w:t>
      </w:r>
      <w:r>
        <w:rPr>
          <w:rFonts w:cs="Times New Roman"/>
          <w:szCs w:val="24"/>
        </w:rPr>
        <w:t>se nazivaju bakteriocini</w:t>
      </w:r>
      <w:r w:rsidRPr="003F30FB">
        <w:rPr>
          <w:rFonts w:cs="Times New Roman"/>
          <w:szCs w:val="24"/>
        </w:rPr>
        <w:t>. Bakteriocini nisu antibiotici; oni se mogu razgraditi u probavnom traktu čovjeka (za razliku od antibiotika) te se razlikuju po spektru djelovanja; bakteriocini imaju ograničeno inhibitorno djelovanje na sojeve srodne ili iste vrste u odnosu na vrstu koja bakteriocin</w:t>
      </w:r>
      <w:r>
        <w:rPr>
          <w:rFonts w:cs="Times New Roman"/>
          <w:szCs w:val="24"/>
        </w:rPr>
        <w:t xml:space="preserve"> proizvodi dok antibiotici mogu biti širokog spektra</w:t>
      </w:r>
      <w:r w:rsidRPr="003F30FB">
        <w:rPr>
          <w:rFonts w:cs="Times New Roman"/>
          <w:szCs w:val="24"/>
        </w:rPr>
        <w:t xml:space="preserve"> djelovanja koji uključuje i druge sojeve i vrste. Bakteriocini se sintetiziraju na ribosomima, prolaze posttranslacijske modifikacije te se izlučuju u izvanstanični medij. Male su molekulske mase pa se mogu lako degradirati proteolitičkim enzimima, posebice proteazama gastrointestinalnog trakta sisavaca, što ih čini sigurnim za ljudsku prehranu. Većina bakteriocina koje proizvode BMK su mali</w:t>
      </w:r>
      <w:r>
        <w:rPr>
          <w:rFonts w:cs="Times New Roman"/>
          <w:szCs w:val="24"/>
        </w:rPr>
        <w:t xml:space="preserve"> (&lt;10 kDA) kationski, termo</w:t>
      </w:r>
      <w:r w:rsidRPr="003F30FB">
        <w:rPr>
          <w:rFonts w:cs="Times New Roman"/>
          <w:szCs w:val="24"/>
        </w:rPr>
        <w:t>stabilni, amfifilni i membranski permeabilizirajući peptidi koji se mogu podijeliti u tri glavne klase: lantibiotici, nelantibiotici i bakteriocini. Bakteriocini u širem smislu imaju veću antibakterijsku aktivnost pri nižim pH vrijednostima, a u stanicama se prvo sintetiziraju biološki neaktivni pre-peptidi koji se pomoću drugih proteina ili aminokiselina modificira</w:t>
      </w:r>
      <w:r>
        <w:rPr>
          <w:rFonts w:cs="Times New Roman"/>
          <w:szCs w:val="24"/>
        </w:rPr>
        <w:t xml:space="preserve">ju u aktivan oblik bakteriocina. </w:t>
      </w:r>
      <w:r w:rsidRPr="003F30FB">
        <w:rPr>
          <w:rFonts w:cs="Times New Roman"/>
          <w:szCs w:val="24"/>
        </w:rPr>
        <w:t xml:space="preserve">Najpoznatiji bakteriocin je nisin, a vrsta koja proizvodi bakteriocine </w:t>
      </w:r>
      <w:r w:rsidRPr="003F30FB">
        <w:rPr>
          <w:rFonts w:cs="Times New Roman"/>
          <w:i/>
          <w:szCs w:val="24"/>
        </w:rPr>
        <w:t>Lactobacillus plantarum</w:t>
      </w:r>
      <w:r w:rsidRPr="003F30FB">
        <w:rPr>
          <w:rFonts w:cs="Times New Roman"/>
          <w:szCs w:val="24"/>
        </w:rPr>
        <w:t xml:space="preserve"> (Zacharof i Lowitt, 2012). Prednost pred eukariotskim antimikrobnim supstancama ipak imaju prokariotske antimikrobne supstance jer tako dobiveni bakteriocini </w:t>
      </w:r>
      <w:r>
        <w:rPr>
          <w:rFonts w:cs="Times New Roman"/>
          <w:szCs w:val="24"/>
        </w:rPr>
        <w:t>inhibiraju rast stanica većeg broja</w:t>
      </w:r>
      <w:r w:rsidRPr="003F30FB">
        <w:rPr>
          <w:rFonts w:cs="Times New Roman"/>
          <w:szCs w:val="24"/>
        </w:rPr>
        <w:t xml:space="preserve"> bakterija u puno manjim koncentracijama iz razloga što ulaze u interakcije sa specifičnim receptorima prisutnima na ciljnim stanicama (Drider i sur., 2006).</w:t>
      </w:r>
    </w:p>
    <w:p w:rsidR="009C087A" w:rsidRPr="00321C31" w:rsidRDefault="009C087A" w:rsidP="006A2C62">
      <w:pPr>
        <w:pStyle w:val="Heading3"/>
        <w:spacing w:line="360" w:lineRule="auto"/>
        <w:ind w:left="0"/>
        <w:rPr>
          <w:rFonts w:cs="Times New Roman"/>
          <w:szCs w:val="24"/>
        </w:rPr>
      </w:pPr>
    </w:p>
    <w:p w:rsidR="009C087A" w:rsidRPr="00AE757C" w:rsidRDefault="00A15543" w:rsidP="00AE757C">
      <w:pPr>
        <w:pStyle w:val="Heading3"/>
      </w:pPr>
      <w:bookmarkStart w:id="18" w:name="_Toc536620698"/>
      <w:bookmarkStart w:id="19" w:name="_Toc11307625"/>
      <w:r w:rsidRPr="00AE757C">
        <w:t>2.2</w:t>
      </w:r>
      <w:r w:rsidR="009C087A" w:rsidRPr="00AE757C">
        <w:t>.2. Egzopolisaharidi (EPS)</w:t>
      </w:r>
      <w:bookmarkEnd w:id="18"/>
      <w:bookmarkEnd w:id="19"/>
    </w:p>
    <w:p w:rsidR="009C087A" w:rsidRPr="009825D2" w:rsidRDefault="009C087A" w:rsidP="009C087A">
      <w:pPr>
        <w:spacing w:line="360" w:lineRule="auto"/>
        <w:rPr>
          <w:rFonts w:cs="Times New Roman"/>
          <w:szCs w:val="24"/>
        </w:rPr>
      </w:pPr>
    </w:p>
    <w:p w:rsidR="006A2C62" w:rsidRDefault="006A2C62" w:rsidP="006A2C62">
      <w:pPr>
        <w:pStyle w:val="HTMLPreformatted"/>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Egzopolisaharidi (EPS)</w:t>
      </w:r>
      <w:r w:rsidRPr="003F30FB">
        <w:rPr>
          <w:rFonts w:ascii="Times New Roman" w:hAnsi="Times New Roman" w:cs="Times New Roman"/>
          <w:sz w:val="24"/>
          <w:szCs w:val="24"/>
        </w:rPr>
        <w:t xml:space="preserve"> b</w:t>
      </w:r>
      <w:r>
        <w:rPr>
          <w:rFonts w:ascii="Times New Roman" w:hAnsi="Times New Roman" w:cs="Times New Roman"/>
          <w:sz w:val="24"/>
          <w:szCs w:val="24"/>
        </w:rPr>
        <w:t>akterija mliječne kiseline imaju veliki broj poželjnih učinaka na zdravlje potrošača zahvaljujući</w:t>
      </w:r>
      <w:r w:rsidRPr="003F30FB">
        <w:rPr>
          <w:rFonts w:ascii="Times New Roman" w:hAnsi="Times New Roman" w:cs="Times New Roman"/>
          <w:sz w:val="24"/>
          <w:szCs w:val="24"/>
        </w:rPr>
        <w:t xml:space="preserve"> strukturnoj varijabilnosti ovih</w:t>
      </w:r>
      <w:r>
        <w:rPr>
          <w:rFonts w:ascii="Times New Roman" w:hAnsi="Times New Roman" w:cs="Times New Roman"/>
          <w:sz w:val="24"/>
          <w:szCs w:val="24"/>
        </w:rPr>
        <w:t xml:space="preserve"> polimera. Smatra se da egzopolisaharidi </w:t>
      </w:r>
      <w:r w:rsidRPr="003F30FB">
        <w:rPr>
          <w:rFonts w:ascii="Times New Roman" w:hAnsi="Times New Roman" w:cs="Times New Roman"/>
          <w:sz w:val="24"/>
          <w:szCs w:val="24"/>
        </w:rPr>
        <w:t>snižavaju kolesterol</w:t>
      </w:r>
      <w:r>
        <w:rPr>
          <w:rFonts w:ascii="Times New Roman" w:hAnsi="Times New Roman" w:cs="Times New Roman"/>
          <w:sz w:val="24"/>
          <w:szCs w:val="24"/>
        </w:rPr>
        <w:t>, imaju ulogu u imunomodulaciji</w:t>
      </w:r>
      <w:r w:rsidRPr="003F30FB">
        <w:rPr>
          <w:rFonts w:ascii="Times New Roman" w:hAnsi="Times New Roman" w:cs="Times New Roman"/>
          <w:sz w:val="24"/>
          <w:szCs w:val="24"/>
        </w:rPr>
        <w:t xml:space="preserve">, </w:t>
      </w:r>
      <w:r>
        <w:rPr>
          <w:rFonts w:ascii="Times New Roman" w:hAnsi="Times New Roman" w:cs="Times New Roman"/>
          <w:sz w:val="24"/>
          <w:szCs w:val="24"/>
        </w:rPr>
        <w:t xml:space="preserve">posjeduju </w:t>
      </w:r>
      <w:r w:rsidRPr="003F30FB">
        <w:rPr>
          <w:rFonts w:ascii="Times New Roman" w:hAnsi="Times New Roman" w:cs="Times New Roman"/>
          <w:sz w:val="24"/>
          <w:szCs w:val="24"/>
        </w:rPr>
        <w:t xml:space="preserve">antioksidativno, antivirusno i antikoagulativno djelovanje </w:t>
      </w:r>
      <w:r>
        <w:rPr>
          <w:rFonts w:ascii="Times New Roman" w:hAnsi="Times New Roman" w:cs="Times New Roman"/>
          <w:sz w:val="24"/>
          <w:szCs w:val="24"/>
        </w:rPr>
        <w:t>što ovim biopolimerima daje veliku komercijalnu vrijednost</w:t>
      </w:r>
      <w:r w:rsidRPr="003F30FB">
        <w:rPr>
          <w:rFonts w:ascii="Times New Roman" w:hAnsi="Times New Roman" w:cs="Times New Roman"/>
          <w:sz w:val="24"/>
          <w:szCs w:val="24"/>
        </w:rPr>
        <w:t xml:space="preserve"> za globalno tržište te se njihovi potencijali apliciraju i u medicinskoj primjeni (Zhou i sur., 2018). </w:t>
      </w:r>
      <w:r>
        <w:rPr>
          <w:rFonts w:ascii="Times New Roman" w:hAnsi="Times New Roman" w:cs="Times New Roman"/>
          <w:sz w:val="24"/>
          <w:szCs w:val="24"/>
        </w:rPr>
        <w:t>Polisaharidi su široko rasprostranjeni</w:t>
      </w:r>
      <w:r w:rsidRPr="003F30FB">
        <w:rPr>
          <w:rFonts w:ascii="Times New Roman" w:hAnsi="Times New Roman" w:cs="Times New Roman"/>
          <w:sz w:val="24"/>
          <w:szCs w:val="24"/>
        </w:rPr>
        <w:t xml:space="preserve"> </w:t>
      </w:r>
      <w:r>
        <w:rPr>
          <w:rFonts w:ascii="Times New Roman" w:hAnsi="Times New Roman" w:cs="Times New Roman"/>
          <w:sz w:val="24"/>
          <w:szCs w:val="24"/>
        </w:rPr>
        <w:t xml:space="preserve">te se mogu naći </w:t>
      </w:r>
      <w:r w:rsidRPr="003F30FB">
        <w:rPr>
          <w:rFonts w:ascii="Times New Roman" w:hAnsi="Times New Roman" w:cs="Times New Roman"/>
          <w:sz w:val="24"/>
          <w:szCs w:val="24"/>
        </w:rPr>
        <w:t xml:space="preserve">u biljkama, životinjama i mikroorganizmima u različitim oblicima (strukturama) što rezultira </w:t>
      </w:r>
      <w:r>
        <w:rPr>
          <w:rFonts w:ascii="Times New Roman" w:hAnsi="Times New Roman" w:cs="Times New Roman"/>
          <w:sz w:val="24"/>
          <w:szCs w:val="24"/>
        </w:rPr>
        <w:t>njihovom kemijskom raznolikošću</w:t>
      </w:r>
      <w:r w:rsidRPr="003F30FB">
        <w:rPr>
          <w:rFonts w:ascii="Times New Roman" w:hAnsi="Times New Roman" w:cs="Times New Roman"/>
          <w:sz w:val="24"/>
          <w:szCs w:val="24"/>
        </w:rPr>
        <w:t xml:space="preserve">, </w:t>
      </w:r>
      <w:r>
        <w:rPr>
          <w:rFonts w:ascii="Times New Roman" w:hAnsi="Times New Roman" w:cs="Times New Roman"/>
          <w:sz w:val="24"/>
          <w:szCs w:val="24"/>
        </w:rPr>
        <w:t>te različitim fiziološkim svojstvima i</w:t>
      </w:r>
      <w:r w:rsidRPr="003F30FB">
        <w:rPr>
          <w:rFonts w:ascii="Times New Roman" w:hAnsi="Times New Roman" w:cs="Times New Roman"/>
          <w:sz w:val="24"/>
          <w:szCs w:val="24"/>
        </w:rPr>
        <w:t xml:space="preserve"> bio</w:t>
      </w:r>
      <w:r>
        <w:rPr>
          <w:rFonts w:ascii="Times New Roman" w:hAnsi="Times New Roman" w:cs="Times New Roman"/>
          <w:sz w:val="24"/>
          <w:szCs w:val="24"/>
        </w:rPr>
        <w:t>loškim</w:t>
      </w:r>
      <w:r w:rsidRPr="003F30FB">
        <w:rPr>
          <w:rFonts w:ascii="Times New Roman" w:hAnsi="Times New Roman" w:cs="Times New Roman"/>
          <w:sz w:val="24"/>
          <w:szCs w:val="24"/>
        </w:rPr>
        <w:t xml:space="preserve"> aktivnosti</w:t>
      </w:r>
      <w:r>
        <w:rPr>
          <w:rFonts w:ascii="Times New Roman" w:hAnsi="Times New Roman" w:cs="Times New Roman"/>
          <w:sz w:val="24"/>
          <w:szCs w:val="24"/>
        </w:rPr>
        <w:t>ma (Chen i Huang, 2018). EPS su</w:t>
      </w:r>
      <w:r w:rsidRPr="003F30FB">
        <w:rPr>
          <w:rFonts w:ascii="Times New Roman" w:hAnsi="Times New Roman" w:cs="Times New Roman"/>
          <w:sz w:val="24"/>
          <w:szCs w:val="24"/>
        </w:rPr>
        <w:t xml:space="preserve"> biopolimer</w:t>
      </w:r>
      <w:r>
        <w:rPr>
          <w:rFonts w:ascii="Times New Roman" w:hAnsi="Times New Roman" w:cs="Times New Roman"/>
          <w:sz w:val="24"/>
          <w:szCs w:val="24"/>
        </w:rPr>
        <w:t>i koji mogu biti vezani na stanicu jer tvore adherentni kohezivni sloj (kapsularni polisahardi)</w:t>
      </w:r>
      <w:r w:rsidRPr="003F30FB">
        <w:rPr>
          <w:rFonts w:ascii="Times New Roman" w:hAnsi="Times New Roman" w:cs="Times New Roman"/>
          <w:sz w:val="24"/>
          <w:szCs w:val="24"/>
        </w:rPr>
        <w:t xml:space="preserve"> ili </w:t>
      </w:r>
      <w:r>
        <w:rPr>
          <w:rFonts w:ascii="Times New Roman" w:hAnsi="Times New Roman" w:cs="Times New Roman"/>
          <w:sz w:val="24"/>
          <w:szCs w:val="24"/>
        </w:rPr>
        <w:t>se izlučuju</w:t>
      </w:r>
      <w:r w:rsidRPr="003F30FB">
        <w:rPr>
          <w:rFonts w:ascii="Times New Roman" w:hAnsi="Times New Roman" w:cs="Times New Roman"/>
          <w:sz w:val="24"/>
          <w:szCs w:val="24"/>
        </w:rPr>
        <w:t xml:space="preserve"> </w:t>
      </w:r>
      <w:r>
        <w:rPr>
          <w:rFonts w:ascii="Times New Roman" w:hAnsi="Times New Roman" w:cs="Times New Roman"/>
          <w:sz w:val="24"/>
          <w:szCs w:val="24"/>
        </w:rPr>
        <w:t>u medij tijekom</w:t>
      </w:r>
      <w:r w:rsidRPr="003F30FB">
        <w:rPr>
          <w:rFonts w:ascii="Times New Roman" w:hAnsi="Times New Roman" w:cs="Times New Roman"/>
          <w:sz w:val="24"/>
          <w:szCs w:val="24"/>
        </w:rPr>
        <w:t xml:space="preserve"> rasta </w:t>
      </w:r>
      <w:r>
        <w:rPr>
          <w:rFonts w:ascii="Times New Roman" w:hAnsi="Times New Roman" w:cs="Times New Roman"/>
          <w:sz w:val="24"/>
          <w:szCs w:val="24"/>
        </w:rPr>
        <w:t>mikroorganizma</w:t>
      </w:r>
      <w:r w:rsidRPr="003F30FB">
        <w:rPr>
          <w:rFonts w:ascii="Times New Roman" w:hAnsi="Times New Roman" w:cs="Times New Roman"/>
          <w:sz w:val="24"/>
          <w:szCs w:val="24"/>
        </w:rPr>
        <w:t xml:space="preserve"> po čemu </w:t>
      </w:r>
      <w:r>
        <w:rPr>
          <w:rFonts w:ascii="Times New Roman" w:hAnsi="Times New Roman" w:cs="Times New Roman"/>
          <w:sz w:val="24"/>
          <w:szCs w:val="24"/>
        </w:rPr>
        <w:t>su i dobili</w:t>
      </w:r>
      <w:r w:rsidRPr="003F30FB">
        <w:rPr>
          <w:rFonts w:ascii="Times New Roman" w:hAnsi="Times New Roman" w:cs="Times New Roman"/>
          <w:sz w:val="24"/>
          <w:szCs w:val="24"/>
        </w:rPr>
        <w:t xml:space="preserve"> ime (egzocelularni polisaharid ili EPS). Sama struktura egzopolisaharida i grananje njegovih podjedinica također varira od linearnih molekula pa</w:t>
      </w:r>
      <w:r>
        <w:rPr>
          <w:rFonts w:ascii="Times New Roman" w:hAnsi="Times New Roman" w:cs="Times New Roman"/>
          <w:sz w:val="24"/>
          <w:szCs w:val="24"/>
        </w:rPr>
        <w:t xml:space="preserve"> do visoko razgranatih molekula</w:t>
      </w:r>
      <w:r w:rsidRPr="003F30FB">
        <w:rPr>
          <w:rFonts w:ascii="Times New Roman" w:hAnsi="Times New Roman" w:cs="Times New Roman"/>
          <w:sz w:val="24"/>
          <w:szCs w:val="24"/>
        </w:rPr>
        <w:t xml:space="preserve"> (Welman i Maddox, 2003; Cerning, 1994). Bakterije EPS n</w:t>
      </w:r>
      <w:r>
        <w:rPr>
          <w:rFonts w:ascii="Times New Roman" w:hAnsi="Times New Roman" w:cs="Times New Roman"/>
          <w:sz w:val="24"/>
          <w:szCs w:val="24"/>
        </w:rPr>
        <w:t>e koriste kao izvor energije nego te strukture i</w:t>
      </w:r>
      <w:r w:rsidRPr="003F30FB">
        <w:rPr>
          <w:rFonts w:ascii="Times New Roman" w:hAnsi="Times New Roman" w:cs="Times New Roman"/>
          <w:sz w:val="24"/>
          <w:szCs w:val="24"/>
        </w:rPr>
        <w:t xml:space="preserve">maju </w:t>
      </w:r>
      <w:r>
        <w:rPr>
          <w:rFonts w:ascii="Times New Roman" w:hAnsi="Times New Roman" w:cs="Times New Roman"/>
          <w:sz w:val="24"/>
          <w:szCs w:val="24"/>
        </w:rPr>
        <w:t>zaštitnu ulogu</w:t>
      </w:r>
      <w:r w:rsidRPr="003F30FB">
        <w:rPr>
          <w:rFonts w:ascii="Times New Roman" w:hAnsi="Times New Roman" w:cs="Times New Roman"/>
          <w:sz w:val="24"/>
          <w:szCs w:val="24"/>
        </w:rPr>
        <w:t xml:space="preserve"> kada je mikroorganizam u svom prirodnom okruženju, npr., protiv isušivan</w:t>
      </w:r>
      <w:r>
        <w:rPr>
          <w:rFonts w:ascii="Times New Roman" w:hAnsi="Times New Roman" w:cs="Times New Roman"/>
          <w:sz w:val="24"/>
          <w:szCs w:val="24"/>
        </w:rPr>
        <w:t>ja, fagocitoze, zaštita od protozoa,</w:t>
      </w:r>
      <w:r w:rsidRPr="003F30FB">
        <w:rPr>
          <w:rFonts w:ascii="Times New Roman" w:hAnsi="Times New Roman" w:cs="Times New Roman"/>
          <w:sz w:val="24"/>
          <w:szCs w:val="24"/>
        </w:rPr>
        <w:t xml:space="preserve"> faga, antibiotika ili toksičnih spojeva te osmotskog stresa. Također, EPS ima ulogu i u prepoznavanju stanica, prianjanju na površine i formiranju biofilmova koji olakšavaju kol</w:t>
      </w:r>
      <w:r>
        <w:rPr>
          <w:rFonts w:ascii="Times New Roman" w:hAnsi="Times New Roman" w:cs="Times New Roman"/>
          <w:sz w:val="24"/>
          <w:szCs w:val="24"/>
        </w:rPr>
        <w:t>onizaciju različitih biosustava</w:t>
      </w:r>
      <w:r w:rsidRPr="003F30FB">
        <w:rPr>
          <w:rFonts w:ascii="Times New Roman" w:hAnsi="Times New Roman" w:cs="Times New Roman"/>
          <w:sz w:val="24"/>
          <w:szCs w:val="24"/>
        </w:rPr>
        <w:t xml:space="preserve"> (Looijesteijn i s</w:t>
      </w:r>
      <w:r>
        <w:rPr>
          <w:rFonts w:ascii="Times New Roman" w:hAnsi="Times New Roman" w:cs="Times New Roman"/>
          <w:sz w:val="24"/>
          <w:szCs w:val="24"/>
        </w:rPr>
        <w:t xml:space="preserve">ur., 2001). Primjerice, EPS </w:t>
      </w:r>
      <w:r w:rsidRPr="003F30FB">
        <w:rPr>
          <w:rFonts w:ascii="Times New Roman" w:hAnsi="Times New Roman" w:cs="Times New Roman"/>
          <w:sz w:val="24"/>
          <w:szCs w:val="24"/>
        </w:rPr>
        <w:t xml:space="preserve">koje proizvode </w:t>
      </w:r>
      <w:r>
        <w:rPr>
          <w:rFonts w:ascii="Times New Roman" w:hAnsi="Times New Roman" w:cs="Times New Roman"/>
          <w:sz w:val="24"/>
          <w:szCs w:val="24"/>
        </w:rPr>
        <w:t xml:space="preserve">bakterije </w:t>
      </w:r>
      <w:r w:rsidRPr="003F30FB">
        <w:rPr>
          <w:rFonts w:ascii="Times New Roman" w:hAnsi="Times New Roman" w:cs="Times New Roman"/>
          <w:i/>
          <w:sz w:val="24"/>
          <w:szCs w:val="24"/>
        </w:rPr>
        <w:t>Streptococcus salivarius</w:t>
      </w:r>
      <w:r w:rsidRPr="003F30FB">
        <w:rPr>
          <w:rFonts w:ascii="Times New Roman" w:hAnsi="Times New Roman" w:cs="Times New Roman"/>
          <w:sz w:val="24"/>
          <w:szCs w:val="24"/>
        </w:rPr>
        <w:t xml:space="preserve"> i </w:t>
      </w:r>
      <w:r w:rsidRPr="003F30FB">
        <w:rPr>
          <w:rFonts w:ascii="Times New Roman" w:hAnsi="Times New Roman" w:cs="Times New Roman"/>
          <w:i/>
          <w:sz w:val="24"/>
          <w:szCs w:val="24"/>
        </w:rPr>
        <w:t>S. mutans</w:t>
      </w:r>
      <w:r w:rsidRPr="003F30FB">
        <w:rPr>
          <w:rFonts w:ascii="Times New Roman" w:hAnsi="Times New Roman" w:cs="Times New Roman"/>
          <w:sz w:val="24"/>
          <w:szCs w:val="24"/>
        </w:rPr>
        <w:t xml:space="preserve"> </w:t>
      </w:r>
      <w:r>
        <w:rPr>
          <w:rFonts w:ascii="Times New Roman" w:hAnsi="Times New Roman" w:cs="Times New Roman"/>
          <w:sz w:val="24"/>
          <w:szCs w:val="24"/>
        </w:rPr>
        <w:t>koloniziraju i stvaraju zubni plak</w:t>
      </w:r>
      <w:r w:rsidR="00AD57B4">
        <w:rPr>
          <w:rFonts w:ascii="Times New Roman" w:hAnsi="Times New Roman" w:cs="Times New Roman"/>
          <w:sz w:val="24"/>
          <w:szCs w:val="24"/>
        </w:rPr>
        <w:t xml:space="preserve"> (Cerning, 1994</w:t>
      </w:r>
      <w:r w:rsidRPr="003F30FB">
        <w:rPr>
          <w:rFonts w:ascii="Times New Roman" w:hAnsi="Times New Roman" w:cs="Times New Roman"/>
          <w:sz w:val="24"/>
          <w:szCs w:val="24"/>
        </w:rPr>
        <w:t xml:space="preserve">). EPS </w:t>
      </w:r>
      <w:r>
        <w:rPr>
          <w:rFonts w:ascii="Times New Roman" w:hAnsi="Times New Roman" w:cs="Times New Roman"/>
          <w:sz w:val="24"/>
          <w:szCs w:val="24"/>
        </w:rPr>
        <w:t xml:space="preserve">kojeg proizvodi </w:t>
      </w:r>
      <w:r w:rsidRPr="000C3012">
        <w:rPr>
          <w:rFonts w:ascii="Times New Roman" w:hAnsi="Times New Roman" w:cs="Times New Roman"/>
          <w:i/>
          <w:sz w:val="24"/>
          <w:szCs w:val="24"/>
        </w:rPr>
        <w:t>L</w:t>
      </w:r>
      <w:r w:rsidRPr="003F30FB">
        <w:rPr>
          <w:rFonts w:ascii="Times New Roman" w:hAnsi="Times New Roman" w:cs="Times New Roman"/>
          <w:i/>
          <w:sz w:val="24"/>
          <w:szCs w:val="24"/>
        </w:rPr>
        <w:t>actococcus lactis subsp. cremoris</w:t>
      </w:r>
      <w:r w:rsidRPr="003F30FB">
        <w:rPr>
          <w:rFonts w:ascii="Times New Roman" w:hAnsi="Times New Roman" w:cs="Times New Roman"/>
          <w:sz w:val="24"/>
          <w:szCs w:val="24"/>
        </w:rPr>
        <w:t xml:space="preserve"> NZ4010 štiti bakterije od </w:t>
      </w:r>
      <w:r>
        <w:rPr>
          <w:rFonts w:ascii="Times New Roman" w:hAnsi="Times New Roman" w:cs="Times New Roman"/>
          <w:sz w:val="24"/>
          <w:szCs w:val="24"/>
        </w:rPr>
        <w:t>nekoliko antimikrobnih čimbenika</w:t>
      </w:r>
      <w:r w:rsidRPr="003F30FB">
        <w:rPr>
          <w:rFonts w:ascii="Times New Roman" w:hAnsi="Times New Roman" w:cs="Times New Roman"/>
          <w:sz w:val="24"/>
          <w:szCs w:val="24"/>
        </w:rPr>
        <w:t xml:space="preserve"> kao što su bakteriofagi, metalni ioni, nisin i lizozim (Looijestejin i sur., 2001)</w:t>
      </w:r>
      <w:r>
        <w:rPr>
          <w:rFonts w:ascii="Times New Roman" w:hAnsi="Times New Roman" w:cs="Times New Roman"/>
          <w:sz w:val="24"/>
          <w:szCs w:val="24"/>
        </w:rPr>
        <w:t>.</w:t>
      </w:r>
      <w:r w:rsidRPr="003F30FB">
        <w:rPr>
          <w:rFonts w:ascii="Times New Roman" w:hAnsi="Times New Roman" w:cs="Times New Roman"/>
          <w:sz w:val="24"/>
          <w:szCs w:val="24"/>
        </w:rPr>
        <w:t xml:space="preserve"> EPS se mogu podijeliti na homopolisaharide koji se sastoje od identičnih podjedinica (npr. celuoza, dekstran) te na heteropolisaharide ako su u njihovom sastavu prisutni različiti monosaharidi (npr. ksantan). Dakle, njihove strukture </w:t>
      </w:r>
      <w:r>
        <w:rPr>
          <w:rFonts w:ascii="Times New Roman" w:hAnsi="Times New Roman" w:cs="Times New Roman"/>
          <w:sz w:val="24"/>
          <w:szCs w:val="24"/>
        </w:rPr>
        <w:t xml:space="preserve">se </w:t>
      </w:r>
      <w:r w:rsidRPr="003F30FB">
        <w:rPr>
          <w:rFonts w:ascii="Times New Roman" w:hAnsi="Times New Roman" w:cs="Times New Roman"/>
          <w:sz w:val="24"/>
          <w:szCs w:val="24"/>
        </w:rPr>
        <w:t xml:space="preserve">mogu </w:t>
      </w:r>
      <w:r>
        <w:rPr>
          <w:rFonts w:ascii="Times New Roman" w:hAnsi="Times New Roman" w:cs="Times New Roman"/>
          <w:sz w:val="24"/>
          <w:szCs w:val="24"/>
        </w:rPr>
        <w:t>razlikovati, ali</w:t>
      </w:r>
      <w:r w:rsidRPr="003F30FB">
        <w:rPr>
          <w:rFonts w:ascii="Times New Roman" w:hAnsi="Times New Roman" w:cs="Times New Roman"/>
          <w:sz w:val="24"/>
          <w:szCs w:val="24"/>
        </w:rPr>
        <w:t xml:space="preserve"> njihovi biosintetski putevi imaju veliku sličnost među različitim vrstama mikroorg</w:t>
      </w:r>
      <w:r>
        <w:rPr>
          <w:rFonts w:ascii="Times New Roman" w:hAnsi="Times New Roman" w:cs="Times New Roman"/>
          <w:sz w:val="24"/>
          <w:szCs w:val="24"/>
        </w:rPr>
        <w:t>anizama (Schmid i sur.,</w:t>
      </w:r>
      <w:r w:rsidRPr="003F30FB">
        <w:rPr>
          <w:rFonts w:ascii="Times New Roman" w:hAnsi="Times New Roman" w:cs="Times New Roman"/>
          <w:sz w:val="24"/>
          <w:szCs w:val="24"/>
        </w:rPr>
        <w:t xml:space="preserve"> 2015). Fizikalno-kemijska svojstva EPS-a određuju njihovu viskoznu učinkovitost stoga je poznavanje odnosa struktura i funkcija ovih biopolimera ključno za odabir ili projektiranje polimera za određenu tehnološku primjenu. BMK koje proizvode EP</w:t>
      </w:r>
      <w:r>
        <w:rPr>
          <w:rFonts w:ascii="Times New Roman" w:hAnsi="Times New Roman" w:cs="Times New Roman"/>
          <w:sz w:val="24"/>
          <w:szCs w:val="24"/>
        </w:rPr>
        <w:t>S igraju važnu ulogu u mljekarskoj</w:t>
      </w:r>
      <w:r w:rsidRPr="003F30FB">
        <w:rPr>
          <w:rFonts w:ascii="Times New Roman" w:hAnsi="Times New Roman" w:cs="Times New Roman"/>
          <w:sz w:val="24"/>
          <w:szCs w:val="24"/>
        </w:rPr>
        <w:t xml:space="preserve"> industriji zbog njihovog doprinosa konzistenciji i reologiji fermentiranih mliječnih pr</w:t>
      </w:r>
      <w:r>
        <w:rPr>
          <w:rFonts w:ascii="Times New Roman" w:hAnsi="Times New Roman" w:cs="Times New Roman"/>
          <w:sz w:val="24"/>
          <w:szCs w:val="24"/>
        </w:rPr>
        <w:t>oizvoda. EPS se smatraju</w:t>
      </w:r>
      <w:r w:rsidRPr="003F30FB">
        <w:rPr>
          <w:rFonts w:ascii="Times New Roman" w:hAnsi="Times New Roman" w:cs="Times New Roman"/>
          <w:sz w:val="24"/>
          <w:szCs w:val="24"/>
        </w:rPr>
        <w:t xml:space="preserve"> prirodnim zgušnjivačima jer se proizvode pomoću starter kultura BMK koje imaju GRAS status. Osim toga, imaju i neke zdravstvene be</w:t>
      </w:r>
      <w:r>
        <w:rPr>
          <w:rFonts w:ascii="Times New Roman" w:hAnsi="Times New Roman" w:cs="Times New Roman"/>
          <w:sz w:val="24"/>
          <w:szCs w:val="24"/>
        </w:rPr>
        <w:t>neficije kao što su antitumorska i imunomodulacijska</w:t>
      </w:r>
      <w:r w:rsidRPr="003F30FB">
        <w:rPr>
          <w:rFonts w:ascii="Times New Roman" w:hAnsi="Times New Roman" w:cs="Times New Roman"/>
          <w:sz w:val="24"/>
          <w:szCs w:val="24"/>
        </w:rPr>
        <w:t xml:space="preserve"> aktivnosti te </w:t>
      </w:r>
      <w:r>
        <w:rPr>
          <w:rFonts w:ascii="Times New Roman" w:hAnsi="Times New Roman" w:cs="Times New Roman"/>
          <w:sz w:val="24"/>
          <w:szCs w:val="24"/>
        </w:rPr>
        <w:t>se pretpostavlja</w:t>
      </w:r>
      <w:r w:rsidRPr="003F30FB">
        <w:rPr>
          <w:rFonts w:ascii="Times New Roman" w:hAnsi="Times New Roman" w:cs="Times New Roman"/>
          <w:sz w:val="24"/>
          <w:szCs w:val="24"/>
        </w:rPr>
        <w:t xml:space="preserve"> i njegova prebiotička funkcija,</w:t>
      </w:r>
      <w:r>
        <w:rPr>
          <w:rFonts w:ascii="Times New Roman" w:hAnsi="Times New Roman" w:cs="Times New Roman"/>
          <w:sz w:val="24"/>
          <w:szCs w:val="24"/>
        </w:rPr>
        <w:t xml:space="preserve"> ali nije još dovoljno istražena</w:t>
      </w:r>
      <w:r w:rsidRPr="003F30FB">
        <w:rPr>
          <w:rFonts w:ascii="Times New Roman" w:hAnsi="Times New Roman" w:cs="Times New Roman"/>
          <w:sz w:val="24"/>
          <w:szCs w:val="24"/>
        </w:rPr>
        <w:t xml:space="preserve"> </w:t>
      </w:r>
      <w:r w:rsidRPr="003F30FB">
        <w:rPr>
          <w:rFonts w:ascii="Times New Roman" w:hAnsi="Times New Roman" w:cs="Times New Roman"/>
          <w:i/>
          <w:sz w:val="24"/>
          <w:szCs w:val="24"/>
        </w:rPr>
        <w:t>in</w:t>
      </w:r>
      <w:r w:rsidRPr="003F30FB">
        <w:rPr>
          <w:rFonts w:ascii="Times New Roman" w:hAnsi="Times New Roman" w:cs="Times New Roman"/>
          <w:sz w:val="24"/>
          <w:szCs w:val="24"/>
        </w:rPr>
        <w:t xml:space="preserve"> </w:t>
      </w:r>
      <w:r w:rsidRPr="003F30FB">
        <w:rPr>
          <w:rFonts w:ascii="Times New Roman" w:hAnsi="Times New Roman" w:cs="Times New Roman"/>
          <w:i/>
          <w:sz w:val="24"/>
          <w:szCs w:val="24"/>
        </w:rPr>
        <w:t>vivo</w:t>
      </w:r>
      <w:r w:rsidRPr="003F30FB">
        <w:rPr>
          <w:rFonts w:ascii="Times New Roman" w:hAnsi="Times New Roman" w:cs="Times New Roman"/>
          <w:sz w:val="24"/>
          <w:szCs w:val="24"/>
        </w:rPr>
        <w:t xml:space="preserve"> </w:t>
      </w:r>
      <w:r w:rsidR="00721CEC">
        <w:rPr>
          <w:rFonts w:ascii="Times New Roman" w:hAnsi="Times New Roman" w:cs="Times New Roman"/>
          <w:sz w:val="24"/>
          <w:szCs w:val="24"/>
        </w:rPr>
        <w:t xml:space="preserve">(slika 1) </w:t>
      </w:r>
      <w:r w:rsidRPr="003F30FB">
        <w:rPr>
          <w:rFonts w:ascii="Times New Roman" w:hAnsi="Times New Roman" w:cs="Times New Roman"/>
          <w:sz w:val="24"/>
          <w:szCs w:val="24"/>
        </w:rPr>
        <w:t xml:space="preserve">(Ruas-Madiedo i sur., 2002). Primjerice, upotreba ''ropy'' </w:t>
      </w:r>
      <w:r>
        <w:rPr>
          <w:rFonts w:ascii="Times New Roman" w:hAnsi="Times New Roman" w:cs="Times New Roman"/>
          <w:sz w:val="24"/>
          <w:szCs w:val="24"/>
        </w:rPr>
        <w:t>(eng. ljepljiv, nitast, vlaknast) starter kultura</w:t>
      </w:r>
      <w:r w:rsidRPr="003F30FB">
        <w:rPr>
          <w:rFonts w:ascii="Times New Roman" w:hAnsi="Times New Roman" w:cs="Times New Roman"/>
          <w:sz w:val="24"/>
          <w:szCs w:val="24"/>
        </w:rPr>
        <w:t xml:space="preserve"> koji </w:t>
      </w:r>
      <w:r w:rsidRPr="000C3012">
        <w:rPr>
          <w:rFonts w:ascii="Times New Roman" w:hAnsi="Times New Roman" w:cs="Times New Roman"/>
          <w:sz w:val="24"/>
          <w:szCs w:val="24"/>
        </w:rPr>
        <w:t>sadrže</w:t>
      </w:r>
      <w:r w:rsidRPr="003F30FB">
        <w:rPr>
          <w:rFonts w:ascii="Times New Roman" w:hAnsi="Times New Roman" w:cs="Times New Roman"/>
          <w:i/>
          <w:sz w:val="24"/>
          <w:szCs w:val="24"/>
        </w:rPr>
        <w:t xml:space="preserve"> S. thermophilus </w:t>
      </w:r>
      <w:r w:rsidRPr="003F30FB">
        <w:rPr>
          <w:rFonts w:ascii="Times New Roman" w:hAnsi="Times New Roman" w:cs="Times New Roman"/>
          <w:sz w:val="24"/>
          <w:szCs w:val="24"/>
        </w:rPr>
        <w:t>i</w:t>
      </w:r>
      <w:r w:rsidRPr="003F30FB">
        <w:rPr>
          <w:rFonts w:ascii="Times New Roman" w:hAnsi="Times New Roman" w:cs="Times New Roman"/>
          <w:i/>
          <w:sz w:val="24"/>
          <w:szCs w:val="24"/>
        </w:rPr>
        <w:t xml:space="preserve"> Lactobacillus delbrueckii </w:t>
      </w:r>
      <w:r w:rsidRPr="008553E6">
        <w:rPr>
          <w:rFonts w:ascii="Times New Roman" w:hAnsi="Times New Roman" w:cs="Times New Roman"/>
          <w:sz w:val="24"/>
          <w:szCs w:val="24"/>
        </w:rPr>
        <w:t>subsp.</w:t>
      </w:r>
      <w:r w:rsidRPr="003F30FB">
        <w:rPr>
          <w:rFonts w:ascii="Times New Roman" w:hAnsi="Times New Roman" w:cs="Times New Roman"/>
          <w:i/>
          <w:sz w:val="24"/>
          <w:szCs w:val="24"/>
        </w:rPr>
        <w:t xml:space="preserve"> bulgaricus</w:t>
      </w:r>
      <w:r w:rsidRPr="003F30FB">
        <w:rPr>
          <w:rFonts w:ascii="Times New Roman" w:hAnsi="Times New Roman" w:cs="Times New Roman"/>
          <w:sz w:val="24"/>
          <w:szCs w:val="24"/>
        </w:rPr>
        <w:t xml:space="preserve"> je uobičajena praksa u proizvodnji jogurta za poboljšanje teksture, izbjegavanje sinereze i povećanje viskoznosti jogurta. Čvrstoća i kohezivnost </w:t>
      </w:r>
      <w:r>
        <w:rPr>
          <w:rFonts w:ascii="Times New Roman" w:hAnsi="Times New Roman" w:cs="Times New Roman"/>
          <w:sz w:val="24"/>
          <w:szCs w:val="24"/>
        </w:rPr>
        <w:t>jogurta napravljenih s "ropy</w:t>
      </w:r>
      <w:r w:rsidRPr="003F30FB">
        <w:rPr>
          <w:rFonts w:ascii="Times New Roman" w:hAnsi="Times New Roman" w:cs="Times New Roman"/>
          <w:sz w:val="24"/>
          <w:szCs w:val="24"/>
        </w:rPr>
        <w:t xml:space="preserve">" sojevima smanjuje se s prisutnošću povećanih količina EPS-a. EPS bi mogao utjecati na povezanost između kazeinskih micela koje rezultiraju manje čvrstim koagulom. Jogurti napravljeni od </w:t>
      </w:r>
      <w:r>
        <w:rPr>
          <w:rFonts w:ascii="Times New Roman" w:hAnsi="Times New Roman" w:cs="Times New Roman"/>
          <w:sz w:val="24"/>
          <w:szCs w:val="24"/>
        </w:rPr>
        <w:t>"ropy</w:t>
      </w:r>
      <w:r w:rsidRPr="003F30FB">
        <w:rPr>
          <w:rFonts w:ascii="Times New Roman" w:hAnsi="Times New Roman" w:cs="Times New Roman"/>
          <w:sz w:val="24"/>
          <w:szCs w:val="24"/>
        </w:rPr>
        <w:t>" kultura pokazali su najveću sposobnost držanja vode koji smanjuju osjetljivost na sinerezu. U skand</w:t>
      </w:r>
      <w:r>
        <w:rPr>
          <w:rFonts w:ascii="Times New Roman" w:hAnsi="Times New Roman" w:cs="Times New Roman"/>
          <w:sz w:val="24"/>
          <w:szCs w:val="24"/>
        </w:rPr>
        <w:t>inavskim mliječnim proizvodima se koriste</w:t>
      </w:r>
      <w:r w:rsidRPr="003F30FB">
        <w:rPr>
          <w:rFonts w:ascii="Times New Roman" w:hAnsi="Times New Roman" w:cs="Times New Roman"/>
          <w:sz w:val="24"/>
          <w:szCs w:val="24"/>
        </w:rPr>
        <w:t xml:space="preserve"> sojevi </w:t>
      </w:r>
      <w:r>
        <w:rPr>
          <w:rFonts w:ascii="Times New Roman" w:hAnsi="Times New Roman" w:cs="Times New Roman"/>
          <w:sz w:val="24"/>
          <w:szCs w:val="24"/>
        </w:rPr>
        <w:t xml:space="preserve">iz </w:t>
      </w:r>
      <w:r w:rsidRPr="003F30FB">
        <w:rPr>
          <w:rFonts w:ascii="Times New Roman" w:hAnsi="Times New Roman" w:cs="Times New Roman"/>
          <w:i/>
          <w:sz w:val="24"/>
          <w:szCs w:val="24"/>
        </w:rPr>
        <w:t>Lactococcus</w:t>
      </w:r>
      <w:r>
        <w:rPr>
          <w:rFonts w:ascii="Times New Roman" w:hAnsi="Times New Roman" w:cs="Times New Roman"/>
          <w:sz w:val="24"/>
          <w:szCs w:val="24"/>
        </w:rPr>
        <w:t xml:space="preserve"> roda</w:t>
      </w:r>
      <w:r w:rsidRPr="003F30FB">
        <w:rPr>
          <w:rFonts w:ascii="Times New Roman" w:hAnsi="Times New Roman" w:cs="Times New Roman"/>
          <w:sz w:val="24"/>
          <w:szCs w:val="24"/>
        </w:rPr>
        <w:t xml:space="preserve"> koji stvaraju EPS. Osim ove uloge u formiranju teksture, </w:t>
      </w:r>
      <w:r>
        <w:rPr>
          <w:rFonts w:ascii="Times New Roman" w:hAnsi="Times New Roman" w:cs="Times New Roman"/>
          <w:sz w:val="24"/>
          <w:szCs w:val="24"/>
        </w:rPr>
        <w:t>pretpostavlja se</w:t>
      </w:r>
      <w:r w:rsidRPr="003F30FB">
        <w:rPr>
          <w:rFonts w:ascii="Times New Roman" w:hAnsi="Times New Roman" w:cs="Times New Roman"/>
          <w:sz w:val="24"/>
          <w:szCs w:val="24"/>
        </w:rPr>
        <w:t xml:space="preserve"> da se pozitivni fiziološki učinci fermentiranih mliječnih proizvoda na ljudsko zdravlje mogu pripisati i nekoliko komponenti stanične stjenke BMK, osobito izvanstaničnih polisaharida, odnosno, EPS (Kitazawa i sur., 1998; </w:t>
      </w:r>
      <w:r w:rsidR="008553E6">
        <w:rPr>
          <w:rFonts w:ascii="Times New Roman" w:hAnsi="Times New Roman" w:cs="Times New Roman"/>
          <w:sz w:val="24"/>
          <w:szCs w:val="24"/>
        </w:rPr>
        <w:t>Hassan</w:t>
      </w:r>
      <w:r>
        <w:rPr>
          <w:rFonts w:ascii="Times New Roman" w:hAnsi="Times New Roman" w:cs="Times New Roman"/>
          <w:sz w:val="24"/>
          <w:szCs w:val="24"/>
        </w:rPr>
        <w:t xml:space="preserve"> i sur.,</w:t>
      </w:r>
      <w:r w:rsidRPr="003F30FB">
        <w:rPr>
          <w:rFonts w:ascii="Times New Roman" w:hAnsi="Times New Roman" w:cs="Times New Roman"/>
          <w:sz w:val="24"/>
          <w:szCs w:val="24"/>
        </w:rPr>
        <w:t xml:space="preserve"> 1996).</w:t>
      </w:r>
    </w:p>
    <w:p w:rsidR="001E18EE" w:rsidRPr="003F30FB" w:rsidRDefault="00CD62E2" w:rsidP="00721CEC">
      <w:pPr>
        <w:pStyle w:val="HTMLPreformatted"/>
        <w:shd w:val="clear" w:color="auto" w:fill="FFFFFF"/>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4594860" cy="332446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4595259" cy="3324757"/>
                    </a:xfrm>
                    <a:prstGeom prst="rect">
                      <a:avLst/>
                    </a:prstGeom>
                  </pic:spPr>
                </pic:pic>
              </a:graphicData>
            </a:graphic>
          </wp:inline>
        </w:drawing>
      </w:r>
      <w:r w:rsidR="001E18EE">
        <w:rPr>
          <w:rFonts w:ascii="Times New Roman" w:hAnsi="Times New Roman" w:cs="Times New Roman"/>
          <w:sz w:val="24"/>
          <w:szCs w:val="24"/>
        </w:rPr>
        <w:br/>
      </w:r>
      <w:r>
        <w:rPr>
          <w:rFonts w:ascii="Times New Roman" w:hAnsi="Times New Roman" w:cs="Times New Roman"/>
          <w:b/>
          <w:sz w:val="24"/>
          <w:szCs w:val="24"/>
        </w:rPr>
        <w:t>Slika 1</w:t>
      </w:r>
      <w:r w:rsidR="001E18EE">
        <w:rPr>
          <w:rFonts w:ascii="Times New Roman" w:hAnsi="Times New Roman" w:cs="Times New Roman"/>
          <w:sz w:val="24"/>
          <w:szCs w:val="24"/>
        </w:rPr>
        <w:t>. Shematski prikaz mogućih zdravstvenih svojstava egzopolisaharida koje proizvode bakterije mliječne kisel</w:t>
      </w:r>
      <w:r w:rsidR="0010535F">
        <w:rPr>
          <w:rFonts w:ascii="Times New Roman" w:hAnsi="Times New Roman" w:cs="Times New Roman"/>
          <w:sz w:val="24"/>
          <w:szCs w:val="24"/>
        </w:rPr>
        <w:t>ine (Ruas-Madiedo i sur., 2002)</w:t>
      </w:r>
    </w:p>
    <w:p w:rsidR="009C087A" w:rsidRPr="0072498A" w:rsidRDefault="009C087A" w:rsidP="009C087A">
      <w:pPr>
        <w:rPr>
          <w:rFonts w:cs="Times New Roman"/>
        </w:rPr>
      </w:pPr>
    </w:p>
    <w:p w:rsidR="009C087A" w:rsidRPr="00AE757C" w:rsidRDefault="00A15543" w:rsidP="00AE757C">
      <w:pPr>
        <w:pStyle w:val="Heading3"/>
      </w:pPr>
      <w:bookmarkStart w:id="20" w:name="_Toc536620699"/>
      <w:bookmarkStart w:id="21" w:name="_Toc11307626"/>
      <w:r w:rsidRPr="00AE757C">
        <w:t>2.2</w:t>
      </w:r>
      <w:r w:rsidR="009C087A" w:rsidRPr="00AE757C">
        <w:t>.3. S-protein</w:t>
      </w:r>
      <w:r w:rsidR="00D41F63">
        <w:t>i</w:t>
      </w:r>
      <w:r w:rsidR="009C087A" w:rsidRPr="00AE757C">
        <w:t xml:space="preserve"> (</w:t>
      </w:r>
      <w:r w:rsidR="00D41F63">
        <w:t>„</w:t>
      </w:r>
      <w:r w:rsidR="009C087A" w:rsidRPr="00AE757C">
        <w:t>S-layer</w:t>
      </w:r>
      <w:r w:rsidR="00D41F63">
        <w:t>“ proteini</w:t>
      </w:r>
      <w:r w:rsidR="009C087A" w:rsidRPr="00AE757C">
        <w:t>)</w:t>
      </w:r>
      <w:bookmarkEnd w:id="20"/>
      <w:bookmarkEnd w:id="21"/>
    </w:p>
    <w:p w:rsidR="009C087A" w:rsidRPr="0072498A" w:rsidRDefault="009C087A" w:rsidP="009C087A">
      <w:pPr>
        <w:rPr>
          <w:rFonts w:cs="Times New Roman"/>
        </w:rPr>
      </w:pPr>
    </w:p>
    <w:p w:rsidR="006A2C62" w:rsidRDefault="006A2C62" w:rsidP="006A2C62">
      <w:pPr>
        <w:pStyle w:val="HTMLPreformatted"/>
        <w:shd w:val="clear" w:color="auto" w:fill="FFFFFF"/>
        <w:spacing w:line="360" w:lineRule="auto"/>
        <w:jc w:val="both"/>
        <w:rPr>
          <w:rFonts w:ascii="Times New Roman" w:hAnsi="Times New Roman" w:cs="Times New Roman"/>
          <w:sz w:val="24"/>
          <w:szCs w:val="24"/>
        </w:rPr>
      </w:pPr>
      <w:r w:rsidRPr="003F30FB">
        <w:rPr>
          <w:rFonts w:ascii="Times New Roman" w:hAnsi="Times New Roman" w:cs="Times New Roman"/>
          <w:sz w:val="24"/>
          <w:szCs w:val="24"/>
        </w:rPr>
        <w:t>S-slojevi (površinski proteinski slojevi) predstavljaju jednostavne biološke membrane razvijene tijekom evolucije i jedan su od najopsežnijih biopolimera na Ze</w:t>
      </w:r>
      <w:r>
        <w:rPr>
          <w:rFonts w:ascii="Times New Roman" w:hAnsi="Times New Roman" w:cs="Times New Roman"/>
          <w:sz w:val="24"/>
          <w:szCs w:val="24"/>
        </w:rPr>
        <w:t>mlji. S-slojevi su parakristalne dvodimenzionalne strukture</w:t>
      </w:r>
      <w:r w:rsidRPr="003F30FB">
        <w:rPr>
          <w:rFonts w:ascii="Times New Roman" w:hAnsi="Times New Roman" w:cs="Times New Roman"/>
          <w:sz w:val="24"/>
          <w:szCs w:val="24"/>
        </w:rPr>
        <w:t xml:space="preserve"> monomera bjelančevina, koja potpuno pokrivaju staničnu površinu nekoliko Gram-pozitivnih i Gram-negativnih </w:t>
      </w:r>
      <w:r>
        <w:rPr>
          <w:rFonts w:ascii="Times New Roman" w:hAnsi="Times New Roman" w:cs="Times New Roman"/>
          <w:sz w:val="24"/>
          <w:szCs w:val="24"/>
        </w:rPr>
        <w:t>bakterijskih vrsta i arhea tijekom</w:t>
      </w:r>
      <w:r w:rsidRPr="003F30FB">
        <w:rPr>
          <w:rFonts w:ascii="Times New Roman" w:hAnsi="Times New Roman" w:cs="Times New Roman"/>
          <w:sz w:val="24"/>
          <w:szCs w:val="24"/>
        </w:rPr>
        <w:t xml:space="preserve"> svih stadija rasta (Gerbino i sur., 2015). Ve</w:t>
      </w:r>
      <w:r>
        <w:rPr>
          <w:rFonts w:ascii="Times New Roman" w:hAnsi="Times New Roman" w:cs="Times New Roman"/>
          <w:sz w:val="24"/>
          <w:szCs w:val="24"/>
        </w:rPr>
        <w:t>lika je raznolikost na genetičkoj</w:t>
      </w:r>
      <w:r w:rsidRPr="003F30FB">
        <w:rPr>
          <w:rFonts w:ascii="Times New Roman" w:hAnsi="Times New Roman" w:cs="Times New Roman"/>
          <w:sz w:val="24"/>
          <w:szCs w:val="24"/>
        </w:rPr>
        <w:t xml:space="preserve"> razini ako </w:t>
      </w:r>
      <w:r>
        <w:rPr>
          <w:rFonts w:ascii="Times New Roman" w:hAnsi="Times New Roman" w:cs="Times New Roman"/>
          <w:sz w:val="24"/>
          <w:szCs w:val="24"/>
        </w:rPr>
        <w:t>se usporede</w:t>
      </w:r>
      <w:r w:rsidRPr="003F30FB">
        <w:rPr>
          <w:rFonts w:ascii="Times New Roman" w:hAnsi="Times New Roman" w:cs="Times New Roman"/>
          <w:sz w:val="24"/>
          <w:szCs w:val="24"/>
        </w:rPr>
        <w:t xml:space="preserve"> aminokiselinske sekvence među S-slojevima laktobacila koji nisu </w:t>
      </w:r>
      <w:r>
        <w:rPr>
          <w:rFonts w:ascii="Times New Roman" w:hAnsi="Times New Roman" w:cs="Times New Roman"/>
          <w:sz w:val="24"/>
          <w:szCs w:val="24"/>
        </w:rPr>
        <w:t>usko povezani. Općenito, S-proteini</w:t>
      </w:r>
      <w:r w:rsidRPr="003F30FB">
        <w:rPr>
          <w:rFonts w:ascii="Times New Roman" w:hAnsi="Times New Roman" w:cs="Times New Roman"/>
          <w:sz w:val="24"/>
          <w:szCs w:val="24"/>
        </w:rPr>
        <w:t xml:space="preserve"> laktobacila u pravilu imaju visok sadržaj hidrofobnih aminokislina, a nizak sadržaj aminokiselina koje sadrže sumpor, te u njihovom sastavu gotovo apsolutno izostaju cisteinski ostaci. Njihova moleku</w:t>
      </w:r>
      <w:r>
        <w:rPr>
          <w:rFonts w:ascii="Times New Roman" w:hAnsi="Times New Roman" w:cs="Times New Roman"/>
          <w:sz w:val="24"/>
          <w:szCs w:val="24"/>
        </w:rPr>
        <w:t>lska masa kod laktobacila iznosi</w:t>
      </w:r>
      <w:r w:rsidRPr="003F30FB">
        <w:rPr>
          <w:rFonts w:ascii="Times New Roman" w:hAnsi="Times New Roman" w:cs="Times New Roman"/>
          <w:sz w:val="24"/>
          <w:szCs w:val="24"/>
        </w:rPr>
        <w:t xml:space="preserve"> od 40 do 70 kDa, visoko su bazični proteini s vrijednostima p</w:t>
      </w:r>
      <w:r>
        <w:rPr>
          <w:rFonts w:ascii="Times New Roman" w:hAnsi="Times New Roman" w:cs="Times New Roman"/>
          <w:sz w:val="24"/>
          <w:szCs w:val="24"/>
        </w:rPr>
        <w:t>I u rasponu 9,3 – 10 te uglavnom</w:t>
      </w:r>
      <w:r w:rsidRPr="003F30FB">
        <w:rPr>
          <w:rFonts w:ascii="Times New Roman" w:hAnsi="Times New Roman" w:cs="Times New Roman"/>
          <w:sz w:val="24"/>
          <w:szCs w:val="24"/>
        </w:rPr>
        <w:t xml:space="preserve"> nisu glikolizirani </w:t>
      </w:r>
      <w:r w:rsidR="00A456DE">
        <w:rPr>
          <w:rFonts w:ascii="Times New Roman" w:hAnsi="Times New Roman" w:cs="Times New Roman"/>
          <w:sz w:val="24"/>
          <w:szCs w:val="24"/>
        </w:rPr>
        <w:t xml:space="preserve">(slika 2) </w:t>
      </w:r>
      <w:r w:rsidRPr="003F30FB">
        <w:rPr>
          <w:rFonts w:ascii="Times New Roman" w:hAnsi="Times New Roman" w:cs="Times New Roman"/>
          <w:sz w:val="24"/>
          <w:szCs w:val="24"/>
        </w:rPr>
        <w:t xml:space="preserve">(Wasko i sur., 2014). S-slojevi stvaraju se kod nekih vrsta i sojeva Gram (+) bakterija mliječne kiseline. Oni su metabolički skupi produkti koji mogu biti uključeni u određivanje staničnog oblika i dijeljenja stanica, mogu djelovati kao zaštitni slojevi, </w:t>
      </w:r>
      <w:r>
        <w:rPr>
          <w:rFonts w:ascii="Times New Roman" w:hAnsi="Times New Roman" w:cs="Times New Roman"/>
          <w:sz w:val="24"/>
          <w:szCs w:val="24"/>
        </w:rPr>
        <w:t xml:space="preserve">kao </w:t>
      </w:r>
      <w:r w:rsidRPr="003F30FB">
        <w:rPr>
          <w:rFonts w:ascii="Times New Roman" w:hAnsi="Times New Roman" w:cs="Times New Roman"/>
          <w:sz w:val="24"/>
          <w:szCs w:val="24"/>
        </w:rPr>
        <w:t>promotori za adheziju stanica, molekularna sita, molekulske i ionske zamke, kao čimbenici virulencije u patogenim organizmima (Sleytr i sur., 2014) ili kao skela za vanjski izgled drugih proteina i glikoproteina (Klotz i sur., 2017). S-slojevi mogu imati ulogu nosioca antigena ili drugih važnih molekula te su stoga dobri kandidati za primjenu u zdravstvu (Hynonen i P</w:t>
      </w:r>
      <w:r>
        <w:rPr>
          <w:rFonts w:ascii="Times New Roman" w:hAnsi="Times New Roman" w:cs="Times New Roman"/>
          <w:sz w:val="24"/>
          <w:szCs w:val="24"/>
        </w:rPr>
        <w:t>alva, 2013</w:t>
      </w:r>
      <w:r w:rsidRPr="003F30FB">
        <w:rPr>
          <w:rFonts w:ascii="Times New Roman" w:hAnsi="Times New Roman" w:cs="Times New Roman"/>
          <w:sz w:val="24"/>
          <w:szCs w:val="24"/>
        </w:rPr>
        <w:t>), ali i daju probiotičku funkciju BMK jer takve vrste bakterija imaju pozitivan utjecaj na zdravlje čovjeka djelujući kao imunomo</w:t>
      </w:r>
      <w:r>
        <w:rPr>
          <w:rFonts w:ascii="Times New Roman" w:hAnsi="Times New Roman" w:cs="Times New Roman"/>
          <w:sz w:val="24"/>
          <w:szCs w:val="24"/>
        </w:rPr>
        <w:t>dulatori, ulaze u interakcije s</w:t>
      </w:r>
      <w:r w:rsidRPr="003F30FB">
        <w:rPr>
          <w:rFonts w:ascii="Times New Roman" w:hAnsi="Times New Roman" w:cs="Times New Roman"/>
          <w:sz w:val="24"/>
          <w:szCs w:val="24"/>
        </w:rPr>
        <w:t xml:space="preserve"> različitim dijelovima intestinalnog trakta (adhezini), djeluju kao zaštitne molekule pod stresnim uvjetima okoline te kao zaštita od digestivnih enzima i kiselina (Uroić i sur., 2016; Beganović i sur., 2011</w:t>
      </w:r>
      <w:r>
        <w:rPr>
          <w:rFonts w:ascii="Times New Roman" w:hAnsi="Times New Roman" w:cs="Times New Roman"/>
          <w:sz w:val="24"/>
          <w:szCs w:val="24"/>
        </w:rPr>
        <w:t>). S-proteini na površini stanice omogućuju</w:t>
      </w:r>
      <w:r w:rsidRPr="003F30FB">
        <w:rPr>
          <w:rFonts w:ascii="Times New Roman" w:hAnsi="Times New Roman" w:cs="Times New Roman"/>
          <w:sz w:val="24"/>
          <w:szCs w:val="24"/>
        </w:rPr>
        <w:t xml:space="preserve"> vezanje proteolitičkih enzima (proteinaze, endo- i egzo- peptidaze) koji u bakterija formiraju proteolitički put što je bitna i poželjna tehnološka funkcij</w:t>
      </w:r>
      <w:r>
        <w:rPr>
          <w:rFonts w:ascii="Times New Roman" w:hAnsi="Times New Roman" w:cs="Times New Roman"/>
          <w:sz w:val="24"/>
          <w:szCs w:val="24"/>
        </w:rPr>
        <w:t>a. Također je dokazano da S-proteini</w:t>
      </w:r>
      <w:r w:rsidRPr="003F30FB">
        <w:rPr>
          <w:rFonts w:ascii="Times New Roman" w:hAnsi="Times New Roman" w:cs="Times New Roman"/>
          <w:sz w:val="24"/>
          <w:szCs w:val="24"/>
        </w:rPr>
        <w:t xml:space="preserve"> ima</w:t>
      </w:r>
      <w:r>
        <w:rPr>
          <w:rFonts w:ascii="Times New Roman" w:hAnsi="Times New Roman" w:cs="Times New Roman"/>
          <w:sz w:val="24"/>
          <w:szCs w:val="24"/>
        </w:rPr>
        <w:t>ju</w:t>
      </w:r>
      <w:r w:rsidRPr="003F30FB">
        <w:rPr>
          <w:rFonts w:ascii="Times New Roman" w:hAnsi="Times New Roman" w:cs="Times New Roman"/>
          <w:sz w:val="24"/>
          <w:szCs w:val="24"/>
        </w:rPr>
        <w:t xml:space="preserve"> ulogu u </w:t>
      </w:r>
      <w:r>
        <w:rPr>
          <w:rFonts w:ascii="Times New Roman" w:hAnsi="Times New Roman" w:cs="Times New Roman"/>
          <w:sz w:val="24"/>
          <w:szCs w:val="24"/>
        </w:rPr>
        <w:t>preživljavanju tijekom izlaganja</w:t>
      </w:r>
      <w:r w:rsidRPr="003F30FB">
        <w:rPr>
          <w:rFonts w:ascii="Times New Roman" w:hAnsi="Times New Roman" w:cs="Times New Roman"/>
          <w:sz w:val="24"/>
          <w:szCs w:val="24"/>
        </w:rPr>
        <w:t xml:space="preserve"> stresnim uvjetima, </w:t>
      </w:r>
      <w:r>
        <w:rPr>
          <w:rFonts w:ascii="Times New Roman" w:hAnsi="Times New Roman" w:cs="Times New Roman"/>
          <w:sz w:val="24"/>
          <w:szCs w:val="24"/>
        </w:rPr>
        <w:t xml:space="preserve">zatim u </w:t>
      </w:r>
      <w:r w:rsidRPr="003F30FB">
        <w:rPr>
          <w:rFonts w:ascii="Times New Roman" w:hAnsi="Times New Roman" w:cs="Times New Roman"/>
          <w:sz w:val="24"/>
          <w:szCs w:val="24"/>
        </w:rPr>
        <w:t xml:space="preserve">agregaciji i adheziji na različite epitelne i subepitelne strukture gastrointestinalnog trakta te </w:t>
      </w:r>
      <w:r>
        <w:rPr>
          <w:rFonts w:ascii="Times New Roman" w:hAnsi="Times New Roman" w:cs="Times New Roman"/>
          <w:sz w:val="24"/>
          <w:szCs w:val="24"/>
        </w:rPr>
        <w:t>su odgovorni za bakterijsko vezanje</w:t>
      </w:r>
      <w:r w:rsidRPr="003F30FB">
        <w:rPr>
          <w:rFonts w:ascii="Times New Roman" w:hAnsi="Times New Roman" w:cs="Times New Roman"/>
          <w:sz w:val="24"/>
          <w:szCs w:val="24"/>
        </w:rPr>
        <w:t xml:space="preserve"> na stanice i za antimikrobnu aktivnost kompetitivnim is</w:t>
      </w:r>
      <w:r>
        <w:rPr>
          <w:rFonts w:ascii="Times New Roman" w:hAnsi="Times New Roman" w:cs="Times New Roman"/>
          <w:sz w:val="24"/>
          <w:szCs w:val="24"/>
        </w:rPr>
        <w:t>ključivanjem patogena. Upravo su ta</w:t>
      </w:r>
      <w:r w:rsidRPr="003F30FB">
        <w:rPr>
          <w:rFonts w:ascii="Times New Roman" w:hAnsi="Times New Roman" w:cs="Times New Roman"/>
          <w:sz w:val="24"/>
          <w:szCs w:val="24"/>
        </w:rPr>
        <w:t xml:space="preserve"> svojstva pož</w:t>
      </w:r>
      <w:r>
        <w:rPr>
          <w:rFonts w:ascii="Times New Roman" w:hAnsi="Times New Roman" w:cs="Times New Roman"/>
          <w:sz w:val="24"/>
          <w:szCs w:val="24"/>
        </w:rPr>
        <w:t>eljne karakteristike</w:t>
      </w:r>
      <w:r w:rsidRPr="003F30FB">
        <w:rPr>
          <w:rFonts w:ascii="Times New Roman" w:hAnsi="Times New Roman" w:cs="Times New Roman"/>
          <w:sz w:val="24"/>
          <w:szCs w:val="24"/>
        </w:rPr>
        <w:t xml:space="preserve"> f</w:t>
      </w:r>
      <w:r>
        <w:rPr>
          <w:rFonts w:ascii="Times New Roman" w:hAnsi="Times New Roman" w:cs="Times New Roman"/>
          <w:sz w:val="24"/>
          <w:szCs w:val="24"/>
        </w:rPr>
        <w:t>unkcionalne probiotičke kulture</w:t>
      </w:r>
      <w:r w:rsidRPr="003F30FB">
        <w:rPr>
          <w:rFonts w:ascii="Times New Roman" w:hAnsi="Times New Roman" w:cs="Times New Roman"/>
          <w:sz w:val="24"/>
          <w:szCs w:val="24"/>
        </w:rPr>
        <w:t xml:space="preserve"> (Banić i sur., 2018; Wasko i sur., 2014).</w:t>
      </w:r>
    </w:p>
    <w:p w:rsidR="001C4035" w:rsidRDefault="001C4035" w:rsidP="006A2C62">
      <w:pPr>
        <w:pStyle w:val="HTMLPreformatted"/>
        <w:shd w:val="clear" w:color="auto" w:fill="FFFFFF"/>
        <w:spacing w:line="360" w:lineRule="auto"/>
        <w:jc w:val="both"/>
        <w:rPr>
          <w:rFonts w:ascii="Times New Roman" w:hAnsi="Times New Roman" w:cs="Times New Roman"/>
          <w:sz w:val="24"/>
          <w:szCs w:val="24"/>
        </w:rPr>
      </w:pPr>
    </w:p>
    <w:p w:rsidR="001E18EE" w:rsidRPr="003F30FB" w:rsidRDefault="001E18EE" w:rsidP="00721CEC">
      <w:pPr>
        <w:pStyle w:val="HTMLPreformatted"/>
        <w:shd w:val="clear" w:color="auto" w:fill="FFFFFF"/>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189D776" wp14:editId="501BBBAF">
            <wp:extent cx="3615070" cy="360404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9">
                      <a:extLst>
                        <a:ext uri="{28A0092B-C50C-407E-A947-70E740481C1C}">
                          <a14:useLocalDpi xmlns:a14="http://schemas.microsoft.com/office/drawing/2010/main" val="0"/>
                        </a:ext>
                      </a:extLst>
                    </a:blip>
                    <a:stretch>
                      <a:fillRect/>
                    </a:stretch>
                  </pic:blipFill>
                  <pic:spPr>
                    <a:xfrm>
                      <a:off x="0" y="0"/>
                      <a:ext cx="3625333" cy="3614279"/>
                    </a:xfrm>
                    <a:prstGeom prst="rect">
                      <a:avLst/>
                    </a:prstGeom>
                  </pic:spPr>
                </pic:pic>
              </a:graphicData>
            </a:graphic>
          </wp:inline>
        </w:drawing>
      </w:r>
      <w:r>
        <w:rPr>
          <w:rFonts w:ascii="Times New Roman" w:hAnsi="Times New Roman" w:cs="Times New Roman"/>
          <w:sz w:val="24"/>
          <w:szCs w:val="24"/>
        </w:rPr>
        <w:br/>
      </w:r>
      <w:r w:rsidR="00CD62E2">
        <w:rPr>
          <w:rFonts w:ascii="Times New Roman" w:hAnsi="Times New Roman" w:cs="Times New Roman"/>
          <w:b/>
          <w:sz w:val="24"/>
          <w:szCs w:val="24"/>
        </w:rPr>
        <w:t>Slika 2</w:t>
      </w:r>
      <w:r w:rsidRPr="001C4035">
        <w:rPr>
          <w:rFonts w:ascii="Times New Roman" w:hAnsi="Times New Roman" w:cs="Times New Roman"/>
          <w:b/>
          <w:sz w:val="24"/>
          <w:szCs w:val="24"/>
        </w:rPr>
        <w:t>.</w:t>
      </w:r>
      <w:r w:rsidRPr="001C4035">
        <w:rPr>
          <w:rFonts w:ascii="Times New Roman" w:hAnsi="Times New Roman" w:cs="Times New Roman"/>
          <w:sz w:val="24"/>
          <w:szCs w:val="24"/>
        </w:rPr>
        <w:t xml:space="preserve"> Prijenosne elektronske mikrografije sojeva </w:t>
      </w:r>
      <w:r w:rsidRPr="001C4035">
        <w:rPr>
          <w:rFonts w:ascii="Times New Roman" w:hAnsi="Times New Roman" w:cs="Times New Roman"/>
          <w:i/>
          <w:sz w:val="24"/>
          <w:szCs w:val="24"/>
        </w:rPr>
        <w:t xml:space="preserve">Lactobacillus </w:t>
      </w:r>
      <w:r w:rsidR="001C4035" w:rsidRPr="001C4035">
        <w:rPr>
          <w:rFonts w:ascii="Times New Roman" w:hAnsi="Times New Roman" w:cs="Times New Roman"/>
          <w:i/>
          <w:sz w:val="24"/>
          <w:szCs w:val="24"/>
        </w:rPr>
        <w:t>helveticus</w:t>
      </w:r>
      <w:r w:rsidR="001C4035" w:rsidRPr="001C4035">
        <w:rPr>
          <w:rFonts w:ascii="Times New Roman" w:hAnsi="Times New Roman" w:cs="Times New Roman"/>
          <w:sz w:val="24"/>
          <w:szCs w:val="24"/>
        </w:rPr>
        <w:t xml:space="preserve"> sakupljenih u kasnoj</w:t>
      </w:r>
      <w:r w:rsidRPr="001C4035">
        <w:rPr>
          <w:rFonts w:ascii="Times New Roman" w:hAnsi="Times New Roman" w:cs="Times New Roman"/>
          <w:sz w:val="24"/>
          <w:szCs w:val="24"/>
        </w:rPr>
        <w:t xml:space="preserve"> eksponencijalnoj fazi</w:t>
      </w:r>
      <w:r w:rsidR="001C4035" w:rsidRPr="001C4035">
        <w:rPr>
          <w:rFonts w:ascii="Times New Roman" w:hAnsi="Times New Roman" w:cs="Times New Roman"/>
          <w:sz w:val="24"/>
          <w:szCs w:val="24"/>
        </w:rPr>
        <w:t xml:space="preserve">; SP-sloj </w:t>
      </w:r>
      <w:r w:rsidR="0010535F">
        <w:rPr>
          <w:rFonts w:ascii="Times New Roman" w:hAnsi="Times New Roman" w:cs="Times New Roman"/>
          <w:sz w:val="24"/>
          <w:szCs w:val="24"/>
        </w:rPr>
        <w:t>S-proteina, CW-stanična stijenka, CM–</w:t>
      </w:r>
      <w:r w:rsidR="001C4035" w:rsidRPr="001C4035">
        <w:rPr>
          <w:rFonts w:ascii="Times New Roman" w:hAnsi="Times New Roman" w:cs="Times New Roman"/>
          <w:sz w:val="24"/>
          <w:szCs w:val="24"/>
        </w:rPr>
        <w:t>staničn</w:t>
      </w:r>
      <w:r w:rsidR="0010535F">
        <w:rPr>
          <w:rFonts w:ascii="Times New Roman" w:hAnsi="Times New Roman" w:cs="Times New Roman"/>
          <w:sz w:val="24"/>
          <w:szCs w:val="24"/>
        </w:rPr>
        <w:t>a membrana (Wasko i sur., 2014)</w:t>
      </w:r>
    </w:p>
    <w:p w:rsidR="002B6BCD" w:rsidRPr="00C44A19" w:rsidRDefault="002B6BCD" w:rsidP="002B6BCD">
      <w:pPr>
        <w:rPr>
          <w:b/>
          <w:sz w:val="32"/>
          <w:szCs w:val="32"/>
        </w:rPr>
      </w:pPr>
      <w:r>
        <w:br w:type="page"/>
      </w:r>
      <w:r w:rsidRPr="00C44A19">
        <w:rPr>
          <w:b/>
          <w:sz w:val="32"/>
          <w:szCs w:val="32"/>
        </w:rPr>
        <w:t>3. EKSPERIMENTALNI DIO</w:t>
      </w:r>
    </w:p>
    <w:p w:rsidR="00AC2295" w:rsidRPr="00AC2295" w:rsidRDefault="0001389C" w:rsidP="00A456DE">
      <w:pPr>
        <w:pStyle w:val="Heading2"/>
      </w:pPr>
      <w:bookmarkStart w:id="22" w:name="_Toc11307627"/>
      <w:r>
        <w:t>3.1.</w:t>
      </w:r>
      <w:r w:rsidR="004C0DFA">
        <w:t xml:space="preserve"> </w:t>
      </w:r>
      <w:r w:rsidR="004C0DFA" w:rsidRPr="004C0DFA">
        <w:t>MATERIJALI</w:t>
      </w:r>
      <w:bookmarkEnd w:id="22"/>
    </w:p>
    <w:p w:rsidR="004C0DFA" w:rsidRDefault="004C0DFA" w:rsidP="004C0DFA">
      <w:pPr>
        <w:pStyle w:val="Heading3"/>
      </w:pPr>
      <w:bookmarkStart w:id="23" w:name="_Toc11307628"/>
      <w:r>
        <w:t xml:space="preserve">3.1.1. </w:t>
      </w:r>
      <w:r w:rsidR="003C2671">
        <w:t>Radni mikroorganizmi</w:t>
      </w:r>
      <w:bookmarkEnd w:id="23"/>
    </w:p>
    <w:p w:rsidR="003C2671" w:rsidRDefault="003C2671" w:rsidP="005E505C">
      <w:pPr>
        <w:spacing w:line="360" w:lineRule="auto"/>
        <w:jc w:val="both"/>
      </w:pPr>
    </w:p>
    <w:p w:rsidR="003C2671" w:rsidRDefault="003C2671" w:rsidP="005E505C">
      <w:pPr>
        <w:spacing w:line="360" w:lineRule="auto"/>
        <w:jc w:val="both"/>
      </w:pPr>
      <w:r>
        <w:t>U ovom diplomskom radu korištena su četiri soja bakteri</w:t>
      </w:r>
      <w:r w:rsidR="0010535F">
        <w:t>ja mliječne kiseline (tablica 1</w:t>
      </w:r>
      <w:r>
        <w:t>)</w:t>
      </w:r>
      <w:r w:rsidR="00A456DE">
        <w:t>.</w:t>
      </w:r>
      <w:r>
        <w:t xml:space="preserve"> Sojevi su </w:t>
      </w:r>
      <w:r w:rsidR="00A456DE">
        <w:t>izolirani, selekcionirani i identificirani</w:t>
      </w:r>
      <w:r>
        <w:t xml:space="preserve"> u </w:t>
      </w:r>
      <w:r w:rsidR="00A456DE">
        <w:t xml:space="preserve">Laboratoriju za tehnologiju antibiotika, enzima, probiotika i starter kultura Prehrambeno-biotehnološkog fakulteta, Sveučilišta u Zagrebu, a čuvaju se u </w:t>
      </w:r>
      <w:r>
        <w:t>Zbirci mikroorganizama</w:t>
      </w:r>
      <w:r w:rsidR="00A456DE">
        <w:t xml:space="preserve">  istog Laboratorija</w:t>
      </w:r>
      <w:r w:rsidR="00245B57">
        <w:t xml:space="preserve"> pri -80°C</w:t>
      </w:r>
      <w:r w:rsidR="00A456DE">
        <w:t xml:space="preserve"> u odgovarajućoj</w:t>
      </w:r>
      <w:r>
        <w:t xml:space="preserve"> tekućoj hranjivoj podlozi uz dodatak 15% (v/v) glicerola.  </w:t>
      </w:r>
      <w:r w:rsidRPr="00F25A5D">
        <w:rPr>
          <w:i/>
        </w:rPr>
        <w:t>Lactobacillus</w:t>
      </w:r>
      <w:r>
        <w:t xml:space="preserve"> </w:t>
      </w:r>
      <w:r w:rsidRPr="00F25A5D">
        <w:rPr>
          <w:i/>
        </w:rPr>
        <w:t>fermentum</w:t>
      </w:r>
      <w:r w:rsidR="00A456DE">
        <w:t xml:space="preserve"> D12</w:t>
      </w:r>
      <w:r>
        <w:t xml:space="preserve"> je autohtoni izolat iz dimljenog sira, a </w:t>
      </w:r>
      <w:r w:rsidR="00F25A5D">
        <w:t xml:space="preserve">sojevi </w:t>
      </w:r>
      <w:r w:rsidRPr="00F25A5D">
        <w:rPr>
          <w:i/>
        </w:rPr>
        <w:t>Lactococcus</w:t>
      </w:r>
      <w:r>
        <w:t xml:space="preserve"> </w:t>
      </w:r>
      <w:r w:rsidRPr="00F25A5D">
        <w:rPr>
          <w:i/>
        </w:rPr>
        <w:t>lactis</w:t>
      </w:r>
      <w:r w:rsidR="00A456DE">
        <w:rPr>
          <w:i/>
        </w:rPr>
        <w:t xml:space="preserve"> </w:t>
      </w:r>
      <w:r w:rsidR="00A456DE">
        <w:t>ZG7-10</w:t>
      </w:r>
      <w:r>
        <w:t xml:space="preserve">, </w:t>
      </w:r>
      <w:r w:rsidRPr="00F25A5D">
        <w:rPr>
          <w:i/>
        </w:rPr>
        <w:t>Lactobacillus</w:t>
      </w:r>
      <w:r>
        <w:t xml:space="preserve"> </w:t>
      </w:r>
      <w:r w:rsidRPr="00F25A5D">
        <w:rPr>
          <w:i/>
        </w:rPr>
        <w:t>plantarum</w:t>
      </w:r>
      <w:r w:rsidR="00A456DE">
        <w:t xml:space="preserve"> ZG1C</w:t>
      </w:r>
      <w:r>
        <w:t xml:space="preserve"> i </w:t>
      </w:r>
      <w:r w:rsidRPr="00F25A5D">
        <w:rPr>
          <w:i/>
        </w:rPr>
        <w:t>Lactobacillus</w:t>
      </w:r>
      <w:r>
        <w:t xml:space="preserve"> </w:t>
      </w:r>
      <w:r w:rsidRPr="00F25A5D">
        <w:rPr>
          <w:i/>
        </w:rPr>
        <w:t>brevis</w:t>
      </w:r>
      <w:r w:rsidR="00A456DE">
        <w:t xml:space="preserve"> ZG1</w:t>
      </w:r>
      <w:r w:rsidR="00F25A5D">
        <w:t xml:space="preserve"> su autohtoni izolati iz svje</w:t>
      </w:r>
      <w:r w:rsidR="00A456DE">
        <w:t>žeg, tradicionalno proizvedenog</w:t>
      </w:r>
      <w:r w:rsidR="00F25A5D">
        <w:t xml:space="preserve"> sira.</w:t>
      </w:r>
    </w:p>
    <w:p w:rsidR="00F66579" w:rsidRDefault="00F66579" w:rsidP="005E505C">
      <w:pPr>
        <w:spacing w:line="360" w:lineRule="auto"/>
        <w:jc w:val="both"/>
      </w:pPr>
      <w:r w:rsidRPr="001728AE">
        <w:rPr>
          <w:b/>
        </w:rPr>
        <w:t>Tablica 1</w:t>
      </w:r>
      <w:r>
        <w:t>. Sojevi bakterija mliječne kiseline korišteni u ovom radu</w:t>
      </w:r>
    </w:p>
    <w:tbl>
      <w:tblPr>
        <w:tblStyle w:val="TableGrid"/>
        <w:tblW w:w="0" w:type="auto"/>
        <w:tblLook w:val="04A0" w:firstRow="1" w:lastRow="0" w:firstColumn="1" w:lastColumn="0" w:noHBand="0" w:noVBand="1"/>
      </w:tblPr>
      <w:tblGrid>
        <w:gridCol w:w="3255"/>
        <w:gridCol w:w="2742"/>
        <w:gridCol w:w="3063"/>
      </w:tblGrid>
      <w:tr w:rsidR="00F25A5D" w:rsidTr="00F25A5D">
        <w:tc>
          <w:tcPr>
            <w:tcW w:w="3330" w:type="dxa"/>
            <w:shd w:val="clear" w:color="auto" w:fill="DBE5F1" w:themeFill="accent1" w:themeFillTint="33"/>
          </w:tcPr>
          <w:p w:rsidR="00F25A5D" w:rsidRPr="000570E4" w:rsidRDefault="00F25A5D" w:rsidP="005E505C">
            <w:pPr>
              <w:spacing w:after="200" w:line="360" w:lineRule="auto"/>
              <w:contextualSpacing/>
              <w:jc w:val="both"/>
              <w:rPr>
                <w:rFonts w:eastAsia="MS Mincho" w:cs="Times New Roman"/>
                <w:b/>
                <w:szCs w:val="24"/>
                <w:lang w:eastAsia="ja-JP"/>
              </w:rPr>
            </w:pPr>
            <w:r w:rsidRPr="000570E4">
              <w:rPr>
                <w:rFonts w:eastAsia="MS Mincho" w:cs="Times New Roman"/>
                <w:b/>
                <w:szCs w:val="24"/>
                <w:lang w:eastAsia="ja-JP"/>
              </w:rPr>
              <w:t>Bakterijski soj</w:t>
            </w:r>
          </w:p>
        </w:tc>
        <w:tc>
          <w:tcPr>
            <w:tcW w:w="2816" w:type="dxa"/>
            <w:shd w:val="clear" w:color="auto" w:fill="DBE5F1" w:themeFill="accent1" w:themeFillTint="33"/>
          </w:tcPr>
          <w:p w:rsidR="00F25A5D" w:rsidRPr="000570E4" w:rsidRDefault="00F25A5D" w:rsidP="005E505C">
            <w:pPr>
              <w:spacing w:line="360" w:lineRule="auto"/>
              <w:contextualSpacing/>
              <w:jc w:val="both"/>
              <w:rPr>
                <w:rFonts w:eastAsia="MS Mincho" w:cs="Times New Roman"/>
                <w:b/>
                <w:szCs w:val="24"/>
                <w:lang w:eastAsia="ja-JP"/>
              </w:rPr>
            </w:pPr>
            <w:r>
              <w:rPr>
                <w:rFonts w:eastAsia="MS Mincho" w:cs="Times New Roman"/>
                <w:b/>
                <w:szCs w:val="24"/>
                <w:lang w:eastAsia="ja-JP"/>
              </w:rPr>
              <w:t>Oznaka soja</w:t>
            </w:r>
          </w:p>
        </w:tc>
        <w:tc>
          <w:tcPr>
            <w:tcW w:w="3142" w:type="dxa"/>
            <w:shd w:val="clear" w:color="auto" w:fill="DBE5F1" w:themeFill="accent1" w:themeFillTint="33"/>
          </w:tcPr>
          <w:p w:rsidR="00F25A5D" w:rsidRPr="000570E4" w:rsidRDefault="00F25A5D" w:rsidP="005E505C">
            <w:pPr>
              <w:spacing w:after="200" w:line="360" w:lineRule="auto"/>
              <w:contextualSpacing/>
              <w:jc w:val="both"/>
              <w:rPr>
                <w:rFonts w:eastAsia="MS Mincho" w:cs="Times New Roman"/>
                <w:b/>
                <w:szCs w:val="24"/>
                <w:lang w:eastAsia="ja-JP"/>
              </w:rPr>
            </w:pPr>
            <w:r>
              <w:rPr>
                <w:rFonts w:eastAsia="MS Mincho" w:cs="Times New Roman"/>
                <w:b/>
                <w:szCs w:val="24"/>
                <w:lang w:eastAsia="ja-JP"/>
              </w:rPr>
              <w:t>Hranjiva podloga i uvjeti rasta</w:t>
            </w:r>
          </w:p>
        </w:tc>
      </w:tr>
      <w:tr w:rsidR="00F25A5D" w:rsidTr="00F25A5D">
        <w:tc>
          <w:tcPr>
            <w:tcW w:w="3330" w:type="dxa"/>
          </w:tcPr>
          <w:p w:rsidR="00F25A5D" w:rsidRDefault="00F25A5D" w:rsidP="005E505C">
            <w:pPr>
              <w:spacing w:after="200" w:line="360" w:lineRule="auto"/>
              <w:contextualSpacing/>
              <w:jc w:val="both"/>
              <w:rPr>
                <w:rFonts w:eastAsia="MS Mincho" w:cs="Times New Roman"/>
                <w:szCs w:val="24"/>
                <w:lang w:eastAsia="ja-JP"/>
              </w:rPr>
            </w:pPr>
            <w:r w:rsidRPr="000570E4">
              <w:rPr>
                <w:rFonts w:eastAsia="MS Mincho" w:cs="Times New Roman"/>
                <w:i/>
                <w:szCs w:val="24"/>
                <w:lang w:eastAsia="ja-JP"/>
              </w:rPr>
              <w:t>Lactobacillus brevis</w:t>
            </w:r>
            <w:r>
              <w:rPr>
                <w:rFonts w:eastAsia="MS Mincho" w:cs="Times New Roman"/>
                <w:szCs w:val="24"/>
                <w:lang w:eastAsia="ja-JP"/>
              </w:rPr>
              <w:t xml:space="preserve"> </w:t>
            </w:r>
          </w:p>
        </w:tc>
        <w:tc>
          <w:tcPr>
            <w:tcW w:w="2816" w:type="dxa"/>
          </w:tcPr>
          <w:p w:rsidR="00F25A5D" w:rsidRDefault="00F25A5D" w:rsidP="005E505C">
            <w:pPr>
              <w:spacing w:line="360" w:lineRule="auto"/>
              <w:contextualSpacing/>
              <w:jc w:val="both"/>
              <w:rPr>
                <w:rFonts w:eastAsia="MS Mincho" w:cs="Times New Roman"/>
                <w:szCs w:val="24"/>
                <w:lang w:eastAsia="ja-JP"/>
              </w:rPr>
            </w:pPr>
            <w:r>
              <w:rPr>
                <w:rFonts w:eastAsia="MS Mincho" w:cs="Times New Roman"/>
                <w:szCs w:val="24"/>
                <w:lang w:eastAsia="ja-JP"/>
              </w:rPr>
              <w:t>ZG1</w:t>
            </w:r>
          </w:p>
        </w:tc>
        <w:tc>
          <w:tcPr>
            <w:tcW w:w="3142" w:type="dxa"/>
          </w:tcPr>
          <w:p w:rsidR="00F25A5D" w:rsidRPr="000570E4" w:rsidRDefault="00F25A5D" w:rsidP="005E505C">
            <w:pPr>
              <w:spacing w:after="200" w:line="360" w:lineRule="auto"/>
              <w:contextualSpacing/>
              <w:jc w:val="both"/>
              <w:rPr>
                <w:rFonts w:eastAsia="MS Mincho" w:cs="Times New Roman"/>
                <w:szCs w:val="24"/>
                <w:lang w:eastAsia="ja-JP"/>
              </w:rPr>
            </w:pPr>
            <w:r>
              <w:rPr>
                <w:rFonts w:eastAsia="MS Mincho" w:cs="Times New Roman"/>
                <w:szCs w:val="24"/>
                <w:lang w:eastAsia="ja-JP"/>
              </w:rPr>
              <w:t>MRS, 3</w:t>
            </w:r>
            <w:r w:rsidR="00245B57">
              <w:rPr>
                <w:rFonts w:eastAsia="MS Mincho" w:cs="Times New Roman"/>
                <w:szCs w:val="24"/>
                <w:lang w:eastAsia="ja-JP"/>
              </w:rPr>
              <w:t>7°C</w:t>
            </w:r>
            <w:r w:rsidR="00F66579">
              <w:rPr>
                <w:rFonts w:eastAsia="MS Mincho" w:cs="Times New Roman"/>
                <w:szCs w:val="24"/>
                <w:lang w:eastAsia="ja-JP"/>
              </w:rPr>
              <w:t>, anaerobno</w:t>
            </w:r>
          </w:p>
        </w:tc>
      </w:tr>
      <w:tr w:rsidR="00F25A5D" w:rsidTr="00F25A5D">
        <w:tc>
          <w:tcPr>
            <w:tcW w:w="3330" w:type="dxa"/>
          </w:tcPr>
          <w:p w:rsidR="00F25A5D" w:rsidRDefault="00F25A5D" w:rsidP="005E505C">
            <w:pPr>
              <w:spacing w:after="200" w:line="360" w:lineRule="auto"/>
              <w:contextualSpacing/>
              <w:jc w:val="both"/>
              <w:rPr>
                <w:rFonts w:eastAsia="MS Mincho" w:cs="Times New Roman"/>
                <w:szCs w:val="24"/>
                <w:lang w:eastAsia="ja-JP"/>
              </w:rPr>
            </w:pPr>
            <w:r w:rsidRPr="000570E4">
              <w:rPr>
                <w:rFonts w:eastAsia="MS Mincho" w:cs="Times New Roman"/>
                <w:i/>
                <w:szCs w:val="24"/>
                <w:lang w:eastAsia="ja-JP"/>
              </w:rPr>
              <w:t>Lactobacillus plantarum</w:t>
            </w:r>
            <w:r>
              <w:rPr>
                <w:rFonts w:eastAsia="MS Mincho" w:cs="Times New Roman"/>
                <w:szCs w:val="24"/>
                <w:lang w:eastAsia="ja-JP"/>
              </w:rPr>
              <w:t xml:space="preserve"> </w:t>
            </w:r>
          </w:p>
        </w:tc>
        <w:tc>
          <w:tcPr>
            <w:tcW w:w="2816" w:type="dxa"/>
          </w:tcPr>
          <w:p w:rsidR="00F25A5D" w:rsidRDefault="00F25A5D" w:rsidP="005E505C">
            <w:pPr>
              <w:spacing w:line="360" w:lineRule="auto"/>
              <w:contextualSpacing/>
              <w:jc w:val="both"/>
              <w:rPr>
                <w:rFonts w:eastAsia="MS Mincho" w:cs="Times New Roman"/>
                <w:szCs w:val="24"/>
                <w:lang w:eastAsia="ja-JP"/>
              </w:rPr>
            </w:pPr>
            <w:r>
              <w:rPr>
                <w:rFonts w:eastAsia="MS Mincho" w:cs="Times New Roman"/>
                <w:szCs w:val="24"/>
                <w:lang w:eastAsia="ja-JP"/>
              </w:rPr>
              <w:t>ZG1C</w:t>
            </w:r>
          </w:p>
        </w:tc>
        <w:tc>
          <w:tcPr>
            <w:tcW w:w="3142" w:type="dxa"/>
          </w:tcPr>
          <w:p w:rsidR="00F25A5D" w:rsidRDefault="00245B57" w:rsidP="005E505C">
            <w:pPr>
              <w:spacing w:after="200" w:line="360" w:lineRule="auto"/>
              <w:contextualSpacing/>
              <w:jc w:val="both"/>
              <w:rPr>
                <w:rFonts w:eastAsia="MS Mincho" w:cs="Times New Roman"/>
                <w:szCs w:val="24"/>
                <w:lang w:eastAsia="ja-JP"/>
              </w:rPr>
            </w:pPr>
            <w:r>
              <w:rPr>
                <w:rFonts w:eastAsia="MS Mincho" w:cs="Times New Roman"/>
                <w:szCs w:val="24"/>
                <w:lang w:eastAsia="ja-JP"/>
              </w:rPr>
              <w:t>MRS, 37°C</w:t>
            </w:r>
            <w:r w:rsidR="00F66579">
              <w:rPr>
                <w:rFonts w:eastAsia="MS Mincho" w:cs="Times New Roman"/>
                <w:szCs w:val="24"/>
                <w:lang w:eastAsia="ja-JP"/>
              </w:rPr>
              <w:t>, anaerobno</w:t>
            </w:r>
          </w:p>
        </w:tc>
      </w:tr>
      <w:tr w:rsidR="00F25A5D" w:rsidTr="00F25A5D">
        <w:tc>
          <w:tcPr>
            <w:tcW w:w="3330" w:type="dxa"/>
          </w:tcPr>
          <w:p w:rsidR="00F25A5D" w:rsidRDefault="00F25A5D" w:rsidP="005E505C">
            <w:pPr>
              <w:spacing w:after="200" w:line="360" w:lineRule="auto"/>
              <w:contextualSpacing/>
              <w:jc w:val="both"/>
              <w:rPr>
                <w:rFonts w:eastAsia="MS Mincho" w:cs="Times New Roman"/>
                <w:szCs w:val="24"/>
                <w:lang w:eastAsia="ja-JP"/>
              </w:rPr>
            </w:pPr>
            <w:r w:rsidRPr="00F928F0">
              <w:rPr>
                <w:rFonts w:eastAsia="Times New Roman"/>
                <w:i/>
                <w:szCs w:val="24"/>
              </w:rPr>
              <w:t>Lactococcus lactis</w:t>
            </w:r>
            <w:r w:rsidRPr="00F928F0">
              <w:rPr>
                <w:rFonts w:eastAsia="Times New Roman"/>
                <w:szCs w:val="24"/>
              </w:rPr>
              <w:t xml:space="preserve"> </w:t>
            </w:r>
          </w:p>
        </w:tc>
        <w:tc>
          <w:tcPr>
            <w:tcW w:w="2816" w:type="dxa"/>
          </w:tcPr>
          <w:p w:rsidR="00F25A5D" w:rsidRDefault="00F25A5D" w:rsidP="005E505C">
            <w:pPr>
              <w:spacing w:line="360" w:lineRule="auto"/>
              <w:jc w:val="both"/>
              <w:rPr>
                <w:rFonts w:eastAsia="MS Mincho" w:cs="Times New Roman"/>
                <w:szCs w:val="24"/>
                <w:lang w:eastAsia="ja-JP"/>
              </w:rPr>
            </w:pPr>
            <w:r w:rsidRPr="00F928F0">
              <w:rPr>
                <w:rFonts w:eastAsia="Times New Roman"/>
                <w:szCs w:val="24"/>
              </w:rPr>
              <w:t>ZG7-10</w:t>
            </w:r>
          </w:p>
        </w:tc>
        <w:tc>
          <w:tcPr>
            <w:tcW w:w="3142" w:type="dxa"/>
          </w:tcPr>
          <w:p w:rsidR="00F25A5D" w:rsidRDefault="00F25A5D" w:rsidP="005E505C">
            <w:pPr>
              <w:spacing w:line="360" w:lineRule="auto"/>
              <w:jc w:val="both"/>
            </w:pPr>
            <w:r>
              <w:rPr>
                <w:rFonts w:eastAsia="MS Mincho" w:cs="Times New Roman"/>
                <w:szCs w:val="24"/>
                <w:lang w:eastAsia="ja-JP"/>
              </w:rPr>
              <w:t>M17, 24</w:t>
            </w:r>
            <w:r w:rsidR="00245B57">
              <w:rPr>
                <w:rFonts w:eastAsia="MS Mincho" w:cs="Times New Roman"/>
                <w:szCs w:val="24"/>
                <w:lang w:eastAsia="ja-JP"/>
              </w:rPr>
              <w:t>°C,</w:t>
            </w:r>
            <w:r w:rsidR="00F66579">
              <w:rPr>
                <w:rFonts w:eastAsia="MS Mincho" w:cs="Times New Roman"/>
                <w:szCs w:val="24"/>
                <w:lang w:eastAsia="ja-JP"/>
              </w:rPr>
              <w:t xml:space="preserve"> aerobno</w:t>
            </w:r>
          </w:p>
        </w:tc>
      </w:tr>
      <w:tr w:rsidR="00F25A5D" w:rsidTr="00F25A5D">
        <w:tc>
          <w:tcPr>
            <w:tcW w:w="3330" w:type="dxa"/>
          </w:tcPr>
          <w:p w:rsidR="00F25A5D" w:rsidRDefault="00F25A5D" w:rsidP="005E505C">
            <w:pPr>
              <w:spacing w:after="200" w:line="360" w:lineRule="auto"/>
              <w:contextualSpacing/>
              <w:jc w:val="both"/>
              <w:rPr>
                <w:rFonts w:eastAsia="MS Mincho" w:cs="Times New Roman"/>
                <w:szCs w:val="24"/>
                <w:lang w:eastAsia="ja-JP"/>
              </w:rPr>
            </w:pPr>
            <w:r w:rsidRPr="000570E4">
              <w:rPr>
                <w:rFonts w:eastAsia="MS Mincho" w:cs="Times New Roman"/>
                <w:i/>
                <w:szCs w:val="24"/>
                <w:lang w:eastAsia="ja-JP"/>
              </w:rPr>
              <w:t>Lactobacillus fermentum</w:t>
            </w:r>
            <w:r>
              <w:rPr>
                <w:rFonts w:eastAsia="MS Mincho" w:cs="Times New Roman"/>
                <w:szCs w:val="24"/>
                <w:lang w:eastAsia="ja-JP"/>
              </w:rPr>
              <w:t xml:space="preserve"> </w:t>
            </w:r>
          </w:p>
        </w:tc>
        <w:tc>
          <w:tcPr>
            <w:tcW w:w="2816" w:type="dxa"/>
          </w:tcPr>
          <w:p w:rsidR="00F25A5D" w:rsidRDefault="00F25A5D" w:rsidP="005E505C">
            <w:pPr>
              <w:spacing w:line="360" w:lineRule="auto"/>
              <w:jc w:val="both"/>
              <w:rPr>
                <w:rFonts w:eastAsia="MS Mincho" w:cs="Times New Roman"/>
                <w:szCs w:val="24"/>
                <w:lang w:eastAsia="ja-JP"/>
              </w:rPr>
            </w:pPr>
            <w:r>
              <w:rPr>
                <w:rFonts w:eastAsia="MS Mincho" w:cs="Times New Roman"/>
                <w:szCs w:val="24"/>
                <w:lang w:eastAsia="ja-JP"/>
              </w:rPr>
              <w:t>D12</w:t>
            </w:r>
          </w:p>
        </w:tc>
        <w:tc>
          <w:tcPr>
            <w:tcW w:w="3142" w:type="dxa"/>
          </w:tcPr>
          <w:p w:rsidR="00F25A5D" w:rsidRDefault="00245B57" w:rsidP="005E505C">
            <w:pPr>
              <w:spacing w:line="360" w:lineRule="auto"/>
              <w:jc w:val="both"/>
            </w:pPr>
            <w:r>
              <w:rPr>
                <w:rFonts w:eastAsia="MS Mincho" w:cs="Times New Roman"/>
                <w:szCs w:val="24"/>
                <w:lang w:eastAsia="ja-JP"/>
              </w:rPr>
              <w:t>MRS, 37°C</w:t>
            </w:r>
            <w:r w:rsidR="00F66579">
              <w:rPr>
                <w:rFonts w:eastAsia="MS Mincho" w:cs="Times New Roman"/>
                <w:szCs w:val="24"/>
                <w:lang w:eastAsia="ja-JP"/>
              </w:rPr>
              <w:t>, anaerobno</w:t>
            </w:r>
          </w:p>
        </w:tc>
      </w:tr>
    </w:tbl>
    <w:p w:rsidR="00F66579" w:rsidRPr="003C2671" w:rsidRDefault="00F66579" w:rsidP="005E505C">
      <w:pPr>
        <w:spacing w:line="360" w:lineRule="auto"/>
        <w:jc w:val="both"/>
      </w:pPr>
    </w:p>
    <w:p w:rsidR="00A67BC4" w:rsidRDefault="00A67BC4" w:rsidP="005E505C">
      <w:pPr>
        <w:pStyle w:val="Heading3"/>
        <w:spacing w:line="360" w:lineRule="auto"/>
        <w:jc w:val="both"/>
      </w:pPr>
      <w:bookmarkStart w:id="24" w:name="_Toc11307629"/>
      <w:r>
        <w:t>3.1.2. Mlijeko</w:t>
      </w:r>
      <w:bookmarkEnd w:id="24"/>
      <w:r>
        <w:t xml:space="preserve"> </w:t>
      </w:r>
    </w:p>
    <w:p w:rsidR="00BE6BD2" w:rsidRPr="00BE6BD2" w:rsidRDefault="00BE6BD2" w:rsidP="005E505C">
      <w:pPr>
        <w:spacing w:line="360" w:lineRule="auto"/>
        <w:jc w:val="both"/>
      </w:pPr>
    </w:p>
    <w:p w:rsidR="00BE6BD2" w:rsidRDefault="00954862" w:rsidP="005E505C">
      <w:pPr>
        <w:spacing w:line="360" w:lineRule="auto"/>
        <w:jc w:val="both"/>
      </w:pPr>
      <w:r>
        <w:t>Za proi</w:t>
      </w:r>
      <w:r w:rsidR="00A456DE">
        <w:t>zvodnju svježeg sira korišteno je svježe</w:t>
      </w:r>
      <w:r>
        <w:t xml:space="preserve"> </w:t>
      </w:r>
      <w:r w:rsidR="00A456DE">
        <w:t>pasteriziranog nehomogenirizano punomasno</w:t>
      </w:r>
      <w:r>
        <w:t xml:space="preserve"> mlijek</w:t>
      </w:r>
      <w:r w:rsidR="00203B1E">
        <w:t>a proizvođača „Veronika“ d.o.o.</w:t>
      </w:r>
    </w:p>
    <w:p w:rsidR="00203B1E" w:rsidRPr="00954862" w:rsidRDefault="00203B1E" w:rsidP="005E505C">
      <w:pPr>
        <w:spacing w:line="360" w:lineRule="auto"/>
        <w:jc w:val="both"/>
      </w:pPr>
    </w:p>
    <w:p w:rsidR="004C0DFA" w:rsidRDefault="00A67BC4" w:rsidP="005E505C">
      <w:pPr>
        <w:pStyle w:val="Heading3"/>
        <w:spacing w:line="360" w:lineRule="auto"/>
        <w:jc w:val="both"/>
      </w:pPr>
      <w:bookmarkStart w:id="25" w:name="_Toc11307630"/>
      <w:r>
        <w:t>3.1.3</w:t>
      </w:r>
      <w:r w:rsidR="004C0DFA">
        <w:t>. Hranjive podloge</w:t>
      </w:r>
      <w:bookmarkEnd w:id="25"/>
    </w:p>
    <w:p w:rsidR="00F66579" w:rsidRPr="00F66579" w:rsidRDefault="00F66579" w:rsidP="005E505C">
      <w:pPr>
        <w:spacing w:line="360" w:lineRule="auto"/>
        <w:jc w:val="both"/>
      </w:pPr>
    </w:p>
    <w:p w:rsidR="00F66579" w:rsidRDefault="00F66579" w:rsidP="005E505C">
      <w:pPr>
        <w:spacing w:line="360" w:lineRule="auto"/>
        <w:jc w:val="both"/>
      </w:pPr>
      <w:r>
        <w:t>Tijekom rada su za održavanje, čuvanje i uzgoj bakterija mliječne kiselin</w:t>
      </w:r>
      <w:r w:rsidR="00245B57">
        <w:t>e</w:t>
      </w:r>
      <w:r>
        <w:t xml:space="preserve"> korištene hranjive podloge</w:t>
      </w:r>
      <w:r w:rsidR="00203B1E">
        <w:t>:</w:t>
      </w:r>
    </w:p>
    <w:p w:rsidR="00F66579" w:rsidRDefault="00F66579" w:rsidP="005E505C">
      <w:pPr>
        <w:pStyle w:val="ListParagraph"/>
        <w:numPr>
          <w:ilvl w:val="0"/>
          <w:numId w:val="11"/>
        </w:numPr>
        <w:spacing w:line="360" w:lineRule="auto"/>
        <w:jc w:val="both"/>
      </w:pPr>
      <w:r>
        <w:t>MRS (De Man, Rogosa i Sharpe) agar sustava</w:t>
      </w:r>
      <w:r w:rsidR="008B4E32">
        <w:t xml:space="preserve"> (Biolife, Italija)</w:t>
      </w:r>
      <w:r>
        <w:t>: pepton 10,0 g/L; mesni ekstrakt 10,0 g/L; kvaščev ekstrakt 5,0 g/L;</w:t>
      </w:r>
      <w:r w:rsidR="00A67BC4">
        <w:t xml:space="preserve"> glukoza 20,0 g/L; Tween 80 1,0 g/L; MgSO</w:t>
      </w:r>
      <w:r w:rsidR="00A67BC4" w:rsidRPr="00954862">
        <w:rPr>
          <w:vertAlign w:val="subscript"/>
        </w:rPr>
        <w:t>4</w:t>
      </w:r>
      <w:r w:rsidR="00A67BC4">
        <w:t>x7H</w:t>
      </w:r>
      <w:r w:rsidR="00A67BC4" w:rsidRPr="00954862">
        <w:rPr>
          <w:vertAlign w:val="subscript"/>
        </w:rPr>
        <w:t>2</w:t>
      </w:r>
      <w:r w:rsidR="00A67BC4">
        <w:t>O 0,1 g/L; MnSO</w:t>
      </w:r>
      <w:r w:rsidR="00A67BC4" w:rsidRPr="00954862">
        <w:rPr>
          <w:vertAlign w:val="subscript"/>
        </w:rPr>
        <w:t>4</w:t>
      </w:r>
      <w:r w:rsidR="00A67BC4">
        <w:t>x7H</w:t>
      </w:r>
      <w:r w:rsidR="00A67BC4" w:rsidRPr="00954862">
        <w:rPr>
          <w:vertAlign w:val="subscript"/>
        </w:rPr>
        <w:t>2</w:t>
      </w:r>
      <w:r w:rsidR="00A67BC4">
        <w:t>O 0,05 g/L; natrijev acetat 5,0 g/L; agar 20,0 g/L u destiliranoj vodi. pH vrijednost podloge iznosi 6,5.</w:t>
      </w:r>
    </w:p>
    <w:p w:rsidR="00A67BC4" w:rsidRDefault="00A67BC4" w:rsidP="005E505C">
      <w:pPr>
        <w:pStyle w:val="ListParagraph"/>
        <w:numPr>
          <w:ilvl w:val="0"/>
          <w:numId w:val="11"/>
        </w:numPr>
        <w:spacing w:line="360" w:lineRule="auto"/>
        <w:jc w:val="both"/>
      </w:pPr>
      <w:r>
        <w:t>MRS bujon istog je sastava kao podloga MRS agar, ali bez dodatka agara.</w:t>
      </w:r>
    </w:p>
    <w:p w:rsidR="00A67BC4" w:rsidRDefault="00A67BC4" w:rsidP="005E505C">
      <w:pPr>
        <w:pStyle w:val="ListParagraph"/>
        <w:numPr>
          <w:ilvl w:val="0"/>
          <w:numId w:val="11"/>
        </w:numPr>
        <w:spacing w:line="360" w:lineRule="auto"/>
        <w:jc w:val="both"/>
      </w:pPr>
      <w:r>
        <w:t>M17 agar sastava</w:t>
      </w:r>
      <w:r w:rsidR="008B4E32">
        <w:t xml:space="preserve"> (Biolife, Italija)</w:t>
      </w:r>
      <w:r>
        <w:t xml:space="preserve">: tripsinski hidrolizat kazeina 2,5 g/L; pepton 2,5 g/L; sojin pepton 5,0 g/L; kvaščev ekstrakt 2,5 g/L; mesni ekstrakkt 5,0 g/L; laktoza 5,0 g/L; </w:t>
      </w:r>
      <w:r w:rsidR="00954862">
        <w:t>natrijev glicerofosfat 19,0 g/L; magnezijev sulfat 0,25 g/L; askorbinska kiselina 0,5 g/L. pH vrijedost podloge iznosi 7,1.</w:t>
      </w:r>
    </w:p>
    <w:p w:rsidR="00954862" w:rsidRDefault="00954862" w:rsidP="005E505C">
      <w:pPr>
        <w:pStyle w:val="ListParagraph"/>
        <w:numPr>
          <w:ilvl w:val="0"/>
          <w:numId w:val="11"/>
        </w:numPr>
        <w:spacing w:line="360" w:lineRule="auto"/>
        <w:jc w:val="both"/>
      </w:pPr>
      <w:r>
        <w:t>M17 bujon je istog sastava kao podloga M17, ali bez dodatka agara.</w:t>
      </w:r>
    </w:p>
    <w:p w:rsidR="00954862" w:rsidRDefault="00954862" w:rsidP="005E505C">
      <w:pPr>
        <w:spacing w:line="360" w:lineRule="auto"/>
        <w:jc w:val="both"/>
      </w:pPr>
      <w:r>
        <w:t>Sterilizacija svih hranj</w:t>
      </w:r>
      <w:r w:rsidR="00245B57">
        <w:t>ivih podloga provodi se pri 121°</w:t>
      </w:r>
      <w:r>
        <w:t>C tijekom 15 minuta.</w:t>
      </w:r>
    </w:p>
    <w:p w:rsidR="00BE6BD2" w:rsidRDefault="00BE6BD2" w:rsidP="005E505C">
      <w:pPr>
        <w:pStyle w:val="ListParagraph"/>
        <w:numPr>
          <w:ilvl w:val="0"/>
          <w:numId w:val="12"/>
        </w:numPr>
        <w:spacing w:line="360" w:lineRule="auto"/>
        <w:jc w:val="both"/>
      </w:pPr>
      <w:r>
        <w:t xml:space="preserve">XLD agar (selektivni medij za izolaciju </w:t>
      </w:r>
      <w:r w:rsidRPr="00BE6BD2">
        <w:rPr>
          <w:i/>
        </w:rPr>
        <w:t>Salmonella</w:t>
      </w:r>
      <w:r>
        <w:t xml:space="preserve"> i </w:t>
      </w:r>
      <w:r w:rsidRPr="00BE6BD2">
        <w:rPr>
          <w:i/>
        </w:rPr>
        <w:t>Shigella</w:t>
      </w:r>
      <w:r>
        <w:t xml:space="preserve"> vrsta)</w:t>
      </w:r>
      <w:r w:rsidR="008B4E32">
        <w:t xml:space="preserve"> (Biolife, Italija)</w:t>
      </w:r>
      <w:r>
        <w:t>: ksiloza 3,5 g/L; L-lizin 5,0 g/L; laktoza 7,5 g/L; saharoza 7,5 g/L; NaCl 5,0 g/L; kvaščev ekstrakt 3 g/L; deoksikolna  kiselina 2,5 g/L; natrijev tiosulfat 6,8 g/L; amonij željezov citrat 0,8 g/L; fenol crveno</w:t>
      </w:r>
      <w:r w:rsidR="00D32ED4">
        <w:t xml:space="preserve"> 0,08 g/L; agar 13,5 g/L 55 g podloge se resuspendira u 1000 m L hladne destilirane vode. Z</w:t>
      </w:r>
      <w:r>
        <w:t>agrijavati</w:t>
      </w:r>
      <w:r w:rsidR="00D32ED4">
        <w:t xml:space="preserve"> uz miješanje</w:t>
      </w:r>
      <w:r>
        <w:t xml:space="preserve"> dok se </w:t>
      </w:r>
      <w:r w:rsidR="00D32ED4">
        <w:t xml:space="preserve">potpuno </w:t>
      </w:r>
      <w:r>
        <w:t>ne otopi (bez autok</w:t>
      </w:r>
      <w:r w:rsidR="00245B57">
        <w:t>laviranja) te ohladiti na 45-50°C</w:t>
      </w:r>
      <w:r w:rsidR="00D32ED4">
        <w:t>, dobro promiješati</w:t>
      </w:r>
      <w:r>
        <w:t xml:space="preserve"> i i</w:t>
      </w:r>
      <w:r w:rsidR="00203B1E">
        <w:t>zliti u sterilnu Petrijevu zdjelicu</w:t>
      </w:r>
      <w:r>
        <w:t>.</w:t>
      </w:r>
    </w:p>
    <w:p w:rsidR="00245B57" w:rsidRPr="00F66579" w:rsidRDefault="00947D19" w:rsidP="005E505C">
      <w:pPr>
        <w:pStyle w:val="ListParagraph"/>
        <w:numPr>
          <w:ilvl w:val="0"/>
          <w:numId w:val="12"/>
        </w:numPr>
        <w:spacing w:line="360" w:lineRule="auto"/>
        <w:jc w:val="both"/>
      </w:pPr>
      <w:r>
        <w:t>Aloa</w:t>
      </w:r>
      <w:r w:rsidR="00245B57">
        <w:t xml:space="preserve"> agar (selektivna podloga za izolaciju test-mikroorganizama </w:t>
      </w:r>
      <w:r w:rsidR="00245B57" w:rsidRPr="00245B57">
        <w:rPr>
          <w:i/>
        </w:rPr>
        <w:t>Listeria monocytogenes</w:t>
      </w:r>
      <w:r w:rsidR="00245B57">
        <w:t>)</w:t>
      </w:r>
      <w:r w:rsidR="008B4E32">
        <w:t xml:space="preserve"> (Biolab, Mađarska)</w:t>
      </w:r>
      <w:r w:rsidR="00245B57">
        <w:t>: pepton 34 g/L; glukoza 2 g/L; mineralne soli 15,5 g/L; natrijev piruvat 2 g/L; L-</w:t>
      </w:r>
      <w:r w:rsidR="00245B57">
        <w:rPr>
          <w:rFonts w:cs="Times New Roman"/>
        </w:rPr>
        <w:t>α</w:t>
      </w:r>
      <w:r w:rsidR="00245B57">
        <w:t>fosfatidilinozitol 2 g/L; kromogeni supstrat 0,05 g/L; antibiotici 0,17 g/L; amfotericin B 0,01 g/L; puferi 3,5 g/L; agar 13 g/L. pH podloge je 6,8. 35 g podloge se resuspendira u 400 mL destilirane vode i zagrije, uz često miješanje, do vrenja. Nakon toga se provodi sterilizacija pri 121°C tijekom 15 minuta, a nakon što se podloga ohladi na 50°C, sterilno se doda 100 mL tekućeg dodatka i jedna bočica selektivnog dodatka.</w:t>
      </w:r>
    </w:p>
    <w:p w:rsidR="004C0DFA" w:rsidRDefault="00A67BC4" w:rsidP="005E505C">
      <w:pPr>
        <w:pStyle w:val="Heading3"/>
        <w:spacing w:line="360" w:lineRule="auto"/>
        <w:jc w:val="both"/>
      </w:pPr>
      <w:bookmarkStart w:id="26" w:name="_Toc11307631"/>
      <w:r>
        <w:t>3.1.4</w:t>
      </w:r>
      <w:r w:rsidR="004C0DFA">
        <w:t>. Kemikalije</w:t>
      </w:r>
      <w:bookmarkEnd w:id="26"/>
    </w:p>
    <w:p w:rsidR="006227B1" w:rsidRDefault="006227B1" w:rsidP="005E505C">
      <w:pPr>
        <w:spacing w:line="360" w:lineRule="auto"/>
        <w:jc w:val="both"/>
      </w:pPr>
    </w:p>
    <w:p w:rsidR="00CD519A" w:rsidRPr="00CD519A" w:rsidRDefault="00CD519A" w:rsidP="005E505C">
      <w:pPr>
        <w:pStyle w:val="ListParagraph"/>
        <w:numPr>
          <w:ilvl w:val="0"/>
          <w:numId w:val="13"/>
        </w:numPr>
        <w:spacing w:line="360" w:lineRule="auto"/>
        <w:jc w:val="both"/>
      </w:pPr>
      <w:r w:rsidRPr="00A846EF">
        <w:rPr>
          <w:rFonts w:eastAsia="Times New Roman" w:cs="Times New Roman"/>
          <w:szCs w:val="24"/>
          <w:lang w:eastAsia="hr-HR"/>
        </w:rPr>
        <w:t>100 bp DNA Ladder (Invitrogen, SAD)</w:t>
      </w:r>
    </w:p>
    <w:p w:rsidR="00CD519A" w:rsidRPr="00CD519A" w:rsidRDefault="00C71B30" w:rsidP="005E505C">
      <w:pPr>
        <w:pStyle w:val="ListParagraph"/>
        <w:numPr>
          <w:ilvl w:val="0"/>
          <w:numId w:val="13"/>
        </w:numPr>
        <w:spacing w:line="360" w:lineRule="auto"/>
        <w:jc w:val="both"/>
      </w:pPr>
      <w:r>
        <w:rPr>
          <w:rFonts w:eastAsia="Times New Roman" w:cs="Times New Roman"/>
          <w:szCs w:val="24"/>
          <w:lang w:eastAsia="hr-HR"/>
        </w:rPr>
        <w:t>a</w:t>
      </w:r>
      <w:r w:rsidR="00CD519A">
        <w:rPr>
          <w:rFonts w:eastAsia="Times New Roman" w:cs="Times New Roman"/>
          <w:szCs w:val="24"/>
          <w:lang w:eastAsia="hr-HR"/>
        </w:rPr>
        <w:t>garoza, „Appligane“, Francuska</w:t>
      </w:r>
    </w:p>
    <w:p w:rsidR="00CD519A" w:rsidRPr="00DB4006" w:rsidRDefault="00CD519A" w:rsidP="005E505C">
      <w:pPr>
        <w:pStyle w:val="ListParagraph"/>
        <w:numPr>
          <w:ilvl w:val="0"/>
          <w:numId w:val="13"/>
        </w:numPr>
        <w:spacing w:line="360" w:lineRule="auto"/>
        <w:jc w:val="both"/>
      </w:pPr>
      <w:r w:rsidRPr="00A846EF">
        <w:rPr>
          <w:rFonts w:eastAsia="Times New Roman" w:cs="Times New Roman"/>
          <w:szCs w:val="24"/>
          <w:lang w:eastAsia="hr-HR"/>
        </w:rPr>
        <w:t>EmeraldAmp MAX HS PCR Master Mi</w:t>
      </w:r>
      <w:r>
        <w:rPr>
          <w:rFonts w:eastAsia="Times New Roman" w:cs="Times New Roman"/>
          <w:szCs w:val="24"/>
          <w:lang w:eastAsia="hr-HR"/>
        </w:rPr>
        <w:t>x-a (2x Premix) (Takara, Japan)</w:t>
      </w:r>
    </w:p>
    <w:p w:rsidR="00DB4006" w:rsidRDefault="00DB4006" w:rsidP="005E505C">
      <w:pPr>
        <w:pStyle w:val="ListParagraph"/>
        <w:numPr>
          <w:ilvl w:val="0"/>
          <w:numId w:val="13"/>
        </w:numPr>
        <w:spacing w:line="360" w:lineRule="auto"/>
        <w:jc w:val="both"/>
      </w:pPr>
      <w:r>
        <w:rPr>
          <w:rFonts w:eastAsia="Times New Roman" w:cs="Times New Roman"/>
          <w:szCs w:val="24"/>
          <w:lang w:eastAsia="hr-HR"/>
        </w:rPr>
        <w:t>„nuclease free“ voda, Takara, Japan</w:t>
      </w:r>
    </w:p>
    <w:p w:rsidR="00CD519A" w:rsidRDefault="00C71B30" w:rsidP="005E505C">
      <w:pPr>
        <w:pStyle w:val="ListParagraph"/>
        <w:numPr>
          <w:ilvl w:val="0"/>
          <w:numId w:val="13"/>
        </w:numPr>
        <w:spacing w:line="360" w:lineRule="auto"/>
        <w:jc w:val="both"/>
      </w:pPr>
      <w:r>
        <w:t>e</w:t>
      </w:r>
      <w:r w:rsidR="00CD519A">
        <w:t>tanol, „Kemika“, Hrvatska</w:t>
      </w:r>
    </w:p>
    <w:p w:rsidR="00CD519A" w:rsidRDefault="00C71B30" w:rsidP="005E505C">
      <w:pPr>
        <w:pStyle w:val="ListParagraph"/>
        <w:numPr>
          <w:ilvl w:val="0"/>
          <w:numId w:val="13"/>
        </w:numPr>
        <w:spacing w:line="360" w:lineRule="auto"/>
        <w:jc w:val="both"/>
      </w:pPr>
      <w:r>
        <w:t>e</w:t>
      </w:r>
      <w:r w:rsidR="00CD519A">
        <w:t>tidijev bromid, „Boehringer Manheim GmbH“, Mainheim</w:t>
      </w:r>
    </w:p>
    <w:p w:rsidR="00DF0A7D" w:rsidRDefault="00C71B30" w:rsidP="005E505C">
      <w:pPr>
        <w:pStyle w:val="ListParagraph"/>
        <w:numPr>
          <w:ilvl w:val="0"/>
          <w:numId w:val="13"/>
        </w:numPr>
        <w:spacing w:line="360" w:lineRule="auto"/>
        <w:jc w:val="both"/>
      </w:pPr>
      <w:r>
        <w:t>f</w:t>
      </w:r>
      <w:r w:rsidR="00DF0A7D">
        <w:t>enolftalein (2%) „Kemika“, Hrvatska</w:t>
      </w:r>
    </w:p>
    <w:p w:rsidR="003708E3" w:rsidRDefault="00C71B30" w:rsidP="005E505C">
      <w:pPr>
        <w:pStyle w:val="ListParagraph"/>
        <w:numPr>
          <w:ilvl w:val="0"/>
          <w:numId w:val="13"/>
        </w:numPr>
        <w:spacing w:line="360" w:lineRule="auto"/>
        <w:jc w:val="both"/>
      </w:pPr>
      <w:r>
        <w:t>l</w:t>
      </w:r>
      <w:r w:rsidR="003708E3">
        <w:t>izozim, „EuroBio“, Francuska</w:t>
      </w:r>
    </w:p>
    <w:p w:rsidR="00CD519A" w:rsidRDefault="00CD519A" w:rsidP="005E505C">
      <w:pPr>
        <w:pStyle w:val="ListParagraph"/>
        <w:numPr>
          <w:ilvl w:val="0"/>
          <w:numId w:val="13"/>
        </w:numPr>
        <w:spacing w:line="360" w:lineRule="auto"/>
        <w:jc w:val="both"/>
      </w:pPr>
      <w:r>
        <w:rPr>
          <w:rFonts w:eastAsia="Times New Roman" w:cs="Times New Roman"/>
          <w:szCs w:val="24"/>
          <w:lang w:eastAsia="hr-HR"/>
        </w:rPr>
        <w:t>M13 početnica</w:t>
      </w:r>
      <w:r w:rsidRPr="00A846EF">
        <w:rPr>
          <w:rFonts w:eastAsia="Calibri" w:cs="Times New Roman"/>
        </w:rPr>
        <w:t xml:space="preserve"> (5’-GAGGGTGGCGGTTCT-3’)</w:t>
      </w:r>
    </w:p>
    <w:p w:rsidR="00DF0A7D" w:rsidRDefault="00C71B30" w:rsidP="005E505C">
      <w:pPr>
        <w:pStyle w:val="ListParagraph"/>
        <w:numPr>
          <w:ilvl w:val="0"/>
          <w:numId w:val="13"/>
        </w:numPr>
        <w:spacing w:line="360" w:lineRule="auto"/>
        <w:jc w:val="both"/>
      </w:pPr>
      <w:r>
        <w:t>n</w:t>
      </w:r>
      <w:r w:rsidR="00DF0A7D">
        <w:t>atrijev hidroksid „Kemika“, Hrvatska</w:t>
      </w:r>
    </w:p>
    <w:p w:rsidR="00DF0A7D" w:rsidRDefault="00C71B30" w:rsidP="005E505C">
      <w:pPr>
        <w:pStyle w:val="ListParagraph"/>
        <w:numPr>
          <w:ilvl w:val="0"/>
          <w:numId w:val="13"/>
        </w:numPr>
        <w:spacing w:line="360" w:lineRule="auto"/>
        <w:jc w:val="both"/>
      </w:pPr>
      <w:r>
        <w:t>n</w:t>
      </w:r>
      <w:r w:rsidR="00DF0A7D">
        <w:t>atrijev klorid „Kemika“, Hrvatska</w:t>
      </w:r>
    </w:p>
    <w:p w:rsidR="00390350" w:rsidRPr="00390350" w:rsidRDefault="00947D19" w:rsidP="00390350">
      <w:pPr>
        <w:pStyle w:val="ListParagraph"/>
        <w:numPr>
          <w:ilvl w:val="0"/>
          <w:numId w:val="13"/>
        </w:numPr>
        <w:spacing w:after="0" w:line="360" w:lineRule="auto"/>
        <w:jc w:val="both"/>
      </w:pPr>
      <w:r w:rsidRPr="00390350">
        <w:rPr>
          <w:rFonts w:eastAsia="Times New Roman" w:cs="Times New Roman"/>
          <w:szCs w:val="24"/>
          <w:lang w:eastAsia="hr-HR"/>
        </w:rPr>
        <w:t>Tris (hidroksi</w:t>
      </w:r>
      <w:r w:rsidR="00390350">
        <w:rPr>
          <w:rFonts w:eastAsia="Times New Roman" w:cs="Times New Roman"/>
          <w:szCs w:val="24"/>
          <w:lang w:eastAsia="hr-HR"/>
        </w:rPr>
        <w:t>metil)-aminoetan, „Carlo Erba“</w:t>
      </w:r>
    </w:p>
    <w:p w:rsidR="00390350" w:rsidRPr="00390350" w:rsidRDefault="00390350" w:rsidP="00390350">
      <w:pPr>
        <w:numPr>
          <w:ilvl w:val="0"/>
          <w:numId w:val="13"/>
        </w:numPr>
        <w:spacing w:after="0" w:line="360" w:lineRule="auto"/>
        <w:jc w:val="both"/>
      </w:pPr>
      <w:r>
        <w:t>kompleksal III (etilendiamintetraoctena kiselina dinatrijeva sol-dihidrat), „Kemika“, Hrvatska</w:t>
      </w:r>
    </w:p>
    <w:p w:rsidR="00C71B30" w:rsidRPr="00C71B30" w:rsidRDefault="00C71B30" w:rsidP="00FF57D5">
      <w:pPr>
        <w:pStyle w:val="ListParagraph"/>
        <w:numPr>
          <w:ilvl w:val="0"/>
          <w:numId w:val="13"/>
        </w:numPr>
        <w:spacing w:line="360" w:lineRule="auto"/>
        <w:jc w:val="both"/>
      </w:pPr>
      <w:r w:rsidRPr="00390350">
        <w:rPr>
          <w:rFonts w:eastAsia="Times New Roman" w:cs="Times New Roman"/>
          <w:szCs w:val="24"/>
          <w:lang w:eastAsia="hr-HR"/>
        </w:rPr>
        <w:t xml:space="preserve">λ DNA HindIII (Fermentas, Canada) </w:t>
      </w:r>
    </w:p>
    <w:p w:rsidR="00C71B30" w:rsidRPr="00C71B30" w:rsidRDefault="00C71B30" w:rsidP="005E505C">
      <w:pPr>
        <w:pStyle w:val="ListParagraph"/>
        <w:numPr>
          <w:ilvl w:val="0"/>
          <w:numId w:val="13"/>
        </w:numPr>
        <w:spacing w:line="360" w:lineRule="auto"/>
        <w:jc w:val="both"/>
      </w:pPr>
      <w:r w:rsidRPr="00C71B30">
        <w:rPr>
          <w:rFonts w:eastAsia="Times New Roman" w:cs="Times New Roman"/>
          <w:szCs w:val="24"/>
          <w:lang w:eastAsia="hr-HR"/>
        </w:rPr>
        <w:t>100 bp DNA Ladder (Invitrogen, SAD)</w:t>
      </w:r>
    </w:p>
    <w:p w:rsidR="00EE5B2A" w:rsidRPr="00EE5B2A" w:rsidRDefault="00EE5B2A" w:rsidP="00EE5B2A">
      <w:pPr>
        <w:pStyle w:val="ListParagraph"/>
        <w:numPr>
          <w:ilvl w:val="0"/>
          <w:numId w:val="13"/>
        </w:numPr>
        <w:spacing w:line="360" w:lineRule="auto"/>
        <w:jc w:val="both"/>
      </w:pPr>
      <w:r w:rsidRPr="00D15AD9">
        <w:rPr>
          <w:rFonts w:eastAsia="Times New Roman" w:cs="Times New Roman"/>
          <w:color w:val="000000"/>
          <w:szCs w:val="24"/>
        </w:rPr>
        <w:t>Maxwell</w:t>
      </w:r>
      <w:r w:rsidRPr="00D15AD9">
        <w:rPr>
          <w:rFonts w:eastAsia="Times New Roman" w:cs="Times New Roman"/>
          <w:color w:val="000000"/>
          <w:szCs w:val="24"/>
          <w:vertAlign w:val="superscript"/>
        </w:rPr>
        <w:t>®</w:t>
      </w:r>
      <w:r w:rsidRPr="00D15AD9">
        <w:rPr>
          <w:rFonts w:eastAsia="Times New Roman" w:cs="Times New Roman"/>
          <w:color w:val="000000"/>
          <w:szCs w:val="24"/>
        </w:rPr>
        <w:t xml:space="preserve"> DNA Tis</w:t>
      </w:r>
      <w:r>
        <w:rPr>
          <w:rFonts w:eastAsia="Times New Roman" w:cs="Times New Roman"/>
          <w:color w:val="000000"/>
          <w:szCs w:val="24"/>
        </w:rPr>
        <w:t>sue kit</w:t>
      </w:r>
    </w:p>
    <w:p w:rsidR="00225B0B" w:rsidRPr="00225B0B" w:rsidRDefault="00225B0B" w:rsidP="005E505C">
      <w:pPr>
        <w:spacing w:line="360" w:lineRule="auto"/>
        <w:jc w:val="both"/>
      </w:pPr>
    </w:p>
    <w:p w:rsidR="004C0DFA" w:rsidRDefault="00A67BC4" w:rsidP="005E505C">
      <w:pPr>
        <w:pStyle w:val="Heading3"/>
        <w:spacing w:line="360" w:lineRule="auto"/>
        <w:jc w:val="both"/>
      </w:pPr>
      <w:bookmarkStart w:id="27" w:name="_Toc11307632"/>
      <w:r>
        <w:t>3.1.5</w:t>
      </w:r>
      <w:r w:rsidR="004C0DFA">
        <w:t>. Aparatura</w:t>
      </w:r>
      <w:r w:rsidR="0001389C">
        <w:t xml:space="preserve"> </w:t>
      </w:r>
      <w:r w:rsidR="00C41773">
        <w:t>i pribor</w:t>
      </w:r>
      <w:bookmarkEnd w:id="27"/>
    </w:p>
    <w:p w:rsidR="006227B1" w:rsidRDefault="006227B1" w:rsidP="005E505C">
      <w:pPr>
        <w:spacing w:line="360" w:lineRule="auto"/>
        <w:jc w:val="both"/>
      </w:pPr>
    </w:p>
    <w:p w:rsidR="00DF0A7D" w:rsidRDefault="00203B1E" w:rsidP="005E505C">
      <w:pPr>
        <w:pStyle w:val="ListParagraph"/>
        <w:numPr>
          <w:ilvl w:val="0"/>
          <w:numId w:val="13"/>
        </w:numPr>
        <w:spacing w:line="360" w:lineRule="auto"/>
        <w:jc w:val="both"/>
      </w:pPr>
      <w:r>
        <w:t>a</w:t>
      </w:r>
      <w:r w:rsidR="00DF0A7D">
        <w:t>utoklav, „Sutjeska“, Jugoslavija</w:t>
      </w:r>
    </w:p>
    <w:p w:rsidR="00D61C72" w:rsidRDefault="00203B1E" w:rsidP="005E505C">
      <w:pPr>
        <w:pStyle w:val="ListParagraph"/>
        <w:numPr>
          <w:ilvl w:val="0"/>
          <w:numId w:val="13"/>
        </w:numPr>
        <w:spacing w:line="360" w:lineRule="auto"/>
        <w:jc w:val="both"/>
      </w:pPr>
      <w:r>
        <w:t>a</w:t>
      </w:r>
      <w:r w:rsidR="00D61C72">
        <w:t>utomatske pipete, „Eppendorf“, SAD</w:t>
      </w:r>
    </w:p>
    <w:p w:rsidR="00DF0A7D" w:rsidRDefault="00DF0A7D" w:rsidP="005E505C">
      <w:pPr>
        <w:pStyle w:val="ListParagraph"/>
        <w:numPr>
          <w:ilvl w:val="0"/>
          <w:numId w:val="13"/>
        </w:numPr>
        <w:spacing w:line="360" w:lineRule="auto"/>
        <w:jc w:val="both"/>
      </w:pPr>
      <w:r>
        <w:t>Bagmixer, „Interscience“, Francuska</w:t>
      </w:r>
    </w:p>
    <w:p w:rsidR="00D61C72" w:rsidRDefault="00D61C72" w:rsidP="005E505C">
      <w:pPr>
        <w:pStyle w:val="ListParagraph"/>
        <w:numPr>
          <w:ilvl w:val="0"/>
          <w:numId w:val="13"/>
        </w:numPr>
        <w:spacing w:line="360" w:lineRule="auto"/>
        <w:jc w:val="both"/>
      </w:pPr>
      <w:r>
        <w:t>BioSpec Nano, „Shimatzu“, Japan</w:t>
      </w:r>
    </w:p>
    <w:p w:rsidR="00DF0A7D" w:rsidRDefault="00203B1E" w:rsidP="005E505C">
      <w:pPr>
        <w:pStyle w:val="ListParagraph"/>
        <w:numPr>
          <w:ilvl w:val="0"/>
          <w:numId w:val="13"/>
        </w:numPr>
        <w:spacing w:line="360" w:lineRule="auto"/>
        <w:jc w:val="both"/>
      </w:pPr>
      <w:r>
        <w:t>c</w:t>
      </w:r>
      <w:r w:rsidR="00DF0A7D">
        <w:t>entirfuga Centric, „Tehtnica“, Slovenija</w:t>
      </w:r>
    </w:p>
    <w:p w:rsidR="00D61C72" w:rsidRDefault="00203B1E" w:rsidP="005E505C">
      <w:pPr>
        <w:pStyle w:val="ListParagraph"/>
        <w:numPr>
          <w:ilvl w:val="0"/>
          <w:numId w:val="13"/>
        </w:numPr>
        <w:spacing w:line="360" w:lineRule="auto"/>
        <w:jc w:val="both"/>
      </w:pPr>
      <w:r>
        <w:t>c</w:t>
      </w:r>
      <w:r w:rsidR="00DF0A7D">
        <w:t>entrifuga s hlađenjem 5804R, „Eppendorf“, SAD</w:t>
      </w:r>
    </w:p>
    <w:p w:rsidR="00CD519A" w:rsidRDefault="00CD519A" w:rsidP="005E505C">
      <w:pPr>
        <w:pStyle w:val="ListParagraph"/>
        <w:numPr>
          <w:ilvl w:val="0"/>
          <w:numId w:val="13"/>
        </w:numPr>
        <w:spacing w:line="360" w:lineRule="auto"/>
        <w:jc w:val="both"/>
      </w:pPr>
      <w:r>
        <w:rPr>
          <w:rFonts w:eastAsia="Times New Roman" w:cs="Times New Roman"/>
          <w:szCs w:val="24"/>
          <w:lang w:eastAsia="hr-HR"/>
        </w:rPr>
        <w:t>DNA-termoblok</w:t>
      </w:r>
      <w:r w:rsidRPr="00A846EF">
        <w:rPr>
          <w:rFonts w:eastAsia="Times New Roman" w:cs="Times New Roman"/>
          <w:szCs w:val="24"/>
          <w:lang w:eastAsia="hr-HR"/>
        </w:rPr>
        <w:t>, Mastercyclerpersonal, “Eppendorf”</w:t>
      </w:r>
    </w:p>
    <w:p w:rsidR="0065007D" w:rsidRPr="00355C19" w:rsidRDefault="00203B1E" w:rsidP="005E505C">
      <w:pPr>
        <w:pStyle w:val="ListParagraph"/>
        <w:numPr>
          <w:ilvl w:val="0"/>
          <w:numId w:val="13"/>
        </w:numPr>
        <w:spacing w:line="360" w:lineRule="auto"/>
        <w:jc w:val="both"/>
      </w:pPr>
      <w:r w:rsidRPr="00355C19">
        <w:t>e</w:t>
      </w:r>
      <w:r w:rsidR="0065007D" w:rsidRPr="00355C19">
        <w:t>ksikator</w:t>
      </w:r>
    </w:p>
    <w:p w:rsidR="00DF0A7D" w:rsidRPr="00355C19" w:rsidRDefault="00203B1E" w:rsidP="005E505C">
      <w:pPr>
        <w:pStyle w:val="ListParagraph"/>
        <w:numPr>
          <w:ilvl w:val="0"/>
          <w:numId w:val="13"/>
        </w:numPr>
        <w:spacing w:line="360" w:lineRule="auto"/>
        <w:jc w:val="both"/>
      </w:pPr>
      <w:r w:rsidRPr="00355C19">
        <w:t>e</w:t>
      </w:r>
      <w:r w:rsidR="00DF0A7D" w:rsidRPr="00355C19">
        <w:t>lektroforetska kadica, „BioRad“, SAD</w:t>
      </w:r>
    </w:p>
    <w:p w:rsidR="00355C19" w:rsidRDefault="00203B1E" w:rsidP="00355C19">
      <w:pPr>
        <w:pStyle w:val="ListParagraph"/>
        <w:numPr>
          <w:ilvl w:val="0"/>
          <w:numId w:val="13"/>
        </w:numPr>
        <w:spacing w:line="360" w:lineRule="auto"/>
        <w:jc w:val="both"/>
      </w:pPr>
      <w:r w:rsidRPr="00355C19">
        <w:t>tubice od 1,5 i 2 ml, „Eppendorf“, SAD</w:t>
      </w:r>
    </w:p>
    <w:p w:rsidR="00DF0A7D" w:rsidRPr="00355C19" w:rsidRDefault="00203B1E" w:rsidP="00355C19">
      <w:pPr>
        <w:pStyle w:val="ListParagraph"/>
        <w:numPr>
          <w:ilvl w:val="0"/>
          <w:numId w:val="13"/>
        </w:numPr>
        <w:spacing w:line="360" w:lineRule="auto"/>
        <w:jc w:val="both"/>
      </w:pPr>
      <w:r w:rsidRPr="00355C19">
        <w:t>e</w:t>
      </w:r>
      <w:r w:rsidR="00DF0A7D" w:rsidRPr="00355C19">
        <w:t>pruvete</w:t>
      </w:r>
    </w:p>
    <w:p w:rsidR="00DF0A7D" w:rsidRDefault="00203B1E" w:rsidP="005E505C">
      <w:pPr>
        <w:pStyle w:val="ListParagraph"/>
        <w:numPr>
          <w:ilvl w:val="0"/>
          <w:numId w:val="13"/>
        </w:numPr>
        <w:spacing w:line="360" w:lineRule="auto"/>
        <w:jc w:val="both"/>
      </w:pPr>
      <w:r>
        <w:t>h</w:t>
      </w:r>
      <w:r w:rsidR="00DF0A7D">
        <w:t>ladnjak, „Gorenje“, Hrvatska</w:t>
      </w:r>
    </w:p>
    <w:p w:rsidR="00D61C72" w:rsidRDefault="00203B1E" w:rsidP="005E505C">
      <w:pPr>
        <w:pStyle w:val="ListParagraph"/>
        <w:numPr>
          <w:ilvl w:val="0"/>
          <w:numId w:val="13"/>
        </w:numPr>
        <w:spacing w:line="360" w:lineRule="auto"/>
        <w:jc w:val="both"/>
      </w:pPr>
      <w:r>
        <w:t>k</w:t>
      </w:r>
      <w:r w:rsidR="00D61C72">
        <w:t>ivete za centrifugiranje</w:t>
      </w:r>
    </w:p>
    <w:p w:rsidR="00947D19" w:rsidRPr="00947D19" w:rsidRDefault="00947D19" w:rsidP="005E505C">
      <w:pPr>
        <w:pStyle w:val="ListParagraph"/>
        <w:numPr>
          <w:ilvl w:val="0"/>
          <w:numId w:val="13"/>
        </w:numPr>
        <w:spacing w:line="360" w:lineRule="auto"/>
        <w:jc w:val="both"/>
      </w:pPr>
      <w:r w:rsidRPr="00D15AD9">
        <w:rPr>
          <w:rFonts w:eastAsia="Times New Roman" w:cs="Times New Roman"/>
          <w:szCs w:val="24"/>
        </w:rPr>
        <w:t>Maxwell</w:t>
      </w:r>
      <w:r w:rsidRPr="00D15AD9">
        <w:rPr>
          <w:rFonts w:eastAsia="Times New Roman" w:cs="Times New Roman"/>
          <w:szCs w:val="24"/>
          <w:vertAlign w:val="superscript"/>
        </w:rPr>
        <w:t>®</w:t>
      </w:r>
      <w:r w:rsidRPr="00D15AD9">
        <w:rPr>
          <w:rFonts w:eastAsia="Times New Roman" w:cs="Times New Roman"/>
          <w:szCs w:val="24"/>
        </w:rPr>
        <w:t xml:space="preserve"> 16 Research System instrumentu (Promega, SAD)</w:t>
      </w:r>
    </w:p>
    <w:p w:rsidR="00DF0A7D" w:rsidRPr="00355C19" w:rsidRDefault="00DF0A7D" w:rsidP="005E505C">
      <w:pPr>
        <w:pStyle w:val="ListParagraph"/>
        <w:numPr>
          <w:ilvl w:val="0"/>
          <w:numId w:val="13"/>
        </w:numPr>
        <w:spacing w:line="360" w:lineRule="auto"/>
        <w:jc w:val="both"/>
      </w:pPr>
      <w:r w:rsidRPr="00355C19">
        <w:t>Petrijeve zdjelice</w:t>
      </w:r>
    </w:p>
    <w:p w:rsidR="00D61C72" w:rsidRPr="00355C19" w:rsidRDefault="00D61C72" w:rsidP="005E505C">
      <w:pPr>
        <w:pStyle w:val="ListParagraph"/>
        <w:numPr>
          <w:ilvl w:val="0"/>
          <w:numId w:val="13"/>
        </w:numPr>
        <w:spacing w:line="360" w:lineRule="auto"/>
        <w:jc w:val="both"/>
      </w:pPr>
      <w:r w:rsidRPr="00355C19">
        <w:t>pH-metar, „Metrohm“, Švicarska</w:t>
      </w:r>
    </w:p>
    <w:p w:rsidR="00DF0A7D" w:rsidRPr="00355C19" w:rsidRDefault="00203B1E" w:rsidP="005E505C">
      <w:pPr>
        <w:pStyle w:val="ListParagraph"/>
        <w:numPr>
          <w:ilvl w:val="0"/>
          <w:numId w:val="13"/>
        </w:numPr>
        <w:spacing w:line="360" w:lineRule="auto"/>
        <w:jc w:val="both"/>
      </w:pPr>
      <w:r w:rsidRPr="00355C19">
        <w:t>p</w:t>
      </w:r>
      <w:r w:rsidR="00DF0A7D" w:rsidRPr="00355C19">
        <w:t>inceta</w:t>
      </w:r>
    </w:p>
    <w:p w:rsidR="0065007D" w:rsidRPr="00390350" w:rsidRDefault="00203B1E" w:rsidP="005E505C">
      <w:pPr>
        <w:pStyle w:val="ListParagraph"/>
        <w:numPr>
          <w:ilvl w:val="0"/>
          <w:numId w:val="13"/>
        </w:numPr>
        <w:spacing w:line="360" w:lineRule="auto"/>
        <w:jc w:val="both"/>
      </w:pPr>
      <w:r w:rsidRPr="00390350">
        <w:t>s</w:t>
      </w:r>
      <w:r w:rsidR="0065007D" w:rsidRPr="00390350">
        <w:t>ušionik</w:t>
      </w:r>
      <w:r w:rsidR="00390350" w:rsidRPr="00390350">
        <w:t>, „Instrumentaria“, Hrvatska</w:t>
      </w:r>
    </w:p>
    <w:p w:rsidR="00DF0A7D" w:rsidRPr="00355C19" w:rsidRDefault="00203B1E" w:rsidP="005E505C">
      <w:pPr>
        <w:pStyle w:val="ListParagraph"/>
        <w:numPr>
          <w:ilvl w:val="0"/>
          <w:numId w:val="13"/>
        </w:numPr>
        <w:spacing w:line="360" w:lineRule="auto"/>
        <w:jc w:val="both"/>
      </w:pPr>
      <w:r w:rsidRPr="00355C19">
        <w:t>s</w:t>
      </w:r>
      <w:r w:rsidR="00DF0A7D" w:rsidRPr="00355C19">
        <w:t xml:space="preserve">talci za </w:t>
      </w:r>
      <w:r w:rsidRPr="00355C19">
        <w:t>tubice od 1,5 i 2 ml</w:t>
      </w:r>
    </w:p>
    <w:p w:rsidR="00D61C72" w:rsidRPr="00355C19" w:rsidRDefault="00203B1E" w:rsidP="005E505C">
      <w:pPr>
        <w:pStyle w:val="ListParagraph"/>
        <w:numPr>
          <w:ilvl w:val="0"/>
          <w:numId w:val="13"/>
        </w:numPr>
        <w:spacing w:line="360" w:lineRule="auto"/>
        <w:jc w:val="both"/>
      </w:pPr>
      <w:r w:rsidRPr="00355C19">
        <w:t>s</w:t>
      </w:r>
      <w:r w:rsidR="00DF0A7D" w:rsidRPr="00355C19">
        <w:t>talci za epruvete</w:t>
      </w:r>
    </w:p>
    <w:p w:rsidR="0065007D" w:rsidRDefault="00203B1E" w:rsidP="00203B1E">
      <w:pPr>
        <w:pStyle w:val="ListParagraph"/>
        <w:numPr>
          <w:ilvl w:val="0"/>
          <w:numId w:val="13"/>
        </w:numPr>
        <w:spacing w:line="360" w:lineRule="auto"/>
        <w:jc w:val="both"/>
      </w:pPr>
      <w:r>
        <w:t>nastavci za automatske pipete, „Eppendorf“, SAD</w:t>
      </w:r>
    </w:p>
    <w:p w:rsidR="00D61C72" w:rsidRDefault="00203B1E" w:rsidP="005E505C">
      <w:pPr>
        <w:pStyle w:val="ListParagraph"/>
        <w:numPr>
          <w:ilvl w:val="0"/>
          <w:numId w:val="13"/>
        </w:numPr>
        <w:spacing w:line="360" w:lineRule="auto"/>
        <w:jc w:val="both"/>
      </w:pPr>
      <w:r>
        <w:t>t</w:t>
      </w:r>
      <w:r w:rsidR="00D61C72">
        <w:t>ermostat, „Instrumentarija“, Hrvatska</w:t>
      </w:r>
    </w:p>
    <w:p w:rsidR="00CD519A" w:rsidRDefault="00203B1E" w:rsidP="005E505C">
      <w:pPr>
        <w:pStyle w:val="ListParagraph"/>
        <w:numPr>
          <w:ilvl w:val="0"/>
          <w:numId w:val="13"/>
        </w:numPr>
        <w:spacing w:line="360" w:lineRule="auto"/>
        <w:jc w:val="both"/>
      </w:pPr>
      <w:r>
        <w:t>t</w:t>
      </w:r>
      <w:r w:rsidR="00CD519A">
        <w:t>ransiluminator MiniBIS Pro, „DNT“, Njemačka</w:t>
      </w:r>
    </w:p>
    <w:p w:rsidR="00D61C72" w:rsidRDefault="00203B1E" w:rsidP="005E505C">
      <w:pPr>
        <w:pStyle w:val="ListParagraph"/>
        <w:numPr>
          <w:ilvl w:val="0"/>
          <w:numId w:val="13"/>
        </w:numPr>
        <w:spacing w:line="360" w:lineRule="auto"/>
        <w:jc w:val="both"/>
      </w:pPr>
      <w:r>
        <w:t>v</w:t>
      </w:r>
      <w:r w:rsidR="00D61C72">
        <w:t>aga, „Sartorius“, Njemačka</w:t>
      </w:r>
    </w:p>
    <w:p w:rsidR="00D61C72" w:rsidRDefault="00203B1E" w:rsidP="005E505C">
      <w:pPr>
        <w:pStyle w:val="ListParagraph"/>
        <w:numPr>
          <w:ilvl w:val="0"/>
          <w:numId w:val="13"/>
        </w:numPr>
        <w:spacing w:line="360" w:lineRule="auto"/>
        <w:jc w:val="both"/>
      </w:pPr>
      <w:r>
        <w:t>v</w:t>
      </w:r>
      <w:r w:rsidR="00D61C72">
        <w:t>odena kupelj, „Sutjeska“, Jugoslavija</w:t>
      </w:r>
    </w:p>
    <w:p w:rsidR="004C0DFA" w:rsidRDefault="00203B1E" w:rsidP="004C0DFA">
      <w:pPr>
        <w:pStyle w:val="ListParagraph"/>
        <w:numPr>
          <w:ilvl w:val="0"/>
          <w:numId w:val="13"/>
        </w:numPr>
        <w:spacing w:line="360" w:lineRule="auto"/>
        <w:jc w:val="both"/>
      </w:pPr>
      <w:r>
        <w:t>z</w:t>
      </w:r>
      <w:r w:rsidR="00D61C72">
        <w:t>amrzivač (-80°C), „New Brunswick Scientific“, SAD</w:t>
      </w:r>
      <w:r w:rsidR="00DF0A7D">
        <w:t xml:space="preserve"> </w:t>
      </w:r>
    </w:p>
    <w:p w:rsidR="00203B1E" w:rsidRDefault="00203B1E" w:rsidP="00203B1E">
      <w:pPr>
        <w:pStyle w:val="ListParagraph"/>
        <w:spacing w:line="360" w:lineRule="auto"/>
        <w:jc w:val="both"/>
      </w:pPr>
    </w:p>
    <w:p w:rsidR="001728AE" w:rsidRDefault="004C0DFA" w:rsidP="00DB4006">
      <w:pPr>
        <w:pStyle w:val="Heading2"/>
      </w:pPr>
      <w:bookmarkStart w:id="28" w:name="_Toc11307633"/>
      <w:r>
        <w:t>3.2. METODE</w:t>
      </w:r>
      <w:bookmarkEnd w:id="28"/>
    </w:p>
    <w:p w:rsidR="001728AE" w:rsidRDefault="001728AE" w:rsidP="004C0DFA">
      <w:pPr>
        <w:pStyle w:val="Heading3"/>
      </w:pPr>
      <w:bookmarkStart w:id="29" w:name="_Toc11307634"/>
      <w:r>
        <w:t>3.2.1. Održavanje i čuvanje mikroorganizama</w:t>
      </w:r>
      <w:bookmarkEnd w:id="29"/>
    </w:p>
    <w:p w:rsidR="001728AE" w:rsidRDefault="001728AE" w:rsidP="001728AE"/>
    <w:p w:rsidR="001728AE" w:rsidRPr="001728AE" w:rsidRDefault="001728AE" w:rsidP="005E505C">
      <w:pPr>
        <w:spacing w:line="360" w:lineRule="auto"/>
        <w:jc w:val="both"/>
      </w:pPr>
      <w:r>
        <w:t xml:space="preserve">Sojevi bakterija mliječne kiseline čuvani su pri -80°C u odgovarajućoj tekućoj hranjivoj podlozi uz dodatak 15% (v/v) glicerola. Probiotički sojevi su dio Zbirke mikroorganizama Laboratorija za tehnologiju antibiotika, enzima, probiotika i starter kultura Prehrambeno-biotehnološkog fakulteta. Dan prije eksperimenta </w:t>
      </w:r>
      <w:r w:rsidR="00203B1E">
        <w:t>sojevi</w:t>
      </w:r>
      <w:r>
        <w:t xml:space="preserve"> se inokuliraju u svježu hranjivu podlogu te inkubiraju pri optimalnoj temperaturi rasta.</w:t>
      </w:r>
    </w:p>
    <w:p w:rsidR="00793EF9" w:rsidRPr="0001389C" w:rsidRDefault="001728AE" w:rsidP="005E505C">
      <w:pPr>
        <w:pStyle w:val="Heading3"/>
        <w:spacing w:line="360" w:lineRule="auto"/>
        <w:jc w:val="both"/>
      </w:pPr>
      <w:bookmarkStart w:id="30" w:name="_Toc11307635"/>
      <w:r>
        <w:t>3.2.2</w:t>
      </w:r>
      <w:r w:rsidR="004C0DFA">
        <w:t xml:space="preserve">. </w:t>
      </w:r>
      <w:r w:rsidR="0001389C">
        <w:t>P</w:t>
      </w:r>
      <w:r w:rsidR="00BD1827">
        <w:t>rovođenje kontrolirane fermentacije i proizvodnja tradicionalnih sušenih sireva</w:t>
      </w:r>
      <w:bookmarkEnd w:id="30"/>
    </w:p>
    <w:p w:rsidR="0001389C" w:rsidRDefault="0001389C" w:rsidP="005E505C">
      <w:pPr>
        <w:spacing w:line="360" w:lineRule="auto"/>
        <w:contextualSpacing/>
        <w:jc w:val="both"/>
        <w:rPr>
          <w:rFonts w:eastAsia="Times New Roman"/>
          <w:szCs w:val="24"/>
        </w:rPr>
      </w:pPr>
    </w:p>
    <w:p w:rsidR="00793EF9" w:rsidRDefault="00793EF9" w:rsidP="005E505C">
      <w:pPr>
        <w:spacing w:line="360" w:lineRule="auto"/>
        <w:contextualSpacing/>
        <w:jc w:val="both"/>
        <w:rPr>
          <w:rFonts w:eastAsia="Times New Roman" w:cs="Times New Roman"/>
          <w:szCs w:val="24"/>
        </w:rPr>
      </w:pPr>
      <w:r w:rsidRPr="0001389C">
        <w:rPr>
          <w:rFonts w:eastAsia="Times New Roman" w:cs="Times New Roman"/>
          <w:szCs w:val="24"/>
        </w:rPr>
        <w:t xml:space="preserve">Za proizvodnju „sušenog“ kravljeg sira u suradnji s tvrtkom Probiotik d.o.o. korišteno je </w:t>
      </w:r>
      <w:r w:rsidR="00436ED3">
        <w:rPr>
          <w:rFonts w:eastAsia="Times New Roman" w:cs="Times New Roman"/>
          <w:szCs w:val="24"/>
        </w:rPr>
        <w:t>dvije</w:t>
      </w:r>
      <w:r w:rsidRPr="0001389C">
        <w:rPr>
          <w:rFonts w:eastAsia="Times New Roman" w:cs="Times New Roman"/>
          <w:szCs w:val="24"/>
        </w:rPr>
        <w:t xml:space="preserve"> litre pasteriziranog mlijeka „Veronika“ za svaki pojedini sir. Proizvedene su ukupno tri paralele dvije vrste sira, od kojih je jedan sir proizveden primjenom komercijalne starter kulture DSM CT-203 </w:t>
      </w:r>
      <w:r w:rsidR="00D37087">
        <w:rPr>
          <w:rFonts w:eastAsia="Times New Roman" w:cs="Times New Roman"/>
          <w:szCs w:val="24"/>
        </w:rPr>
        <w:t>(kontrol</w:t>
      </w:r>
      <w:r w:rsidR="00473A1F">
        <w:rPr>
          <w:rFonts w:eastAsia="Times New Roman" w:cs="Times New Roman"/>
          <w:szCs w:val="24"/>
        </w:rPr>
        <w:t>ni sir</w:t>
      </w:r>
      <w:r w:rsidR="005D24F6">
        <w:rPr>
          <w:rFonts w:eastAsia="Times New Roman" w:cs="Times New Roman"/>
          <w:szCs w:val="24"/>
        </w:rPr>
        <w:t>, sir A</w:t>
      </w:r>
      <w:r w:rsidR="00473A1F">
        <w:rPr>
          <w:rFonts w:eastAsia="Times New Roman" w:cs="Times New Roman"/>
          <w:szCs w:val="24"/>
        </w:rPr>
        <w:t>)</w:t>
      </w:r>
      <w:r w:rsidR="00D37087">
        <w:rPr>
          <w:rFonts w:eastAsia="Times New Roman" w:cs="Times New Roman"/>
          <w:szCs w:val="24"/>
        </w:rPr>
        <w:t xml:space="preserve"> sljedećeg sastava: </w:t>
      </w:r>
      <w:r w:rsidR="00D37087">
        <w:rPr>
          <w:i/>
          <w:iCs/>
          <w:color w:val="222222"/>
          <w:shd w:val="clear" w:color="auto" w:fill="FFFFFF"/>
        </w:rPr>
        <w:t>Lactococcus lactis</w:t>
      </w:r>
      <w:r w:rsidR="00D37087">
        <w:rPr>
          <w:color w:val="222222"/>
          <w:shd w:val="clear" w:color="auto" w:fill="FFFFFF"/>
        </w:rPr>
        <w:t> ssp</w:t>
      </w:r>
      <w:r w:rsidR="00473A1F">
        <w:rPr>
          <w:color w:val="222222"/>
          <w:shd w:val="clear" w:color="auto" w:fill="FFFFFF"/>
        </w:rPr>
        <w:t>.</w:t>
      </w:r>
      <w:r w:rsidR="00D37087">
        <w:rPr>
          <w:color w:val="222222"/>
          <w:shd w:val="clear" w:color="auto" w:fill="FFFFFF"/>
        </w:rPr>
        <w:t> </w:t>
      </w:r>
      <w:r w:rsidR="00D37087">
        <w:rPr>
          <w:i/>
          <w:iCs/>
          <w:color w:val="222222"/>
          <w:shd w:val="clear" w:color="auto" w:fill="FFFFFF"/>
        </w:rPr>
        <w:t>lactis</w:t>
      </w:r>
      <w:r w:rsidR="00473A1F">
        <w:rPr>
          <w:color w:val="222222"/>
          <w:shd w:val="clear" w:color="auto" w:fill="FFFFFF"/>
        </w:rPr>
        <w:t xml:space="preserve">, </w:t>
      </w:r>
      <w:r w:rsidR="00D37087">
        <w:rPr>
          <w:i/>
          <w:iCs/>
          <w:color w:val="222222"/>
          <w:shd w:val="clear" w:color="auto" w:fill="FFFFFF"/>
        </w:rPr>
        <w:t>Lactococcus lactis</w:t>
      </w:r>
      <w:r w:rsidR="00D37087">
        <w:rPr>
          <w:color w:val="222222"/>
          <w:shd w:val="clear" w:color="auto" w:fill="FFFFFF"/>
        </w:rPr>
        <w:t> ssp</w:t>
      </w:r>
      <w:r w:rsidR="00473A1F">
        <w:rPr>
          <w:color w:val="222222"/>
          <w:shd w:val="clear" w:color="auto" w:fill="FFFFFF"/>
        </w:rPr>
        <w:t>.</w:t>
      </w:r>
      <w:r w:rsidR="00D37087">
        <w:rPr>
          <w:color w:val="222222"/>
          <w:shd w:val="clear" w:color="auto" w:fill="FFFFFF"/>
        </w:rPr>
        <w:t> </w:t>
      </w:r>
      <w:r w:rsidR="00D37087">
        <w:rPr>
          <w:i/>
          <w:iCs/>
          <w:color w:val="222222"/>
          <w:shd w:val="clear" w:color="auto" w:fill="FFFFFF"/>
        </w:rPr>
        <w:t>cremoris</w:t>
      </w:r>
      <w:r w:rsidR="00D37087">
        <w:rPr>
          <w:color w:val="222222"/>
          <w:shd w:val="clear" w:color="auto" w:fill="FFFFFF"/>
        </w:rPr>
        <w:t>, </w:t>
      </w:r>
      <w:r w:rsidR="00D37087">
        <w:rPr>
          <w:i/>
          <w:iCs/>
          <w:color w:val="222222"/>
          <w:shd w:val="clear" w:color="auto" w:fill="FFFFFF"/>
        </w:rPr>
        <w:t>Lactococcus lactis</w:t>
      </w:r>
      <w:r w:rsidR="00D37087">
        <w:rPr>
          <w:color w:val="222222"/>
          <w:shd w:val="clear" w:color="auto" w:fill="FFFFFF"/>
        </w:rPr>
        <w:t> ssp</w:t>
      </w:r>
      <w:r w:rsidR="00473A1F">
        <w:rPr>
          <w:color w:val="222222"/>
          <w:shd w:val="clear" w:color="auto" w:fill="FFFFFF"/>
        </w:rPr>
        <w:t>.</w:t>
      </w:r>
      <w:r w:rsidR="00D37087">
        <w:rPr>
          <w:color w:val="222222"/>
          <w:shd w:val="clear" w:color="auto" w:fill="FFFFFF"/>
        </w:rPr>
        <w:t> </w:t>
      </w:r>
      <w:r w:rsidR="00D37087">
        <w:rPr>
          <w:i/>
          <w:iCs/>
          <w:color w:val="222222"/>
          <w:shd w:val="clear" w:color="auto" w:fill="FFFFFF"/>
        </w:rPr>
        <w:t>lactis biovar diacetylactis</w:t>
      </w:r>
      <w:r w:rsidR="00D37087">
        <w:rPr>
          <w:color w:val="222222"/>
          <w:shd w:val="clear" w:color="auto" w:fill="FFFFFF"/>
        </w:rPr>
        <w:t xml:space="preserve"> i </w:t>
      </w:r>
      <w:r w:rsidR="00D37087">
        <w:rPr>
          <w:i/>
          <w:iCs/>
          <w:color w:val="222222"/>
          <w:shd w:val="clear" w:color="auto" w:fill="FFFFFF"/>
        </w:rPr>
        <w:t>Leuconostoc</w:t>
      </w:r>
      <w:r w:rsidR="00D37087">
        <w:rPr>
          <w:color w:val="222222"/>
          <w:shd w:val="clear" w:color="auto" w:fill="FFFFFF"/>
        </w:rPr>
        <w:t> sp. </w:t>
      </w:r>
      <w:r w:rsidR="00D37087">
        <w:rPr>
          <w:rFonts w:eastAsia="Times New Roman" w:cs="Times New Roman"/>
          <w:szCs w:val="24"/>
        </w:rPr>
        <w:t xml:space="preserve"> D</w:t>
      </w:r>
      <w:r w:rsidRPr="0001389C">
        <w:rPr>
          <w:rFonts w:eastAsia="Times New Roman" w:cs="Times New Roman"/>
          <w:szCs w:val="24"/>
        </w:rPr>
        <w:t>rugi sir</w:t>
      </w:r>
      <w:r w:rsidR="005D24F6">
        <w:rPr>
          <w:rFonts w:eastAsia="Times New Roman" w:cs="Times New Roman"/>
          <w:szCs w:val="24"/>
        </w:rPr>
        <w:t>, sir B,</w:t>
      </w:r>
      <w:r w:rsidRPr="0001389C">
        <w:rPr>
          <w:rFonts w:eastAsia="Times New Roman" w:cs="Times New Roman"/>
          <w:szCs w:val="24"/>
        </w:rPr>
        <w:t xml:space="preserve"> je proizveden uz dodatak autohtonih izoliranih probiotičkih sojeva </w:t>
      </w:r>
      <w:r w:rsidRPr="0001389C">
        <w:rPr>
          <w:rFonts w:eastAsia="Times New Roman" w:cs="Times New Roman"/>
          <w:i/>
          <w:szCs w:val="24"/>
        </w:rPr>
        <w:t>Lb. brevis</w:t>
      </w:r>
      <w:r w:rsidRPr="0001389C">
        <w:rPr>
          <w:rFonts w:eastAsia="Times New Roman" w:cs="Times New Roman"/>
          <w:szCs w:val="24"/>
        </w:rPr>
        <w:t xml:space="preserve"> ZG1, </w:t>
      </w:r>
      <w:r w:rsidRPr="0001389C">
        <w:rPr>
          <w:rFonts w:eastAsia="Times New Roman" w:cs="Times New Roman"/>
          <w:i/>
          <w:szCs w:val="24"/>
        </w:rPr>
        <w:t>Lb. plantarum</w:t>
      </w:r>
      <w:r w:rsidRPr="0001389C">
        <w:rPr>
          <w:rFonts w:eastAsia="Times New Roman" w:cs="Times New Roman"/>
          <w:szCs w:val="24"/>
        </w:rPr>
        <w:t xml:space="preserve"> ZG1C, </w:t>
      </w:r>
      <w:r w:rsidRPr="0001389C">
        <w:rPr>
          <w:rFonts w:eastAsia="Times New Roman" w:cs="Times New Roman"/>
          <w:i/>
          <w:szCs w:val="24"/>
        </w:rPr>
        <w:t>Lb. fermentum</w:t>
      </w:r>
      <w:r w:rsidRPr="0001389C">
        <w:rPr>
          <w:rFonts w:eastAsia="Times New Roman" w:cs="Times New Roman"/>
          <w:szCs w:val="24"/>
        </w:rPr>
        <w:t xml:space="preserve"> D12 i </w:t>
      </w:r>
      <w:r w:rsidRPr="0001389C">
        <w:rPr>
          <w:rFonts w:eastAsia="Times New Roman" w:cs="Times New Roman"/>
          <w:i/>
          <w:szCs w:val="24"/>
        </w:rPr>
        <w:t>Lc. lactis</w:t>
      </w:r>
      <w:r w:rsidRPr="0001389C">
        <w:rPr>
          <w:rFonts w:eastAsia="Times New Roman" w:cs="Times New Roman"/>
          <w:szCs w:val="24"/>
        </w:rPr>
        <w:t xml:space="preserve"> ZG7-10. Izolat </w:t>
      </w:r>
      <w:r w:rsidRPr="0001389C">
        <w:rPr>
          <w:rFonts w:eastAsia="Times New Roman" w:cs="Times New Roman"/>
          <w:i/>
          <w:szCs w:val="24"/>
        </w:rPr>
        <w:t>Lb. brevis</w:t>
      </w:r>
      <w:r w:rsidRPr="0001389C">
        <w:rPr>
          <w:rFonts w:eastAsia="Times New Roman" w:cs="Times New Roman"/>
          <w:szCs w:val="24"/>
        </w:rPr>
        <w:t xml:space="preserve"> ZG1 je detaljno okarakteriziran kao soj koji eksprimira S-proteine na površini svojih stanica, soj </w:t>
      </w:r>
      <w:r w:rsidRPr="0001389C">
        <w:rPr>
          <w:rFonts w:eastAsia="Times New Roman" w:cs="Times New Roman"/>
          <w:i/>
          <w:szCs w:val="24"/>
        </w:rPr>
        <w:t>Lb. plantarum</w:t>
      </w:r>
      <w:r w:rsidRPr="0001389C">
        <w:rPr>
          <w:rFonts w:eastAsia="Times New Roman" w:cs="Times New Roman"/>
          <w:szCs w:val="24"/>
        </w:rPr>
        <w:t xml:space="preserve"> ZG1C je producent bakteriocina, soj </w:t>
      </w:r>
      <w:r w:rsidRPr="0001389C">
        <w:rPr>
          <w:rFonts w:eastAsia="Times New Roman" w:cs="Times New Roman"/>
          <w:i/>
          <w:szCs w:val="24"/>
        </w:rPr>
        <w:t>Lb. fermentum</w:t>
      </w:r>
      <w:r w:rsidRPr="0001389C">
        <w:rPr>
          <w:rFonts w:eastAsia="Times New Roman" w:cs="Times New Roman"/>
          <w:szCs w:val="24"/>
        </w:rPr>
        <w:t xml:space="preserve"> D12 proizvodi funkcionalne makromolekule egzopolisaharide, dok je soj </w:t>
      </w:r>
      <w:r w:rsidRPr="0001389C">
        <w:rPr>
          <w:rFonts w:eastAsia="Times New Roman" w:cs="Times New Roman"/>
          <w:i/>
          <w:szCs w:val="24"/>
        </w:rPr>
        <w:t>Lc. lactis</w:t>
      </w:r>
      <w:r w:rsidRPr="0001389C">
        <w:rPr>
          <w:rFonts w:eastAsia="Times New Roman" w:cs="Times New Roman"/>
          <w:szCs w:val="24"/>
        </w:rPr>
        <w:t xml:space="preserve"> ZG7-10 odabran zbog proteolitičke aktivnosti koja je nužan preduvjet u proizvodnji sireva zbog toga što pridonosi njegovoj aromi. Nakon optimizacije uvjeta potrebnih za proizvodnju sira odgovarajuće kvalitete, </w:t>
      </w:r>
      <w:r w:rsidR="001C081A">
        <w:rPr>
          <w:rFonts w:eastAsia="Times New Roman" w:cs="Times New Roman"/>
          <w:szCs w:val="24"/>
        </w:rPr>
        <w:t>prekonoćne</w:t>
      </w:r>
      <w:r w:rsidRPr="0001389C">
        <w:rPr>
          <w:rFonts w:eastAsia="Times New Roman" w:cs="Times New Roman"/>
          <w:szCs w:val="24"/>
        </w:rPr>
        <w:t xml:space="preserve"> </w:t>
      </w:r>
      <w:r w:rsidR="001C081A">
        <w:rPr>
          <w:rFonts w:eastAsia="Times New Roman" w:cs="Times New Roman"/>
          <w:szCs w:val="24"/>
        </w:rPr>
        <w:t>kulture</w:t>
      </w:r>
      <w:r w:rsidRPr="0001389C">
        <w:rPr>
          <w:rFonts w:eastAsia="Times New Roman" w:cs="Times New Roman"/>
          <w:szCs w:val="24"/>
        </w:rPr>
        <w:t xml:space="preserve"> odabran</w:t>
      </w:r>
      <w:r w:rsidR="001C081A">
        <w:rPr>
          <w:rFonts w:eastAsia="Times New Roman" w:cs="Times New Roman"/>
          <w:szCs w:val="24"/>
        </w:rPr>
        <w:t>ih izolata BMK su centrifugirane</w:t>
      </w:r>
      <w:r w:rsidRPr="0001389C">
        <w:rPr>
          <w:rFonts w:eastAsia="Times New Roman" w:cs="Times New Roman"/>
          <w:szCs w:val="24"/>
        </w:rPr>
        <w:t xml:space="preserve"> 10 min pri 4200 o/mi</w:t>
      </w:r>
      <w:r w:rsidR="001C081A">
        <w:rPr>
          <w:rFonts w:eastAsia="Times New Roman" w:cs="Times New Roman"/>
          <w:szCs w:val="24"/>
        </w:rPr>
        <w:t>n, a talog je ispran dva puta</w:t>
      </w:r>
      <w:r w:rsidRPr="0001389C">
        <w:rPr>
          <w:rFonts w:eastAsia="Times New Roman" w:cs="Times New Roman"/>
          <w:szCs w:val="24"/>
        </w:rPr>
        <w:t xml:space="preserve"> sterilnom fiziološkom otopin</w:t>
      </w:r>
      <w:r w:rsidR="001C081A">
        <w:rPr>
          <w:rFonts w:eastAsia="Times New Roman" w:cs="Times New Roman"/>
          <w:szCs w:val="24"/>
        </w:rPr>
        <w:t>om. Prije dogrijavanja mlijeka</w:t>
      </w:r>
      <w:r w:rsidRPr="0001389C">
        <w:rPr>
          <w:rFonts w:eastAsia="Times New Roman" w:cs="Times New Roman"/>
          <w:szCs w:val="24"/>
        </w:rPr>
        <w:t>, nakon inokulacije i tijekom fermentacije izmjerena je pH v</w:t>
      </w:r>
      <w:r w:rsidR="001C081A">
        <w:rPr>
          <w:rFonts w:eastAsia="Times New Roman" w:cs="Times New Roman"/>
          <w:szCs w:val="24"/>
        </w:rPr>
        <w:t>rijednost mlijeka te je izmjerena temperatura</w:t>
      </w:r>
      <w:r w:rsidRPr="0001389C">
        <w:rPr>
          <w:rFonts w:eastAsia="Times New Roman" w:cs="Times New Roman"/>
          <w:szCs w:val="24"/>
        </w:rPr>
        <w:t>. Nakon dodatka autohtonih starter kultura određen je broj inokuluma odnosno broj živih stanica</w:t>
      </w:r>
      <w:r w:rsidR="001C081A">
        <w:rPr>
          <w:rFonts w:eastAsia="Times New Roman" w:cs="Times New Roman"/>
          <w:szCs w:val="24"/>
        </w:rPr>
        <w:t xml:space="preserve"> dodanih kultura</w:t>
      </w:r>
      <w:r w:rsidRPr="0001389C">
        <w:rPr>
          <w:rFonts w:eastAsia="Times New Roman" w:cs="Times New Roman"/>
          <w:szCs w:val="24"/>
        </w:rPr>
        <w:t xml:space="preserve"> indirektnom metodom tj. nacjepljivanjem priređenih decimalnih razrjeđenja na MRS</w:t>
      </w:r>
      <w:r w:rsidR="001C081A">
        <w:rPr>
          <w:rFonts w:eastAsia="Times New Roman" w:cs="Times New Roman"/>
          <w:szCs w:val="24"/>
        </w:rPr>
        <w:t xml:space="preserve"> </w:t>
      </w:r>
      <w:r w:rsidRPr="0001389C">
        <w:rPr>
          <w:rFonts w:eastAsia="Times New Roman" w:cs="Times New Roman"/>
          <w:szCs w:val="24"/>
        </w:rPr>
        <w:t xml:space="preserve">hranjivu podlogu za laktobacile i M-17 hranjivu podlogu za laktokoke u obliku kapi (10 µL) u dvije paralele. MRS ploče s </w:t>
      </w:r>
      <w:r w:rsidR="008553E6">
        <w:rPr>
          <w:rFonts w:eastAsia="Times New Roman" w:cs="Times New Roman"/>
          <w:szCs w:val="24"/>
        </w:rPr>
        <w:t>na</w:t>
      </w:r>
      <w:r w:rsidR="008553E6" w:rsidRPr="0001389C">
        <w:rPr>
          <w:rFonts w:eastAsia="Times New Roman" w:cs="Times New Roman"/>
          <w:szCs w:val="24"/>
        </w:rPr>
        <w:t>cijepljenima</w:t>
      </w:r>
      <w:r w:rsidRPr="0001389C">
        <w:rPr>
          <w:rFonts w:eastAsia="Times New Roman" w:cs="Times New Roman"/>
          <w:szCs w:val="24"/>
        </w:rPr>
        <w:t xml:space="preserve"> </w:t>
      </w:r>
      <w:r w:rsidRPr="0001389C">
        <w:rPr>
          <w:rFonts w:eastAsia="Times New Roman" w:cs="Times New Roman"/>
          <w:i/>
          <w:szCs w:val="24"/>
        </w:rPr>
        <w:t>Lactobacillus</w:t>
      </w:r>
      <w:r w:rsidRPr="0001389C">
        <w:rPr>
          <w:rFonts w:eastAsia="Times New Roman" w:cs="Times New Roman"/>
          <w:szCs w:val="24"/>
        </w:rPr>
        <w:t xml:space="preserve"> vrstama</w:t>
      </w:r>
      <w:r w:rsidR="001C081A">
        <w:rPr>
          <w:rFonts w:eastAsia="Times New Roman" w:cs="Times New Roman"/>
          <w:szCs w:val="24"/>
        </w:rPr>
        <w:t xml:space="preserve"> inkubirane su anaerobno pri 37</w:t>
      </w:r>
      <w:r w:rsidRPr="0001389C">
        <w:rPr>
          <w:rFonts w:eastAsia="Times New Roman" w:cs="Times New Roman"/>
          <w:szCs w:val="24"/>
        </w:rPr>
        <w:t xml:space="preserve">°C, dok su M-17 ploče s </w:t>
      </w:r>
      <w:r w:rsidR="008553E6" w:rsidRPr="0001389C">
        <w:rPr>
          <w:rFonts w:eastAsia="Times New Roman" w:cs="Times New Roman"/>
          <w:szCs w:val="24"/>
        </w:rPr>
        <w:t>nacijepljeni</w:t>
      </w:r>
      <w:r w:rsidR="008553E6">
        <w:rPr>
          <w:rFonts w:eastAsia="Times New Roman" w:cs="Times New Roman"/>
          <w:szCs w:val="24"/>
        </w:rPr>
        <w:t>m</w:t>
      </w:r>
      <w:r w:rsidRPr="0001389C">
        <w:rPr>
          <w:rFonts w:eastAsia="Times New Roman" w:cs="Times New Roman"/>
          <w:szCs w:val="24"/>
        </w:rPr>
        <w:t xml:space="preserve"> sojem </w:t>
      </w:r>
      <w:r w:rsidRPr="0001389C">
        <w:rPr>
          <w:rFonts w:eastAsia="Times New Roman" w:cs="Times New Roman"/>
          <w:i/>
          <w:szCs w:val="24"/>
        </w:rPr>
        <w:t>Lactococcus lactis</w:t>
      </w:r>
      <w:r w:rsidRPr="0001389C">
        <w:rPr>
          <w:rFonts w:eastAsia="Times New Roman" w:cs="Times New Roman"/>
          <w:szCs w:val="24"/>
        </w:rPr>
        <w:t xml:space="preserve"> ZG7-10 inkubirane aerobno</w:t>
      </w:r>
      <w:r w:rsidRPr="0001389C">
        <w:rPr>
          <w:rFonts w:cs="Times New Roman"/>
        </w:rPr>
        <w:t xml:space="preserve"> </w:t>
      </w:r>
      <w:r w:rsidR="001C081A">
        <w:rPr>
          <w:rFonts w:eastAsia="Times New Roman" w:cs="Times New Roman"/>
          <w:szCs w:val="24"/>
        </w:rPr>
        <w:t>pri 24</w:t>
      </w:r>
      <w:r w:rsidRPr="0001389C">
        <w:rPr>
          <w:rFonts w:eastAsia="Times New Roman" w:cs="Times New Roman"/>
          <w:szCs w:val="24"/>
        </w:rPr>
        <w:t xml:space="preserve">°C. Nakon </w:t>
      </w:r>
      <w:r w:rsidR="001C081A">
        <w:rPr>
          <w:rFonts w:eastAsia="Times New Roman" w:cs="Times New Roman"/>
          <w:szCs w:val="24"/>
        </w:rPr>
        <w:t xml:space="preserve">48 sati </w:t>
      </w:r>
      <w:r w:rsidRPr="0001389C">
        <w:rPr>
          <w:rFonts w:eastAsia="Times New Roman" w:cs="Times New Roman"/>
          <w:szCs w:val="24"/>
        </w:rPr>
        <w:t>inkubacije izbrojane su porasle kolonije te je izračunata srednja vrijednost broja bakterijskih stanica (eng. Colony Forming Unit, CFU) po mililitru upotrijebljenog mlijeka. Nakon dobivanja svježeg sira određena je pH vrijednost</w:t>
      </w:r>
      <w:r w:rsidR="001C081A">
        <w:rPr>
          <w:rFonts w:eastAsia="Times New Roman" w:cs="Times New Roman"/>
          <w:szCs w:val="24"/>
        </w:rPr>
        <w:t xml:space="preserve"> i masa dobivenog sira te</w:t>
      </w:r>
      <w:r w:rsidRPr="0001389C">
        <w:rPr>
          <w:rFonts w:eastAsia="Times New Roman" w:cs="Times New Roman"/>
          <w:szCs w:val="24"/>
        </w:rPr>
        <w:t xml:space="preserve"> volumen sirutke zaostale nakon proizvodnje. U svrhu dobivanja tradicionalnog „sušenog sira“, dobiveni svježi sirevi su sušeni tijekom 48 sati pri 40°C uz okretanje sireva nakon 24 sata. </w:t>
      </w:r>
    </w:p>
    <w:p w:rsidR="004C0DFA" w:rsidRDefault="004C0DFA" w:rsidP="005E505C">
      <w:pPr>
        <w:spacing w:line="360" w:lineRule="auto"/>
        <w:contextualSpacing/>
        <w:jc w:val="both"/>
        <w:rPr>
          <w:rFonts w:eastAsia="Times New Roman" w:cs="Times New Roman"/>
          <w:szCs w:val="24"/>
        </w:rPr>
      </w:pPr>
    </w:p>
    <w:p w:rsidR="004C0DFA" w:rsidRPr="000176D5" w:rsidRDefault="001728AE" w:rsidP="000176D5">
      <w:pPr>
        <w:pStyle w:val="Heading3"/>
        <w:spacing w:line="360" w:lineRule="auto"/>
        <w:jc w:val="both"/>
        <w:rPr>
          <w:rFonts w:eastAsia="Times New Roman"/>
        </w:rPr>
      </w:pPr>
      <w:bookmarkStart w:id="31" w:name="_Toc11307636"/>
      <w:r>
        <w:rPr>
          <w:rFonts w:eastAsia="Times New Roman"/>
        </w:rPr>
        <w:t>3.2.3</w:t>
      </w:r>
      <w:r w:rsidR="004C0DFA">
        <w:rPr>
          <w:rFonts w:eastAsia="Times New Roman"/>
        </w:rPr>
        <w:t>. K</w:t>
      </w:r>
      <w:r w:rsidR="00BD1827">
        <w:rPr>
          <w:rFonts w:eastAsia="Times New Roman"/>
        </w:rPr>
        <w:t>emijski sastav mlijeka za proizvodnju sira</w:t>
      </w:r>
      <w:bookmarkEnd w:id="31"/>
    </w:p>
    <w:p w:rsidR="004C0DFA" w:rsidRPr="00DB4006" w:rsidRDefault="004C0DFA" w:rsidP="005E505C">
      <w:pPr>
        <w:spacing w:line="360" w:lineRule="auto"/>
        <w:contextualSpacing/>
        <w:jc w:val="both"/>
        <w:rPr>
          <w:rFonts w:eastAsia="Times New Roman"/>
          <w:szCs w:val="24"/>
        </w:rPr>
      </w:pPr>
      <w:r w:rsidRPr="006F0322">
        <w:rPr>
          <w:rFonts w:eastAsia="Times New Roman"/>
          <w:szCs w:val="24"/>
        </w:rPr>
        <w:t>Kemijski sastav kupovnog mlijeka „Veronika“ je analizi</w:t>
      </w:r>
      <w:r w:rsidR="00436ED3">
        <w:rPr>
          <w:rFonts w:eastAsia="Times New Roman"/>
          <w:szCs w:val="24"/>
        </w:rPr>
        <w:t>ran od strane proizvođača, te je</w:t>
      </w:r>
      <w:r w:rsidRPr="006F0322">
        <w:rPr>
          <w:rFonts w:eastAsia="Times New Roman"/>
          <w:szCs w:val="24"/>
        </w:rPr>
        <w:t xml:space="preserve"> naved</w:t>
      </w:r>
      <w:r w:rsidR="00DB4006">
        <w:rPr>
          <w:rFonts w:eastAsia="Times New Roman"/>
          <w:szCs w:val="24"/>
        </w:rPr>
        <w:t>en na samoj ambalaži proizvoda.</w:t>
      </w:r>
    </w:p>
    <w:p w:rsidR="004C0DFA" w:rsidRPr="00394940" w:rsidRDefault="004C0DFA" w:rsidP="005E505C">
      <w:pPr>
        <w:spacing w:line="360" w:lineRule="auto"/>
        <w:contextualSpacing/>
        <w:jc w:val="both"/>
        <w:rPr>
          <w:rFonts w:eastAsia="Times New Roman"/>
          <w:szCs w:val="24"/>
        </w:rPr>
      </w:pPr>
      <w:r w:rsidRPr="00394940">
        <w:rPr>
          <w:rFonts w:eastAsia="Times New Roman"/>
          <w:b/>
          <w:szCs w:val="24"/>
        </w:rPr>
        <w:t>Tablica</w:t>
      </w:r>
      <w:r w:rsidR="001728AE">
        <w:rPr>
          <w:rFonts w:eastAsia="Times New Roman"/>
          <w:b/>
          <w:szCs w:val="24"/>
        </w:rPr>
        <w:t xml:space="preserve"> 2</w:t>
      </w:r>
      <w:r w:rsidRPr="00394940">
        <w:rPr>
          <w:rFonts w:eastAsia="Times New Roman"/>
          <w:szCs w:val="24"/>
        </w:rPr>
        <w:t>. Kemijski sastav mlijeka „Veronika“ analiziran od strane proizvođača</w:t>
      </w:r>
    </w:p>
    <w:p w:rsidR="004C0DFA" w:rsidRDefault="004C0DFA" w:rsidP="005E505C">
      <w:pPr>
        <w:spacing w:line="360" w:lineRule="auto"/>
        <w:contextualSpacing/>
        <w:jc w:val="both"/>
        <w:rPr>
          <w:rFonts w:eastAsia="Times New Roman"/>
          <w:b/>
          <w:color w:val="0070C0"/>
          <w:szCs w:val="24"/>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7200"/>
      </w:tblGrid>
      <w:tr w:rsidR="004C0DFA" w:rsidTr="004C0DFA">
        <w:trPr>
          <w:jc w:val="center"/>
        </w:trPr>
        <w:tc>
          <w:tcPr>
            <w:tcW w:w="7200" w:type="dxa"/>
          </w:tcPr>
          <w:p w:rsidR="004C0DFA" w:rsidRDefault="004C0DFA" w:rsidP="005E505C">
            <w:pPr>
              <w:spacing w:line="360" w:lineRule="auto"/>
              <w:jc w:val="both"/>
              <w:rPr>
                <w:rFonts w:cs="Times New Roman"/>
              </w:rPr>
            </w:pPr>
            <w:r>
              <w:rPr>
                <w:rFonts w:cs="Times New Roman"/>
              </w:rPr>
              <w:t>PROSJEČNE HRANJIVE VRIJEDNOSTI U 100 g:</w:t>
            </w:r>
          </w:p>
        </w:tc>
      </w:tr>
      <w:tr w:rsidR="004C0DFA" w:rsidTr="004C0DFA">
        <w:trPr>
          <w:jc w:val="center"/>
        </w:trPr>
        <w:tc>
          <w:tcPr>
            <w:tcW w:w="7200" w:type="dxa"/>
          </w:tcPr>
          <w:p w:rsidR="004C0DFA" w:rsidRDefault="004C0DFA" w:rsidP="005E505C">
            <w:pPr>
              <w:spacing w:line="360" w:lineRule="auto"/>
              <w:jc w:val="both"/>
              <w:rPr>
                <w:rFonts w:cs="Times New Roman"/>
              </w:rPr>
            </w:pPr>
            <w:r>
              <w:rPr>
                <w:rFonts w:cs="Times New Roman"/>
              </w:rPr>
              <w:t>Energija                                                                             256 kj / 61 kcal</w:t>
            </w:r>
          </w:p>
        </w:tc>
      </w:tr>
      <w:tr w:rsidR="004C0DFA" w:rsidTr="004C0DFA">
        <w:trPr>
          <w:jc w:val="center"/>
        </w:trPr>
        <w:tc>
          <w:tcPr>
            <w:tcW w:w="7200" w:type="dxa"/>
          </w:tcPr>
          <w:p w:rsidR="004C0DFA" w:rsidRDefault="004C0DFA" w:rsidP="005E505C">
            <w:pPr>
              <w:spacing w:line="360" w:lineRule="auto"/>
              <w:jc w:val="both"/>
              <w:rPr>
                <w:rFonts w:cs="Times New Roman"/>
              </w:rPr>
            </w:pPr>
            <w:r>
              <w:rPr>
                <w:rFonts w:cs="Times New Roman"/>
              </w:rPr>
              <w:t>Masti                                                                                    3,2 g</w:t>
            </w:r>
          </w:p>
        </w:tc>
      </w:tr>
      <w:tr w:rsidR="004C0DFA" w:rsidTr="004C0DFA">
        <w:trPr>
          <w:jc w:val="center"/>
        </w:trPr>
        <w:tc>
          <w:tcPr>
            <w:tcW w:w="7200" w:type="dxa"/>
          </w:tcPr>
          <w:p w:rsidR="004C0DFA" w:rsidRDefault="004C0DFA" w:rsidP="005E505C">
            <w:pPr>
              <w:spacing w:line="360" w:lineRule="auto"/>
              <w:jc w:val="both"/>
              <w:rPr>
                <w:rFonts w:cs="Times New Roman"/>
              </w:rPr>
            </w:pPr>
            <w:r>
              <w:rPr>
                <w:rFonts w:cs="Times New Roman"/>
              </w:rPr>
              <w:t xml:space="preserve">   </w:t>
            </w:r>
            <w:r w:rsidRPr="00147F70">
              <w:rPr>
                <w:rFonts w:cs="Times New Roman"/>
                <w:sz w:val="20"/>
              </w:rPr>
              <w:t>od toga zasićene masne kiseline</w:t>
            </w:r>
            <w:r>
              <w:rPr>
                <w:rFonts w:cs="Times New Roman"/>
                <w:sz w:val="20"/>
              </w:rPr>
              <w:t xml:space="preserve">                                                         </w:t>
            </w:r>
            <w:r w:rsidRPr="00383528">
              <w:rPr>
                <w:rFonts w:cs="Times New Roman"/>
              </w:rPr>
              <w:t>1,9 g</w:t>
            </w:r>
          </w:p>
        </w:tc>
      </w:tr>
      <w:tr w:rsidR="004C0DFA" w:rsidTr="004C0DFA">
        <w:trPr>
          <w:jc w:val="center"/>
        </w:trPr>
        <w:tc>
          <w:tcPr>
            <w:tcW w:w="7200" w:type="dxa"/>
          </w:tcPr>
          <w:p w:rsidR="004C0DFA" w:rsidRDefault="004C0DFA" w:rsidP="005E505C">
            <w:pPr>
              <w:spacing w:line="360" w:lineRule="auto"/>
              <w:jc w:val="both"/>
              <w:rPr>
                <w:rFonts w:cs="Times New Roman"/>
              </w:rPr>
            </w:pPr>
            <w:r>
              <w:rPr>
                <w:rFonts w:cs="Times New Roman"/>
              </w:rPr>
              <w:t>Ugljikohidrati                                                                       4,8 g</w:t>
            </w:r>
          </w:p>
        </w:tc>
      </w:tr>
      <w:tr w:rsidR="004C0DFA" w:rsidTr="004C0DFA">
        <w:trPr>
          <w:jc w:val="center"/>
        </w:trPr>
        <w:tc>
          <w:tcPr>
            <w:tcW w:w="7200" w:type="dxa"/>
          </w:tcPr>
          <w:p w:rsidR="004C0DFA" w:rsidRDefault="004C0DFA" w:rsidP="005E505C">
            <w:pPr>
              <w:spacing w:line="360" w:lineRule="auto"/>
              <w:jc w:val="both"/>
              <w:rPr>
                <w:rFonts w:cs="Times New Roman"/>
              </w:rPr>
            </w:pPr>
            <w:r>
              <w:rPr>
                <w:rFonts w:cs="Times New Roman"/>
              </w:rPr>
              <w:t xml:space="preserve">   </w:t>
            </w:r>
            <w:r w:rsidRPr="00147F70">
              <w:rPr>
                <w:rFonts w:cs="Times New Roman"/>
                <w:sz w:val="20"/>
              </w:rPr>
              <w:t>od toga šećeri</w:t>
            </w:r>
            <w:r>
              <w:rPr>
                <w:rFonts w:cs="Times New Roman"/>
                <w:sz w:val="20"/>
              </w:rPr>
              <w:t xml:space="preserve">                                                                                       </w:t>
            </w:r>
            <w:r w:rsidRPr="00383528">
              <w:rPr>
                <w:rFonts w:cs="Times New Roman"/>
              </w:rPr>
              <w:t>4,8 g</w:t>
            </w:r>
          </w:p>
        </w:tc>
      </w:tr>
      <w:tr w:rsidR="004C0DFA" w:rsidTr="004C0DFA">
        <w:trPr>
          <w:jc w:val="center"/>
        </w:trPr>
        <w:tc>
          <w:tcPr>
            <w:tcW w:w="7200" w:type="dxa"/>
          </w:tcPr>
          <w:p w:rsidR="004C0DFA" w:rsidRDefault="004C0DFA" w:rsidP="005E505C">
            <w:pPr>
              <w:spacing w:line="360" w:lineRule="auto"/>
              <w:jc w:val="both"/>
              <w:rPr>
                <w:rFonts w:cs="Times New Roman"/>
              </w:rPr>
            </w:pPr>
            <w:r>
              <w:rPr>
                <w:rFonts w:cs="Times New Roman"/>
              </w:rPr>
              <w:t>Bjelančevine                                                                         3,3 g</w:t>
            </w:r>
          </w:p>
        </w:tc>
      </w:tr>
      <w:tr w:rsidR="004C0DFA" w:rsidTr="004C0DFA">
        <w:trPr>
          <w:jc w:val="center"/>
        </w:trPr>
        <w:tc>
          <w:tcPr>
            <w:tcW w:w="7200" w:type="dxa"/>
          </w:tcPr>
          <w:p w:rsidR="004C0DFA" w:rsidRDefault="004C0DFA" w:rsidP="005E505C">
            <w:pPr>
              <w:spacing w:line="360" w:lineRule="auto"/>
              <w:jc w:val="both"/>
              <w:rPr>
                <w:rFonts w:cs="Times New Roman"/>
              </w:rPr>
            </w:pPr>
            <w:r>
              <w:rPr>
                <w:rFonts w:cs="Times New Roman"/>
              </w:rPr>
              <w:t>Sol                                                                                         0,1 g</w:t>
            </w:r>
          </w:p>
        </w:tc>
      </w:tr>
    </w:tbl>
    <w:p w:rsidR="002B6BCD" w:rsidRDefault="002B6BCD" w:rsidP="005E505C">
      <w:pPr>
        <w:spacing w:line="360" w:lineRule="auto"/>
        <w:jc w:val="both"/>
      </w:pPr>
    </w:p>
    <w:p w:rsidR="0001389C" w:rsidRPr="0001389C" w:rsidRDefault="0001389C" w:rsidP="005E505C">
      <w:pPr>
        <w:pStyle w:val="Heading3"/>
        <w:spacing w:line="360" w:lineRule="auto"/>
        <w:jc w:val="both"/>
      </w:pPr>
      <w:bookmarkStart w:id="32" w:name="_Toc11307637"/>
      <w:r>
        <w:t>3.2.</w:t>
      </w:r>
      <w:r w:rsidR="001728AE">
        <w:t>4</w:t>
      </w:r>
      <w:r w:rsidR="004C0DFA">
        <w:t>.</w:t>
      </w:r>
      <w:r>
        <w:t xml:space="preserve"> O</w:t>
      </w:r>
      <w:r w:rsidR="00BD1827">
        <w:t>dređivanje prinosa sira i mjerenje sinereze</w:t>
      </w:r>
      <w:bookmarkEnd w:id="32"/>
    </w:p>
    <w:p w:rsidR="0001389C" w:rsidRDefault="0001389C" w:rsidP="005E505C">
      <w:pPr>
        <w:spacing w:line="360" w:lineRule="auto"/>
        <w:contextualSpacing/>
        <w:jc w:val="both"/>
        <w:rPr>
          <w:rFonts w:eastAsia="MS Mincho" w:cs="Times New Roman"/>
          <w:szCs w:val="24"/>
          <w:lang w:eastAsia="ja-JP"/>
        </w:rPr>
      </w:pPr>
    </w:p>
    <w:p w:rsidR="0001389C" w:rsidRPr="00E55D54" w:rsidRDefault="0001389C" w:rsidP="005E505C">
      <w:pPr>
        <w:spacing w:line="360" w:lineRule="auto"/>
        <w:contextualSpacing/>
        <w:jc w:val="both"/>
        <w:rPr>
          <w:rFonts w:eastAsia="MS Mincho" w:cs="Times New Roman"/>
          <w:szCs w:val="24"/>
          <w:lang w:eastAsia="ja-JP"/>
        </w:rPr>
      </w:pPr>
      <w:r>
        <w:rPr>
          <w:rFonts w:eastAsia="MS Mincho" w:cs="Times New Roman"/>
          <w:szCs w:val="24"/>
          <w:lang w:eastAsia="ja-JP"/>
        </w:rPr>
        <w:t>Nakon proizvodnje svježih sireva određene su njihove mase te</w:t>
      </w:r>
      <w:r w:rsidRPr="00480711">
        <w:rPr>
          <w:rFonts w:eastAsia="MS Mincho" w:cs="Times New Roman"/>
          <w:szCs w:val="24"/>
          <w:lang w:eastAsia="ja-JP"/>
        </w:rPr>
        <w:t xml:space="preserve"> volumeni sirutki zao</w:t>
      </w:r>
      <w:r>
        <w:rPr>
          <w:rFonts w:eastAsia="MS Mincho" w:cs="Times New Roman"/>
          <w:szCs w:val="24"/>
          <w:lang w:eastAsia="ja-JP"/>
        </w:rPr>
        <w:t>stalih nakon proizvodnje.</w:t>
      </w:r>
      <w:r w:rsidRPr="00E55D54">
        <w:t xml:space="preserve"> </w:t>
      </w:r>
      <w:r w:rsidRPr="00E55D54">
        <w:rPr>
          <w:rFonts w:eastAsia="MS Mincho" w:cs="Times New Roman"/>
          <w:szCs w:val="24"/>
          <w:lang w:eastAsia="ja-JP"/>
        </w:rPr>
        <w:t xml:space="preserve">U svrhu dobivanja tradicionalnog „sušenog sira“, dobiveni svježi sirevi su sušeni tijekom 48 sati pri 40°C uz okretanje sireva nakon 24 sata. </w:t>
      </w:r>
      <w:r>
        <w:rPr>
          <w:rFonts w:eastAsia="MS Mincho" w:cs="Times New Roman"/>
          <w:szCs w:val="24"/>
          <w:lang w:eastAsia="ja-JP"/>
        </w:rPr>
        <w:t xml:space="preserve">Također, nakon dobivanja konačnog tradicionalnih proizvoda, „sušenog sira“, izvagana im je masa te određen prinos. </w:t>
      </w:r>
      <w:r>
        <w:rPr>
          <w:rFonts w:eastAsia="Times New Roman"/>
          <w:szCs w:val="24"/>
        </w:rPr>
        <w:t>Prinos „sušenog sira“ se određuje vaganjem mase proizvedenog sira, a računa se prema količini uporabljene sirovine, od</w:t>
      </w:r>
      <w:r w:rsidR="00683BF0">
        <w:rPr>
          <w:rFonts w:eastAsia="Times New Roman"/>
          <w:szCs w:val="24"/>
        </w:rPr>
        <w:t>nosno svježeg mlijeka</w:t>
      </w:r>
      <w:r>
        <w:rPr>
          <w:rFonts w:eastAsia="Times New Roman"/>
          <w:szCs w:val="24"/>
        </w:rPr>
        <w:t>, prema navedenoj formuli:</w:t>
      </w:r>
    </w:p>
    <w:p w:rsidR="0001389C" w:rsidRDefault="0001389C" w:rsidP="005E505C">
      <w:pPr>
        <w:spacing w:line="360" w:lineRule="auto"/>
        <w:contextualSpacing/>
        <w:jc w:val="both"/>
        <w:rPr>
          <w:rFonts w:eastAsia="Times New Roman"/>
          <w:szCs w:val="24"/>
        </w:rPr>
      </w:pPr>
    </w:p>
    <w:p w:rsidR="0001389C" w:rsidRDefault="0001389C" w:rsidP="005E505C">
      <w:pPr>
        <w:spacing w:line="360" w:lineRule="auto"/>
        <w:contextualSpacing/>
        <w:jc w:val="both"/>
        <w:rPr>
          <w:rFonts w:eastAsia="Times New Roman"/>
          <w:szCs w:val="24"/>
        </w:rPr>
      </w:pPr>
      <w:r>
        <w:rPr>
          <w:rFonts w:eastAsia="Times New Roman"/>
          <w:szCs w:val="24"/>
        </w:rPr>
        <w:t>Prinos sira (%) = (masa proizv</w:t>
      </w:r>
      <w:r w:rsidR="00683BF0">
        <w:rPr>
          <w:rFonts w:eastAsia="Times New Roman"/>
          <w:szCs w:val="24"/>
        </w:rPr>
        <w:t>edenog sira/volumen korištene</w:t>
      </w:r>
      <w:r>
        <w:rPr>
          <w:rFonts w:eastAsia="Times New Roman"/>
          <w:szCs w:val="24"/>
        </w:rPr>
        <w:t xml:space="preserve"> sirovine) x 100</w:t>
      </w:r>
    </w:p>
    <w:p w:rsidR="0001389C" w:rsidRDefault="0001389C" w:rsidP="005E505C">
      <w:pPr>
        <w:spacing w:line="360" w:lineRule="auto"/>
        <w:contextualSpacing/>
        <w:jc w:val="both"/>
        <w:rPr>
          <w:rFonts w:eastAsia="Times New Roman"/>
          <w:szCs w:val="24"/>
        </w:rPr>
      </w:pPr>
    </w:p>
    <w:p w:rsidR="0001389C" w:rsidRDefault="0001389C" w:rsidP="005E505C">
      <w:pPr>
        <w:spacing w:line="360" w:lineRule="auto"/>
        <w:jc w:val="both"/>
        <w:rPr>
          <w:rFonts w:eastAsia="Times New Roman"/>
          <w:szCs w:val="24"/>
        </w:rPr>
      </w:pPr>
      <w:r>
        <w:rPr>
          <w:rFonts w:eastAsia="Times New Roman"/>
          <w:szCs w:val="24"/>
        </w:rPr>
        <w:t>Sinereza je određena mjerenjem volumena izdvojene sirutke tijekom proizvodnje svježeg sira.</w:t>
      </w:r>
    </w:p>
    <w:p w:rsidR="0001389C" w:rsidRDefault="0001389C" w:rsidP="005E505C">
      <w:pPr>
        <w:spacing w:after="0" w:line="360" w:lineRule="auto"/>
        <w:jc w:val="both"/>
        <w:rPr>
          <w:rFonts w:eastAsia="Times New Roman"/>
          <w:b/>
          <w:i/>
          <w:szCs w:val="24"/>
        </w:rPr>
      </w:pPr>
    </w:p>
    <w:p w:rsidR="0001389C" w:rsidRPr="0001389C" w:rsidRDefault="0001389C" w:rsidP="005E505C">
      <w:pPr>
        <w:pStyle w:val="Heading3"/>
        <w:spacing w:line="360" w:lineRule="auto"/>
        <w:jc w:val="both"/>
      </w:pPr>
      <w:bookmarkStart w:id="33" w:name="_Toc11307638"/>
      <w:r>
        <w:t>3.</w:t>
      </w:r>
      <w:r w:rsidR="001728AE">
        <w:t>2.5</w:t>
      </w:r>
      <w:r>
        <w:t>. O</w:t>
      </w:r>
      <w:r w:rsidR="00BD1827">
        <w:t>dređivanje pH-vrijednosti i kiselosti nakon proizvodnje i tijekom skladištenja sira</w:t>
      </w:r>
      <w:bookmarkEnd w:id="33"/>
    </w:p>
    <w:p w:rsidR="0001389C" w:rsidRDefault="0001389C" w:rsidP="005E505C">
      <w:pPr>
        <w:spacing w:line="360" w:lineRule="auto"/>
        <w:jc w:val="both"/>
        <w:rPr>
          <w:rFonts w:eastAsia="Times New Roman"/>
          <w:b/>
          <w:color w:val="0070C0"/>
          <w:szCs w:val="24"/>
        </w:rPr>
      </w:pPr>
      <w:r w:rsidRPr="00586522">
        <w:rPr>
          <w:rFonts w:eastAsia="Times New Roman"/>
          <w:b/>
          <w:color w:val="0070C0"/>
          <w:szCs w:val="24"/>
        </w:rPr>
        <w:t xml:space="preserve"> </w:t>
      </w:r>
    </w:p>
    <w:p w:rsidR="0001389C" w:rsidRDefault="0001389C" w:rsidP="005E505C">
      <w:pPr>
        <w:spacing w:line="360" w:lineRule="auto"/>
        <w:contextualSpacing/>
        <w:jc w:val="both"/>
        <w:rPr>
          <w:rFonts w:cs="Times New Roman"/>
        </w:rPr>
      </w:pPr>
      <w:r w:rsidRPr="00AD4AB1">
        <w:rPr>
          <w:rFonts w:cs="Times New Roman"/>
        </w:rPr>
        <w:t xml:space="preserve">pH vrijednost </w:t>
      </w:r>
      <w:r>
        <w:rPr>
          <w:rFonts w:cs="Times New Roman"/>
        </w:rPr>
        <w:t xml:space="preserve">i kiselost proizvedenih </w:t>
      </w:r>
      <w:r w:rsidR="00683BF0">
        <w:rPr>
          <w:rFonts w:cs="Times New Roman"/>
        </w:rPr>
        <w:t>sireva određene su</w:t>
      </w:r>
      <w:r>
        <w:rPr>
          <w:rFonts w:cs="Times New Roman"/>
        </w:rPr>
        <w:t xml:space="preserve"> </w:t>
      </w:r>
      <w:r>
        <w:rPr>
          <w:rFonts w:eastAsia="Calibri" w:cs="Times New Roman"/>
          <w:szCs w:val="24"/>
        </w:rPr>
        <w:t>n</w:t>
      </w:r>
      <w:r w:rsidRPr="00B65657">
        <w:rPr>
          <w:rFonts w:eastAsia="Calibri" w:cs="Times New Roman"/>
          <w:szCs w:val="24"/>
        </w:rPr>
        <w:t>akon</w:t>
      </w:r>
      <w:r>
        <w:rPr>
          <w:rFonts w:cs="Times New Roman"/>
        </w:rPr>
        <w:t xml:space="preserve"> proizvodnje i tijekom skladištenja, od</w:t>
      </w:r>
      <w:r w:rsidR="00683BF0">
        <w:rPr>
          <w:rFonts w:cs="Times New Roman"/>
        </w:rPr>
        <w:t>nosno nakon 5 i 10 dana skladištenja proizvedenih sireva pri 4</w:t>
      </w:r>
      <w:r w:rsidRPr="00B65657">
        <w:rPr>
          <w:rFonts w:eastAsia="Times New Roman" w:cs="Times New Roman"/>
          <w:szCs w:val="24"/>
          <w:lang w:eastAsia="hr-HR"/>
        </w:rPr>
        <w:t>°C</w:t>
      </w:r>
      <w:r>
        <w:rPr>
          <w:rFonts w:eastAsia="Times New Roman" w:cs="Times New Roman"/>
          <w:szCs w:val="24"/>
          <w:lang w:eastAsia="hr-HR"/>
        </w:rPr>
        <w:t>.</w:t>
      </w:r>
    </w:p>
    <w:p w:rsidR="0001389C" w:rsidRDefault="0001389C" w:rsidP="005E505C">
      <w:pPr>
        <w:spacing w:line="360" w:lineRule="auto"/>
        <w:contextualSpacing/>
        <w:jc w:val="both"/>
        <w:rPr>
          <w:rFonts w:cs="Times New Roman"/>
        </w:rPr>
      </w:pPr>
      <w:r>
        <w:rPr>
          <w:rFonts w:cs="Times New Roman"/>
        </w:rPr>
        <w:t xml:space="preserve">Mjerenje pH vrijednosti je provedeno uranjanjem pH elektrode u sir i očitavanjem izmjerene vrijednosti na mjernom instrumentu. pH metar je prije upotrebe baždaren uranjanjem u otopine poznate pH vrijednosti. Nakon svakog mjerenja, pH metar se ispire destiliranom vodom s ciljem uklanjanja zaostalih komadića sira. </w:t>
      </w:r>
    </w:p>
    <w:p w:rsidR="0001389C" w:rsidRPr="009B4275" w:rsidRDefault="0001389C" w:rsidP="005E505C">
      <w:pPr>
        <w:spacing w:line="360" w:lineRule="auto"/>
        <w:contextualSpacing/>
        <w:jc w:val="both"/>
        <w:rPr>
          <w:rFonts w:eastAsia="Times New Roman" w:cs="Times New Roman"/>
          <w:szCs w:val="24"/>
          <w:lang w:eastAsia="hr-HR"/>
        </w:rPr>
      </w:pPr>
      <w:r>
        <w:rPr>
          <w:rFonts w:cs="Times New Roman"/>
        </w:rPr>
        <w:t>K</w:t>
      </w:r>
      <w:r w:rsidRPr="00B65657">
        <w:rPr>
          <w:rFonts w:cs="Times New Roman"/>
        </w:rPr>
        <w:t xml:space="preserve">iselost </w:t>
      </w:r>
      <w:r>
        <w:rPr>
          <w:rFonts w:cs="Times New Roman"/>
        </w:rPr>
        <w:t xml:space="preserve">sira određena je na način da se </w:t>
      </w:r>
      <w:r w:rsidRPr="00B65657">
        <w:rPr>
          <w:rFonts w:eastAsia="Times New Roman" w:cs="Times New Roman"/>
          <w:szCs w:val="24"/>
          <w:lang w:eastAsia="hr-HR"/>
        </w:rPr>
        <w:t>5 g sira i</w:t>
      </w:r>
      <w:r>
        <w:rPr>
          <w:rFonts w:eastAsia="Times New Roman" w:cs="Times New Roman"/>
          <w:szCs w:val="24"/>
          <w:lang w:eastAsia="hr-HR"/>
        </w:rPr>
        <w:t xml:space="preserve">zradi u finu, jednoličnu i kremastu masu dodatkom 100 mL </w:t>
      </w:r>
      <w:r w:rsidRPr="00B65657">
        <w:rPr>
          <w:rFonts w:eastAsia="Times New Roman" w:cs="Times New Roman"/>
          <w:szCs w:val="24"/>
          <w:lang w:eastAsia="hr-HR"/>
        </w:rPr>
        <w:t>zagrijane destilirane vode na 50°C</w:t>
      </w:r>
      <w:r>
        <w:rPr>
          <w:rFonts w:eastAsia="Times New Roman" w:cs="Times New Roman"/>
          <w:szCs w:val="24"/>
          <w:lang w:eastAsia="hr-HR"/>
        </w:rPr>
        <w:t xml:space="preserve"> primjenom tarionika i tučka</w:t>
      </w:r>
      <w:r w:rsidRPr="00B65657">
        <w:rPr>
          <w:rFonts w:eastAsia="Times New Roman" w:cs="Times New Roman"/>
          <w:szCs w:val="24"/>
          <w:lang w:eastAsia="hr-HR"/>
        </w:rPr>
        <w:t xml:space="preserve">. </w:t>
      </w:r>
      <w:r>
        <w:rPr>
          <w:rFonts w:eastAsia="Times New Roman" w:cs="Times New Roman"/>
          <w:szCs w:val="24"/>
          <w:lang w:eastAsia="hr-HR"/>
        </w:rPr>
        <w:t>D</w:t>
      </w:r>
      <w:r w:rsidRPr="00B65657">
        <w:rPr>
          <w:rFonts w:eastAsia="Times New Roman" w:cs="Times New Roman"/>
          <w:szCs w:val="24"/>
          <w:lang w:eastAsia="hr-HR"/>
        </w:rPr>
        <w:t xml:space="preserve">obivenoj emulziji </w:t>
      </w:r>
      <w:r>
        <w:rPr>
          <w:rFonts w:eastAsia="Times New Roman" w:cs="Times New Roman"/>
          <w:szCs w:val="24"/>
          <w:lang w:eastAsia="hr-HR"/>
        </w:rPr>
        <w:t>se doda</w:t>
      </w:r>
      <w:r w:rsidRPr="00B65657">
        <w:rPr>
          <w:rFonts w:eastAsia="Times New Roman" w:cs="Times New Roman"/>
          <w:szCs w:val="24"/>
          <w:lang w:eastAsia="hr-HR"/>
        </w:rPr>
        <w:t xml:space="preserve"> 1 mL</w:t>
      </w:r>
      <w:r>
        <w:rPr>
          <w:rFonts w:eastAsia="Times New Roman" w:cs="Times New Roman"/>
          <w:szCs w:val="24"/>
          <w:lang w:eastAsia="hr-HR"/>
        </w:rPr>
        <w:t xml:space="preserve"> fenolftaleina (2%) te titrira</w:t>
      </w:r>
      <w:r w:rsidRPr="00B65657">
        <w:rPr>
          <w:rFonts w:eastAsia="Times New Roman" w:cs="Times New Roman"/>
          <w:szCs w:val="24"/>
          <w:lang w:eastAsia="hr-HR"/>
        </w:rPr>
        <w:t xml:space="preserve"> s 0,1</w:t>
      </w:r>
      <w:r>
        <w:rPr>
          <w:rFonts w:eastAsia="Times New Roman" w:cs="Times New Roman"/>
          <w:szCs w:val="24"/>
          <w:lang w:eastAsia="hr-HR"/>
        </w:rPr>
        <w:t xml:space="preserve"> </w:t>
      </w:r>
      <w:r w:rsidRPr="00B65657">
        <w:rPr>
          <w:rFonts w:eastAsia="Times New Roman" w:cs="Times New Roman"/>
          <w:szCs w:val="24"/>
          <w:lang w:eastAsia="hr-HR"/>
        </w:rPr>
        <w:t>M NaOH do pojave blijedo ružičaste boje.</w:t>
      </w:r>
      <w:r>
        <w:rPr>
          <w:rFonts w:eastAsia="Times New Roman" w:cs="Times New Roman"/>
          <w:szCs w:val="24"/>
          <w:lang w:eastAsia="hr-HR"/>
        </w:rPr>
        <w:t xml:space="preserve"> Kiselost sira se izračun</w:t>
      </w:r>
      <w:r w:rsidR="00683BF0">
        <w:rPr>
          <w:rFonts w:eastAsia="Times New Roman" w:cs="Times New Roman"/>
          <w:szCs w:val="24"/>
          <w:lang w:eastAsia="hr-HR"/>
        </w:rPr>
        <w:t>a prema navedenoj formuli:</w:t>
      </w:r>
    </w:p>
    <w:p w:rsidR="0001389C" w:rsidRPr="00AD4AB1" w:rsidRDefault="0001389C" w:rsidP="005E505C">
      <w:pPr>
        <w:spacing w:line="360" w:lineRule="auto"/>
        <w:jc w:val="both"/>
        <w:rPr>
          <w:rFonts w:eastAsia="Times New Roman" w:cs="Times New Roman"/>
          <w:szCs w:val="24"/>
          <w:lang w:eastAsia="hr-HR"/>
        </w:rPr>
      </w:pPr>
      <w:r w:rsidRPr="00AD4AB1">
        <w:rPr>
          <w:rFonts w:eastAsia="Times New Roman" w:cs="Times New Roman"/>
          <w:szCs w:val="24"/>
          <w:lang w:eastAsia="hr-HR"/>
        </w:rPr>
        <w:t> </w:t>
      </w:r>
    </w:p>
    <w:p w:rsidR="0001389C" w:rsidRPr="00683BF0" w:rsidRDefault="0001389C" w:rsidP="00683BF0">
      <w:pPr>
        <w:spacing w:line="360" w:lineRule="auto"/>
        <w:jc w:val="both"/>
        <w:rPr>
          <w:rFonts w:eastAsia="Times New Roman" w:cs="Times New Roman"/>
          <w:szCs w:val="24"/>
          <w:lang w:eastAsia="hr-HR"/>
        </w:rPr>
      </w:pPr>
      <w:r w:rsidRPr="00AD4AB1">
        <w:rPr>
          <w:rFonts w:eastAsia="Times New Roman" w:cs="Times New Roman"/>
          <w:szCs w:val="24"/>
          <w:lang w:eastAsia="hr-HR"/>
        </w:rPr>
        <w:t>°S</w:t>
      </w:r>
      <w:r w:rsidR="00683BF0">
        <w:rPr>
          <w:rFonts w:eastAsia="Times New Roman" w:cs="Times New Roman"/>
          <w:szCs w:val="24"/>
          <w:lang w:eastAsia="hr-HR"/>
        </w:rPr>
        <w:t>H=mL NaOH x f (faktor NaOH) x 8</w:t>
      </w:r>
    </w:p>
    <w:p w:rsidR="0001389C" w:rsidRDefault="0001389C" w:rsidP="005E505C">
      <w:pPr>
        <w:spacing w:line="360" w:lineRule="auto"/>
        <w:jc w:val="both"/>
        <w:rPr>
          <w:rFonts w:eastAsia="Calibri" w:cs="Times New Roman"/>
          <w:szCs w:val="24"/>
        </w:rPr>
      </w:pPr>
      <w:r w:rsidRPr="00AD4AB1">
        <w:rPr>
          <w:rFonts w:eastAsia="Calibri" w:cs="Times New Roman"/>
          <w:szCs w:val="24"/>
        </w:rPr>
        <w:t>f</w:t>
      </w:r>
      <w:r w:rsidRPr="00AD4AB1">
        <w:rPr>
          <w:rFonts w:eastAsia="Calibri" w:cs="Times New Roman"/>
          <w:szCs w:val="24"/>
          <w:vertAlign w:val="subscript"/>
        </w:rPr>
        <w:t>NaOH</w:t>
      </w:r>
      <w:r w:rsidRPr="00AD4AB1">
        <w:rPr>
          <w:rFonts w:eastAsia="Calibri" w:cs="Times New Roman"/>
          <w:szCs w:val="24"/>
        </w:rPr>
        <w:t xml:space="preserve"> = 1</w:t>
      </w:r>
    </w:p>
    <w:p w:rsidR="00C44A19" w:rsidRDefault="00C44A19" w:rsidP="005E505C">
      <w:pPr>
        <w:spacing w:line="360" w:lineRule="auto"/>
        <w:jc w:val="both"/>
        <w:rPr>
          <w:rFonts w:eastAsia="Calibri" w:cs="Times New Roman"/>
          <w:szCs w:val="24"/>
        </w:rPr>
      </w:pPr>
    </w:p>
    <w:p w:rsidR="0001389C" w:rsidRPr="0001389C" w:rsidRDefault="001728AE" w:rsidP="005E505C">
      <w:pPr>
        <w:pStyle w:val="Heading3"/>
        <w:spacing w:line="360" w:lineRule="auto"/>
        <w:jc w:val="both"/>
      </w:pPr>
      <w:bookmarkStart w:id="34" w:name="_Toc11307639"/>
      <w:r>
        <w:t>3.2.6</w:t>
      </w:r>
      <w:r w:rsidR="0001389C">
        <w:t>. O</w:t>
      </w:r>
      <w:r w:rsidR="00BD1827">
        <w:t>dređivanje suhe tvari u siru nakon proizvodnje i tijekom skladištenja sira</w:t>
      </w:r>
      <w:bookmarkEnd w:id="34"/>
    </w:p>
    <w:p w:rsidR="0001389C" w:rsidRDefault="0001389C" w:rsidP="005E505C">
      <w:pPr>
        <w:spacing w:line="360" w:lineRule="auto"/>
        <w:jc w:val="both"/>
        <w:rPr>
          <w:rFonts w:eastAsia="Calibri" w:cs="Times New Roman"/>
          <w:b/>
        </w:rPr>
      </w:pPr>
    </w:p>
    <w:p w:rsidR="0001389C" w:rsidRPr="00D02A66" w:rsidRDefault="0001389C" w:rsidP="005E505C">
      <w:pPr>
        <w:tabs>
          <w:tab w:val="left" w:pos="5265"/>
        </w:tabs>
        <w:spacing w:line="360" w:lineRule="auto"/>
        <w:jc w:val="both"/>
        <w:rPr>
          <w:rFonts w:eastAsia="Calibri" w:cs="Times New Roman"/>
        </w:rPr>
      </w:pPr>
      <w:r w:rsidRPr="007C1A2C">
        <w:rPr>
          <w:rFonts w:eastAsia="Calibri" w:cs="Times New Roman"/>
        </w:rPr>
        <w:t xml:space="preserve">Suha tvar </w:t>
      </w:r>
      <w:r>
        <w:rPr>
          <w:rFonts w:eastAsia="Calibri" w:cs="Times New Roman"/>
        </w:rPr>
        <w:t xml:space="preserve">je </w:t>
      </w:r>
      <w:r w:rsidRPr="007C1A2C">
        <w:rPr>
          <w:rFonts w:eastAsia="Calibri" w:cs="Times New Roman"/>
        </w:rPr>
        <w:t xml:space="preserve">određena </w:t>
      </w:r>
      <w:r>
        <w:rPr>
          <w:rFonts w:eastAsia="Calibri" w:cs="Times New Roman"/>
        </w:rPr>
        <w:t xml:space="preserve">u uzorcima </w:t>
      </w:r>
      <w:r w:rsidR="00683BF0">
        <w:rPr>
          <w:rFonts w:eastAsia="Calibri" w:cs="Times New Roman"/>
        </w:rPr>
        <w:t>sireva</w:t>
      </w:r>
      <w:r>
        <w:rPr>
          <w:rFonts w:eastAsia="Calibri" w:cs="Times New Roman"/>
        </w:rPr>
        <w:t xml:space="preserve"> tijekom skladištenja (0., 5. i 10. dan) u tri paralele</w:t>
      </w:r>
      <w:r w:rsidRPr="007C1A2C">
        <w:rPr>
          <w:rFonts w:eastAsia="Calibri" w:cs="Times New Roman"/>
        </w:rPr>
        <w:t xml:space="preserve"> </w:t>
      </w:r>
      <w:r>
        <w:rPr>
          <w:rFonts w:eastAsia="Calibri" w:cs="Times New Roman"/>
        </w:rPr>
        <w:t xml:space="preserve">direktnom metodom </w:t>
      </w:r>
      <w:r w:rsidRPr="007C1A2C">
        <w:rPr>
          <w:rFonts w:eastAsia="Calibri" w:cs="Times New Roman"/>
        </w:rPr>
        <w:t xml:space="preserve">prema </w:t>
      </w:r>
      <w:r w:rsidRPr="008F11D2">
        <w:rPr>
          <w:rFonts w:eastAsia="Calibri" w:cs="Times New Roman"/>
        </w:rPr>
        <w:t xml:space="preserve">Božanić i sur. (2010) koja </w:t>
      </w:r>
      <w:r>
        <w:rPr>
          <w:rFonts w:eastAsia="Calibri" w:cs="Times New Roman"/>
        </w:rPr>
        <w:t>se temelji na isparavanju vode iz uzoraka sira</w:t>
      </w:r>
      <w:r w:rsidRPr="00FB1B67">
        <w:rPr>
          <w:rFonts w:eastAsia="Calibri" w:cs="Times New Roman"/>
        </w:rPr>
        <w:t xml:space="preserve"> </w:t>
      </w:r>
      <w:r>
        <w:rPr>
          <w:rFonts w:eastAsia="Calibri" w:cs="Times New Roman"/>
        </w:rPr>
        <w:t xml:space="preserve">sušenjem u sušioniku do konstantne mase. </w:t>
      </w:r>
      <w:r w:rsidRPr="00D02A66">
        <w:rPr>
          <w:rFonts w:eastAsia="Calibri" w:cs="Times New Roman"/>
        </w:rPr>
        <w:t xml:space="preserve">Dno </w:t>
      </w:r>
      <w:r>
        <w:rPr>
          <w:rFonts w:eastAsia="Calibri" w:cs="Times New Roman"/>
        </w:rPr>
        <w:t xml:space="preserve">aluminijske </w:t>
      </w:r>
      <w:r w:rsidRPr="00D02A66">
        <w:rPr>
          <w:rFonts w:eastAsia="Calibri" w:cs="Times New Roman"/>
        </w:rPr>
        <w:t xml:space="preserve">posudice </w:t>
      </w:r>
      <w:r>
        <w:rPr>
          <w:rFonts w:eastAsia="Calibri" w:cs="Times New Roman"/>
        </w:rPr>
        <w:t>se prekrije kvarcni</w:t>
      </w:r>
      <w:r w:rsidR="00683BF0">
        <w:rPr>
          <w:rFonts w:eastAsia="Calibri" w:cs="Times New Roman"/>
        </w:rPr>
        <w:t xml:space="preserve">m pijeskom promjera 0,1-0,5 mm </w:t>
      </w:r>
      <w:r>
        <w:rPr>
          <w:rFonts w:eastAsia="Calibri" w:cs="Times New Roman"/>
        </w:rPr>
        <w:t>i suši u sušioniku</w:t>
      </w:r>
      <w:r w:rsidRPr="00CF429F">
        <w:rPr>
          <w:rFonts w:eastAsia="Calibri" w:cs="Times New Roman"/>
          <w:color w:val="FF0000"/>
        </w:rPr>
        <w:t xml:space="preserve"> </w:t>
      </w:r>
      <w:r w:rsidRPr="00D02A66">
        <w:rPr>
          <w:rFonts w:eastAsia="Calibri" w:cs="Times New Roman"/>
        </w:rPr>
        <w:t xml:space="preserve">pri </w:t>
      </w:r>
      <w:r w:rsidR="00683BF0">
        <w:rPr>
          <w:rFonts w:eastAsia="Calibri" w:cs="Times New Roman"/>
        </w:rPr>
        <w:t>102±2</w:t>
      </w:r>
      <w:r w:rsidRPr="00D02A66">
        <w:rPr>
          <w:rFonts w:eastAsia="Calibri" w:cs="Times New Roman"/>
        </w:rPr>
        <w:t>°C</w:t>
      </w:r>
      <w:r>
        <w:rPr>
          <w:rFonts w:eastAsia="Calibri" w:cs="Times New Roman"/>
        </w:rPr>
        <w:t xml:space="preserve"> tijekom 3-4 </w:t>
      </w:r>
      <w:r w:rsidRPr="00D02A66">
        <w:rPr>
          <w:rFonts w:eastAsia="Calibri" w:cs="Times New Roman"/>
        </w:rPr>
        <w:t>sata</w:t>
      </w:r>
      <w:r>
        <w:rPr>
          <w:rFonts w:eastAsia="Calibri" w:cs="Times New Roman"/>
        </w:rPr>
        <w:t xml:space="preserve"> s ciljem dodatnog izvlačenja vlage iz pijeska. U ohlađenu i izvaganu posudicu s pijeskom se doda </w:t>
      </w:r>
      <w:r w:rsidRPr="00D02A66">
        <w:rPr>
          <w:rFonts w:eastAsia="Calibri" w:cs="Times New Roman"/>
        </w:rPr>
        <w:t xml:space="preserve">2-3 g </w:t>
      </w:r>
      <w:r>
        <w:rPr>
          <w:rFonts w:eastAsia="Calibri" w:cs="Times New Roman"/>
        </w:rPr>
        <w:t xml:space="preserve">pripremljenog uzorka </w:t>
      </w:r>
      <w:r w:rsidRPr="00D02A66">
        <w:rPr>
          <w:rFonts w:eastAsia="Calibri" w:cs="Times New Roman"/>
        </w:rPr>
        <w:t xml:space="preserve">sira nakon </w:t>
      </w:r>
      <w:r>
        <w:rPr>
          <w:rFonts w:eastAsia="Calibri" w:cs="Times New Roman"/>
        </w:rPr>
        <w:t>čega se uzorci suše pri temperaturi od</w:t>
      </w:r>
      <w:r w:rsidR="00683BF0">
        <w:rPr>
          <w:rFonts w:eastAsia="Calibri" w:cs="Times New Roman"/>
        </w:rPr>
        <w:t xml:space="preserve"> 102±2</w:t>
      </w:r>
      <w:r w:rsidRPr="00D02A66">
        <w:rPr>
          <w:rFonts w:eastAsia="Calibri" w:cs="Times New Roman"/>
        </w:rPr>
        <w:t>°C</w:t>
      </w:r>
      <w:r>
        <w:rPr>
          <w:rFonts w:eastAsia="Calibri" w:cs="Times New Roman"/>
        </w:rPr>
        <w:t xml:space="preserve"> tijekom 2 sata. Nakon 2 sata sušenja, posudica s poklopcem i uzorkom se hladi u eksikatoru, najmanje 30 minuta i nakon toga važe. Postupak se ponavlja do dobivanja</w:t>
      </w:r>
      <w:r w:rsidRPr="00BC31AF">
        <w:rPr>
          <w:rFonts w:eastAsia="Calibri" w:cs="Times New Roman"/>
        </w:rPr>
        <w:t xml:space="preserve"> </w:t>
      </w:r>
      <w:r>
        <w:rPr>
          <w:rFonts w:eastAsia="Calibri" w:cs="Times New Roman"/>
        </w:rPr>
        <w:t xml:space="preserve">konstantne mase, pri čemu se za izračunavanje postotka suhe tvari u siru koristi najmanje zabilježena vrijednost. </w:t>
      </w:r>
      <w:r w:rsidRPr="00A846EF">
        <w:rPr>
          <w:rFonts w:cs="Times New Roman"/>
        </w:rPr>
        <w:t xml:space="preserve">Svi uzorci su </w:t>
      </w:r>
      <w:r>
        <w:rPr>
          <w:rFonts w:cs="Times New Roman"/>
        </w:rPr>
        <w:t xml:space="preserve">pripremljeni </w:t>
      </w:r>
      <w:r w:rsidRPr="00A846EF">
        <w:rPr>
          <w:rFonts w:cs="Times New Roman"/>
        </w:rPr>
        <w:t>u tri paralele, pri čemu j</w:t>
      </w:r>
      <w:r>
        <w:rPr>
          <w:rFonts w:cs="Times New Roman"/>
        </w:rPr>
        <w:t>e izračunata srednja vrijednost i standardna devijacija (± SD).</w:t>
      </w:r>
    </w:p>
    <w:p w:rsidR="0001389C" w:rsidRPr="00D02A66" w:rsidRDefault="0001389C" w:rsidP="005E505C">
      <w:pPr>
        <w:spacing w:line="360" w:lineRule="auto"/>
        <w:jc w:val="both"/>
        <w:rPr>
          <w:rFonts w:eastAsia="Calibri" w:cs="Times New Roman"/>
        </w:rPr>
      </w:pPr>
    </w:p>
    <w:p w:rsidR="0001389C" w:rsidRPr="00D02A66" w:rsidRDefault="0001389C" w:rsidP="005E505C">
      <w:pPr>
        <w:spacing w:line="360" w:lineRule="auto"/>
        <w:jc w:val="both"/>
        <w:rPr>
          <w:rFonts w:eastAsia="Calibri" w:cs="Times New Roman"/>
        </w:rPr>
      </w:pPr>
      <w:r>
        <w:rPr>
          <w:rFonts w:eastAsia="Calibri" w:cs="Times New Roman"/>
        </w:rPr>
        <w:t>I</w:t>
      </w:r>
      <w:r w:rsidRPr="00D02A66">
        <w:rPr>
          <w:rFonts w:eastAsia="Calibri" w:cs="Times New Roman"/>
        </w:rPr>
        <w:t>z razlike u masi se izračuna posto</w:t>
      </w:r>
      <w:r>
        <w:rPr>
          <w:rFonts w:eastAsia="Calibri" w:cs="Times New Roman"/>
        </w:rPr>
        <w:t>tak</w:t>
      </w:r>
      <w:r w:rsidRPr="00D02A66">
        <w:rPr>
          <w:rFonts w:eastAsia="Calibri" w:cs="Times New Roman"/>
        </w:rPr>
        <w:t xml:space="preserve"> suhe tvari: </w:t>
      </w:r>
    </w:p>
    <w:p w:rsidR="0001389C" w:rsidRPr="00D02A66" w:rsidRDefault="0001389C" w:rsidP="005E505C">
      <w:pPr>
        <w:spacing w:before="240" w:line="360" w:lineRule="auto"/>
        <w:jc w:val="both"/>
        <w:rPr>
          <w:rFonts w:eastAsia="Calibri" w:cs="Times New Roman"/>
        </w:rPr>
      </w:pPr>
      <w:r w:rsidRPr="00D02A66">
        <w:rPr>
          <w:rFonts w:eastAsia="Calibri" w:cs="Times New Roman"/>
        </w:rPr>
        <w:t>% vode u siru = a/c x 100</w:t>
      </w:r>
    </w:p>
    <w:p w:rsidR="0001389C" w:rsidRPr="00D02A66" w:rsidRDefault="0001389C" w:rsidP="005E505C">
      <w:pPr>
        <w:spacing w:before="240" w:line="360" w:lineRule="auto"/>
        <w:jc w:val="both"/>
        <w:rPr>
          <w:rFonts w:eastAsia="Calibri" w:cs="Times New Roman"/>
        </w:rPr>
      </w:pPr>
      <w:r w:rsidRPr="00D02A66">
        <w:rPr>
          <w:rFonts w:eastAsia="Calibri" w:cs="Times New Roman"/>
        </w:rPr>
        <w:t>a = razlika u masi aluminijske posudice s uzorkom prije i nakon sušenja (g)</w:t>
      </w:r>
    </w:p>
    <w:p w:rsidR="0001389C" w:rsidRDefault="0001389C" w:rsidP="005E505C">
      <w:pPr>
        <w:spacing w:before="240" w:line="360" w:lineRule="auto"/>
        <w:jc w:val="both"/>
        <w:rPr>
          <w:rFonts w:eastAsia="Calibri" w:cs="Times New Roman"/>
        </w:rPr>
      </w:pPr>
      <w:r w:rsidRPr="00D02A66">
        <w:rPr>
          <w:rFonts w:eastAsia="Calibri" w:cs="Times New Roman"/>
        </w:rPr>
        <w:t>c = masa odvagnutog uzorka (g)</w:t>
      </w:r>
    </w:p>
    <w:p w:rsidR="0001389C" w:rsidRDefault="0001389C" w:rsidP="005E505C">
      <w:pPr>
        <w:spacing w:line="360" w:lineRule="auto"/>
        <w:jc w:val="both"/>
        <w:rPr>
          <w:rFonts w:eastAsia="Calibri" w:cs="Times New Roman"/>
          <w:szCs w:val="24"/>
        </w:rPr>
      </w:pPr>
    </w:p>
    <w:p w:rsidR="0001389C" w:rsidRPr="0001389C" w:rsidRDefault="004C0DFA" w:rsidP="005E505C">
      <w:pPr>
        <w:pStyle w:val="Heading3"/>
        <w:spacing w:line="360" w:lineRule="auto"/>
        <w:jc w:val="both"/>
      </w:pPr>
      <w:bookmarkStart w:id="35" w:name="_Toc11307640"/>
      <w:r>
        <w:t>3.2</w:t>
      </w:r>
      <w:r w:rsidR="0001389C">
        <w:t>.</w:t>
      </w:r>
      <w:r w:rsidR="001728AE">
        <w:t>7</w:t>
      </w:r>
      <w:r>
        <w:t>.</w:t>
      </w:r>
      <w:r w:rsidR="0001389C" w:rsidRPr="0001389C">
        <w:t xml:space="preserve"> </w:t>
      </w:r>
      <w:r w:rsidR="0001389C">
        <w:t>M</w:t>
      </w:r>
      <w:r w:rsidR="00BD1827">
        <w:t>ikrobiološka analiza nakon proizvodnje i tijekom skladištenja sira</w:t>
      </w:r>
      <w:bookmarkEnd w:id="35"/>
      <w:r w:rsidR="0001389C" w:rsidRPr="0001389C">
        <w:t xml:space="preserve"> </w:t>
      </w:r>
    </w:p>
    <w:p w:rsidR="0001389C" w:rsidRDefault="0001389C" w:rsidP="005E505C">
      <w:pPr>
        <w:spacing w:line="360" w:lineRule="auto"/>
        <w:contextualSpacing/>
        <w:jc w:val="both"/>
        <w:rPr>
          <w:rFonts w:eastAsia="Times New Roman"/>
          <w:szCs w:val="24"/>
        </w:rPr>
      </w:pPr>
    </w:p>
    <w:p w:rsidR="00EE5B2A" w:rsidRDefault="0001389C" w:rsidP="005E505C">
      <w:pPr>
        <w:spacing w:line="360" w:lineRule="auto"/>
        <w:contextualSpacing/>
        <w:jc w:val="both"/>
        <w:rPr>
          <w:rFonts w:eastAsia="Times New Roman"/>
          <w:szCs w:val="24"/>
        </w:rPr>
      </w:pPr>
      <w:r>
        <w:rPr>
          <w:rFonts w:eastAsia="Times New Roman"/>
          <w:szCs w:val="24"/>
        </w:rPr>
        <w:t>Mikrobiološka čistoća nakon proizvodnje i tijekom skladištenja</w:t>
      </w:r>
      <w:r w:rsidRPr="00CF429F">
        <w:rPr>
          <w:rFonts w:eastAsia="Times New Roman"/>
          <w:szCs w:val="24"/>
        </w:rPr>
        <w:t xml:space="preserve"> </w:t>
      </w:r>
      <w:r>
        <w:rPr>
          <w:rFonts w:eastAsia="Times New Roman"/>
          <w:szCs w:val="24"/>
        </w:rPr>
        <w:t>sireva</w:t>
      </w:r>
      <w:r w:rsidRPr="00CF429F">
        <w:rPr>
          <w:rFonts w:cs="Times New Roman"/>
        </w:rPr>
        <w:t xml:space="preserve"> </w:t>
      </w:r>
      <w:r>
        <w:rPr>
          <w:rFonts w:cs="Times New Roman"/>
        </w:rPr>
        <w:t xml:space="preserve">nakon 5 i 10 dana </w:t>
      </w:r>
      <w:r w:rsidR="008B4E32">
        <w:rPr>
          <w:rFonts w:cs="Times New Roman"/>
        </w:rPr>
        <w:t>pri 4</w:t>
      </w:r>
      <w:r w:rsidRPr="00B65657">
        <w:rPr>
          <w:rFonts w:eastAsia="Times New Roman" w:cs="Times New Roman"/>
          <w:szCs w:val="24"/>
          <w:lang w:eastAsia="hr-HR"/>
        </w:rPr>
        <w:t>°C</w:t>
      </w:r>
      <w:r>
        <w:rPr>
          <w:rFonts w:cs="Times New Roman"/>
        </w:rPr>
        <w:t xml:space="preserve"> </w:t>
      </w:r>
      <w:r>
        <w:rPr>
          <w:rFonts w:eastAsia="Times New Roman"/>
          <w:szCs w:val="24"/>
        </w:rPr>
        <w:t xml:space="preserve">određena je indirektnom metodom. 1 gram sterilno je uzet iz unutrašnjosti sira i suspendiran u 9 ml sterilne destilirane vode te smrvljen u </w:t>
      </w:r>
      <w:r w:rsidR="008B4E32">
        <w:rPr>
          <w:rFonts w:eastAsia="Times New Roman"/>
          <w:szCs w:val="24"/>
        </w:rPr>
        <w:t>„</w:t>
      </w:r>
      <w:r w:rsidRPr="008A6ADF">
        <w:rPr>
          <w:rFonts w:eastAsia="Times New Roman"/>
          <w:szCs w:val="24"/>
        </w:rPr>
        <w:t>bag mixer-u</w:t>
      </w:r>
      <w:r w:rsidR="008B4E32">
        <w:rPr>
          <w:rFonts w:eastAsia="Times New Roman"/>
          <w:szCs w:val="24"/>
        </w:rPr>
        <w:t>“</w:t>
      </w:r>
      <w:r w:rsidRPr="008A6ADF">
        <w:rPr>
          <w:rFonts w:eastAsia="Times New Roman"/>
          <w:szCs w:val="24"/>
        </w:rPr>
        <w:t xml:space="preserve"> </w:t>
      </w:r>
      <w:r>
        <w:rPr>
          <w:rFonts w:eastAsia="Times New Roman"/>
          <w:szCs w:val="24"/>
        </w:rPr>
        <w:t>do dobivanja homogene suspenzije. Nakon toga provedeno je nacjepljivanje</w:t>
      </w:r>
      <w:r w:rsidRPr="00CF429F">
        <w:rPr>
          <w:rFonts w:eastAsia="Times New Roman"/>
          <w:szCs w:val="24"/>
        </w:rPr>
        <w:t xml:space="preserve"> decimalnih razrjeđenja suspenzije bakterijskih stanica u st</w:t>
      </w:r>
      <w:r>
        <w:rPr>
          <w:rFonts w:eastAsia="Times New Roman"/>
          <w:szCs w:val="24"/>
        </w:rPr>
        <w:t>erilnoj destiliranoj vodi na odgovarajući</w:t>
      </w:r>
      <w:r w:rsidRPr="00CF429F">
        <w:rPr>
          <w:rFonts w:eastAsia="Times New Roman"/>
          <w:szCs w:val="24"/>
        </w:rPr>
        <w:t xml:space="preserve"> agar</w:t>
      </w:r>
      <w:r w:rsidR="00EF2D73">
        <w:rPr>
          <w:rFonts w:eastAsia="Times New Roman"/>
          <w:szCs w:val="24"/>
        </w:rPr>
        <w:t xml:space="preserve"> u</w:t>
      </w:r>
      <w:r w:rsidRPr="00CF429F">
        <w:rPr>
          <w:rFonts w:eastAsia="Times New Roman"/>
          <w:szCs w:val="24"/>
        </w:rPr>
        <w:t xml:space="preserve"> obliku kapi (10 µl) u dvije paralele. </w:t>
      </w:r>
    </w:p>
    <w:p w:rsidR="00C1603A" w:rsidRDefault="0001389C" w:rsidP="00EE5B2A">
      <w:pPr>
        <w:spacing w:line="360" w:lineRule="auto"/>
        <w:contextualSpacing/>
        <w:jc w:val="both"/>
        <w:rPr>
          <w:rFonts w:eastAsia="Times New Roman"/>
          <w:szCs w:val="24"/>
        </w:rPr>
      </w:pPr>
      <w:r>
        <w:rPr>
          <w:rFonts w:eastAsia="Times New Roman"/>
          <w:szCs w:val="24"/>
        </w:rPr>
        <w:t xml:space="preserve">U svrhu detekcije patogenih bakterija roda </w:t>
      </w:r>
      <w:r w:rsidRPr="005825D5">
        <w:rPr>
          <w:rFonts w:eastAsia="Times New Roman"/>
          <w:i/>
          <w:szCs w:val="24"/>
        </w:rPr>
        <w:t>Listeria</w:t>
      </w:r>
      <w:r>
        <w:rPr>
          <w:rFonts w:eastAsia="Times New Roman"/>
          <w:i/>
          <w:szCs w:val="24"/>
        </w:rPr>
        <w:t xml:space="preserve"> </w:t>
      </w:r>
      <w:r>
        <w:rPr>
          <w:rFonts w:eastAsia="Times New Roman"/>
          <w:szCs w:val="24"/>
        </w:rPr>
        <w:t xml:space="preserve">i </w:t>
      </w:r>
      <w:r w:rsidRPr="005825D5">
        <w:rPr>
          <w:rFonts w:eastAsia="Times New Roman"/>
          <w:i/>
          <w:szCs w:val="24"/>
        </w:rPr>
        <w:t>Salmonella</w:t>
      </w:r>
      <w:r>
        <w:rPr>
          <w:rFonts w:eastAsia="Times New Roman"/>
          <w:szCs w:val="24"/>
        </w:rPr>
        <w:t xml:space="preserve">, </w:t>
      </w:r>
      <w:r w:rsidRPr="00486308">
        <w:rPr>
          <w:rFonts w:eastAsia="Times New Roman"/>
          <w:szCs w:val="24"/>
        </w:rPr>
        <w:t xml:space="preserve">bakterijske suspenzije su nacijepljene na Aloa agar  i XLD agar. </w:t>
      </w:r>
      <w:r w:rsidRPr="00CF429F">
        <w:rPr>
          <w:rFonts w:eastAsia="Times New Roman"/>
          <w:szCs w:val="24"/>
        </w:rPr>
        <w:t xml:space="preserve">Nakon 48 h </w:t>
      </w:r>
      <w:r w:rsidR="00683BF0">
        <w:rPr>
          <w:rFonts w:eastAsia="Times New Roman"/>
          <w:szCs w:val="24"/>
        </w:rPr>
        <w:t>aerobne inkubacije pri 37</w:t>
      </w:r>
      <w:r w:rsidRPr="00CF429F">
        <w:rPr>
          <w:rFonts w:eastAsia="Times New Roman"/>
          <w:szCs w:val="24"/>
        </w:rPr>
        <w:t>°C</w:t>
      </w:r>
      <w:r>
        <w:rPr>
          <w:rFonts w:eastAsia="Times New Roman"/>
          <w:szCs w:val="24"/>
        </w:rPr>
        <w:t xml:space="preserve">, </w:t>
      </w:r>
      <w:r w:rsidRPr="00CF429F">
        <w:rPr>
          <w:rFonts w:eastAsia="Times New Roman"/>
          <w:szCs w:val="24"/>
        </w:rPr>
        <w:t>izbrojane su porasle kolonije, te je iz</w:t>
      </w:r>
      <w:r>
        <w:rPr>
          <w:rFonts w:eastAsia="Times New Roman"/>
          <w:szCs w:val="24"/>
        </w:rPr>
        <w:t>računat</w:t>
      </w:r>
      <w:r w:rsidRPr="00CF429F">
        <w:rPr>
          <w:rFonts w:eastAsia="Times New Roman"/>
          <w:szCs w:val="24"/>
        </w:rPr>
        <w:t xml:space="preserve"> broj bakterijskih stanica (CFU) po mililitru uzorka.</w:t>
      </w:r>
    </w:p>
    <w:p w:rsidR="00EE5B2A" w:rsidRDefault="00EE5B2A" w:rsidP="00EE5B2A">
      <w:pPr>
        <w:spacing w:line="360" w:lineRule="auto"/>
        <w:contextualSpacing/>
        <w:jc w:val="both"/>
        <w:rPr>
          <w:rFonts w:cs="Times New Roman"/>
          <w:szCs w:val="24"/>
        </w:rPr>
      </w:pPr>
      <w:r>
        <w:rPr>
          <w:rFonts w:eastAsia="Times New Roman"/>
          <w:szCs w:val="24"/>
        </w:rPr>
        <w:t xml:space="preserve">U svrhu određivanja broja bakterijskih stanica roda </w:t>
      </w:r>
      <w:r w:rsidRPr="00CF429F">
        <w:rPr>
          <w:rFonts w:eastAsia="Times New Roman"/>
          <w:i/>
          <w:szCs w:val="24"/>
        </w:rPr>
        <w:t>Lactobacillus</w:t>
      </w:r>
      <w:r>
        <w:rPr>
          <w:rFonts w:eastAsia="Times New Roman"/>
          <w:i/>
          <w:szCs w:val="24"/>
        </w:rPr>
        <w:t xml:space="preserve">, </w:t>
      </w:r>
      <w:r>
        <w:rPr>
          <w:rFonts w:eastAsia="Times New Roman"/>
          <w:szCs w:val="24"/>
        </w:rPr>
        <w:t xml:space="preserve">suspenzija je nacijepljena na MRS agar, a u svrhu određivanja broja bakterijskih stanica roda </w:t>
      </w:r>
      <w:r>
        <w:rPr>
          <w:rFonts w:eastAsia="Times New Roman"/>
          <w:i/>
          <w:szCs w:val="24"/>
        </w:rPr>
        <w:t xml:space="preserve">Lactococcus, </w:t>
      </w:r>
      <w:r>
        <w:rPr>
          <w:rFonts w:eastAsia="Times New Roman"/>
          <w:szCs w:val="24"/>
        </w:rPr>
        <w:t xml:space="preserve">suspenzija je nacijepljena na M-17 agar. </w:t>
      </w:r>
      <w:r w:rsidRPr="00CF429F">
        <w:rPr>
          <w:rFonts w:eastAsia="Times New Roman"/>
          <w:szCs w:val="24"/>
        </w:rPr>
        <w:t>Nakon 48 h anaerobne inkubacije p</w:t>
      </w:r>
      <w:r>
        <w:rPr>
          <w:rFonts w:eastAsia="Times New Roman"/>
          <w:szCs w:val="24"/>
        </w:rPr>
        <w:t>ri 37</w:t>
      </w:r>
      <w:r w:rsidRPr="00CF429F">
        <w:rPr>
          <w:rFonts w:eastAsia="Times New Roman"/>
          <w:szCs w:val="24"/>
        </w:rPr>
        <w:t>°C,</w:t>
      </w:r>
      <w:r>
        <w:rPr>
          <w:rFonts w:eastAsia="Times New Roman"/>
          <w:szCs w:val="24"/>
        </w:rPr>
        <w:t xml:space="preserve"> za bakterije roda </w:t>
      </w:r>
      <w:r w:rsidRPr="005825D5">
        <w:rPr>
          <w:rFonts w:eastAsia="Times New Roman"/>
          <w:i/>
          <w:szCs w:val="24"/>
        </w:rPr>
        <w:t>Lactobacillus</w:t>
      </w:r>
      <w:r>
        <w:rPr>
          <w:rFonts w:eastAsia="Times New Roman"/>
          <w:szCs w:val="24"/>
        </w:rPr>
        <w:t xml:space="preserve"> i aerobne inkubacije pri 24</w:t>
      </w:r>
      <w:r w:rsidRPr="00CF429F">
        <w:rPr>
          <w:rFonts w:eastAsia="Times New Roman"/>
          <w:szCs w:val="24"/>
        </w:rPr>
        <w:t>°C</w:t>
      </w:r>
      <w:r>
        <w:rPr>
          <w:rFonts w:eastAsia="Times New Roman"/>
          <w:szCs w:val="24"/>
        </w:rPr>
        <w:t xml:space="preserve"> za bakterije roda </w:t>
      </w:r>
      <w:r>
        <w:rPr>
          <w:rFonts w:eastAsia="Times New Roman"/>
          <w:i/>
          <w:szCs w:val="24"/>
        </w:rPr>
        <w:t>Lactococcus</w:t>
      </w:r>
      <w:r>
        <w:rPr>
          <w:rFonts w:eastAsia="Times New Roman"/>
          <w:szCs w:val="24"/>
        </w:rPr>
        <w:t xml:space="preserve">, </w:t>
      </w:r>
      <w:r w:rsidRPr="00CF429F">
        <w:rPr>
          <w:rFonts w:eastAsia="Times New Roman"/>
          <w:szCs w:val="24"/>
        </w:rPr>
        <w:t>izbrojane su p</w:t>
      </w:r>
      <w:r>
        <w:rPr>
          <w:rFonts w:eastAsia="Times New Roman"/>
          <w:szCs w:val="24"/>
        </w:rPr>
        <w:t>orasle kolonije, te je izračunat</w:t>
      </w:r>
      <w:r w:rsidRPr="00CF429F">
        <w:rPr>
          <w:rFonts w:eastAsia="Times New Roman"/>
          <w:szCs w:val="24"/>
        </w:rPr>
        <w:t xml:space="preserve"> broj bakteri</w:t>
      </w:r>
      <w:r>
        <w:rPr>
          <w:rFonts w:eastAsia="Times New Roman"/>
          <w:szCs w:val="24"/>
        </w:rPr>
        <w:t>jskih stanica (CFU) po gramu</w:t>
      </w:r>
      <w:r w:rsidRPr="00CF429F">
        <w:rPr>
          <w:rFonts w:eastAsia="Times New Roman"/>
          <w:szCs w:val="24"/>
        </w:rPr>
        <w:t xml:space="preserve"> uzorka.</w:t>
      </w:r>
      <w:r>
        <w:rPr>
          <w:rFonts w:eastAsia="Times New Roman"/>
          <w:szCs w:val="24"/>
        </w:rPr>
        <w:t xml:space="preserve"> </w:t>
      </w:r>
      <w:r w:rsidR="000176D5">
        <w:rPr>
          <w:rFonts w:cs="Times New Roman"/>
          <w:szCs w:val="24"/>
        </w:rPr>
        <w:t>Smrtnost</w:t>
      </w:r>
      <w:r>
        <w:rPr>
          <w:rFonts w:cs="Times New Roman"/>
          <w:szCs w:val="24"/>
        </w:rPr>
        <w:t xml:space="preserve"> stanica bakterija mliječne kiseline 5 i 10 dana nakon  skladištenja </w:t>
      </w:r>
      <w:r w:rsidRPr="00A846EF">
        <w:rPr>
          <w:rFonts w:cs="Times New Roman"/>
          <w:szCs w:val="24"/>
        </w:rPr>
        <w:t xml:space="preserve">izražene </w:t>
      </w:r>
      <w:r>
        <w:rPr>
          <w:rFonts w:cs="Times New Roman"/>
          <w:szCs w:val="24"/>
        </w:rPr>
        <w:t xml:space="preserve">su </w:t>
      </w:r>
      <w:r w:rsidRPr="00A846EF">
        <w:rPr>
          <w:rFonts w:cs="Times New Roman"/>
          <w:szCs w:val="24"/>
        </w:rPr>
        <w:t>kao razlika logarit</w:t>
      </w:r>
      <w:r w:rsidR="000176D5">
        <w:rPr>
          <w:rFonts w:cs="Times New Roman"/>
          <w:szCs w:val="24"/>
        </w:rPr>
        <w:t>amskih vrijednosti</w:t>
      </w:r>
      <w:r>
        <w:rPr>
          <w:rFonts w:cs="Times New Roman"/>
          <w:szCs w:val="24"/>
        </w:rPr>
        <w:t xml:space="preserve"> (Δlog CFU/g sira) od logaritamske vrijednosti broja živih bakterijskih stanica nakon proizvodnje sira (0.</w:t>
      </w:r>
      <w:r w:rsidR="000176D5">
        <w:rPr>
          <w:rFonts w:cs="Times New Roman"/>
          <w:szCs w:val="24"/>
        </w:rPr>
        <w:t xml:space="preserve"> </w:t>
      </w:r>
      <w:r>
        <w:rPr>
          <w:rFonts w:cs="Times New Roman"/>
          <w:szCs w:val="24"/>
        </w:rPr>
        <w:t>dan).</w:t>
      </w:r>
    </w:p>
    <w:p w:rsidR="00EE5B2A" w:rsidRDefault="00EE5B2A" w:rsidP="005E505C">
      <w:pPr>
        <w:spacing w:line="360" w:lineRule="auto"/>
        <w:contextualSpacing/>
        <w:jc w:val="both"/>
        <w:rPr>
          <w:rFonts w:eastAsia="Times New Roman"/>
          <w:szCs w:val="24"/>
        </w:rPr>
      </w:pPr>
    </w:p>
    <w:p w:rsidR="00C1603A" w:rsidRPr="00C1603A" w:rsidRDefault="00AC4DB9" w:rsidP="005E505C">
      <w:pPr>
        <w:pStyle w:val="Heading3"/>
        <w:spacing w:line="360" w:lineRule="auto"/>
        <w:jc w:val="both"/>
      </w:pPr>
      <w:bookmarkStart w:id="36" w:name="_Toc11307641"/>
      <w:r>
        <w:t>3.2</w:t>
      </w:r>
      <w:r w:rsidR="00C1603A">
        <w:t>.</w:t>
      </w:r>
      <w:r w:rsidR="001728AE">
        <w:t>8</w:t>
      </w:r>
      <w:r>
        <w:t>.</w:t>
      </w:r>
      <w:r w:rsidR="00C1603A" w:rsidRPr="00C1603A">
        <w:t xml:space="preserve"> </w:t>
      </w:r>
      <w:r w:rsidR="00EE5B2A">
        <w:t>Određivanje količine masti i laktoze</w:t>
      </w:r>
      <w:bookmarkEnd w:id="36"/>
    </w:p>
    <w:p w:rsidR="00C1603A" w:rsidRDefault="00C1603A" w:rsidP="005E505C">
      <w:pPr>
        <w:spacing w:line="360" w:lineRule="auto"/>
        <w:contextualSpacing/>
        <w:jc w:val="both"/>
        <w:rPr>
          <w:rFonts w:eastAsia="Times New Roman"/>
          <w:szCs w:val="24"/>
        </w:rPr>
      </w:pPr>
    </w:p>
    <w:p w:rsidR="00C1603A" w:rsidRPr="008A6ADF" w:rsidRDefault="00C1603A" w:rsidP="005E505C">
      <w:pPr>
        <w:spacing w:line="360" w:lineRule="auto"/>
        <w:contextualSpacing/>
        <w:jc w:val="both"/>
        <w:rPr>
          <w:rFonts w:eastAsia="Times New Roman"/>
          <w:szCs w:val="24"/>
        </w:rPr>
      </w:pPr>
      <w:r w:rsidRPr="008A6ADF">
        <w:rPr>
          <w:rFonts w:eastAsia="Times New Roman"/>
          <w:szCs w:val="24"/>
        </w:rPr>
        <w:t>Količina masti i laktoze određena je iz 50 grama uzoraka „sušenih sireva“ u Centru za kontrolu namirnica (CKN)</w:t>
      </w:r>
      <w:r w:rsidR="00EE5B2A">
        <w:rPr>
          <w:rFonts w:eastAsia="Times New Roman"/>
          <w:szCs w:val="24"/>
        </w:rPr>
        <w:t xml:space="preserve"> </w:t>
      </w:r>
      <w:r w:rsidR="002C4FE1">
        <w:rPr>
          <w:rFonts w:eastAsia="Times New Roman"/>
          <w:szCs w:val="24"/>
        </w:rPr>
        <w:t>Prehrambeno-</w:t>
      </w:r>
      <w:r w:rsidR="00EE5B2A">
        <w:rPr>
          <w:rFonts w:eastAsia="Times New Roman"/>
          <w:szCs w:val="24"/>
        </w:rPr>
        <w:t>biotehnološkog fakulteta Sveučilišta u Zagrebu</w:t>
      </w:r>
      <w:r w:rsidRPr="008A6ADF">
        <w:rPr>
          <w:rFonts w:eastAsia="Times New Roman"/>
          <w:szCs w:val="24"/>
        </w:rPr>
        <w:t>. Količina masti određena je metodom po Soxhletu, a količina laktoze gravimetrijskom metodom.</w:t>
      </w:r>
    </w:p>
    <w:p w:rsidR="00C1603A" w:rsidRDefault="00C1603A" w:rsidP="005E505C">
      <w:pPr>
        <w:spacing w:line="360" w:lineRule="auto"/>
        <w:contextualSpacing/>
        <w:jc w:val="both"/>
        <w:rPr>
          <w:rFonts w:cs="Times New Roman"/>
          <w:szCs w:val="24"/>
        </w:rPr>
      </w:pPr>
    </w:p>
    <w:p w:rsidR="00C1603A" w:rsidRDefault="00BD1827" w:rsidP="005E505C">
      <w:pPr>
        <w:pStyle w:val="Heading3"/>
        <w:spacing w:line="360" w:lineRule="auto"/>
        <w:jc w:val="both"/>
      </w:pPr>
      <w:bookmarkStart w:id="37" w:name="_Toc11307642"/>
      <w:r>
        <w:t>3.2</w:t>
      </w:r>
      <w:r w:rsidR="00C1603A">
        <w:t>.</w:t>
      </w:r>
      <w:r w:rsidR="00EE5B2A">
        <w:t>9</w:t>
      </w:r>
      <w:r>
        <w:t>.</w:t>
      </w:r>
      <w:r w:rsidR="00C1603A">
        <w:t xml:space="preserve"> I</w:t>
      </w:r>
      <w:r>
        <w:t>zolacija ukupne DNA i</w:t>
      </w:r>
      <w:r w:rsidR="00EE5B2A">
        <w:t>z uzoraka proizvedenih</w:t>
      </w:r>
      <w:r>
        <w:t xml:space="preserve"> sireva</w:t>
      </w:r>
      <w:bookmarkEnd w:id="37"/>
      <w:r w:rsidR="00C1603A">
        <w:t xml:space="preserve"> </w:t>
      </w:r>
    </w:p>
    <w:p w:rsidR="00C1603A" w:rsidRPr="00C1603A" w:rsidRDefault="00C1603A" w:rsidP="005E505C">
      <w:pPr>
        <w:spacing w:line="360" w:lineRule="auto"/>
        <w:jc w:val="both"/>
      </w:pPr>
    </w:p>
    <w:p w:rsidR="00EE5B2A" w:rsidRDefault="00C1603A" w:rsidP="000176D5">
      <w:pPr>
        <w:autoSpaceDE w:val="0"/>
        <w:autoSpaceDN w:val="0"/>
        <w:adjustRightInd w:val="0"/>
        <w:spacing w:line="360" w:lineRule="auto"/>
        <w:jc w:val="both"/>
        <w:rPr>
          <w:rFonts w:eastAsia="Times New Roman" w:cs="Times New Roman"/>
          <w:szCs w:val="24"/>
        </w:rPr>
      </w:pPr>
      <w:r>
        <w:rPr>
          <w:rFonts w:eastAsia="Times New Roman" w:cs="Times New Roman"/>
          <w:color w:val="000000"/>
          <w:szCs w:val="24"/>
        </w:rPr>
        <w:t xml:space="preserve">Uzorci sireva (100 </w:t>
      </w:r>
      <w:r w:rsidRPr="00D15AD9">
        <w:rPr>
          <w:rFonts w:eastAsia="Times New Roman" w:cs="Times New Roman"/>
          <w:color w:val="000000"/>
          <w:szCs w:val="24"/>
        </w:rPr>
        <w:t>mg</w:t>
      </w:r>
      <w:r>
        <w:rPr>
          <w:rFonts w:eastAsia="Times New Roman" w:cs="Times New Roman"/>
          <w:color w:val="000000"/>
          <w:szCs w:val="24"/>
        </w:rPr>
        <w:t>) za izolaciju mješovite DNA uzeti su sterilno iz unutrašnjosti</w:t>
      </w:r>
      <w:r w:rsidRPr="00D15AD9">
        <w:rPr>
          <w:rFonts w:eastAsia="Times New Roman" w:cs="Times New Roman"/>
          <w:color w:val="000000"/>
          <w:szCs w:val="24"/>
        </w:rPr>
        <w:t xml:space="preserve"> </w:t>
      </w:r>
      <w:r>
        <w:rPr>
          <w:rFonts w:eastAsia="Times New Roman" w:cs="Times New Roman"/>
          <w:color w:val="000000"/>
          <w:szCs w:val="24"/>
        </w:rPr>
        <w:t>te</w:t>
      </w:r>
      <w:r w:rsidRPr="00D15AD9">
        <w:rPr>
          <w:rFonts w:eastAsia="Times New Roman" w:cs="Times New Roman"/>
          <w:color w:val="000000"/>
          <w:szCs w:val="24"/>
        </w:rPr>
        <w:t xml:space="preserve"> suspendirani u 1 mL fiziološke otopine</w:t>
      </w:r>
      <w:r>
        <w:rPr>
          <w:rFonts w:eastAsia="Times New Roman" w:cs="Times New Roman"/>
          <w:color w:val="000000"/>
          <w:szCs w:val="24"/>
        </w:rPr>
        <w:t xml:space="preserve">. </w:t>
      </w:r>
      <w:r w:rsidRPr="00D15AD9">
        <w:rPr>
          <w:rFonts w:eastAsia="Times New Roman" w:cs="Times New Roman"/>
          <w:color w:val="000000"/>
          <w:szCs w:val="24"/>
        </w:rPr>
        <w:t xml:space="preserve"> </w:t>
      </w:r>
      <w:r>
        <w:rPr>
          <w:rFonts w:eastAsia="Times New Roman" w:cs="Times New Roman"/>
          <w:color w:val="000000"/>
          <w:szCs w:val="24"/>
        </w:rPr>
        <w:t>N</w:t>
      </w:r>
      <w:r w:rsidRPr="00D15AD9">
        <w:rPr>
          <w:rFonts w:eastAsia="Times New Roman" w:cs="Times New Roman"/>
          <w:color w:val="000000"/>
          <w:szCs w:val="24"/>
        </w:rPr>
        <w:t>akon centrifugira</w:t>
      </w:r>
      <w:r>
        <w:rPr>
          <w:rFonts w:eastAsia="Times New Roman" w:cs="Times New Roman"/>
          <w:color w:val="000000"/>
          <w:szCs w:val="24"/>
        </w:rPr>
        <w:t>nja</w:t>
      </w:r>
      <w:r w:rsidRPr="00D15AD9">
        <w:rPr>
          <w:rFonts w:eastAsia="Times New Roman" w:cs="Times New Roman"/>
          <w:color w:val="000000"/>
          <w:szCs w:val="24"/>
        </w:rPr>
        <w:t xml:space="preserve"> 10 min</w:t>
      </w:r>
      <w:r>
        <w:rPr>
          <w:rFonts w:eastAsia="Times New Roman" w:cs="Times New Roman"/>
          <w:color w:val="000000"/>
          <w:szCs w:val="24"/>
        </w:rPr>
        <w:t xml:space="preserve"> pri 13000 o/min, t</w:t>
      </w:r>
      <w:r w:rsidRPr="00D15AD9">
        <w:rPr>
          <w:rFonts w:eastAsia="Times New Roman" w:cs="Times New Roman"/>
          <w:color w:val="000000"/>
          <w:szCs w:val="24"/>
        </w:rPr>
        <w:t>alog</w:t>
      </w:r>
      <w:r>
        <w:rPr>
          <w:rFonts w:eastAsia="Times New Roman" w:cs="Times New Roman"/>
          <w:color w:val="000000"/>
          <w:szCs w:val="24"/>
        </w:rPr>
        <w:t xml:space="preserve"> je </w:t>
      </w:r>
      <w:r w:rsidR="0000424F">
        <w:rPr>
          <w:rFonts w:eastAsia="Times New Roman" w:cs="Times New Roman"/>
          <w:color w:val="000000"/>
          <w:szCs w:val="24"/>
        </w:rPr>
        <w:t>suspendiran</w:t>
      </w:r>
      <w:r w:rsidRPr="00D15AD9">
        <w:rPr>
          <w:rFonts w:eastAsia="Times New Roman" w:cs="Times New Roman"/>
          <w:color w:val="000000"/>
          <w:szCs w:val="24"/>
        </w:rPr>
        <w:t xml:space="preserve"> u 400 µL otopine lizozima (5 mg/mL) u </w:t>
      </w:r>
      <w:r w:rsidRPr="00390350">
        <w:rPr>
          <w:rFonts w:eastAsia="Times New Roman" w:cs="Times New Roman"/>
          <w:szCs w:val="24"/>
        </w:rPr>
        <w:t>TE</w:t>
      </w:r>
      <w:r w:rsidRPr="00D15AD9">
        <w:rPr>
          <w:rFonts w:eastAsia="Times New Roman" w:cs="Times New Roman"/>
          <w:color w:val="000000"/>
          <w:szCs w:val="24"/>
        </w:rPr>
        <w:t xml:space="preserve"> puferu</w:t>
      </w:r>
      <w:r w:rsidR="00390350">
        <w:rPr>
          <w:rFonts w:eastAsia="Times New Roman" w:cs="Times New Roman"/>
          <w:color w:val="000000"/>
          <w:szCs w:val="24"/>
        </w:rPr>
        <w:t xml:space="preserve"> </w:t>
      </w:r>
      <w:r w:rsidR="00390350">
        <w:t>(10 mM Tris + 1 mM EDTA)</w:t>
      </w:r>
      <w:r w:rsidRPr="00D15AD9">
        <w:rPr>
          <w:rFonts w:eastAsia="Times New Roman" w:cs="Times New Roman"/>
          <w:color w:val="000000"/>
          <w:szCs w:val="24"/>
        </w:rPr>
        <w:t xml:space="preserve">. </w:t>
      </w:r>
      <w:r>
        <w:rPr>
          <w:rFonts w:eastAsia="Times New Roman" w:cs="Times New Roman"/>
          <w:color w:val="000000"/>
          <w:szCs w:val="24"/>
        </w:rPr>
        <w:t xml:space="preserve">Nakon inkubacije od ukupno 1,5 sata, </w:t>
      </w:r>
      <w:r w:rsidRPr="00D15AD9">
        <w:rPr>
          <w:rFonts w:eastAsia="Times New Roman" w:cs="Times New Roman"/>
          <w:color w:val="000000"/>
          <w:szCs w:val="24"/>
        </w:rPr>
        <w:t xml:space="preserve">DNA je izolirana iz ukupnog volumena pripremljenog uzorka </w:t>
      </w:r>
      <w:r w:rsidRPr="00D15AD9">
        <w:rPr>
          <w:rFonts w:eastAsia="Times New Roman" w:cs="Times New Roman"/>
          <w:szCs w:val="24"/>
        </w:rPr>
        <w:t>u Maxwell</w:t>
      </w:r>
      <w:r w:rsidRPr="00D15AD9">
        <w:rPr>
          <w:rFonts w:eastAsia="Times New Roman" w:cs="Times New Roman"/>
          <w:szCs w:val="24"/>
          <w:vertAlign w:val="superscript"/>
        </w:rPr>
        <w:t>®</w:t>
      </w:r>
      <w:r w:rsidRPr="00D15AD9">
        <w:rPr>
          <w:rFonts w:eastAsia="Times New Roman" w:cs="Times New Roman"/>
          <w:szCs w:val="24"/>
        </w:rPr>
        <w:t xml:space="preserve"> </w:t>
      </w:r>
      <w:r w:rsidR="00EE5B2A">
        <w:rPr>
          <w:rFonts w:eastAsia="Times New Roman" w:cs="Times New Roman"/>
          <w:szCs w:val="24"/>
        </w:rPr>
        <w:t xml:space="preserve">16 Research System instrumentu </w:t>
      </w:r>
      <w:r w:rsidRPr="00D15AD9">
        <w:rPr>
          <w:rFonts w:eastAsia="Times New Roman" w:cs="Times New Roman"/>
          <w:szCs w:val="24"/>
        </w:rPr>
        <w:t>primjenom odgovarajućeg</w:t>
      </w:r>
      <w:r w:rsidRPr="00D15AD9">
        <w:rPr>
          <w:rFonts w:eastAsia="Times New Roman" w:cs="Times New Roman"/>
          <w:color w:val="000000"/>
          <w:szCs w:val="24"/>
        </w:rPr>
        <w:t xml:space="preserve"> Maxwell</w:t>
      </w:r>
      <w:r w:rsidRPr="00D15AD9">
        <w:rPr>
          <w:rFonts w:eastAsia="Times New Roman" w:cs="Times New Roman"/>
          <w:color w:val="000000"/>
          <w:szCs w:val="24"/>
          <w:vertAlign w:val="superscript"/>
        </w:rPr>
        <w:t>®</w:t>
      </w:r>
      <w:r w:rsidRPr="00D15AD9">
        <w:rPr>
          <w:rFonts w:eastAsia="Times New Roman" w:cs="Times New Roman"/>
          <w:color w:val="000000"/>
          <w:szCs w:val="24"/>
        </w:rPr>
        <w:t xml:space="preserve"> DNA Tissue kita.</w:t>
      </w:r>
      <w:r w:rsidRPr="00D15AD9">
        <w:rPr>
          <w:rFonts w:eastAsia="Times New Roman" w:cs="Times New Roman"/>
          <w:szCs w:val="24"/>
        </w:rPr>
        <w:t xml:space="preserve"> </w:t>
      </w:r>
      <w:r w:rsidRPr="00D15AD9">
        <w:rPr>
          <w:rFonts w:eastAsia="Times New Roman" w:cs="Times New Roman"/>
          <w:color w:val="000000"/>
          <w:szCs w:val="24"/>
        </w:rPr>
        <w:t xml:space="preserve">Koncentracija DNA je </w:t>
      </w:r>
      <w:r w:rsidR="00EE5B2A">
        <w:rPr>
          <w:rFonts w:eastAsia="Times New Roman" w:cs="Times New Roman"/>
          <w:color w:val="000000"/>
          <w:szCs w:val="24"/>
        </w:rPr>
        <w:t xml:space="preserve">izmjerena uređajem Biospec-nano. </w:t>
      </w:r>
      <w:r w:rsidRPr="00D15AD9">
        <w:rPr>
          <w:rFonts w:eastAsia="Times New Roman" w:cs="Times New Roman"/>
          <w:color w:val="000000"/>
          <w:szCs w:val="24"/>
        </w:rPr>
        <w:t xml:space="preserve">Uzorci izolirane DNA su poslani na </w:t>
      </w:r>
      <w:r w:rsidRPr="00D15AD9">
        <w:rPr>
          <w:rFonts w:eastAsia="Times New Roman" w:cs="Times New Roman"/>
          <w:szCs w:val="24"/>
        </w:rPr>
        <w:t xml:space="preserve">Illumina MiSeq </w:t>
      </w:r>
      <w:r w:rsidRPr="00D15AD9">
        <w:rPr>
          <w:rFonts w:eastAsia="Times New Roman" w:cs="Times New Roman"/>
          <w:color w:val="000000"/>
          <w:szCs w:val="24"/>
        </w:rPr>
        <w:t>sekvenciranje</w:t>
      </w:r>
      <w:r w:rsidR="00EE5B2A">
        <w:rPr>
          <w:rFonts w:eastAsia="Times New Roman" w:cs="Times New Roman"/>
          <w:color w:val="000000"/>
          <w:szCs w:val="24"/>
        </w:rPr>
        <w:t>, a ostatak je pohranjen na -20</w:t>
      </w:r>
      <w:r>
        <w:rPr>
          <w:rFonts w:eastAsia="Times New Roman" w:cs="Times New Roman"/>
          <w:color w:val="000000"/>
          <w:szCs w:val="24"/>
        </w:rPr>
        <w:t>°C za daljnje analize</w:t>
      </w:r>
      <w:r w:rsidRPr="00D15AD9">
        <w:rPr>
          <w:rFonts w:eastAsia="Times New Roman" w:cs="Times New Roman"/>
          <w:color w:val="000000"/>
          <w:szCs w:val="24"/>
        </w:rPr>
        <w:t xml:space="preserve">. </w:t>
      </w:r>
      <w:r w:rsidRPr="00D15AD9">
        <w:rPr>
          <w:rFonts w:eastAsia="Times New Roman" w:cs="Times New Roman"/>
          <w:szCs w:val="24"/>
        </w:rPr>
        <w:t>Dobiven</w:t>
      </w:r>
      <w:r>
        <w:rPr>
          <w:rFonts w:eastAsia="Times New Roman" w:cs="Times New Roman"/>
          <w:szCs w:val="24"/>
        </w:rPr>
        <w:t xml:space="preserve">i podaci u </w:t>
      </w:r>
      <w:r w:rsidR="00EE5B2A">
        <w:rPr>
          <w:rFonts w:eastAsia="Times New Roman" w:cs="Times New Roman"/>
          <w:szCs w:val="24"/>
        </w:rPr>
        <w:t>„</w:t>
      </w:r>
      <w:r>
        <w:rPr>
          <w:rFonts w:eastAsia="Times New Roman" w:cs="Times New Roman"/>
          <w:szCs w:val="24"/>
        </w:rPr>
        <w:t>fasta</w:t>
      </w:r>
      <w:r w:rsidR="00DB4006">
        <w:rPr>
          <w:rFonts w:eastAsia="Times New Roman" w:cs="Times New Roman"/>
          <w:szCs w:val="24"/>
        </w:rPr>
        <w:t>“</w:t>
      </w:r>
      <w:r>
        <w:rPr>
          <w:rFonts w:eastAsia="Times New Roman" w:cs="Times New Roman"/>
          <w:szCs w:val="24"/>
        </w:rPr>
        <w:t xml:space="preserve"> formatu korišteni su za</w:t>
      </w:r>
      <w:r w:rsidRPr="00D15AD9">
        <w:rPr>
          <w:rFonts w:eastAsia="Times New Roman" w:cs="Times New Roman"/>
          <w:szCs w:val="24"/>
        </w:rPr>
        <w:t xml:space="preserve"> bioinformatičku analizu pomoću QIIME (eng. Quantitative Insights Into Microbial Ecology) programa u suradnji s Kabinetom za bioinformatiku Prehrambeno-biotehnološkog fakulteta Sveučilišta u Zagrebu.</w:t>
      </w:r>
    </w:p>
    <w:p w:rsidR="00C44A19" w:rsidRDefault="00C44A19" w:rsidP="000176D5">
      <w:pPr>
        <w:autoSpaceDE w:val="0"/>
        <w:autoSpaceDN w:val="0"/>
        <w:adjustRightInd w:val="0"/>
        <w:spacing w:line="360" w:lineRule="auto"/>
        <w:jc w:val="both"/>
        <w:rPr>
          <w:rFonts w:eastAsia="Times New Roman" w:cs="Times New Roman"/>
          <w:szCs w:val="24"/>
        </w:rPr>
      </w:pPr>
    </w:p>
    <w:p w:rsidR="00C44A19" w:rsidRPr="000176D5" w:rsidRDefault="00C44A19" w:rsidP="000176D5">
      <w:pPr>
        <w:autoSpaceDE w:val="0"/>
        <w:autoSpaceDN w:val="0"/>
        <w:adjustRightInd w:val="0"/>
        <w:spacing w:line="360" w:lineRule="auto"/>
        <w:jc w:val="both"/>
        <w:rPr>
          <w:rFonts w:eastAsia="Times New Roman" w:cs="Times New Roman"/>
          <w:szCs w:val="24"/>
        </w:rPr>
      </w:pPr>
    </w:p>
    <w:p w:rsidR="00C1603A" w:rsidRPr="00C1603A" w:rsidRDefault="00BD1827" w:rsidP="005E505C">
      <w:pPr>
        <w:pStyle w:val="Heading3"/>
        <w:spacing w:line="360" w:lineRule="auto"/>
        <w:jc w:val="both"/>
        <w:rPr>
          <w:lang w:eastAsia="hr-HR"/>
        </w:rPr>
      </w:pPr>
      <w:bookmarkStart w:id="38" w:name="_Toc11307643"/>
      <w:r>
        <w:rPr>
          <w:lang w:eastAsia="hr-HR"/>
        </w:rPr>
        <w:t>3.2</w:t>
      </w:r>
      <w:r w:rsidR="00C1603A">
        <w:rPr>
          <w:lang w:eastAsia="hr-HR"/>
        </w:rPr>
        <w:t>.</w:t>
      </w:r>
      <w:r w:rsidR="00EE5B2A">
        <w:rPr>
          <w:lang w:eastAsia="hr-HR"/>
        </w:rPr>
        <w:t>10</w:t>
      </w:r>
      <w:r>
        <w:rPr>
          <w:lang w:eastAsia="hr-HR"/>
        </w:rPr>
        <w:t>.</w:t>
      </w:r>
      <w:r w:rsidR="00C1603A">
        <w:rPr>
          <w:lang w:eastAsia="hr-HR"/>
        </w:rPr>
        <w:t xml:space="preserve"> </w:t>
      </w:r>
      <w:r w:rsidR="00C1603A" w:rsidRPr="00C1603A">
        <w:rPr>
          <w:lang w:eastAsia="hr-HR"/>
        </w:rPr>
        <w:t>RAPD-PCR (eng. Random Amplified Polymorphic - DNA Polymerase chain reacation)</w:t>
      </w:r>
      <w:bookmarkEnd w:id="38"/>
    </w:p>
    <w:p w:rsidR="00C1603A" w:rsidRPr="00A846EF" w:rsidRDefault="00C1603A" w:rsidP="005E505C">
      <w:pPr>
        <w:spacing w:line="360" w:lineRule="auto"/>
        <w:jc w:val="both"/>
        <w:rPr>
          <w:rFonts w:cs="Times New Roman"/>
          <w:b/>
          <w:color w:val="0070C0"/>
          <w:szCs w:val="24"/>
        </w:rPr>
      </w:pPr>
    </w:p>
    <w:p w:rsidR="00C1603A" w:rsidRPr="00A846EF" w:rsidRDefault="00C1603A" w:rsidP="005E505C">
      <w:pPr>
        <w:spacing w:line="360" w:lineRule="auto"/>
        <w:jc w:val="both"/>
        <w:rPr>
          <w:rFonts w:eastAsia="Times New Roman" w:cs="Times New Roman"/>
          <w:szCs w:val="24"/>
          <w:lang w:eastAsia="hr-HR"/>
        </w:rPr>
      </w:pPr>
      <w:r w:rsidRPr="00A846EF">
        <w:rPr>
          <w:rFonts w:eastAsia="Times New Roman" w:cs="Times New Roman"/>
          <w:szCs w:val="24"/>
          <w:lang w:eastAsia="hr-HR"/>
        </w:rPr>
        <w:t>DNA izolirana iz</w:t>
      </w:r>
      <w:r w:rsidRPr="006C735A">
        <w:rPr>
          <w:rFonts w:eastAsia="Times New Roman" w:cs="Times New Roman"/>
          <w:szCs w:val="24"/>
          <w:lang w:eastAsia="hr-HR"/>
        </w:rPr>
        <w:t xml:space="preserve"> sojeva korištenih u proizvodnji </w:t>
      </w:r>
      <w:r>
        <w:rPr>
          <w:rFonts w:eastAsia="Times New Roman" w:cs="Times New Roman"/>
          <w:szCs w:val="24"/>
          <w:lang w:eastAsia="hr-HR"/>
        </w:rPr>
        <w:t>autohtonih „sušenih“ sireva i mješovita DNA izolira</w:t>
      </w:r>
      <w:r w:rsidR="00C71B30">
        <w:rPr>
          <w:rFonts w:eastAsia="Times New Roman" w:cs="Times New Roman"/>
          <w:szCs w:val="24"/>
          <w:lang w:eastAsia="hr-HR"/>
        </w:rPr>
        <w:t>na iz proizvedenih sireva (sir A i sir B</w:t>
      </w:r>
      <w:r>
        <w:rPr>
          <w:rFonts w:eastAsia="Times New Roman" w:cs="Times New Roman"/>
          <w:szCs w:val="24"/>
          <w:lang w:eastAsia="hr-HR"/>
        </w:rPr>
        <w:t xml:space="preserve">) </w:t>
      </w:r>
      <w:r w:rsidRPr="00A846EF">
        <w:rPr>
          <w:rFonts w:eastAsia="Times New Roman" w:cs="Times New Roman"/>
          <w:szCs w:val="24"/>
          <w:lang w:eastAsia="hr-HR"/>
        </w:rPr>
        <w:t>poslužila je kao kalup za RAPD-PCR reakciju (</w:t>
      </w:r>
      <w:r w:rsidRPr="008F11D2">
        <w:rPr>
          <w:rFonts w:eastAsia="Times New Roman" w:cs="Times New Roman"/>
          <w:szCs w:val="24"/>
          <w:lang w:eastAsia="hr-HR"/>
        </w:rPr>
        <w:t xml:space="preserve">Leboš Pavunc i sur., 2012) koja </w:t>
      </w:r>
      <w:r w:rsidR="00C71B30">
        <w:rPr>
          <w:rFonts w:eastAsia="Times New Roman" w:cs="Times New Roman"/>
          <w:szCs w:val="24"/>
          <w:lang w:eastAsia="hr-HR"/>
        </w:rPr>
        <w:t>je provedena u DNA-termobloku</w:t>
      </w:r>
      <w:r w:rsidRPr="00A846EF">
        <w:rPr>
          <w:rFonts w:eastAsia="Times New Roman" w:cs="Times New Roman"/>
          <w:szCs w:val="24"/>
          <w:lang w:eastAsia="hr-HR"/>
        </w:rPr>
        <w:t xml:space="preserve">. </w:t>
      </w:r>
      <w:r>
        <w:rPr>
          <w:rFonts w:eastAsia="Times New Roman" w:cs="Times New Roman"/>
          <w:szCs w:val="24"/>
          <w:lang w:eastAsia="hr-HR"/>
        </w:rPr>
        <w:t>Korištena je M13 početnica</w:t>
      </w:r>
      <w:r w:rsidRPr="00A846EF">
        <w:rPr>
          <w:rFonts w:eastAsia="Calibri" w:cs="Times New Roman"/>
        </w:rPr>
        <w:t xml:space="preserve"> (5’-GAGGGTGGCGGTTCT-3’) prem</w:t>
      </w:r>
      <w:r>
        <w:rPr>
          <w:rFonts w:eastAsia="Calibri" w:cs="Times New Roman"/>
        </w:rPr>
        <w:t xml:space="preserve">a </w:t>
      </w:r>
      <w:r w:rsidRPr="008F11D2">
        <w:rPr>
          <w:rFonts w:eastAsia="Calibri" w:cs="Times New Roman"/>
        </w:rPr>
        <w:t xml:space="preserve">Martín-Platero i sur. (2008). </w:t>
      </w:r>
      <w:r w:rsidRPr="008F11D2">
        <w:rPr>
          <w:rFonts w:eastAsia="Times New Roman" w:cs="Times New Roman"/>
          <w:szCs w:val="24"/>
          <w:lang w:eastAsia="hr-HR"/>
        </w:rPr>
        <w:t xml:space="preserve">Smjesa </w:t>
      </w:r>
      <w:r w:rsidRPr="00A846EF">
        <w:rPr>
          <w:rFonts w:eastAsia="Times New Roman" w:cs="Times New Roman"/>
          <w:szCs w:val="24"/>
          <w:lang w:eastAsia="hr-HR"/>
        </w:rPr>
        <w:t>za PCR reakciju se sastojala od EmeraldAmp MAX HS PCR Master Mix-a (2x Premix), vode (Takara, Japan), uzorak</w:t>
      </w:r>
      <w:r>
        <w:rPr>
          <w:rFonts w:eastAsia="Times New Roman" w:cs="Times New Roman"/>
          <w:szCs w:val="24"/>
          <w:lang w:eastAsia="hr-HR"/>
        </w:rPr>
        <w:t>a</w:t>
      </w:r>
      <w:r w:rsidRPr="00A846EF">
        <w:rPr>
          <w:rFonts w:eastAsia="Times New Roman" w:cs="Times New Roman"/>
          <w:szCs w:val="24"/>
          <w:lang w:eastAsia="hr-HR"/>
        </w:rPr>
        <w:t xml:space="preserve"> DNA i</w:t>
      </w:r>
      <w:r>
        <w:rPr>
          <w:rFonts w:eastAsia="Times New Roman" w:cs="Times New Roman"/>
          <w:szCs w:val="24"/>
          <w:lang w:eastAsia="hr-HR"/>
        </w:rPr>
        <w:t xml:space="preserve"> početnice</w:t>
      </w:r>
      <w:r w:rsidRPr="00A846EF">
        <w:rPr>
          <w:rFonts w:eastAsia="Times New Roman" w:cs="Times New Roman"/>
          <w:szCs w:val="24"/>
          <w:lang w:eastAsia="hr-HR"/>
        </w:rPr>
        <w:t xml:space="preserve"> (</w:t>
      </w:r>
      <w:r>
        <w:rPr>
          <w:rFonts w:eastAsia="Times New Roman" w:cs="Times New Roman"/>
          <w:szCs w:val="24"/>
          <w:lang w:eastAsia="hr-HR"/>
        </w:rPr>
        <w:t>M13)</w:t>
      </w:r>
      <w:r w:rsidRPr="00A846EF">
        <w:rPr>
          <w:rFonts w:eastAsia="Times New Roman" w:cs="Times New Roman"/>
          <w:szCs w:val="24"/>
          <w:lang w:eastAsia="hr-HR"/>
        </w:rPr>
        <w:t xml:space="preserve">. Kao negativna kontrola da fragment dobiven nakon PCR reakcije nije produkt dimerizacije dviju početnica korišten je uzorak bez DNA. Standard se sastojao od λ DNA HindIII i 100 bp DNA Ladder, a reakcija se odvijala prema uvjetima navedenim u </w:t>
      </w:r>
      <w:r w:rsidR="00817923">
        <w:rPr>
          <w:rFonts w:eastAsia="Times New Roman" w:cs="Times New Roman"/>
          <w:szCs w:val="24"/>
          <w:lang w:eastAsia="hr-HR"/>
        </w:rPr>
        <w:t>t</w:t>
      </w:r>
      <w:r>
        <w:rPr>
          <w:rFonts w:eastAsia="Times New Roman" w:cs="Times New Roman"/>
          <w:szCs w:val="24"/>
          <w:lang w:eastAsia="hr-HR"/>
        </w:rPr>
        <w:t>ablici</w:t>
      </w:r>
      <w:r w:rsidR="00817923">
        <w:rPr>
          <w:rFonts w:eastAsia="Times New Roman" w:cs="Times New Roman"/>
          <w:szCs w:val="24"/>
          <w:lang w:eastAsia="hr-HR"/>
        </w:rPr>
        <w:t xml:space="preserve"> 3</w:t>
      </w:r>
      <w:r w:rsidRPr="00A846EF">
        <w:rPr>
          <w:rFonts w:eastAsia="Times New Roman" w:cs="Times New Roman"/>
          <w:szCs w:val="24"/>
          <w:lang w:eastAsia="hr-HR"/>
        </w:rPr>
        <w:t xml:space="preserve">, nakon čega su dobiveni PCR produkti razdvojeni u 1%-tnom agaroznom gelu elektroforezom pri 150 V tijekom 1 sata. Gel je obojan u etidijevom bromidu, koncentracije </w:t>
      </w:r>
      <w:r w:rsidRPr="00A846EF">
        <w:rPr>
          <w:rFonts w:eastAsia="Times New Roman" w:cs="Times New Roman"/>
          <w:color w:val="000000"/>
          <w:shd w:val="clear" w:color="auto" w:fill="FFFFFF"/>
          <w:lang w:eastAsia="hr-HR"/>
        </w:rPr>
        <w:t>0,5 μg/mL</w:t>
      </w:r>
      <w:r w:rsidRPr="00A846EF">
        <w:rPr>
          <w:rFonts w:eastAsia="Times New Roman" w:cs="Times New Roman"/>
          <w:szCs w:val="24"/>
          <w:lang w:eastAsia="hr-HR"/>
        </w:rPr>
        <w:t xml:space="preserve"> i vizualiziran ultraljubičastim svjetlom na transiluminatoru </w:t>
      </w:r>
      <w:r w:rsidRPr="00A846EF">
        <w:rPr>
          <w:rFonts w:eastAsia="Times New Roman" w:cs="Times New Roman"/>
          <w:color w:val="000000"/>
          <w:szCs w:val="24"/>
          <w:shd w:val="clear" w:color="auto" w:fill="FFFFFF"/>
          <w:lang w:eastAsia="hr-HR"/>
        </w:rPr>
        <w:t>pri valnoj duljini od 254 nm upotrebom programa Gel Capture</w:t>
      </w:r>
      <w:r w:rsidRPr="00A846EF">
        <w:rPr>
          <w:rFonts w:ascii="Tahoma" w:eastAsia="Calibri" w:hAnsi="Tahoma" w:cs="Tahoma"/>
          <w:lang w:eastAsia="hr-HR"/>
        </w:rPr>
        <w:t xml:space="preserve"> </w:t>
      </w:r>
      <w:r w:rsidRPr="00A846EF">
        <w:rPr>
          <w:rFonts w:eastAsia="Times New Roman" w:cs="Times New Roman"/>
          <w:color w:val="000000"/>
          <w:szCs w:val="24"/>
          <w:shd w:val="clear" w:color="auto" w:fill="FFFFFF"/>
          <w:lang w:eastAsia="hr-HR"/>
        </w:rPr>
        <w:t>(Leboš Pavunc i sur., 2012)</w:t>
      </w:r>
      <w:r w:rsidRPr="00A846EF">
        <w:rPr>
          <w:rFonts w:eastAsia="Times New Roman" w:cs="Times New Roman"/>
          <w:bCs/>
          <w:szCs w:val="24"/>
          <w:lang w:eastAsia="hr-HR"/>
        </w:rPr>
        <w:t>.</w:t>
      </w:r>
    </w:p>
    <w:p w:rsidR="00BD1827" w:rsidRPr="00A846EF" w:rsidRDefault="001728AE" w:rsidP="005E505C">
      <w:pPr>
        <w:spacing w:line="360" w:lineRule="auto"/>
        <w:jc w:val="both"/>
        <w:rPr>
          <w:rFonts w:eastAsia="Times New Roman" w:cs="Times New Roman"/>
          <w:szCs w:val="24"/>
          <w:lang w:eastAsia="hr-HR"/>
        </w:rPr>
      </w:pPr>
      <w:r>
        <w:rPr>
          <w:rFonts w:eastAsia="Calibri" w:cs="Times New Roman"/>
          <w:b/>
          <w:szCs w:val="24"/>
        </w:rPr>
        <w:t>Tablica 3</w:t>
      </w:r>
      <w:r w:rsidR="00BD1827" w:rsidRPr="00A846EF">
        <w:rPr>
          <w:rFonts w:eastAsia="Calibri" w:cs="Times New Roman"/>
          <w:b/>
          <w:szCs w:val="24"/>
        </w:rPr>
        <w:t xml:space="preserve">. </w:t>
      </w:r>
      <w:r w:rsidR="00BD1827" w:rsidRPr="00A846EF">
        <w:rPr>
          <w:rFonts w:eastAsia="Times New Roman" w:cs="Times New Roman"/>
          <w:szCs w:val="24"/>
          <w:lang w:eastAsia="hr-HR"/>
        </w:rPr>
        <w:t>Uvjeti provođenja PCR reakcije s M13 početnicom za RAPD-PCR</w:t>
      </w:r>
    </w:p>
    <w:tbl>
      <w:tblPr>
        <w:tblStyle w:val="TableGrid"/>
        <w:tblW w:w="0" w:type="auto"/>
        <w:tblInd w:w="108" w:type="dxa"/>
        <w:tblLook w:val="04A0" w:firstRow="1" w:lastRow="0" w:firstColumn="1" w:lastColumn="0" w:noHBand="0" w:noVBand="1"/>
      </w:tblPr>
      <w:tblGrid>
        <w:gridCol w:w="2360"/>
        <w:gridCol w:w="1916"/>
        <w:gridCol w:w="2206"/>
        <w:gridCol w:w="2470"/>
      </w:tblGrid>
      <w:tr w:rsidR="00BD1827" w:rsidRPr="00A846EF" w:rsidTr="005D1C03">
        <w:tc>
          <w:tcPr>
            <w:tcW w:w="2410" w:type="dxa"/>
            <w:shd w:val="clear" w:color="auto" w:fill="0070C0"/>
          </w:tcPr>
          <w:p w:rsidR="00BD1827" w:rsidRPr="00A846EF" w:rsidRDefault="00BD1827" w:rsidP="005E505C">
            <w:pPr>
              <w:spacing w:line="360" w:lineRule="auto"/>
              <w:jc w:val="both"/>
              <w:rPr>
                <w:rFonts w:eastAsia="Calibri" w:cs="Times New Roman"/>
                <w:b/>
                <w:color w:val="FFFFFF" w:themeColor="background1"/>
              </w:rPr>
            </w:pPr>
            <w:r w:rsidRPr="00A846EF">
              <w:rPr>
                <w:rFonts w:eastAsia="Calibri" w:cs="Times New Roman"/>
                <w:b/>
                <w:color w:val="FFFFFF" w:themeColor="background1"/>
              </w:rPr>
              <w:t>Broj ponavljanja</w:t>
            </w:r>
          </w:p>
        </w:tc>
        <w:tc>
          <w:tcPr>
            <w:tcW w:w="1985" w:type="dxa"/>
            <w:shd w:val="clear" w:color="auto" w:fill="0070C0"/>
          </w:tcPr>
          <w:p w:rsidR="00BD1827" w:rsidRPr="00A846EF" w:rsidRDefault="00BD1827" w:rsidP="005E505C">
            <w:pPr>
              <w:spacing w:line="360" w:lineRule="auto"/>
              <w:jc w:val="both"/>
              <w:rPr>
                <w:rFonts w:eastAsia="Calibri" w:cs="Times New Roman"/>
                <w:b/>
                <w:color w:val="FFFFFF" w:themeColor="background1"/>
              </w:rPr>
            </w:pPr>
            <w:r w:rsidRPr="00A846EF">
              <w:rPr>
                <w:rFonts w:eastAsia="Calibri" w:cs="Times New Roman"/>
                <w:b/>
                <w:color w:val="FFFFFF" w:themeColor="background1"/>
              </w:rPr>
              <w:t>T [</w:t>
            </w:r>
            <w:r w:rsidRPr="00A846EF">
              <w:rPr>
                <w:rFonts w:eastAsia="Calibri" w:cs="Times New Roman"/>
                <w:b/>
                <w:color w:val="FFFFFF" w:themeColor="background1"/>
                <w:vertAlign w:val="superscript"/>
              </w:rPr>
              <w:t>o</w:t>
            </w:r>
            <w:r w:rsidRPr="00A846EF">
              <w:rPr>
                <w:rFonts w:eastAsia="Calibri" w:cs="Times New Roman"/>
                <w:b/>
                <w:color w:val="FFFFFF" w:themeColor="background1"/>
              </w:rPr>
              <w:t>C]</w:t>
            </w:r>
          </w:p>
        </w:tc>
        <w:tc>
          <w:tcPr>
            <w:tcW w:w="2268" w:type="dxa"/>
            <w:shd w:val="clear" w:color="auto" w:fill="0070C0"/>
          </w:tcPr>
          <w:p w:rsidR="00BD1827" w:rsidRPr="00A846EF" w:rsidRDefault="00B70ABF" w:rsidP="005E505C">
            <w:pPr>
              <w:spacing w:line="360" w:lineRule="auto"/>
              <w:jc w:val="both"/>
              <w:rPr>
                <w:rFonts w:eastAsia="Calibri" w:cs="Times New Roman"/>
                <w:b/>
                <w:color w:val="FFFFFF" w:themeColor="background1"/>
              </w:rPr>
            </w:pPr>
            <w:r w:rsidRPr="00A846EF">
              <w:rPr>
                <w:rFonts w:eastAsia="Calibri" w:cs="Times New Roman"/>
                <w:b/>
                <w:color w:val="FFFFFF" w:themeColor="background1"/>
              </w:rPr>
              <w:t>V</w:t>
            </w:r>
            <w:r w:rsidR="00BD1827" w:rsidRPr="00A846EF">
              <w:rPr>
                <w:rFonts w:eastAsia="Calibri" w:cs="Times New Roman"/>
                <w:b/>
                <w:color w:val="FFFFFF" w:themeColor="background1"/>
              </w:rPr>
              <w:t>rijeme</w:t>
            </w:r>
          </w:p>
        </w:tc>
        <w:tc>
          <w:tcPr>
            <w:tcW w:w="2517" w:type="dxa"/>
            <w:shd w:val="clear" w:color="auto" w:fill="0070C0"/>
          </w:tcPr>
          <w:p w:rsidR="00BD1827" w:rsidRPr="00A846EF" w:rsidRDefault="00BD1827" w:rsidP="005E505C">
            <w:pPr>
              <w:spacing w:line="360" w:lineRule="auto"/>
              <w:jc w:val="both"/>
              <w:rPr>
                <w:rFonts w:eastAsia="Calibri" w:cs="Times New Roman"/>
                <w:b/>
                <w:color w:val="FFFFFF" w:themeColor="background1"/>
              </w:rPr>
            </w:pPr>
            <w:r w:rsidRPr="00A846EF">
              <w:rPr>
                <w:rFonts w:eastAsia="Calibri" w:cs="Times New Roman"/>
                <w:b/>
                <w:color w:val="FFFFFF" w:themeColor="background1"/>
              </w:rPr>
              <w:t>Korak</w:t>
            </w:r>
          </w:p>
        </w:tc>
      </w:tr>
      <w:tr w:rsidR="00BD1827" w:rsidRPr="00A846EF" w:rsidTr="005D1C03">
        <w:tc>
          <w:tcPr>
            <w:tcW w:w="2410" w:type="dxa"/>
          </w:tcPr>
          <w:p w:rsidR="00BD1827" w:rsidRPr="00A846EF" w:rsidRDefault="00BD1827" w:rsidP="005E505C">
            <w:pPr>
              <w:spacing w:line="360" w:lineRule="auto"/>
              <w:jc w:val="both"/>
              <w:rPr>
                <w:rFonts w:eastAsia="Calibri" w:cs="Times New Roman"/>
              </w:rPr>
            </w:pPr>
            <w:r w:rsidRPr="00A846EF">
              <w:rPr>
                <w:rFonts w:eastAsia="Calibri" w:cs="Times New Roman"/>
              </w:rPr>
              <w:t>1</w:t>
            </w:r>
          </w:p>
        </w:tc>
        <w:tc>
          <w:tcPr>
            <w:tcW w:w="1985" w:type="dxa"/>
          </w:tcPr>
          <w:p w:rsidR="00BD1827" w:rsidRPr="00A846EF" w:rsidRDefault="00BD1827" w:rsidP="005E505C">
            <w:pPr>
              <w:spacing w:line="360" w:lineRule="auto"/>
              <w:jc w:val="both"/>
              <w:rPr>
                <w:rFonts w:eastAsia="Calibri" w:cs="Times New Roman"/>
              </w:rPr>
            </w:pPr>
            <w:r w:rsidRPr="00A846EF">
              <w:rPr>
                <w:rFonts w:eastAsia="Calibri" w:cs="Times New Roman"/>
              </w:rPr>
              <w:t>94</w:t>
            </w:r>
          </w:p>
        </w:tc>
        <w:tc>
          <w:tcPr>
            <w:tcW w:w="2268" w:type="dxa"/>
          </w:tcPr>
          <w:p w:rsidR="00BD1827" w:rsidRPr="00A846EF" w:rsidRDefault="00BD1827" w:rsidP="005E505C">
            <w:pPr>
              <w:spacing w:line="360" w:lineRule="auto"/>
              <w:jc w:val="both"/>
              <w:rPr>
                <w:rFonts w:eastAsia="Calibri" w:cs="Times New Roman"/>
              </w:rPr>
            </w:pPr>
            <w:r w:rsidRPr="00A846EF">
              <w:rPr>
                <w:rFonts w:eastAsia="Calibri" w:cs="Times New Roman"/>
              </w:rPr>
              <w:t>1 min</w:t>
            </w:r>
          </w:p>
        </w:tc>
        <w:tc>
          <w:tcPr>
            <w:tcW w:w="2517" w:type="dxa"/>
          </w:tcPr>
          <w:p w:rsidR="00BD1827" w:rsidRPr="00A846EF" w:rsidRDefault="00817923" w:rsidP="005E505C">
            <w:pPr>
              <w:spacing w:line="360" w:lineRule="auto"/>
              <w:jc w:val="both"/>
              <w:rPr>
                <w:rFonts w:eastAsia="Calibri" w:cs="Times New Roman"/>
              </w:rPr>
            </w:pPr>
            <w:r>
              <w:rPr>
                <w:rFonts w:eastAsia="Calibri" w:cs="Times New Roman"/>
              </w:rPr>
              <w:t>i</w:t>
            </w:r>
            <w:r w:rsidR="00BD1827" w:rsidRPr="00A846EF">
              <w:rPr>
                <w:rFonts w:eastAsia="Calibri" w:cs="Times New Roman"/>
              </w:rPr>
              <w:t>nicijalna denaturacija</w:t>
            </w:r>
          </w:p>
        </w:tc>
      </w:tr>
      <w:tr w:rsidR="00BD1827" w:rsidRPr="00A846EF" w:rsidTr="005D1C03">
        <w:tc>
          <w:tcPr>
            <w:tcW w:w="2410" w:type="dxa"/>
            <w:vMerge w:val="restart"/>
          </w:tcPr>
          <w:p w:rsidR="00BD1827" w:rsidRPr="00A846EF" w:rsidRDefault="00BD1827" w:rsidP="005E505C">
            <w:pPr>
              <w:spacing w:line="360" w:lineRule="auto"/>
              <w:jc w:val="both"/>
              <w:rPr>
                <w:rFonts w:eastAsia="Calibri" w:cs="Times New Roman"/>
              </w:rPr>
            </w:pPr>
          </w:p>
          <w:p w:rsidR="00BD1827" w:rsidRPr="00A846EF" w:rsidRDefault="00BD1827" w:rsidP="005E505C">
            <w:pPr>
              <w:spacing w:line="360" w:lineRule="auto"/>
              <w:jc w:val="both"/>
              <w:rPr>
                <w:rFonts w:eastAsia="Calibri" w:cs="Times New Roman"/>
              </w:rPr>
            </w:pPr>
            <w:r w:rsidRPr="00A846EF">
              <w:rPr>
                <w:rFonts w:eastAsia="Calibri" w:cs="Times New Roman"/>
              </w:rPr>
              <w:t>35</w:t>
            </w:r>
          </w:p>
        </w:tc>
        <w:tc>
          <w:tcPr>
            <w:tcW w:w="1985" w:type="dxa"/>
          </w:tcPr>
          <w:p w:rsidR="00BD1827" w:rsidRPr="00A846EF" w:rsidRDefault="00BD1827" w:rsidP="005E505C">
            <w:pPr>
              <w:spacing w:line="360" w:lineRule="auto"/>
              <w:jc w:val="both"/>
              <w:rPr>
                <w:rFonts w:eastAsia="Calibri" w:cs="Times New Roman"/>
              </w:rPr>
            </w:pPr>
            <w:r w:rsidRPr="00A846EF">
              <w:rPr>
                <w:rFonts w:eastAsia="Calibri" w:cs="Times New Roman"/>
              </w:rPr>
              <w:t>94</w:t>
            </w:r>
          </w:p>
        </w:tc>
        <w:tc>
          <w:tcPr>
            <w:tcW w:w="2268" w:type="dxa"/>
          </w:tcPr>
          <w:p w:rsidR="00BD1827" w:rsidRPr="00A846EF" w:rsidRDefault="00BD1827" w:rsidP="005E505C">
            <w:pPr>
              <w:spacing w:line="360" w:lineRule="auto"/>
              <w:jc w:val="both"/>
              <w:rPr>
                <w:rFonts w:eastAsia="Calibri" w:cs="Times New Roman"/>
              </w:rPr>
            </w:pPr>
            <w:r w:rsidRPr="00A846EF">
              <w:rPr>
                <w:rFonts w:eastAsia="Calibri" w:cs="Times New Roman"/>
              </w:rPr>
              <w:t>1 min</w:t>
            </w:r>
          </w:p>
        </w:tc>
        <w:tc>
          <w:tcPr>
            <w:tcW w:w="2517" w:type="dxa"/>
          </w:tcPr>
          <w:p w:rsidR="00BD1827" w:rsidRPr="00A846EF" w:rsidRDefault="00817923" w:rsidP="005E505C">
            <w:pPr>
              <w:spacing w:line="360" w:lineRule="auto"/>
              <w:jc w:val="both"/>
              <w:rPr>
                <w:rFonts w:eastAsia="Calibri" w:cs="Times New Roman"/>
              </w:rPr>
            </w:pPr>
            <w:r>
              <w:rPr>
                <w:rFonts w:eastAsia="Calibri" w:cs="Times New Roman"/>
              </w:rPr>
              <w:t>d</w:t>
            </w:r>
            <w:r w:rsidR="00BD1827" w:rsidRPr="00A846EF">
              <w:rPr>
                <w:rFonts w:eastAsia="Calibri" w:cs="Times New Roman"/>
              </w:rPr>
              <w:t>enaturacija</w:t>
            </w:r>
          </w:p>
        </w:tc>
      </w:tr>
      <w:tr w:rsidR="00BD1827" w:rsidRPr="00A846EF" w:rsidTr="005D1C03">
        <w:tc>
          <w:tcPr>
            <w:tcW w:w="2410" w:type="dxa"/>
            <w:vMerge/>
          </w:tcPr>
          <w:p w:rsidR="00BD1827" w:rsidRPr="00A846EF" w:rsidRDefault="00BD1827" w:rsidP="005E505C">
            <w:pPr>
              <w:spacing w:line="360" w:lineRule="auto"/>
              <w:jc w:val="both"/>
              <w:rPr>
                <w:rFonts w:eastAsia="Calibri" w:cs="Times New Roman"/>
              </w:rPr>
            </w:pPr>
          </w:p>
        </w:tc>
        <w:tc>
          <w:tcPr>
            <w:tcW w:w="1985" w:type="dxa"/>
          </w:tcPr>
          <w:p w:rsidR="00BD1827" w:rsidRPr="00A846EF" w:rsidRDefault="00BD1827" w:rsidP="005E505C">
            <w:pPr>
              <w:spacing w:line="360" w:lineRule="auto"/>
              <w:jc w:val="both"/>
              <w:rPr>
                <w:rFonts w:eastAsia="Calibri" w:cs="Times New Roman"/>
              </w:rPr>
            </w:pPr>
            <w:r w:rsidRPr="00A846EF">
              <w:rPr>
                <w:rFonts w:eastAsia="Calibri" w:cs="Times New Roman"/>
              </w:rPr>
              <w:t>40</w:t>
            </w:r>
          </w:p>
        </w:tc>
        <w:tc>
          <w:tcPr>
            <w:tcW w:w="2268" w:type="dxa"/>
          </w:tcPr>
          <w:p w:rsidR="00BD1827" w:rsidRPr="00A846EF" w:rsidRDefault="00BD1827" w:rsidP="005E505C">
            <w:pPr>
              <w:spacing w:line="360" w:lineRule="auto"/>
              <w:jc w:val="both"/>
              <w:rPr>
                <w:rFonts w:eastAsia="Calibri" w:cs="Times New Roman"/>
              </w:rPr>
            </w:pPr>
            <w:r w:rsidRPr="00A846EF">
              <w:rPr>
                <w:rFonts w:eastAsia="Calibri" w:cs="Times New Roman"/>
              </w:rPr>
              <w:t>20 s</w:t>
            </w:r>
          </w:p>
        </w:tc>
        <w:tc>
          <w:tcPr>
            <w:tcW w:w="2517" w:type="dxa"/>
          </w:tcPr>
          <w:p w:rsidR="00BD1827" w:rsidRPr="00A846EF" w:rsidRDefault="00817923" w:rsidP="005E505C">
            <w:pPr>
              <w:spacing w:line="360" w:lineRule="auto"/>
              <w:jc w:val="both"/>
              <w:rPr>
                <w:rFonts w:eastAsia="Calibri" w:cs="Times New Roman"/>
              </w:rPr>
            </w:pPr>
            <w:r>
              <w:rPr>
                <w:rFonts w:eastAsia="Calibri" w:cs="Times New Roman"/>
              </w:rPr>
              <w:t>s</w:t>
            </w:r>
            <w:r w:rsidR="00BD1827" w:rsidRPr="00A846EF">
              <w:rPr>
                <w:rFonts w:eastAsia="Calibri" w:cs="Times New Roman"/>
              </w:rPr>
              <w:t>parivanje</w:t>
            </w:r>
          </w:p>
        </w:tc>
      </w:tr>
      <w:tr w:rsidR="00BD1827" w:rsidRPr="00A846EF" w:rsidTr="005D1C03">
        <w:tc>
          <w:tcPr>
            <w:tcW w:w="2410" w:type="dxa"/>
            <w:vMerge/>
          </w:tcPr>
          <w:p w:rsidR="00BD1827" w:rsidRPr="00A846EF" w:rsidRDefault="00BD1827" w:rsidP="005E505C">
            <w:pPr>
              <w:spacing w:line="360" w:lineRule="auto"/>
              <w:jc w:val="both"/>
              <w:rPr>
                <w:rFonts w:eastAsia="Calibri" w:cs="Times New Roman"/>
              </w:rPr>
            </w:pPr>
          </w:p>
        </w:tc>
        <w:tc>
          <w:tcPr>
            <w:tcW w:w="1985" w:type="dxa"/>
          </w:tcPr>
          <w:p w:rsidR="00BD1827" w:rsidRPr="00A846EF" w:rsidRDefault="00BD1827" w:rsidP="005E505C">
            <w:pPr>
              <w:spacing w:line="360" w:lineRule="auto"/>
              <w:jc w:val="both"/>
              <w:rPr>
                <w:rFonts w:eastAsia="Calibri" w:cs="Times New Roman"/>
              </w:rPr>
            </w:pPr>
            <w:r w:rsidRPr="00A846EF">
              <w:rPr>
                <w:rFonts w:eastAsia="Calibri" w:cs="Times New Roman"/>
              </w:rPr>
              <w:t>72</w:t>
            </w:r>
          </w:p>
        </w:tc>
        <w:tc>
          <w:tcPr>
            <w:tcW w:w="2268" w:type="dxa"/>
          </w:tcPr>
          <w:p w:rsidR="00BD1827" w:rsidRPr="00A846EF" w:rsidRDefault="00BD1827" w:rsidP="005E505C">
            <w:pPr>
              <w:spacing w:line="360" w:lineRule="auto"/>
              <w:jc w:val="both"/>
              <w:rPr>
                <w:rFonts w:eastAsia="Calibri" w:cs="Times New Roman"/>
              </w:rPr>
            </w:pPr>
            <w:r w:rsidRPr="00A846EF">
              <w:rPr>
                <w:rFonts w:eastAsia="Calibri" w:cs="Times New Roman"/>
              </w:rPr>
              <w:t>80 s</w:t>
            </w:r>
          </w:p>
        </w:tc>
        <w:tc>
          <w:tcPr>
            <w:tcW w:w="2517" w:type="dxa"/>
          </w:tcPr>
          <w:p w:rsidR="00BD1827" w:rsidRPr="00A846EF" w:rsidRDefault="00817923" w:rsidP="005E505C">
            <w:pPr>
              <w:spacing w:line="360" w:lineRule="auto"/>
              <w:jc w:val="both"/>
              <w:rPr>
                <w:rFonts w:eastAsia="Calibri" w:cs="Times New Roman"/>
              </w:rPr>
            </w:pPr>
            <w:r>
              <w:rPr>
                <w:rFonts w:eastAsia="Calibri" w:cs="Times New Roman"/>
              </w:rPr>
              <w:t>p</w:t>
            </w:r>
            <w:r w:rsidR="00BD1827" w:rsidRPr="00A846EF">
              <w:rPr>
                <w:rFonts w:eastAsia="Calibri" w:cs="Times New Roman"/>
              </w:rPr>
              <w:t>olimerizacija</w:t>
            </w:r>
          </w:p>
        </w:tc>
      </w:tr>
      <w:tr w:rsidR="00BD1827" w:rsidRPr="00A846EF" w:rsidTr="005D1C03">
        <w:tc>
          <w:tcPr>
            <w:tcW w:w="2410" w:type="dxa"/>
          </w:tcPr>
          <w:p w:rsidR="00BD1827" w:rsidRPr="00A846EF" w:rsidRDefault="00BD1827" w:rsidP="005E505C">
            <w:pPr>
              <w:spacing w:line="360" w:lineRule="auto"/>
              <w:jc w:val="both"/>
              <w:rPr>
                <w:rFonts w:eastAsia="Calibri" w:cs="Times New Roman"/>
              </w:rPr>
            </w:pPr>
            <w:r w:rsidRPr="00A846EF">
              <w:rPr>
                <w:rFonts w:eastAsia="Calibri" w:cs="Times New Roman"/>
              </w:rPr>
              <w:t>1</w:t>
            </w:r>
          </w:p>
        </w:tc>
        <w:tc>
          <w:tcPr>
            <w:tcW w:w="1985" w:type="dxa"/>
          </w:tcPr>
          <w:p w:rsidR="00BD1827" w:rsidRPr="00A846EF" w:rsidRDefault="00BD1827" w:rsidP="005E505C">
            <w:pPr>
              <w:spacing w:line="360" w:lineRule="auto"/>
              <w:jc w:val="both"/>
              <w:rPr>
                <w:rFonts w:eastAsia="Calibri" w:cs="Times New Roman"/>
              </w:rPr>
            </w:pPr>
            <w:r w:rsidRPr="00A846EF">
              <w:rPr>
                <w:rFonts w:eastAsia="Calibri" w:cs="Times New Roman"/>
              </w:rPr>
              <w:t>72</w:t>
            </w:r>
          </w:p>
        </w:tc>
        <w:tc>
          <w:tcPr>
            <w:tcW w:w="2268" w:type="dxa"/>
          </w:tcPr>
          <w:p w:rsidR="00BD1827" w:rsidRPr="00A846EF" w:rsidRDefault="00BD1827" w:rsidP="005E505C">
            <w:pPr>
              <w:spacing w:line="360" w:lineRule="auto"/>
              <w:jc w:val="both"/>
              <w:rPr>
                <w:rFonts w:eastAsia="Calibri" w:cs="Times New Roman"/>
              </w:rPr>
            </w:pPr>
            <w:r w:rsidRPr="00A846EF">
              <w:rPr>
                <w:rFonts w:eastAsia="Calibri" w:cs="Times New Roman"/>
              </w:rPr>
              <w:t>5 min</w:t>
            </w:r>
          </w:p>
        </w:tc>
        <w:tc>
          <w:tcPr>
            <w:tcW w:w="2517" w:type="dxa"/>
          </w:tcPr>
          <w:p w:rsidR="00BD1827" w:rsidRPr="00A846EF" w:rsidRDefault="00BD1827" w:rsidP="005E505C">
            <w:pPr>
              <w:spacing w:line="360" w:lineRule="auto"/>
              <w:jc w:val="both"/>
              <w:rPr>
                <w:rFonts w:eastAsia="Calibri" w:cs="Times New Roman"/>
              </w:rPr>
            </w:pPr>
            <w:r w:rsidRPr="00A846EF">
              <w:rPr>
                <w:rFonts w:eastAsia="Calibri" w:cs="Times New Roman"/>
              </w:rPr>
              <w:t>završna elongacija</w:t>
            </w:r>
          </w:p>
        </w:tc>
      </w:tr>
    </w:tbl>
    <w:p w:rsidR="00C1603A" w:rsidRDefault="00C1603A" w:rsidP="005E505C">
      <w:pPr>
        <w:spacing w:line="360" w:lineRule="auto"/>
        <w:jc w:val="both"/>
        <w:rPr>
          <w:rFonts w:eastAsia="Times New Roman"/>
          <w:b/>
          <w:szCs w:val="24"/>
        </w:rPr>
      </w:pPr>
    </w:p>
    <w:p w:rsidR="00BD1827" w:rsidRDefault="00BD1827" w:rsidP="005E505C">
      <w:pPr>
        <w:spacing w:line="360" w:lineRule="auto"/>
        <w:jc w:val="both"/>
        <w:rPr>
          <w:rFonts w:eastAsia="Times New Roman"/>
          <w:b/>
          <w:szCs w:val="24"/>
        </w:rPr>
      </w:pPr>
    </w:p>
    <w:p w:rsidR="00C1603A" w:rsidRDefault="00BD1827" w:rsidP="005E505C">
      <w:pPr>
        <w:pStyle w:val="Heading3"/>
        <w:spacing w:line="360" w:lineRule="auto"/>
        <w:jc w:val="both"/>
      </w:pPr>
      <w:bookmarkStart w:id="39" w:name="_Toc11307644"/>
      <w:r>
        <w:t>3.2</w:t>
      </w:r>
      <w:r w:rsidR="00C1603A">
        <w:t>.</w:t>
      </w:r>
      <w:r w:rsidR="00EE5B2A">
        <w:t>11</w:t>
      </w:r>
      <w:r>
        <w:t>.</w:t>
      </w:r>
      <w:r w:rsidR="00C1603A">
        <w:t xml:space="preserve"> A</w:t>
      </w:r>
      <w:r>
        <w:t>naliza senzorskih svojstava proizvedenih sireva</w:t>
      </w:r>
      <w:bookmarkEnd w:id="39"/>
    </w:p>
    <w:p w:rsidR="00C1603A" w:rsidRPr="00C1603A" w:rsidRDefault="00C1603A" w:rsidP="005E505C">
      <w:pPr>
        <w:spacing w:line="360" w:lineRule="auto"/>
        <w:jc w:val="both"/>
      </w:pPr>
    </w:p>
    <w:p w:rsidR="00C1603A" w:rsidRDefault="00C1603A" w:rsidP="005E505C">
      <w:pPr>
        <w:spacing w:line="360" w:lineRule="auto"/>
        <w:jc w:val="both"/>
        <w:rPr>
          <w:rFonts w:eastAsia="Times New Roman"/>
          <w:szCs w:val="24"/>
        </w:rPr>
      </w:pPr>
      <w:r>
        <w:rPr>
          <w:rFonts w:eastAsia="Times New Roman"/>
          <w:szCs w:val="24"/>
        </w:rPr>
        <w:t>Senzorska svojst</w:t>
      </w:r>
      <w:r w:rsidR="00DB4006">
        <w:rPr>
          <w:rFonts w:eastAsia="Times New Roman"/>
          <w:szCs w:val="24"/>
        </w:rPr>
        <w:t>va proizvedenih sireva</w:t>
      </w:r>
      <w:r>
        <w:rPr>
          <w:rFonts w:eastAsia="Times New Roman"/>
          <w:szCs w:val="24"/>
        </w:rPr>
        <w:t xml:space="preserve"> ocjenjena su prema </w:t>
      </w:r>
      <w:r w:rsidRPr="007B783C">
        <w:rPr>
          <w:rFonts w:eastAsia="Times New Roman"/>
          <w:szCs w:val="24"/>
        </w:rPr>
        <w:t xml:space="preserve">tablici </w:t>
      </w:r>
      <w:r w:rsidR="00DB4006">
        <w:rPr>
          <w:rFonts w:eastAsia="Times New Roman"/>
          <w:szCs w:val="24"/>
        </w:rPr>
        <w:t>4</w:t>
      </w:r>
      <w:r w:rsidRPr="008F11D2">
        <w:rPr>
          <w:rFonts w:eastAsia="Times New Roman"/>
          <w:szCs w:val="24"/>
        </w:rPr>
        <w:t xml:space="preserve">, </w:t>
      </w:r>
      <w:r>
        <w:rPr>
          <w:rFonts w:eastAsia="Times New Roman"/>
          <w:szCs w:val="24"/>
        </w:rPr>
        <w:t>neposredno nakon sušenja sira</w:t>
      </w:r>
      <w:r w:rsidR="00A57326">
        <w:rPr>
          <w:rFonts w:eastAsia="Times New Roman"/>
          <w:szCs w:val="24"/>
        </w:rPr>
        <w:t xml:space="preserve"> (Kirin, 2006)</w:t>
      </w:r>
      <w:r>
        <w:rPr>
          <w:rFonts w:eastAsia="Times New Roman"/>
          <w:szCs w:val="24"/>
        </w:rPr>
        <w:t xml:space="preserve">. Utvrđena su organoleptička svojstva sira mjerenjem, vaganjem i opisom vanjskog izgleda, </w:t>
      </w:r>
      <w:r w:rsidRPr="004412C2">
        <w:rPr>
          <w:rFonts w:eastAsia="Times New Roman"/>
          <w:szCs w:val="24"/>
        </w:rPr>
        <w:t>konzistencije, prereza, mirisa i okusa</w:t>
      </w:r>
      <w:r>
        <w:rPr>
          <w:rFonts w:eastAsia="Times New Roman"/>
          <w:szCs w:val="24"/>
        </w:rPr>
        <w:t>. Grupa ocjenjivača se sastojala od 5 članova, a rezultati ocjene sen</w:t>
      </w:r>
      <w:r w:rsidR="00DB4006">
        <w:rPr>
          <w:rFonts w:eastAsia="Times New Roman"/>
          <w:szCs w:val="24"/>
        </w:rPr>
        <w:t>zorskih svojstava</w:t>
      </w:r>
      <w:r>
        <w:rPr>
          <w:rFonts w:eastAsia="Times New Roman"/>
          <w:szCs w:val="24"/>
        </w:rPr>
        <w:t xml:space="preserve"> su navedeni kao srednja vrijednost svih ocjenjivača.</w:t>
      </w:r>
    </w:p>
    <w:p w:rsidR="00C1603A" w:rsidRDefault="00DB4006" w:rsidP="005E505C">
      <w:pPr>
        <w:spacing w:line="360" w:lineRule="auto"/>
        <w:jc w:val="both"/>
        <w:rPr>
          <w:rFonts w:eastAsia="Times New Roman"/>
          <w:szCs w:val="24"/>
        </w:rPr>
      </w:pPr>
      <w:r>
        <w:rPr>
          <w:rFonts w:eastAsia="Times New Roman"/>
          <w:szCs w:val="24"/>
        </w:rPr>
        <w:t>Vanjski izgled sira</w:t>
      </w:r>
      <w:r w:rsidR="00C1603A" w:rsidRPr="00D7172B">
        <w:rPr>
          <w:rFonts w:eastAsia="Times New Roman"/>
          <w:szCs w:val="24"/>
        </w:rPr>
        <w:t xml:space="preserve"> određen je njegovim </w:t>
      </w:r>
      <w:r w:rsidR="00C1603A">
        <w:rPr>
          <w:rFonts w:eastAsia="Times New Roman"/>
          <w:szCs w:val="24"/>
        </w:rPr>
        <w:t>d</w:t>
      </w:r>
      <w:r w:rsidR="00C1603A" w:rsidRPr="00D7172B">
        <w:rPr>
          <w:rFonts w:eastAsia="Times New Roman"/>
          <w:szCs w:val="24"/>
        </w:rPr>
        <w:t>imenzijama, tj. promjerom i visinom, masom sira, te oblikom i bojom ko</w:t>
      </w:r>
      <w:r w:rsidR="00C1603A">
        <w:rPr>
          <w:rFonts w:eastAsia="Times New Roman"/>
          <w:szCs w:val="24"/>
        </w:rPr>
        <w:t>re, koja je posljedica sušenja</w:t>
      </w:r>
      <w:r w:rsidR="00C1603A" w:rsidRPr="00D7172B">
        <w:rPr>
          <w:rFonts w:eastAsia="Times New Roman"/>
          <w:szCs w:val="24"/>
        </w:rPr>
        <w:t>.</w:t>
      </w:r>
      <w:r w:rsidR="00C1603A">
        <w:rPr>
          <w:rFonts w:eastAsia="Times New Roman"/>
          <w:szCs w:val="24"/>
        </w:rPr>
        <w:t xml:space="preserve"> Određena je srednja vrijednost dimenzija sušenih sireva iz tri paralele uz izračunate standardne devijacije (</w:t>
      </w:r>
      <w:r w:rsidR="00C1603A">
        <w:rPr>
          <w:rFonts w:eastAsia="Times New Roman" w:cs="Times New Roman"/>
          <w:szCs w:val="24"/>
        </w:rPr>
        <w:t>± SD).</w:t>
      </w:r>
    </w:p>
    <w:p w:rsidR="00C1603A" w:rsidRDefault="00C1603A" w:rsidP="005E505C">
      <w:pPr>
        <w:spacing w:line="360" w:lineRule="auto"/>
        <w:jc w:val="both"/>
        <w:rPr>
          <w:rFonts w:eastAsia="Times New Roman"/>
          <w:szCs w:val="24"/>
        </w:rPr>
      </w:pPr>
    </w:p>
    <w:p w:rsidR="00BD1827" w:rsidRPr="008F11D2" w:rsidRDefault="00BD1827" w:rsidP="005E505C">
      <w:pPr>
        <w:spacing w:line="360" w:lineRule="auto"/>
        <w:jc w:val="both"/>
        <w:rPr>
          <w:rFonts w:eastAsia="Times New Roman"/>
          <w:szCs w:val="24"/>
        </w:rPr>
      </w:pPr>
      <w:r w:rsidRPr="00BF041E">
        <w:rPr>
          <w:rFonts w:eastAsia="Calibri" w:cs="Times New Roman"/>
          <w:b/>
          <w:iCs/>
          <w:color w:val="000000"/>
          <w:szCs w:val="24"/>
        </w:rPr>
        <w:t>Tablica</w:t>
      </w:r>
      <w:r w:rsidR="001728AE">
        <w:rPr>
          <w:rFonts w:eastAsia="Calibri" w:cs="Times New Roman"/>
          <w:b/>
          <w:iCs/>
          <w:color w:val="000000"/>
          <w:szCs w:val="24"/>
        </w:rPr>
        <w:t xml:space="preserve"> 4</w:t>
      </w:r>
      <w:r w:rsidRPr="00BF041E">
        <w:rPr>
          <w:rFonts w:eastAsia="Calibri" w:cs="Times New Roman"/>
          <w:b/>
          <w:iCs/>
          <w:color w:val="000000"/>
          <w:szCs w:val="24"/>
        </w:rPr>
        <w:t>.</w:t>
      </w:r>
      <w:r w:rsidRPr="00BF041E">
        <w:rPr>
          <w:rFonts w:eastAsia="Calibri" w:cs="Times New Roman"/>
          <w:iCs/>
          <w:color w:val="000000"/>
          <w:szCs w:val="24"/>
        </w:rPr>
        <w:t xml:space="preserve"> Opisni parametri senzorskih svojstava sušenog sira</w:t>
      </w:r>
    </w:p>
    <w:tbl>
      <w:tblPr>
        <w:tblStyle w:val="TableGrid1"/>
        <w:tblW w:w="10800" w:type="dxa"/>
        <w:jc w:val="center"/>
        <w:tblLook w:val="04A0" w:firstRow="1" w:lastRow="0" w:firstColumn="1" w:lastColumn="0" w:noHBand="0" w:noVBand="1"/>
      </w:tblPr>
      <w:tblGrid>
        <w:gridCol w:w="2965"/>
        <w:gridCol w:w="6570"/>
        <w:gridCol w:w="1265"/>
      </w:tblGrid>
      <w:tr w:rsidR="00BD1827" w:rsidRPr="00BF041E" w:rsidTr="005D1C03">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r w:rsidRPr="00BF041E">
              <w:rPr>
                <w:b/>
                <w:szCs w:val="24"/>
              </w:rPr>
              <w:t>SENZORSKO SVOJSTVO</w:t>
            </w:r>
          </w:p>
        </w:tc>
        <w:tc>
          <w:tcPr>
            <w:tcW w:w="6570"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r w:rsidRPr="00BF041E">
              <w:rPr>
                <w:b/>
                <w:szCs w:val="24"/>
              </w:rPr>
              <w:t>OPISNI PARAMETRI</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r w:rsidRPr="00BF041E">
              <w:rPr>
                <w:b/>
                <w:szCs w:val="24"/>
              </w:rPr>
              <w:t>OCJENA</w:t>
            </w:r>
          </w:p>
        </w:tc>
      </w:tr>
      <w:tr w:rsidR="00BD1827" w:rsidRPr="00BF041E" w:rsidTr="005D1C03">
        <w:trPr>
          <w:jc w:val="center"/>
        </w:trPr>
        <w:tc>
          <w:tcPr>
            <w:tcW w:w="2965" w:type="dxa"/>
            <w:vMerge w:val="restart"/>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r w:rsidRPr="00BF041E">
              <w:rPr>
                <w:b/>
                <w:bCs/>
                <w:szCs w:val="24"/>
              </w:rPr>
              <w:t>Oblik, kora i vanjska boja</w:t>
            </w:r>
          </w:p>
        </w:tc>
        <w:tc>
          <w:tcPr>
            <w:tcW w:w="6570"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Pravilan oblik, glatka kora, ujednačena boja</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4-5</w:t>
            </w:r>
          </w:p>
        </w:tc>
      </w:tr>
      <w:tr w:rsidR="00BD1827" w:rsidRPr="00BF041E" w:rsidTr="005D1C0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sidRPr="00BF041E">
              <w:rPr>
                <w:color w:val="000000"/>
                <w:szCs w:val="24"/>
              </w:rPr>
              <w:t>Dijelom nepravilan oblik, hrapava kora, neujednačena boja</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3</w:t>
            </w:r>
          </w:p>
        </w:tc>
      </w:tr>
      <w:tr w:rsidR="00BD1827" w:rsidRPr="00BF041E" w:rsidTr="005D1C0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sidRPr="00BF041E">
              <w:rPr>
                <w:color w:val="000000"/>
                <w:szCs w:val="24"/>
              </w:rPr>
              <w:t>Nepravilan oblik, raspucala kora, neujednačena boja</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1-2</w:t>
            </w:r>
          </w:p>
        </w:tc>
      </w:tr>
      <w:tr w:rsidR="00BD1827" w:rsidRPr="00BF041E" w:rsidTr="005D1C03">
        <w:trPr>
          <w:jc w:val="center"/>
        </w:trPr>
        <w:tc>
          <w:tcPr>
            <w:tcW w:w="2965" w:type="dxa"/>
            <w:vMerge w:val="restart"/>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r w:rsidRPr="00BF041E">
              <w:rPr>
                <w:b/>
                <w:szCs w:val="24"/>
              </w:rPr>
              <w:t>Konzistencija</w:t>
            </w: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sidRPr="00BF041E">
              <w:rPr>
                <w:color w:val="000000"/>
                <w:szCs w:val="24"/>
              </w:rPr>
              <w:t>Lako reziva, elastična, mekana</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4-5</w:t>
            </w:r>
          </w:p>
        </w:tc>
      </w:tr>
      <w:tr w:rsidR="00BD1827" w:rsidRPr="00BF041E" w:rsidTr="005D1C0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DB4006">
            <w:pPr>
              <w:autoSpaceDE w:val="0"/>
              <w:autoSpaceDN w:val="0"/>
              <w:adjustRightInd w:val="0"/>
              <w:spacing w:line="360" w:lineRule="auto"/>
              <w:jc w:val="both"/>
              <w:rPr>
                <w:color w:val="000000"/>
                <w:szCs w:val="24"/>
              </w:rPr>
            </w:pPr>
            <w:r w:rsidRPr="00BF041E">
              <w:rPr>
                <w:color w:val="000000"/>
                <w:szCs w:val="24"/>
              </w:rPr>
              <w:t>Reziva, djelomično lomljiva i zrnata</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3</w:t>
            </w:r>
          </w:p>
        </w:tc>
      </w:tr>
      <w:tr w:rsidR="00BD1827" w:rsidRPr="00BF041E" w:rsidTr="005D1C0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DB4006">
            <w:pPr>
              <w:autoSpaceDE w:val="0"/>
              <w:autoSpaceDN w:val="0"/>
              <w:adjustRightInd w:val="0"/>
              <w:spacing w:line="360" w:lineRule="auto"/>
              <w:jc w:val="both"/>
              <w:rPr>
                <w:color w:val="000000"/>
                <w:szCs w:val="24"/>
              </w:rPr>
            </w:pPr>
            <w:r w:rsidRPr="00BF041E">
              <w:rPr>
                <w:color w:val="000000"/>
                <w:szCs w:val="24"/>
              </w:rPr>
              <w:t>Reziva, krta, lomljiva</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1-2</w:t>
            </w:r>
          </w:p>
        </w:tc>
      </w:tr>
      <w:tr w:rsidR="00BD1827" w:rsidRPr="00BF041E" w:rsidTr="005D1C03">
        <w:trPr>
          <w:jc w:val="center"/>
        </w:trPr>
        <w:tc>
          <w:tcPr>
            <w:tcW w:w="2965" w:type="dxa"/>
            <w:vMerge w:val="restart"/>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r w:rsidRPr="00BF041E">
              <w:rPr>
                <w:b/>
                <w:szCs w:val="24"/>
              </w:rPr>
              <w:t>Prerez</w:t>
            </w: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sidRPr="00BF041E">
              <w:rPr>
                <w:color w:val="000000"/>
                <w:szCs w:val="24"/>
              </w:rPr>
              <w:t>Lijepo povezano bijelo tijesto, manji broj nepravilnih okašaca ujednačene veličine</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4-5</w:t>
            </w:r>
          </w:p>
        </w:tc>
      </w:tr>
      <w:tr w:rsidR="00BD1827" w:rsidRPr="00BF041E" w:rsidTr="005D1C0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sidRPr="00BF041E">
              <w:rPr>
                <w:color w:val="000000"/>
                <w:szCs w:val="24"/>
              </w:rPr>
              <w:t>Povezano bijelo tijesto, veći broj n</w:t>
            </w:r>
            <w:r w:rsidR="00A57326">
              <w:rPr>
                <w:color w:val="000000"/>
                <w:szCs w:val="24"/>
              </w:rPr>
              <w:t>epravilnih okašaca neujednačen</w:t>
            </w:r>
            <w:r w:rsidRPr="00BF041E">
              <w:rPr>
                <w:color w:val="000000"/>
                <w:szCs w:val="24"/>
              </w:rPr>
              <w:t>e</w:t>
            </w:r>
            <w:r w:rsidR="00A57326">
              <w:rPr>
                <w:color w:val="000000"/>
                <w:szCs w:val="24"/>
              </w:rPr>
              <w:t xml:space="preserve"> ve</w:t>
            </w:r>
            <w:r w:rsidRPr="00BF041E">
              <w:rPr>
                <w:color w:val="000000"/>
                <w:szCs w:val="24"/>
              </w:rPr>
              <w:t>ličine</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3</w:t>
            </w:r>
          </w:p>
        </w:tc>
      </w:tr>
      <w:tr w:rsidR="00BD1827" w:rsidRPr="00BF041E" w:rsidTr="005D1C0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sidRPr="00BF041E">
              <w:rPr>
                <w:color w:val="000000"/>
                <w:szCs w:val="24"/>
              </w:rPr>
              <w:t>Djelomično lomljivo bijelo tijesto, veliki broj nepravilnih okašaca različite veličine</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1-2</w:t>
            </w:r>
          </w:p>
        </w:tc>
      </w:tr>
      <w:tr w:rsidR="00BD1827" w:rsidRPr="00BF041E" w:rsidTr="005D1C03">
        <w:trPr>
          <w:jc w:val="center"/>
        </w:trPr>
        <w:tc>
          <w:tcPr>
            <w:tcW w:w="2965" w:type="dxa"/>
            <w:vMerge w:val="restart"/>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r w:rsidRPr="00BF041E">
              <w:rPr>
                <w:b/>
                <w:szCs w:val="24"/>
              </w:rPr>
              <w:t>Miris</w:t>
            </w: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Pr>
                <w:color w:val="000000"/>
                <w:szCs w:val="24"/>
              </w:rPr>
              <w:t>Ugodan mliječno kiseli miris</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4-5</w:t>
            </w:r>
          </w:p>
        </w:tc>
      </w:tr>
      <w:tr w:rsidR="00BD1827" w:rsidRPr="00BF041E" w:rsidTr="005D1C0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Pr>
                <w:color w:val="000000"/>
                <w:szCs w:val="24"/>
              </w:rPr>
              <w:t>S</w:t>
            </w:r>
            <w:r w:rsidRPr="00BF041E">
              <w:rPr>
                <w:color w:val="000000"/>
                <w:szCs w:val="24"/>
              </w:rPr>
              <w:t>labiji mliječno kiseli miris</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3</w:t>
            </w:r>
          </w:p>
        </w:tc>
      </w:tr>
      <w:tr w:rsidR="00BD1827" w:rsidRPr="00BF041E" w:rsidTr="005D1C0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sidRPr="00BF041E">
              <w:rPr>
                <w:color w:val="000000"/>
                <w:szCs w:val="24"/>
              </w:rPr>
              <w:t xml:space="preserve">Bez izraženog mliječno </w:t>
            </w:r>
            <w:r>
              <w:rPr>
                <w:color w:val="000000"/>
                <w:szCs w:val="24"/>
              </w:rPr>
              <w:t>kiselog mirisa</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1-2</w:t>
            </w:r>
          </w:p>
        </w:tc>
      </w:tr>
      <w:tr w:rsidR="00BD1827" w:rsidRPr="00BF041E" w:rsidTr="005D1C03">
        <w:trPr>
          <w:jc w:val="center"/>
        </w:trPr>
        <w:tc>
          <w:tcPr>
            <w:tcW w:w="2965" w:type="dxa"/>
            <w:vMerge w:val="restart"/>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r w:rsidRPr="00BF041E">
              <w:rPr>
                <w:b/>
                <w:szCs w:val="24"/>
              </w:rPr>
              <w:t>Okus</w:t>
            </w: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sidRPr="00BF041E">
              <w:rPr>
                <w:color w:val="000000"/>
                <w:szCs w:val="24"/>
              </w:rPr>
              <w:t>Blago mliječno kiselkast okus, umjereno slan</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4-5</w:t>
            </w:r>
          </w:p>
        </w:tc>
      </w:tr>
      <w:tr w:rsidR="00BD1827" w:rsidRPr="00BF041E" w:rsidTr="005D1C0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sidRPr="00BF041E">
              <w:rPr>
                <w:color w:val="000000"/>
                <w:szCs w:val="24"/>
              </w:rPr>
              <w:t>Kiselkast okus, malo slaniji</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3</w:t>
            </w:r>
          </w:p>
        </w:tc>
      </w:tr>
      <w:tr w:rsidR="00BD1827" w:rsidRPr="00BF041E" w:rsidTr="005D1C0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b/>
                <w:szCs w:val="24"/>
              </w:rPr>
            </w:pPr>
          </w:p>
        </w:tc>
        <w:tc>
          <w:tcPr>
            <w:tcW w:w="6570" w:type="dxa"/>
            <w:tcBorders>
              <w:top w:val="single" w:sz="8" w:space="0" w:color="000000"/>
              <w:left w:val="single" w:sz="8" w:space="0" w:color="000000"/>
              <w:bottom w:val="single" w:sz="8" w:space="0" w:color="000000"/>
              <w:right w:val="single" w:sz="8" w:space="0" w:color="000000"/>
            </w:tcBorders>
            <w:hideMark/>
          </w:tcPr>
          <w:p w:rsidR="00BD1827" w:rsidRPr="00BF041E" w:rsidRDefault="00BD1827" w:rsidP="005E505C">
            <w:pPr>
              <w:autoSpaceDE w:val="0"/>
              <w:autoSpaceDN w:val="0"/>
              <w:adjustRightInd w:val="0"/>
              <w:spacing w:line="360" w:lineRule="auto"/>
              <w:jc w:val="both"/>
              <w:rPr>
                <w:color w:val="000000"/>
                <w:szCs w:val="24"/>
              </w:rPr>
            </w:pPr>
            <w:r>
              <w:rPr>
                <w:color w:val="000000"/>
                <w:szCs w:val="24"/>
              </w:rPr>
              <w:t>Kiseliji okus, izraženije slan</w:t>
            </w:r>
          </w:p>
        </w:tc>
        <w:tc>
          <w:tcPr>
            <w:tcW w:w="1265" w:type="dxa"/>
            <w:tcBorders>
              <w:top w:val="single" w:sz="4" w:space="0" w:color="auto"/>
              <w:left w:val="single" w:sz="4" w:space="0" w:color="auto"/>
              <w:bottom w:val="single" w:sz="4" w:space="0" w:color="auto"/>
              <w:right w:val="single" w:sz="4" w:space="0" w:color="auto"/>
            </w:tcBorders>
            <w:vAlign w:val="center"/>
            <w:hideMark/>
          </w:tcPr>
          <w:p w:rsidR="00BD1827" w:rsidRPr="00BF041E" w:rsidRDefault="00BD1827" w:rsidP="005E505C">
            <w:pPr>
              <w:spacing w:line="360" w:lineRule="auto"/>
              <w:jc w:val="both"/>
              <w:rPr>
                <w:szCs w:val="24"/>
              </w:rPr>
            </w:pPr>
            <w:r w:rsidRPr="00BF041E">
              <w:rPr>
                <w:szCs w:val="24"/>
              </w:rPr>
              <w:t>1-2</w:t>
            </w:r>
          </w:p>
        </w:tc>
      </w:tr>
    </w:tbl>
    <w:p w:rsidR="00C1603A" w:rsidRPr="00A846EF" w:rsidRDefault="00C1603A" w:rsidP="00C1603A">
      <w:pPr>
        <w:jc w:val="both"/>
        <w:rPr>
          <w:rFonts w:eastAsia="Times New Roman" w:cs="Times New Roman"/>
          <w:b/>
          <w:bCs/>
          <w:color w:val="0070C0"/>
          <w:szCs w:val="24"/>
          <w:lang w:eastAsia="hr-HR"/>
        </w:rPr>
      </w:pPr>
    </w:p>
    <w:p w:rsidR="00C1603A" w:rsidRDefault="00C1603A" w:rsidP="00C1603A">
      <w:pPr>
        <w:spacing w:line="360" w:lineRule="auto"/>
        <w:contextualSpacing/>
        <w:jc w:val="both"/>
        <w:rPr>
          <w:rFonts w:cs="Times New Roman"/>
          <w:szCs w:val="24"/>
        </w:rPr>
      </w:pPr>
    </w:p>
    <w:p w:rsidR="00A57326" w:rsidRDefault="00A57326" w:rsidP="00C1603A"/>
    <w:p w:rsidR="00C44A19" w:rsidRDefault="00C44A19" w:rsidP="00C1603A"/>
    <w:p w:rsidR="002B6BCD" w:rsidRDefault="002B6BCD" w:rsidP="002B6BCD">
      <w:pPr>
        <w:pStyle w:val="Heading1"/>
      </w:pPr>
      <w:bookmarkStart w:id="40" w:name="_Toc11307645"/>
      <w:r>
        <w:t>4. REZULTATI I RASPRAVA</w:t>
      </w:r>
      <w:bookmarkEnd w:id="40"/>
    </w:p>
    <w:p w:rsidR="009E5291" w:rsidRDefault="009E5291"/>
    <w:p w:rsidR="004C0DFA" w:rsidRDefault="004C0DFA" w:rsidP="004C0DFA">
      <w:pPr>
        <w:pStyle w:val="Heading2"/>
      </w:pPr>
      <w:bookmarkStart w:id="41" w:name="_Toc11307646"/>
      <w:r>
        <w:t xml:space="preserve">4.1. </w:t>
      </w:r>
      <w:r w:rsidR="00EB7082">
        <w:t>PRAĆENJ</w:t>
      </w:r>
      <w:r w:rsidR="00A57326">
        <w:t>E KEMIJSKIH PARAMETARA SIRA NAKON</w:t>
      </w:r>
      <w:r w:rsidR="00D25DFA">
        <w:t xml:space="preserve"> PROIZVODNJE</w:t>
      </w:r>
      <w:r w:rsidR="00EB7082">
        <w:t xml:space="preserve"> I </w:t>
      </w:r>
      <w:r w:rsidR="00A57326">
        <w:t xml:space="preserve">TIJEKOM </w:t>
      </w:r>
      <w:r w:rsidR="00EB7082">
        <w:t>SKLADI</w:t>
      </w:r>
      <w:r w:rsidR="00794E5A">
        <w:t>ŠTENJA</w:t>
      </w:r>
      <w:bookmarkEnd w:id="41"/>
    </w:p>
    <w:p w:rsidR="00BD1827" w:rsidRPr="00BD1827" w:rsidRDefault="00BD1827" w:rsidP="00BD1827"/>
    <w:p w:rsidR="004C0DFA" w:rsidRPr="004C0DFA" w:rsidRDefault="004E1870" w:rsidP="005E505C">
      <w:pPr>
        <w:spacing w:line="360" w:lineRule="auto"/>
        <w:jc w:val="both"/>
      </w:pPr>
      <w:r>
        <w:t>Bakterijske kulture</w:t>
      </w:r>
      <w:r w:rsidR="00A57326">
        <w:t xml:space="preserve"> ZG1, ZG1C, ZG7-10 i D12, izolirane</w:t>
      </w:r>
      <w:r>
        <w:t xml:space="preserve"> iz tradicionalnih sireva</w:t>
      </w:r>
      <w:r w:rsidR="00A57326">
        <w:t xml:space="preserve">, identificirane i okarakterizirane kao funkcionalne starter kulture su korištene za proizvodnju sušenog svježeg sira, a kao sirovina je korišteno </w:t>
      </w:r>
      <w:r w:rsidR="008701A0">
        <w:t>nehomogenizirano pasterizirano punomasno mlijeko tvrtke „Veronika d.o.o.“</w:t>
      </w:r>
      <w:r w:rsidR="0076419C">
        <w:t xml:space="preserve">. </w:t>
      </w:r>
      <w:r w:rsidR="0076419C">
        <w:rPr>
          <w:rFonts w:eastAsia="Times New Roman"/>
          <w:szCs w:val="24"/>
        </w:rPr>
        <w:t xml:space="preserve">Nakon dodatka </w:t>
      </w:r>
      <w:r w:rsidR="00A57326">
        <w:rPr>
          <w:rFonts w:eastAsia="Times New Roman"/>
          <w:szCs w:val="24"/>
        </w:rPr>
        <w:t xml:space="preserve">inokuluma </w:t>
      </w:r>
      <w:r w:rsidR="0076419C">
        <w:rPr>
          <w:rFonts w:eastAsia="Times New Roman"/>
          <w:szCs w:val="24"/>
        </w:rPr>
        <w:t>odgovarajućih autohtonih starter kultura određen je broj živih stanica</w:t>
      </w:r>
      <w:r w:rsidR="00A57326">
        <w:rPr>
          <w:rFonts w:eastAsia="Times New Roman"/>
          <w:szCs w:val="24"/>
        </w:rPr>
        <w:t xml:space="preserve"> dodanih kultura</w:t>
      </w:r>
      <w:r w:rsidR="0076419C">
        <w:rPr>
          <w:rFonts w:eastAsia="Times New Roman"/>
          <w:szCs w:val="24"/>
        </w:rPr>
        <w:t xml:space="preserve"> indirektnom metodom </w:t>
      </w:r>
      <w:r w:rsidR="0076419C" w:rsidRPr="00F928F0">
        <w:rPr>
          <w:rFonts w:eastAsia="Times New Roman"/>
          <w:szCs w:val="24"/>
        </w:rPr>
        <w:t>tj. nacjepljivanjem priređenih decimalnih razrj</w:t>
      </w:r>
      <w:r w:rsidR="0076419C">
        <w:rPr>
          <w:rFonts w:eastAsia="Times New Roman"/>
          <w:szCs w:val="24"/>
        </w:rPr>
        <w:t>eđenja na odgovarajuće hranjive podloge u dvije paralele. Srednja vrijednost izbrojanih bakte</w:t>
      </w:r>
      <w:r w:rsidR="00A57326">
        <w:rPr>
          <w:rFonts w:eastAsia="Times New Roman"/>
          <w:szCs w:val="24"/>
        </w:rPr>
        <w:t>rijskih stanica prikazana je u t</w:t>
      </w:r>
      <w:r w:rsidR="0076419C">
        <w:rPr>
          <w:rFonts w:eastAsia="Times New Roman"/>
          <w:szCs w:val="24"/>
        </w:rPr>
        <w:t>ablici 5.</w:t>
      </w:r>
    </w:p>
    <w:p w:rsidR="004C0DFA" w:rsidRDefault="004C0DFA" w:rsidP="005E505C">
      <w:pPr>
        <w:spacing w:line="360" w:lineRule="auto"/>
        <w:contextualSpacing/>
        <w:jc w:val="both"/>
        <w:rPr>
          <w:rFonts w:eastAsia="MS Mincho" w:cs="Times New Roman"/>
          <w:szCs w:val="24"/>
          <w:lang w:eastAsia="ja-JP"/>
        </w:rPr>
      </w:pPr>
      <w:r w:rsidRPr="000570E4">
        <w:rPr>
          <w:rFonts w:eastAsia="MS Mincho" w:cs="Times New Roman"/>
          <w:b/>
          <w:szCs w:val="24"/>
          <w:lang w:eastAsia="ja-JP"/>
        </w:rPr>
        <w:t>Tablica</w:t>
      </w:r>
      <w:r w:rsidR="0076419C">
        <w:rPr>
          <w:rFonts w:eastAsia="MS Mincho" w:cs="Times New Roman"/>
          <w:b/>
          <w:szCs w:val="24"/>
          <w:lang w:eastAsia="ja-JP"/>
        </w:rPr>
        <w:t xml:space="preserve"> 5</w:t>
      </w:r>
      <w:r w:rsidRPr="000570E4">
        <w:rPr>
          <w:rFonts w:eastAsia="MS Mincho" w:cs="Times New Roman"/>
          <w:b/>
          <w:szCs w:val="24"/>
          <w:lang w:eastAsia="ja-JP"/>
        </w:rPr>
        <w:t>.</w:t>
      </w:r>
      <w:r w:rsidR="00EE5B2A">
        <w:rPr>
          <w:rFonts w:eastAsia="MS Mincho" w:cs="Times New Roman"/>
          <w:szCs w:val="24"/>
          <w:lang w:eastAsia="ja-JP"/>
        </w:rPr>
        <w:t xml:space="preserve"> Broj živih</w:t>
      </w:r>
      <w:r>
        <w:rPr>
          <w:rFonts w:eastAsia="MS Mincho" w:cs="Times New Roman"/>
          <w:szCs w:val="24"/>
          <w:lang w:eastAsia="ja-JP"/>
        </w:rPr>
        <w:t xml:space="preserve"> stanica nakon inokulacije sira po mililitru mlijeka</w:t>
      </w:r>
    </w:p>
    <w:tbl>
      <w:tblPr>
        <w:tblStyle w:val="TableGrid"/>
        <w:tblW w:w="0" w:type="auto"/>
        <w:tblLook w:val="04A0" w:firstRow="1" w:lastRow="0" w:firstColumn="1" w:lastColumn="0" w:noHBand="0" w:noVBand="1"/>
      </w:tblPr>
      <w:tblGrid>
        <w:gridCol w:w="4508"/>
        <w:gridCol w:w="4508"/>
      </w:tblGrid>
      <w:tr w:rsidR="004C0DFA" w:rsidTr="004C0DFA">
        <w:tc>
          <w:tcPr>
            <w:tcW w:w="4508" w:type="dxa"/>
            <w:shd w:val="clear" w:color="auto" w:fill="DBE5F1" w:themeFill="accent1" w:themeFillTint="33"/>
          </w:tcPr>
          <w:p w:rsidR="004C0DFA" w:rsidRPr="000570E4" w:rsidRDefault="004C0DFA" w:rsidP="005E505C">
            <w:pPr>
              <w:spacing w:after="200" w:line="360" w:lineRule="auto"/>
              <w:contextualSpacing/>
              <w:jc w:val="both"/>
              <w:rPr>
                <w:rFonts w:eastAsia="MS Mincho" w:cs="Times New Roman"/>
                <w:b/>
                <w:szCs w:val="24"/>
                <w:lang w:eastAsia="ja-JP"/>
              </w:rPr>
            </w:pPr>
            <w:r w:rsidRPr="000570E4">
              <w:rPr>
                <w:rFonts w:eastAsia="MS Mincho" w:cs="Times New Roman"/>
                <w:b/>
                <w:szCs w:val="24"/>
                <w:lang w:eastAsia="ja-JP"/>
              </w:rPr>
              <w:t>Bakterijski soj</w:t>
            </w:r>
          </w:p>
        </w:tc>
        <w:tc>
          <w:tcPr>
            <w:tcW w:w="4508" w:type="dxa"/>
            <w:shd w:val="clear" w:color="auto" w:fill="DBE5F1" w:themeFill="accent1" w:themeFillTint="33"/>
          </w:tcPr>
          <w:p w:rsidR="004C0DFA" w:rsidRPr="000570E4" w:rsidRDefault="004C0DFA" w:rsidP="005E505C">
            <w:pPr>
              <w:spacing w:after="200" w:line="360" w:lineRule="auto"/>
              <w:contextualSpacing/>
              <w:jc w:val="both"/>
              <w:rPr>
                <w:rFonts w:eastAsia="MS Mincho" w:cs="Times New Roman"/>
                <w:b/>
                <w:szCs w:val="24"/>
                <w:lang w:eastAsia="ja-JP"/>
              </w:rPr>
            </w:pPr>
            <w:r w:rsidRPr="000570E4">
              <w:rPr>
                <w:rFonts w:eastAsia="MS Mincho" w:cs="Times New Roman"/>
                <w:b/>
                <w:szCs w:val="24"/>
                <w:lang w:eastAsia="ja-JP"/>
              </w:rPr>
              <w:t>CFU/ml (±SD)</w:t>
            </w:r>
          </w:p>
        </w:tc>
      </w:tr>
      <w:tr w:rsidR="004C0DFA" w:rsidTr="004C0DFA">
        <w:tc>
          <w:tcPr>
            <w:tcW w:w="4508" w:type="dxa"/>
          </w:tcPr>
          <w:p w:rsidR="004C0DFA" w:rsidRDefault="004C0DFA" w:rsidP="005E505C">
            <w:pPr>
              <w:spacing w:after="200" w:line="360" w:lineRule="auto"/>
              <w:contextualSpacing/>
              <w:jc w:val="both"/>
              <w:rPr>
                <w:rFonts w:eastAsia="MS Mincho" w:cs="Times New Roman"/>
                <w:szCs w:val="24"/>
                <w:lang w:eastAsia="ja-JP"/>
              </w:rPr>
            </w:pPr>
            <w:r w:rsidRPr="000570E4">
              <w:rPr>
                <w:rFonts w:eastAsia="MS Mincho" w:cs="Times New Roman"/>
                <w:i/>
                <w:szCs w:val="24"/>
                <w:lang w:eastAsia="ja-JP"/>
              </w:rPr>
              <w:t>Lactobacillus brevis</w:t>
            </w:r>
            <w:r>
              <w:rPr>
                <w:rFonts w:eastAsia="MS Mincho" w:cs="Times New Roman"/>
                <w:szCs w:val="24"/>
                <w:lang w:eastAsia="ja-JP"/>
              </w:rPr>
              <w:t xml:space="preserve"> ZG1</w:t>
            </w:r>
          </w:p>
        </w:tc>
        <w:tc>
          <w:tcPr>
            <w:tcW w:w="4508" w:type="dxa"/>
          </w:tcPr>
          <w:p w:rsidR="004C0DFA" w:rsidRPr="000570E4" w:rsidRDefault="00A57326" w:rsidP="00A57326">
            <w:pPr>
              <w:spacing w:after="200" w:line="360" w:lineRule="auto"/>
              <w:contextualSpacing/>
              <w:jc w:val="both"/>
              <w:rPr>
                <w:rFonts w:eastAsia="MS Mincho" w:cs="Times New Roman"/>
                <w:szCs w:val="24"/>
                <w:lang w:eastAsia="ja-JP"/>
              </w:rPr>
            </w:pPr>
            <w:r>
              <w:rPr>
                <w:rFonts w:eastAsia="MS Mincho" w:cs="Times New Roman"/>
                <w:szCs w:val="24"/>
                <w:lang w:eastAsia="ja-JP"/>
              </w:rPr>
              <w:t>1,</w:t>
            </w:r>
            <w:r w:rsidR="004C0DFA">
              <w:rPr>
                <w:rFonts w:eastAsia="MS Mincho" w:cs="Times New Roman"/>
                <w:szCs w:val="24"/>
                <w:lang w:eastAsia="ja-JP"/>
              </w:rPr>
              <w:t>71</w:t>
            </w:r>
            <w:r w:rsidR="004C0DFA">
              <w:rPr>
                <w:rFonts w:ascii="Calibri" w:eastAsia="MS Mincho" w:hAnsi="Calibri" w:cs="Times New Roman"/>
                <w:szCs w:val="24"/>
                <w:lang w:eastAsia="ja-JP"/>
              </w:rPr>
              <w:t>·</w:t>
            </w:r>
            <w:r w:rsidR="004C0DFA">
              <w:rPr>
                <w:rFonts w:eastAsia="MS Mincho" w:cs="Times New Roman"/>
                <w:szCs w:val="24"/>
                <w:lang w:eastAsia="ja-JP"/>
              </w:rPr>
              <w:t>10</w:t>
            </w:r>
            <w:r w:rsidR="004C0DFA">
              <w:rPr>
                <w:rFonts w:eastAsia="MS Mincho" w:cs="Times New Roman"/>
                <w:szCs w:val="24"/>
                <w:vertAlign w:val="superscript"/>
                <w:lang w:eastAsia="ja-JP"/>
              </w:rPr>
              <w:t>6</w:t>
            </w:r>
            <w:r w:rsidR="004C0DFA">
              <w:rPr>
                <w:rFonts w:eastAsia="MS Mincho" w:cs="Times New Roman"/>
                <w:szCs w:val="24"/>
                <w:lang w:eastAsia="ja-JP"/>
              </w:rPr>
              <w:t xml:space="preserve"> (±0</w:t>
            </w:r>
            <w:r>
              <w:rPr>
                <w:rFonts w:eastAsia="MS Mincho" w:cs="Times New Roman"/>
                <w:szCs w:val="24"/>
                <w:lang w:eastAsia="ja-JP"/>
              </w:rPr>
              <w:t>,</w:t>
            </w:r>
            <w:r w:rsidR="004C0DFA">
              <w:rPr>
                <w:rFonts w:eastAsia="MS Mincho" w:cs="Times New Roman"/>
                <w:szCs w:val="24"/>
                <w:lang w:eastAsia="ja-JP"/>
              </w:rPr>
              <w:t>685)</w:t>
            </w:r>
          </w:p>
        </w:tc>
      </w:tr>
      <w:tr w:rsidR="004C0DFA" w:rsidTr="004C0DFA">
        <w:tc>
          <w:tcPr>
            <w:tcW w:w="4508" w:type="dxa"/>
          </w:tcPr>
          <w:p w:rsidR="004C0DFA" w:rsidRDefault="004C0DFA" w:rsidP="005E505C">
            <w:pPr>
              <w:spacing w:after="200" w:line="360" w:lineRule="auto"/>
              <w:contextualSpacing/>
              <w:jc w:val="both"/>
              <w:rPr>
                <w:rFonts w:eastAsia="MS Mincho" w:cs="Times New Roman"/>
                <w:szCs w:val="24"/>
                <w:lang w:eastAsia="ja-JP"/>
              </w:rPr>
            </w:pPr>
            <w:r w:rsidRPr="000570E4">
              <w:rPr>
                <w:rFonts w:eastAsia="MS Mincho" w:cs="Times New Roman"/>
                <w:i/>
                <w:szCs w:val="24"/>
                <w:lang w:eastAsia="ja-JP"/>
              </w:rPr>
              <w:t>Lactobacillus plantarum</w:t>
            </w:r>
            <w:r>
              <w:rPr>
                <w:rFonts w:eastAsia="MS Mincho" w:cs="Times New Roman"/>
                <w:szCs w:val="24"/>
                <w:lang w:eastAsia="ja-JP"/>
              </w:rPr>
              <w:t xml:space="preserve"> ZG1C</w:t>
            </w:r>
          </w:p>
        </w:tc>
        <w:tc>
          <w:tcPr>
            <w:tcW w:w="4508" w:type="dxa"/>
          </w:tcPr>
          <w:p w:rsidR="004C0DFA" w:rsidRDefault="00A57326" w:rsidP="00A57326">
            <w:pPr>
              <w:spacing w:after="200" w:line="360" w:lineRule="auto"/>
              <w:contextualSpacing/>
              <w:jc w:val="both"/>
              <w:rPr>
                <w:rFonts w:eastAsia="MS Mincho" w:cs="Times New Roman"/>
                <w:szCs w:val="24"/>
                <w:lang w:eastAsia="ja-JP"/>
              </w:rPr>
            </w:pPr>
            <w:r>
              <w:rPr>
                <w:rFonts w:eastAsia="MS Mincho" w:cs="Times New Roman"/>
                <w:szCs w:val="24"/>
                <w:lang w:eastAsia="ja-JP"/>
              </w:rPr>
              <w:t>1,</w:t>
            </w:r>
            <w:r w:rsidR="004C0DFA">
              <w:rPr>
                <w:rFonts w:eastAsia="MS Mincho" w:cs="Times New Roman"/>
                <w:szCs w:val="24"/>
                <w:lang w:eastAsia="ja-JP"/>
              </w:rPr>
              <w:t>5</w:t>
            </w:r>
            <w:r w:rsidR="004C0DFA">
              <w:rPr>
                <w:rFonts w:ascii="Calibri" w:eastAsia="MS Mincho" w:hAnsi="Calibri" w:cs="Times New Roman"/>
                <w:szCs w:val="24"/>
                <w:lang w:eastAsia="ja-JP"/>
              </w:rPr>
              <w:t>·</w:t>
            </w:r>
            <w:r w:rsidR="004C0DFA">
              <w:rPr>
                <w:rFonts w:eastAsia="MS Mincho" w:cs="Times New Roman"/>
                <w:szCs w:val="24"/>
                <w:lang w:eastAsia="ja-JP"/>
              </w:rPr>
              <w:t>10</w:t>
            </w:r>
            <w:r w:rsidR="004C0DFA">
              <w:rPr>
                <w:rFonts w:eastAsia="MS Mincho" w:cs="Times New Roman"/>
                <w:szCs w:val="24"/>
                <w:vertAlign w:val="superscript"/>
                <w:lang w:eastAsia="ja-JP"/>
              </w:rPr>
              <w:t>6</w:t>
            </w:r>
            <w:r w:rsidR="004C0DFA">
              <w:rPr>
                <w:rFonts w:eastAsia="MS Mincho" w:cs="Times New Roman"/>
                <w:szCs w:val="24"/>
                <w:lang w:eastAsia="ja-JP"/>
              </w:rPr>
              <w:t xml:space="preserve"> (±0</w:t>
            </w:r>
            <w:r>
              <w:rPr>
                <w:rFonts w:eastAsia="MS Mincho" w:cs="Times New Roman"/>
                <w:szCs w:val="24"/>
                <w:lang w:eastAsia="ja-JP"/>
              </w:rPr>
              <w:t>,</w:t>
            </w:r>
            <w:r w:rsidR="004C0DFA">
              <w:rPr>
                <w:rFonts w:eastAsia="MS Mincho" w:cs="Times New Roman"/>
                <w:szCs w:val="24"/>
                <w:lang w:eastAsia="ja-JP"/>
              </w:rPr>
              <w:t>546)</w:t>
            </w:r>
          </w:p>
        </w:tc>
      </w:tr>
      <w:tr w:rsidR="004C0DFA" w:rsidTr="004C0DFA">
        <w:tc>
          <w:tcPr>
            <w:tcW w:w="4508" w:type="dxa"/>
          </w:tcPr>
          <w:p w:rsidR="004C0DFA" w:rsidRDefault="004C0DFA" w:rsidP="005E505C">
            <w:pPr>
              <w:spacing w:after="200" w:line="360" w:lineRule="auto"/>
              <w:contextualSpacing/>
              <w:jc w:val="both"/>
              <w:rPr>
                <w:rFonts w:eastAsia="MS Mincho" w:cs="Times New Roman"/>
                <w:szCs w:val="24"/>
                <w:lang w:eastAsia="ja-JP"/>
              </w:rPr>
            </w:pPr>
            <w:r w:rsidRPr="00F928F0">
              <w:rPr>
                <w:rFonts w:eastAsia="Times New Roman"/>
                <w:i/>
                <w:szCs w:val="24"/>
              </w:rPr>
              <w:t>Lactococcus lactis</w:t>
            </w:r>
            <w:r w:rsidRPr="00F928F0">
              <w:rPr>
                <w:rFonts w:eastAsia="Times New Roman"/>
                <w:szCs w:val="24"/>
              </w:rPr>
              <w:t xml:space="preserve"> ZG7-10</w:t>
            </w:r>
          </w:p>
        </w:tc>
        <w:tc>
          <w:tcPr>
            <w:tcW w:w="4508" w:type="dxa"/>
          </w:tcPr>
          <w:p w:rsidR="004C0DFA" w:rsidRDefault="004C0DFA" w:rsidP="00A57326">
            <w:pPr>
              <w:spacing w:line="360" w:lineRule="auto"/>
              <w:jc w:val="both"/>
            </w:pPr>
            <w:r>
              <w:rPr>
                <w:rFonts w:eastAsia="MS Mincho" w:cs="Times New Roman"/>
                <w:szCs w:val="24"/>
                <w:lang w:eastAsia="ja-JP"/>
              </w:rPr>
              <w:t>3</w:t>
            </w:r>
            <w:r w:rsidR="00A57326">
              <w:rPr>
                <w:rFonts w:eastAsia="MS Mincho" w:cs="Times New Roman"/>
                <w:szCs w:val="24"/>
                <w:lang w:eastAsia="ja-JP"/>
              </w:rPr>
              <w:t>,</w:t>
            </w:r>
            <w:r>
              <w:rPr>
                <w:rFonts w:eastAsia="MS Mincho" w:cs="Times New Roman"/>
                <w:szCs w:val="24"/>
                <w:lang w:eastAsia="ja-JP"/>
              </w:rPr>
              <w:t>5</w:t>
            </w:r>
            <w:r w:rsidRPr="00EC3D62">
              <w:rPr>
                <w:rFonts w:eastAsia="MS Mincho" w:cs="Times New Roman"/>
                <w:szCs w:val="24"/>
                <w:lang w:eastAsia="ja-JP"/>
              </w:rPr>
              <w:t>5</w:t>
            </w:r>
            <w:r w:rsidRPr="00EC3D62">
              <w:rPr>
                <w:rFonts w:ascii="Calibri" w:eastAsia="MS Mincho" w:hAnsi="Calibri" w:cs="Times New Roman"/>
                <w:szCs w:val="24"/>
                <w:lang w:eastAsia="ja-JP"/>
              </w:rPr>
              <w:t>·</w:t>
            </w:r>
            <w:r w:rsidRPr="00EC3D62">
              <w:rPr>
                <w:rFonts w:eastAsia="MS Mincho" w:cs="Times New Roman"/>
                <w:szCs w:val="24"/>
                <w:lang w:eastAsia="ja-JP"/>
              </w:rPr>
              <w:t>10</w:t>
            </w:r>
            <w:r w:rsidRPr="00EC3D62">
              <w:rPr>
                <w:rFonts w:eastAsia="MS Mincho" w:cs="Times New Roman"/>
                <w:szCs w:val="24"/>
                <w:vertAlign w:val="superscript"/>
                <w:lang w:eastAsia="ja-JP"/>
              </w:rPr>
              <w:t>6</w:t>
            </w:r>
            <w:r w:rsidRPr="00EC3D62">
              <w:rPr>
                <w:rFonts w:eastAsia="MS Mincho" w:cs="Times New Roman"/>
                <w:szCs w:val="24"/>
                <w:lang w:eastAsia="ja-JP"/>
              </w:rPr>
              <w:t xml:space="preserve"> (±0</w:t>
            </w:r>
            <w:r w:rsidR="00A57326">
              <w:rPr>
                <w:rFonts w:eastAsia="MS Mincho" w:cs="Times New Roman"/>
                <w:szCs w:val="24"/>
                <w:lang w:eastAsia="ja-JP"/>
              </w:rPr>
              <w:t>,</w:t>
            </w:r>
            <w:r>
              <w:rPr>
                <w:rFonts w:eastAsia="MS Mincho" w:cs="Times New Roman"/>
                <w:szCs w:val="24"/>
                <w:lang w:eastAsia="ja-JP"/>
              </w:rPr>
              <w:t>8</w:t>
            </w:r>
            <w:r w:rsidRPr="00EC3D62">
              <w:rPr>
                <w:rFonts w:eastAsia="MS Mincho" w:cs="Times New Roman"/>
                <w:szCs w:val="24"/>
                <w:lang w:eastAsia="ja-JP"/>
              </w:rPr>
              <w:t>46)</w:t>
            </w:r>
          </w:p>
        </w:tc>
      </w:tr>
      <w:tr w:rsidR="004C0DFA" w:rsidTr="004C0DFA">
        <w:tc>
          <w:tcPr>
            <w:tcW w:w="4508" w:type="dxa"/>
          </w:tcPr>
          <w:p w:rsidR="004C0DFA" w:rsidRDefault="004C0DFA" w:rsidP="005E505C">
            <w:pPr>
              <w:spacing w:after="200" w:line="360" w:lineRule="auto"/>
              <w:contextualSpacing/>
              <w:jc w:val="both"/>
              <w:rPr>
                <w:rFonts w:eastAsia="MS Mincho" w:cs="Times New Roman"/>
                <w:szCs w:val="24"/>
                <w:lang w:eastAsia="ja-JP"/>
              </w:rPr>
            </w:pPr>
            <w:r w:rsidRPr="000570E4">
              <w:rPr>
                <w:rFonts w:eastAsia="MS Mincho" w:cs="Times New Roman"/>
                <w:i/>
                <w:szCs w:val="24"/>
                <w:lang w:eastAsia="ja-JP"/>
              </w:rPr>
              <w:t>Lactobacillus fermentum</w:t>
            </w:r>
            <w:r>
              <w:rPr>
                <w:rFonts w:eastAsia="MS Mincho" w:cs="Times New Roman"/>
                <w:szCs w:val="24"/>
                <w:lang w:eastAsia="ja-JP"/>
              </w:rPr>
              <w:t xml:space="preserve"> D12</w:t>
            </w:r>
          </w:p>
        </w:tc>
        <w:tc>
          <w:tcPr>
            <w:tcW w:w="4508" w:type="dxa"/>
          </w:tcPr>
          <w:p w:rsidR="004C0DFA" w:rsidRDefault="00A57326" w:rsidP="00A57326">
            <w:pPr>
              <w:spacing w:line="360" w:lineRule="auto"/>
              <w:jc w:val="both"/>
            </w:pPr>
            <w:r>
              <w:rPr>
                <w:rFonts w:eastAsia="MS Mincho" w:cs="Times New Roman"/>
                <w:szCs w:val="24"/>
                <w:lang w:eastAsia="ja-JP"/>
              </w:rPr>
              <w:t>1,</w:t>
            </w:r>
            <w:r w:rsidR="004C0DFA">
              <w:rPr>
                <w:rFonts w:eastAsia="MS Mincho" w:cs="Times New Roman"/>
                <w:szCs w:val="24"/>
                <w:lang w:eastAsia="ja-JP"/>
              </w:rPr>
              <w:t>98</w:t>
            </w:r>
            <w:r w:rsidR="004C0DFA" w:rsidRPr="00EC3D62">
              <w:rPr>
                <w:rFonts w:ascii="Calibri" w:eastAsia="MS Mincho" w:hAnsi="Calibri" w:cs="Times New Roman"/>
                <w:szCs w:val="24"/>
                <w:lang w:eastAsia="ja-JP"/>
              </w:rPr>
              <w:t>·</w:t>
            </w:r>
            <w:r w:rsidR="004C0DFA" w:rsidRPr="00EC3D62">
              <w:rPr>
                <w:rFonts w:eastAsia="MS Mincho" w:cs="Times New Roman"/>
                <w:szCs w:val="24"/>
                <w:lang w:eastAsia="ja-JP"/>
              </w:rPr>
              <w:t>10</w:t>
            </w:r>
            <w:r w:rsidR="004C0DFA" w:rsidRPr="00EC3D62">
              <w:rPr>
                <w:rFonts w:eastAsia="MS Mincho" w:cs="Times New Roman"/>
                <w:szCs w:val="24"/>
                <w:vertAlign w:val="superscript"/>
                <w:lang w:eastAsia="ja-JP"/>
              </w:rPr>
              <w:t>6</w:t>
            </w:r>
            <w:r w:rsidR="004C0DFA" w:rsidRPr="00EC3D62">
              <w:rPr>
                <w:rFonts w:eastAsia="MS Mincho" w:cs="Times New Roman"/>
                <w:szCs w:val="24"/>
                <w:lang w:eastAsia="ja-JP"/>
              </w:rPr>
              <w:t xml:space="preserve"> (±0</w:t>
            </w:r>
            <w:r>
              <w:rPr>
                <w:rFonts w:eastAsia="MS Mincho" w:cs="Times New Roman"/>
                <w:szCs w:val="24"/>
                <w:lang w:eastAsia="ja-JP"/>
              </w:rPr>
              <w:t>,</w:t>
            </w:r>
            <w:r w:rsidR="004C0DFA">
              <w:rPr>
                <w:rFonts w:eastAsia="MS Mincho" w:cs="Times New Roman"/>
                <w:szCs w:val="24"/>
                <w:lang w:eastAsia="ja-JP"/>
              </w:rPr>
              <w:t>921</w:t>
            </w:r>
            <w:r w:rsidR="004C0DFA" w:rsidRPr="00EC3D62">
              <w:rPr>
                <w:rFonts w:eastAsia="MS Mincho" w:cs="Times New Roman"/>
                <w:szCs w:val="24"/>
                <w:lang w:eastAsia="ja-JP"/>
              </w:rPr>
              <w:t>)</w:t>
            </w:r>
          </w:p>
        </w:tc>
      </w:tr>
    </w:tbl>
    <w:p w:rsidR="004C0DFA" w:rsidRDefault="004C0DFA" w:rsidP="005E505C">
      <w:pPr>
        <w:spacing w:line="360" w:lineRule="auto"/>
        <w:contextualSpacing/>
        <w:jc w:val="both"/>
        <w:rPr>
          <w:rFonts w:eastAsia="MS Mincho" w:cs="Times New Roman"/>
          <w:szCs w:val="24"/>
          <w:lang w:eastAsia="ja-JP"/>
        </w:rPr>
      </w:pPr>
    </w:p>
    <w:p w:rsidR="00CC0FBF" w:rsidRPr="003B3226" w:rsidRDefault="00516677" w:rsidP="005E505C">
      <w:pPr>
        <w:spacing w:line="360" w:lineRule="auto"/>
        <w:jc w:val="both"/>
        <w:rPr>
          <w:rFonts w:eastAsia="Times New Roman"/>
          <w:b/>
          <w:szCs w:val="24"/>
        </w:rPr>
      </w:pPr>
      <w:r>
        <w:rPr>
          <w:rFonts w:eastAsia="Times New Roman"/>
          <w:szCs w:val="24"/>
        </w:rPr>
        <w:t xml:space="preserve">Kako bi se pratilo što se događa u procesu proizvodnje sira, prate se različiti parametri u </w:t>
      </w:r>
      <w:r w:rsidR="000176D5">
        <w:rPr>
          <w:rFonts w:eastAsia="Times New Roman"/>
          <w:szCs w:val="24"/>
        </w:rPr>
        <w:t>proizvodnji</w:t>
      </w:r>
      <w:r>
        <w:rPr>
          <w:rFonts w:eastAsia="Times New Roman"/>
          <w:szCs w:val="24"/>
        </w:rPr>
        <w:t xml:space="preserve">. </w:t>
      </w:r>
      <w:r w:rsidR="0076419C">
        <w:rPr>
          <w:rFonts w:eastAsia="Times New Roman"/>
          <w:szCs w:val="24"/>
        </w:rPr>
        <w:t>Prije dogrijavanja mlijeka „Veronika“, nakon inokulacije i tijekom fermentacije izmjerena je pH vrijednost mlijeka te je određena temperatura mjerenja</w:t>
      </w:r>
      <w:r w:rsidR="00A57326">
        <w:rPr>
          <w:rFonts w:eastAsia="Times New Roman"/>
          <w:szCs w:val="24"/>
        </w:rPr>
        <w:t>, a rezultati su prikazani u t</w:t>
      </w:r>
      <w:r>
        <w:rPr>
          <w:rFonts w:eastAsia="Times New Roman"/>
          <w:szCs w:val="24"/>
        </w:rPr>
        <w:t>ablici 6.</w:t>
      </w:r>
      <w:r w:rsidR="00A57326">
        <w:rPr>
          <w:rFonts w:eastAsia="Times New Roman"/>
          <w:szCs w:val="24"/>
        </w:rPr>
        <w:t xml:space="preserve"> Osim sira B</w:t>
      </w:r>
      <w:r>
        <w:rPr>
          <w:rFonts w:eastAsia="Times New Roman"/>
          <w:szCs w:val="24"/>
        </w:rPr>
        <w:t xml:space="preserve">, koji je dobiven upotrebom autohtonih kultura, </w:t>
      </w:r>
      <w:r w:rsidR="00A57326">
        <w:rPr>
          <w:rFonts w:eastAsia="Times New Roman"/>
          <w:szCs w:val="24"/>
        </w:rPr>
        <w:t>isti se postupak provodio i s k</w:t>
      </w:r>
      <w:r>
        <w:rPr>
          <w:rFonts w:eastAsia="Times New Roman"/>
          <w:szCs w:val="24"/>
        </w:rPr>
        <w:t>ontrolnim sirom koj</w:t>
      </w:r>
      <w:r w:rsidR="002344E6">
        <w:rPr>
          <w:rFonts w:eastAsia="Times New Roman"/>
          <w:szCs w:val="24"/>
        </w:rPr>
        <w:t xml:space="preserve">i je komercijalno proizveden </w:t>
      </w:r>
      <w:r w:rsidR="002344E6" w:rsidRPr="0001389C">
        <w:rPr>
          <w:rFonts w:eastAsia="Times New Roman" w:cs="Times New Roman"/>
          <w:szCs w:val="24"/>
        </w:rPr>
        <w:t xml:space="preserve">primjenom komercijalne starter kulture DSM CT-203 </w:t>
      </w:r>
      <w:r w:rsidR="00A57326">
        <w:rPr>
          <w:rFonts w:eastAsia="Times New Roman" w:cs="Times New Roman"/>
          <w:szCs w:val="24"/>
        </w:rPr>
        <w:t>(</w:t>
      </w:r>
      <w:r w:rsidR="00CC0FBF" w:rsidRPr="00CC0FBF">
        <w:rPr>
          <w:rFonts w:eastAsia="Times New Roman" w:cs="Times New Roman"/>
          <w:i/>
          <w:szCs w:val="24"/>
        </w:rPr>
        <w:t>Lactococcus</w:t>
      </w:r>
      <w:r w:rsidR="00CC0FBF">
        <w:rPr>
          <w:rFonts w:eastAsia="Times New Roman" w:cs="Times New Roman"/>
          <w:szCs w:val="24"/>
        </w:rPr>
        <w:t xml:space="preserve"> </w:t>
      </w:r>
      <w:r w:rsidR="00CC0FBF" w:rsidRPr="00CC0FBF">
        <w:rPr>
          <w:rFonts w:eastAsia="Times New Roman" w:cs="Times New Roman"/>
          <w:i/>
          <w:szCs w:val="24"/>
        </w:rPr>
        <w:t>lactis</w:t>
      </w:r>
      <w:r w:rsidR="00CC0FBF">
        <w:rPr>
          <w:rFonts w:eastAsia="Times New Roman" w:cs="Times New Roman"/>
          <w:szCs w:val="24"/>
        </w:rPr>
        <w:t xml:space="preserve"> spp </w:t>
      </w:r>
      <w:r w:rsidR="00CC0FBF" w:rsidRPr="00CC0FBF">
        <w:rPr>
          <w:rFonts w:eastAsia="Times New Roman" w:cs="Times New Roman"/>
          <w:i/>
          <w:szCs w:val="24"/>
        </w:rPr>
        <w:t>lactis</w:t>
      </w:r>
      <w:r w:rsidR="00CC0FBF">
        <w:rPr>
          <w:rFonts w:eastAsia="Times New Roman" w:cs="Times New Roman"/>
          <w:szCs w:val="24"/>
        </w:rPr>
        <w:t>/</w:t>
      </w:r>
      <w:r w:rsidR="00CC0FBF" w:rsidRPr="00CC0FBF">
        <w:rPr>
          <w:rFonts w:eastAsia="Times New Roman" w:cs="Times New Roman"/>
          <w:i/>
          <w:szCs w:val="24"/>
        </w:rPr>
        <w:t>cremoris</w:t>
      </w:r>
      <w:r w:rsidR="00CC0FBF">
        <w:rPr>
          <w:rFonts w:eastAsia="Times New Roman" w:cs="Times New Roman"/>
          <w:szCs w:val="24"/>
        </w:rPr>
        <w:t xml:space="preserve">, </w:t>
      </w:r>
      <w:r w:rsidR="00CC0FBF" w:rsidRPr="00CC0FBF">
        <w:rPr>
          <w:rFonts w:eastAsia="Times New Roman" w:cs="Times New Roman"/>
          <w:i/>
          <w:szCs w:val="24"/>
        </w:rPr>
        <w:t>Lactococcus</w:t>
      </w:r>
      <w:r w:rsidR="00CC0FBF">
        <w:rPr>
          <w:rFonts w:eastAsia="Times New Roman" w:cs="Times New Roman"/>
          <w:szCs w:val="24"/>
        </w:rPr>
        <w:t xml:space="preserve"> </w:t>
      </w:r>
      <w:r w:rsidR="00CC0FBF">
        <w:rPr>
          <w:rFonts w:eastAsia="Times New Roman" w:cs="Times New Roman"/>
          <w:i/>
          <w:szCs w:val="24"/>
        </w:rPr>
        <w:t>lacti</w:t>
      </w:r>
      <w:r w:rsidR="00CC0FBF" w:rsidRPr="00CC0FBF">
        <w:rPr>
          <w:rFonts w:eastAsia="Times New Roman" w:cs="Times New Roman"/>
          <w:i/>
          <w:szCs w:val="24"/>
        </w:rPr>
        <w:t>s</w:t>
      </w:r>
      <w:r w:rsidR="00CC0FBF">
        <w:rPr>
          <w:rFonts w:eastAsia="Times New Roman" w:cs="Times New Roman"/>
          <w:szCs w:val="24"/>
        </w:rPr>
        <w:t xml:space="preserve"> spp </w:t>
      </w:r>
      <w:r w:rsidR="00CC0FBF" w:rsidRPr="00CC0FBF">
        <w:rPr>
          <w:rFonts w:eastAsia="Times New Roman" w:cs="Times New Roman"/>
          <w:i/>
          <w:szCs w:val="24"/>
        </w:rPr>
        <w:t>lactis</w:t>
      </w:r>
      <w:r w:rsidR="00CC0FBF">
        <w:rPr>
          <w:rFonts w:eastAsia="Times New Roman" w:cs="Times New Roman"/>
          <w:szCs w:val="24"/>
        </w:rPr>
        <w:t xml:space="preserve"> </w:t>
      </w:r>
      <w:r w:rsidR="00CC0FBF" w:rsidRPr="00CC0FBF">
        <w:rPr>
          <w:rFonts w:eastAsia="Times New Roman" w:cs="Times New Roman"/>
          <w:i/>
          <w:szCs w:val="24"/>
        </w:rPr>
        <w:t>biovar</w:t>
      </w:r>
      <w:r w:rsidR="00CC0FBF">
        <w:rPr>
          <w:rFonts w:eastAsia="Times New Roman" w:cs="Times New Roman"/>
          <w:szCs w:val="24"/>
        </w:rPr>
        <w:t xml:space="preserve"> </w:t>
      </w:r>
      <w:r w:rsidR="00CC0FBF" w:rsidRPr="00CC0FBF">
        <w:rPr>
          <w:rFonts w:eastAsia="Times New Roman" w:cs="Times New Roman"/>
          <w:i/>
          <w:szCs w:val="24"/>
        </w:rPr>
        <w:t>diacetylactis</w:t>
      </w:r>
      <w:r w:rsidR="00CC0FBF">
        <w:rPr>
          <w:rFonts w:eastAsia="Times New Roman" w:cs="Times New Roman"/>
          <w:szCs w:val="24"/>
        </w:rPr>
        <w:t xml:space="preserve"> i </w:t>
      </w:r>
      <w:r w:rsidR="00CC0FBF" w:rsidRPr="00CC0FBF">
        <w:rPr>
          <w:rFonts w:eastAsia="Times New Roman" w:cs="Times New Roman"/>
          <w:i/>
          <w:szCs w:val="24"/>
        </w:rPr>
        <w:t>Leuconostoc</w:t>
      </w:r>
      <w:r w:rsidR="00CC0FBF">
        <w:rPr>
          <w:rFonts w:eastAsia="Times New Roman" w:cs="Times New Roman"/>
          <w:szCs w:val="24"/>
        </w:rPr>
        <w:t xml:space="preserve"> sp.</w:t>
      </w:r>
      <w:r w:rsidR="00A57326">
        <w:rPr>
          <w:rFonts w:eastAsia="Times New Roman" w:cs="Times New Roman"/>
          <w:szCs w:val="24"/>
        </w:rPr>
        <w:t>) (sir</w:t>
      </w:r>
      <w:r w:rsidR="00FA4BBA">
        <w:rPr>
          <w:rFonts w:eastAsia="Times New Roman" w:cs="Times New Roman"/>
          <w:szCs w:val="24"/>
        </w:rPr>
        <w:t xml:space="preserve"> A).</w:t>
      </w:r>
      <w:r w:rsidR="00CC0FBF">
        <w:rPr>
          <w:rFonts w:eastAsia="Times New Roman" w:cs="Times New Roman"/>
          <w:szCs w:val="24"/>
        </w:rPr>
        <w:t xml:space="preserve"> Osim toga, nakon dobivanja svježeg sira određen</w:t>
      </w:r>
      <w:r w:rsidR="00FA4BBA">
        <w:rPr>
          <w:rFonts w:eastAsia="Times New Roman" w:cs="Times New Roman"/>
          <w:szCs w:val="24"/>
        </w:rPr>
        <w:t>a je pH vrijednost prikazana u t</w:t>
      </w:r>
      <w:r w:rsidR="00CC0FBF">
        <w:rPr>
          <w:rFonts w:eastAsia="Times New Roman" w:cs="Times New Roman"/>
          <w:szCs w:val="24"/>
        </w:rPr>
        <w:t>ablici 7.</w:t>
      </w:r>
    </w:p>
    <w:p w:rsidR="003B3226" w:rsidRDefault="003B3226" w:rsidP="005E505C">
      <w:pPr>
        <w:spacing w:line="360" w:lineRule="auto"/>
        <w:jc w:val="both"/>
        <w:rPr>
          <w:rFonts w:eastAsia="Times New Roman"/>
          <w:b/>
          <w:szCs w:val="24"/>
        </w:rPr>
      </w:pPr>
    </w:p>
    <w:p w:rsidR="00A57326" w:rsidRDefault="00A57326" w:rsidP="005E505C">
      <w:pPr>
        <w:spacing w:line="360" w:lineRule="auto"/>
        <w:jc w:val="both"/>
        <w:rPr>
          <w:rFonts w:eastAsia="Times New Roman"/>
          <w:b/>
          <w:szCs w:val="24"/>
        </w:rPr>
      </w:pPr>
    </w:p>
    <w:p w:rsidR="00FA4BBA" w:rsidRPr="003B3226" w:rsidRDefault="00FA4BBA" w:rsidP="005E505C">
      <w:pPr>
        <w:spacing w:line="360" w:lineRule="auto"/>
        <w:jc w:val="both"/>
        <w:rPr>
          <w:rFonts w:eastAsia="Times New Roman"/>
          <w:b/>
          <w:szCs w:val="24"/>
        </w:rPr>
      </w:pPr>
    </w:p>
    <w:p w:rsidR="00FA4BBA" w:rsidRDefault="009E5291" w:rsidP="005E505C">
      <w:pPr>
        <w:spacing w:line="360" w:lineRule="auto"/>
        <w:contextualSpacing/>
        <w:jc w:val="both"/>
        <w:rPr>
          <w:rFonts w:eastAsia="Times New Roman"/>
          <w:szCs w:val="24"/>
        </w:rPr>
      </w:pPr>
      <w:r w:rsidRPr="000D243C">
        <w:rPr>
          <w:rFonts w:eastAsia="Times New Roman"/>
          <w:b/>
          <w:szCs w:val="24"/>
        </w:rPr>
        <w:t>Tablica</w:t>
      </w:r>
      <w:r w:rsidR="0076419C">
        <w:rPr>
          <w:rFonts w:eastAsia="Times New Roman"/>
          <w:b/>
          <w:szCs w:val="24"/>
        </w:rPr>
        <w:t xml:space="preserve"> 6</w:t>
      </w:r>
      <w:r w:rsidRPr="000D243C">
        <w:rPr>
          <w:rFonts w:eastAsia="Times New Roman"/>
          <w:b/>
          <w:szCs w:val="24"/>
        </w:rPr>
        <w:t>.</w:t>
      </w:r>
      <w:r>
        <w:rPr>
          <w:rFonts w:eastAsia="Times New Roman"/>
          <w:szCs w:val="24"/>
        </w:rPr>
        <w:t xml:space="preserve"> Izmjerene pH-vrijed</w:t>
      </w:r>
      <w:r w:rsidR="00A57326">
        <w:rPr>
          <w:rFonts w:eastAsia="Times New Roman"/>
          <w:szCs w:val="24"/>
        </w:rPr>
        <w:t>nosti svježeg mlijeka</w:t>
      </w:r>
      <w:r>
        <w:rPr>
          <w:rFonts w:eastAsia="Times New Roman"/>
          <w:szCs w:val="24"/>
        </w:rPr>
        <w:t xml:space="preserve"> prije (a) i nakon (b) inokulacije združenim autohtonim starter kulturama </w:t>
      </w:r>
    </w:p>
    <w:p w:rsidR="009E5291" w:rsidRPr="00B54C74" w:rsidRDefault="009E5291" w:rsidP="005E505C">
      <w:pPr>
        <w:spacing w:line="360" w:lineRule="auto"/>
        <w:contextualSpacing/>
        <w:jc w:val="both"/>
        <w:rPr>
          <w:rFonts w:eastAsia="Times New Roman"/>
          <w:szCs w:val="24"/>
        </w:rPr>
      </w:pPr>
      <w:r>
        <w:rPr>
          <w:rFonts w:eastAsia="Times New Roman"/>
          <w:szCs w:val="24"/>
        </w:rPr>
        <w:t>a)</w:t>
      </w:r>
    </w:p>
    <w:tbl>
      <w:tblPr>
        <w:tblStyle w:val="TableGrid"/>
        <w:tblW w:w="0" w:type="auto"/>
        <w:jc w:val="center"/>
        <w:tblLook w:val="04A0" w:firstRow="1" w:lastRow="0" w:firstColumn="1" w:lastColumn="0" w:noHBand="0" w:noVBand="1"/>
      </w:tblPr>
      <w:tblGrid>
        <w:gridCol w:w="2335"/>
        <w:gridCol w:w="2266"/>
      </w:tblGrid>
      <w:tr w:rsidR="009E5291" w:rsidTr="009E5291">
        <w:trPr>
          <w:jc w:val="center"/>
        </w:trPr>
        <w:tc>
          <w:tcPr>
            <w:tcW w:w="2335" w:type="dxa"/>
            <w:tcBorders>
              <w:top w:val="nil"/>
              <w:left w:val="nil"/>
            </w:tcBorders>
          </w:tcPr>
          <w:p w:rsidR="009E5291" w:rsidRPr="00345E54" w:rsidRDefault="009E5291" w:rsidP="005E505C">
            <w:pPr>
              <w:spacing w:after="200" w:line="360" w:lineRule="auto"/>
              <w:contextualSpacing/>
              <w:jc w:val="both"/>
              <w:rPr>
                <w:rFonts w:eastAsia="Times New Roman" w:cs="Times New Roman"/>
                <w:b/>
                <w:color w:val="0070C0"/>
                <w:szCs w:val="24"/>
              </w:rPr>
            </w:pPr>
          </w:p>
        </w:tc>
        <w:tc>
          <w:tcPr>
            <w:tcW w:w="2266" w:type="dxa"/>
            <w:shd w:val="clear" w:color="auto" w:fill="DBE5F1" w:themeFill="accent1" w:themeFillTint="33"/>
          </w:tcPr>
          <w:p w:rsidR="009E5291" w:rsidRPr="000D243C" w:rsidRDefault="009E5291" w:rsidP="005E505C">
            <w:pPr>
              <w:spacing w:after="200" w:line="360" w:lineRule="auto"/>
              <w:contextualSpacing/>
              <w:jc w:val="both"/>
              <w:rPr>
                <w:rFonts w:eastAsia="Times New Roman" w:cs="Times New Roman"/>
                <w:b/>
                <w:color w:val="0070C0"/>
                <w:szCs w:val="24"/>
              </w:rPr>
            </w:pPr>
            <w:r w:rsidRPr="000D243C">
              <w:rPr>
                <w:rFonts w:eastAsia="MS Mincho" w:cs="Times New Roman"/>
                <w:b/>
                <w:szCs w:val="24"/>
                <w:lang w:eastAsia="ja-JP"/>
              </w:rPr>
              <w:t>pH vrijednost</w:t>
            </w:r>
          </w:p>
        </w:tc>
      </w:tr>
      <w:tr w:rsidR="009E5291" w:rsidTr="009E5291">
        <w:trPr>
          <w:jc w:val="center"/>
        </w:trPr>
        <w:tc>
          <w:tcPr>
            <w:tcW w:w="2335" w:type="dxa"/>
          </w:tcPr>
          <w:p w:rsidR="009E5291" w:rsidRPr="000D243C" w:rsidRDefault="00A57326" w:rsidP="005E505C">
            <w:pPr>
              <w:spacing w:after="200" w:line="360" w:lineRule="auto"/>
              <w:contextualSpacing/>
              <w:jc w:val="both"/>
              <w:rPr>
                <w:rFonts w:eastAsia="Times New Roman" w:cs="Times New Roman"/>
                <w:b/>
                <w:szCs w:val="24"/>
              </w:rPr>
            </w:pPr>
            <w:r>
              <w:rPr>
                <w:rFonts w:eastAsia="Times New Roman" w:cs="Times New Roman"/>
                <w:b/>
                <w:szCs w:val="24"/>
              </w:rPr>
              <w:t>sir B</w:t>
            </w:r>
          </w:p>
        </w:tc>
        <w:tc>
          <w:tcPr>
            <w:tcW w:w="2266" w:type="dxa"/>
          </w:tcPr>
          <w:p w:rsidR="009E5291" w:rsidRPr="000D243C" w:rsidRDefault="009E5291" w:rsidP="00A57326">
            <w:pPr>
              <w:spacing w:after="200" w:line="360" w:lineRule="auto"/>
              <w:contextualSpacing/>
              <w:jc w:val="both"/>
              <w:rPr>
                <w:rFonts w:eastAsia="Times New Roman" w:cs="Times New Roman"/>
                <w:color w:val="0070C0"/>
                <w:szCs w:val="24"/>
              </w:rPr>
            </w:pPr>
            <w:r w:rsidRPr="000D243C">
              <w:rPr>
                <w:rFonts w:eastAsia="Times New Roman" w:cs="Times New Roman"/>
                <w:szCs w:val="24"/>
              </w:rPr>
              <w:t>6</w:t>
            </w:r>
            <w:r w:rsidR="00A57326">
              <w:rPr>
                <w:rFonts w:eastAsia="Times New Roman" w:cs="Times New Roman"/>
                <w:szCs w:val="24"/>
              </w:rPr>
              <w:t>,</w:t>
            </w:r>
            <w:r w:rsidRPr="000D243C">
              <w:rPr>
                <w:rFonts w:eastAsia="Times New Roman" w:cs="Times New Roman"/>
                <w:szCs w:val="24"/>
              </w:rPr>
              <w:t>69 (±0</w:t>
            </w:r>
            <w:r w:rsidR="00A57326">
              <w:rPr>
                <w:rFonts w:eastAsia="Times New Roman" w:cs="Times New Roman"/>
                <w:szCs w:val="24"/>
              </w:rPr>
              <w:t>,</w:t>
            </w:r>
            <w:r w:rsidRPr="000D243C">
              <w:rPr>
                <w:rFonts w:eastAsia="Times New Roman" w:cs="Times New Roman"/>
                <w:szCs w:val="24"/>
              </w:rPr>
              <w:t>03)</w:t>
            </w:r>
          </w:p>
        </w:tc>
      </w:tr>
      <w:tr w:rsidR="009E5291" w:rsidTr="009E5291">
        <w:trPr>
          <w:jc w:val="center"/>
        </w:trPr>
        <w:tc>
          <w:tcPr>
            <w:tcW w:w="2335" w:type="dxa"/>
          </w:tcPr>
          <w:p w:rsidR="009E5291" w:rsidRPr="000D243C" w:rsidRDefault="00A57326" w:rsidP="005E505C">
            <w:pPr>
              <w:spacing w:after="200" w:line="360" w:lineRule="auto"/>
              <w:contextualSpacing/>
              <w:jc w:val="both"/>
              <w:rPr>
                <w:rFonts w:eastAsia="Times New Roman"/>
                <w:b/>
                <w:szCs w:val="24"/>
              </w:rPr>
            </w:pPr>
            <w:r>
              <w:rPr>
                <w:rFonts w:eastAsia="Times New Roman"/>
                <w:b/>
                <w:szCs w:val="24"/>
              </w:rPr>
              <w:t>sir A</w:t>
            </w:r>
            <w:r w:rsidR="009E5291" w:rsidRPr="000D243C">
              <w:rPr>
                <w:rFonts w:eastAsia="Times New Roman"/>
                <w:b/>
                <w:szCs w:val="24"/>
              </w:rPr>
              <w:t xml:space="preserve"> </w:t>
            </w:r>
          </w:p>
        </w:tc>
        <w:tc>
          <w:tcPr>
            <w:tcW w:w="2266" w:type="dxa"/>
          </w:tcPr>
          <w:p w:rsidR="009E5291" w:rsidRPr="000D243C" w:rsidRDefault="009E5291" w:rsidP="00A57326">
            <w:pPr>
              <w:spacing w:after="200" w:line="360" w:lineRule="auto"/>
              <w:contextualSpacing/>
              <w:jc w:val="both"/>
              <w:rPr>
                <w:rFonts w:eastAsia="Times New Roman" w:cs="Times New Roman"/>
                <w:color w:val="0070C0"/>
                <w:szCs w:val="24"/>
              </w:rPr>
            </w:pPr>
            <w:r>
              <w:rPr>
                <w:rFonts w:eastAsia="Times New Roman" w:cs="Times New Roman"/>
                <w:szCs w:val="24"/>
              </w:rPr>
              <w:t>6</w:t>
            </w:r>
            <w:r w:rsidR="00A57326">
              <w:rPr>
                <w:rFonts w:eastAsia="Times New Roman" w:cs="Times New Roman"/>
                <w:szCs w:val="24"/>
              </w:rPr>
              <w:t>,</w:t>
            </w:r>
            <w:r>
              <w:rPr>
                <w:rFonts w:eastAsia="Times New Roman" w:cs="Times New Roman"/>
                <w:szCs w:val="24"/>
              </w:rPr>
              <w:t>71</w:t>
            </w:r>
            <w:r w:rsidRPr="000D243C">
              <w:rPr>
                <w:rFonts w:eastAsia="Times New Roman" w:cs="Times New Roman"/>
                <w:szCs w:val="24"/>
              </w:rPr>
              <w:t xml:space="preserve"> (±</w:t>
            </w:r>
            <w:r>
              <w:rPr>
                <w:rFonts w:eastAsia="Times New Roman" w:cs="Times New Roman"/>
                <w:szCs w:val="24"/>
              </w:rPr>
              <w:t>0</w:t>
            </w:r>
            <w:r w:rsidR="00A57326">
              <w:rPr>
                <w:rFonts w:eastAsia="Times New Roman" w:cs="Times New Roman"/>
                <w:szCs w:val="24"/>
              </w:rPr>
              <w:t>,</w:t>
            </w:r>
            <w:r>
              <w:rPr>
                <w:rFonts w:eastAsia="Times New Roman" w:cs="Times New Roman"/>
                <w:szCs w:val="24"/>
              </w:rPr>
              <w:t>02</w:t>
            </w:r>
            <w:r w:rsidRPr="000D243C">
              <w:rPr>
                <w:rFonts w:eastAsia="Times New Roman" w:cs="Times New Roman"/>
                <w:szCs w:val="24"/>
              </w:rPr>
              <w:t>)</w:t>
            </w:r>
          </w:p>
        </w:tc>
      </w:tr>
    </w:tbl>
    <w:p w:rsidR="009E5291" w:rsidRDefault="009E5291" w:rsidP="005E505C">
      <w:pPr>
        <w:spacing w:line="360" w:lineRule="auto"/>
        <w:contextualSpacing/>
        <w:jc w:val="both"/>
        <w:rPr>
          <w:rFonts w:eastAsia="Times New Roman"/>
          <w:b/>
          <w:color w:val="0070C0"/>
          <w:szCs w:val="24"/>
        </w:rPr>
      </w:pPr>
    </w:p>
    <w:p w:rsidR="009E5291" w:rsidRPr="000D243C" w:rsidRDefault="009E5291" w:rsidP="005E505C">
      <w:pPr>
        <w:spacing w:line="360" w:lineRule="auto"/>
        <w:contextualSpacing/>
        <w:jc w:val="both"/>
        <w:rPr>
          <w:rFonts w:eastAsia="Times New Roman"/>
          <w:szCs w:val="24"/>
        </w:rPr>
      </w:pPr>
      <w:r w:rsidRPr="000D243C">
        <w:rPr>
          <w:rFonts w:eastAsia="Times New Roman"/>
          <w:szCs w:val="24"/>
        </w:rPr>
        <w:t>b)</w:t>
      </w:r>
    </w:p>
    <w:tbl>
      <w:tblPr>
        <w:tblStyle w:val="TableGrid"/>
        <w:tblW w:w="0" w:type="auto"/>
        <w:jc w:val="center"/>
        <w:tblLook w:val="04A0" w:firstRow="1" w:lastRow="0" w:firstColumn="1" w:lastColumn="0" w:noHBand="0" w:noVBand="1"/>
      </w:tblPr>
      <w:tblGrid>
        <w:gridCol w:w="2335"/>
        <w:gridCol w:w="2266"/>
      </w:tblGrid>
      <w:tr w:rsidR="009E5291" w:rsidTr="009E5291">
        <w:trPr>
          <w:jc w:val="center"/>
        </w:trPr>
        <w:tc>
          <w:tcPr>
            <w:tcW w:w="2335" w:type="dxa"/>
            <w:tcBorders>
              <w:top w:val="nil"/>
              <w:left w:val="nil"/>
            </w:tcBorders>
          </w:tcPr>
          <w:p w:rsidR="009E5291" w:rsidRPr="00345E54" w:rsidRDefault="009E5291" w:rsidP="005E505C">
            <w:pPr>
              <w:spacing w:after="200" w:line="360" w:lineRule="auto"/>
              <w:contextualSpacing/>
              <w:jc w:val="both"/>
              <w:rPr>
                <w:rFonts w:eastAsia="Times New Roman" w:cs="Times New Roman"/>
                <w:b/>
                <w:color w:val="0070C0"/>
                <w:szCs w:val="24"/>
              </w:rPr>
            </w:pPr>
          </w:p>
        </w:tc>
        <w:tc>
          <w:tcPr>
            <w:tcW w:w="2266" w:type="dxa"/>
            <w:shd w:val="clear" w:color="auto" w:fill="DBE5F1" w:themeFill="accent1" w:themeFillTint="33"/>
          </w:tcPr>
          <w:p w:rsidR="009E5291" w:rsidRPr="000D243C" w:rsidRDefault="009E5291" w:rsidP="005E505C">
            <w:pPr>
              <w:spacing w:after="200" w:line="360" w:lineRule="auto"/>
              <w:contextualSpacing/>
              <w:jc w:val="both"/>
              <w:rPr>
                <w:rFonts w:eastAsia="Times New Roman" w:cs="Times New Roman"/>
                <w:b/>
                <w:color w:val="0070C0"/>
                <w:szCs w:val="24"/>
              </w:rPr>
            </w:pPr>
            <w:r w:rsidRPr="000D243C">
              <w:rPr>
                <w:rFonts w:eastAsia="MS Mincho" w:cs="Times New Roman"/>
                <w:b/>
                <w:szCs w:val="24"/>
                <w:lang w:eastAsia="ja-JP"/>
              </w:rPr>
              <w:t>pH vrijednost</w:t>
            </w:r>
          </w:p>
        </w:tc>
      </w:tr>
      <w:tr w:rsidR="00A57326" w:rsidTr="009E5291">
        <w:trPr>
          <w:jc w:val="center"/>
        </w:trPr>
        <w:tc>
          <w:tcPr>
            <w:tcW w:w="2335" w:type="dxa"/>
          </w:tcPr>
          <w:p w:rsidR="00A57326" w:rsidRPr="000D243C" w:rsidRDefault="00A57326" w:rsidP="00A57326">
            <w:pPr>
              <w:spacing w:after="200" w:line="360" w:lineRule="auto"/>
              <w:contextualSpacing/>
              <w:jc w:val="both"/>
              <w:rPr>
                <w:rFonts w:eastAsia="Times New Roman" w:cs="Times New Roman"/>
                <w:b/>
                <w:szCs w:val="24"/>
              </w:rPr>
            </w:pPr>
            <w:r>
              <w:rPr>
                <w:rFonts w:eastAsia="Times New Roman" w:cs="Times New Roman"/>
                <w:b/>
                <w:szCs w:val="24"/>
              </w:rPr>
              <w:t>sir B</w:t>
            </w:r>
          </w:p>
        </w:tc>
        <w:tc>
          <w:tcPr>
            <w:tcW w:w="2266" w:type="dxa"/>
          </w:tcPr>
          <w:p w:rsidR="00A57326" w:rsidRPr="000D243C" w:rsidRDefault="00A57326" w:rsidP="00A57326">
            <w:pPr>
              <w:spacing w:after="200" w:line="360" w:lineRule="auto"/>
              <w:contextualSpacing/>
              <w:jc w:val="both"/>
              <w:rPr>
                <w:rFonts w:eastAsia="Times New Roman" w:cs="Times New Roman"/>
                <w:color w:val="0070C0"/>
                <w:szCs w:val="24"/>
              </w:rPr>
            </w:pPr>
            <w:r>
              <w:rPr>
                <w:rFonts w:eastAsia="Times New Roman" w:cs="Times New Roman"/>
                <w:szCs w:val="24"/>
              </w:rPr>
              <w:t>6.63</w:t>
            </w:r>
            <w:r w:rsidRPr="000D243C">
              <w:rPr>
                <w:rFonts w:eastAsia="Times New Roman" w:cs="Times New Roman"/>
                <w:szCs w:val="24"/>
              </w:rPr>
              <w:t xml:space="preserve"> (±</w:t>
            </w:r>
            <w:r>
              <w:rPr>
                <w:rFonts w:eastAsia="Times New Roman" w:cs="Times New Roman"/>
                <w:szCs w:val="24"/>
              </w:rPr>
              <w:t>0.01</w:t>
            </w:r>
            <w:r w:rsidRPr="000D243C">
              <w:rPr>
                <w:rFonts w:eastAsia="Times New Roman" w:cs="Times New Roman"/>
                <w:szCs w:val="24"/>
              </w:rPr>
              <w:t>)</w:t>
            </w:r>
          </w:p>
        </w:tc>
      </w:tr>
      <w:tr w:rsidR="00A57326" w:rsidTr="009E5291">
        <w:trPr>
          <w:jc w:val="center"/>
        </w:trPr>
        <w:tc>
          <w:tcPr>
            <w:tcW w:w="2335" w:type="dxa"/>
          </w:tcPr>
          <w:p w:rsidR="00A57326" w:rsidRPr="000D243C" w:rsidRDefault="00A57326" w:rsidP="00A57326">
            <w:pPr>
              <w:spacing w:after="200" w:line="360" w:lineRule="auto"/>
              <w:contextualSpacing/>
              <w:jc w:val="both"/>
              <w:rPr>
                <w:rFonts w:eastAsia="Times New Roman"/>
                <w:b/>
                <w:szCs w:val="24"/>
              </w:rPr>
            </w:pPr>
            <w:r>
              <w:rPr>
                <w:rFonts w:eastAsia="Times New Roman"/>
                <w:b/>
                <w:szCs w:val="24"/>
              </w:rPr>
              <w:t>sir A</w:t>
            </w:r>
            <w:r w:rsidRPr="000D243C">
              <w:rPr>
                <w:rFonts w:eastAsia="Times New Roman"/>
                <w:b/>
                <w:szCs w:val="24"/>
              </w:rPr>
              <w:t xml:space="preserve"> </w:t>
            </w:r>
          </w:p>
        </w:tc>
        <w:tc>
          <w:tcPr>
            <w:tcW w:w="2266" w:type="dxa"/>
          </w:tcPr>
          <w:p w:rsidR="00A57326" w:rsidRPr="000D243C" w:rsidRDefault="00A57326" w:rsidP="00A57326">
            <w:pPr>
              <w:spacing w:after="200" w:line="360" w:lineRule="auto"/>
              <w:contextualSpacing/>
              <w:jc w:val="both"/>
              <w:rPr>
                <w:rFonts w:eastAsia="Times New Roman" w:cs="Times New Roman"/>
                <w:color w:val="0070C0"/>
                <w:szCs w:val="24"/>
              </w:rPr>
            </w:pPr>
            <w:r>
              <w:rPr>
                <w:rFonts w:eastAsia="Times New Roman" w:cs="Times New Roman"/>
                <w:szCs w:val="24"/>
              </w:rPr>
              <w:t>6.63</w:t>
            </w:r>
            <w:r w:rsidRPr="000D243C">
              <w:rPr>
                <w:rFonts w:eastAsia="Times New Roman" w:cs="Times New Roman"/>
                <w:szCs w:val="24"/>
              </w:rPr>
              <w:t xml:space="preserve"> (±</w:t>
            </w:r>
            <w:r>
              <w:rPr>
                <w:rFonts w:eastAsia="Times New Roman" w:cs="Times New Roman"/>
                <w:szCs w:val="24"/>
              </w:rPr>
              <w:t>0.02</w:t>
            </w:r>
            <w:r w:rsidRPr="000D243C">
              <w:rPr>
                <w:rFonts w:eastAsia="Times New Roman" w:cs="Times New Roman"/>
                <w:szCs w:val="24"/>
              </w:rPr>
              <w:t>)</w:t>
            </w:r>
          </w:p>
        </w:tc>
      </w:tr>
    </w:tbl>
    <w:p w:rsidR="009E5291" w:rsidRDefault="009E5291" w:rsidP="005E505C">
      <w:pPr>
        <w:spacing w:line="360" w:lineRule="auto"/>
        <w:contextualSpacing/>
        <w:jc w:val="both"/>
        <w:rPr>
          <w:rFonts w:eastAsia="Times New Roman"/>
          <w:b/>
          <w:szCs w:val="24"/>
        </w:rPr>
      </w:pPr>
    </w:p>
    <w:p w:rsidR="009E5291" w:rsidRDefault="009E5291" w:rsidP="005E505C">
      <w:pPr>
        <w:spacing w:line="360" w:lineRule="auto"/>
        <w:contextualSpacing/>
        <w:jc w:val="both"/>
        <w:rPr>
          <w:rFonts w:eastAsia="Times New Roman"/>
          <w:b/>
          <w:szCs w:val="24"/>
        </w:rPr>
      </w:pPr>
    </w:p>
    <w:p w:rsidR="009E5291" w:rsidRDefault="009E5291" w:rsidP="005E505C">
      <w:pPr>
        <w:spacing w:line="360" w:lineRule="auto"/>
        <w:contextualSpacing/>
        <w:jc w:val="both"/>
        <w:rPr>
          <w:rFonts w:eastAsia="Times New Roman"/>
          <w:b/>
          <w:szCs w:val="24"/>
        </w:rPr>
      </w:pPr>
    </w:p>
    <w:p w:rsidR="009E5291" w:rsidRDefault="009E5291" w:rsidP="005E505C">
      <w:pPr>
        <w:spacing w:line="360" w:lineRule="auto"/>
        <w:contextualSpacing/>
        <w:jc w:val="both"/>
        <w:rPr>
          <w:rFonts w:eastAsia="Times New Roman"/>
          <w:b/>
          <w:color w:val="0070C0"/>
          <w:szCs w:val="24"/>
        </w:rPr>
      </w:pPr>
      <w:r w:rsidRPr="000D243C">
        <w:rPr>
          <w:rFonts w:eastAsia="Times New Roman"/>
          <w:b/>
          <w:szCs w:val="24"/>
        </w:rPr>
        <w:t>Tablica</w:t>
      </w:r>
      <w:r w:rsidR="0076419C">
        <w:rPr>
          <w:rFonts w:eastAsia="Times New Roman"/>
          <w:b/>
          <w:szCs w:val="24"/>
        </w:rPr>
        <w:t xml:space="preserve"> 7</w:t>
      </w:r>
      <w:r w:rsidRPr="000D243C">
        <w:rPr>
          <w:rFonts w:eastAsia="Times New Roman"/>
          <w:b/>
          <w:szCs w:val="24"/>
        </w:rPr>
        <w:t>.</w:t>
      </w:r>
      <w:r w:rsidR="00BF4B94">
        <w:rPr>
          <w:rFonts w:eastAsia="Times New Roman"/>
          <w:szCs w:val="24"/>
        </w:rPr>
        <w:t xml:space="preserve"> Izmjere</w:t>
      </w:r>
      <w:r w:rsidR="00516677">
        <w:rPr>
          <w:rFonts w:eastAsia="Times New Roman"/>
          <w:szCs w:val="24"/>
        </w:rPr>
        <w:t xml:space="preserve">ne pH-vrijednosti </w:t>
      </w:r>
      <w:r w:rsidR="00FA4BBA">
        <w:rPr>
          <w:rFonts w:eastAsia="Times New Roman"/>
          <w:szCs w:val="24"/>
        </w:rPr>
        <w:t xml:space="preserve">proizvedenih </w:t>
      </w:r>
      <w:r w:rsidR="00516677">
        <w:rPr>
          <w:rFonts w:eastAsia="Times New Roman"/>
          <w:szCs w:val="24"/>
        </w:rPr>
        <w:t>svježih sireva</w:t>
      </w:r>
      <w:r w:rsidR="00BF4B94">
        <w:rPr>
          <w:rFonts w:eastAsia="Times New Roman"/>
          <w:szCs w:val="24"/>
        </w:rPr>
        <w:t xml:space="preserve"> </w:t>
      </w:r>
    </w:p>
    <w:p w:rsidR="00BF4B94" w:rsidRPr="00B54C74" w:rsidRDefault="00BF4B94" w:rsidP="005E505C">
      <w:pPr>
        <w:spacing w:line="360" w:lineRule="auto"/>
        <w:contextualSpacing/>
        <w:jc w:val="both"/>
        <w:rPr>
          <w:rFonts w:eastAsia="Times New Roman"/>
          <w:szCs w:val="24"/>
        </w:rPr>
      </w:pPr>
    </w:p>
    <w:tbl>
      <w:tblPr>
        <w:tblStyle w:val="TableGrid"/>
        <w:tblW w:w="0" w:type="auto"/>
        <w:jc w:val="center"/>
        <w:tblLook w:val="04A0" w:firstRow="1" w:lastRow="0" w:firstColumn="1" w:lastColumn="0" w:noHBand="0" w:noVBand="1"/>
      </w:tblPr>
      <w:tblGrid>
        <w:gridCol w:w="2335"/>
        <w:gridCol w:w="2266"/>
      </w:tblGrid>
      <w:tr w:rsidR="009E5291" w:rsidTr="009E5291">
        <w:trPr>
          <w:jc w:val="center"/>
        </w:trPr>
        <w:tc>
          <w:tcPr>
            <w:tcW w:w="2335" w:type="dxa"/>
            <w:tcBorders>
              <w:top w:val="nil"/>
              <w:left w:val="nil"/>
            </w:tcBorders>
          </w:tcPr>
          <w:p w:rsidR="009E5291" w:rsidRPr="00345E54" w:rsidRDefault="009E5291" w:rsidP="005E505C">
            <w:pPr>
              <w:spacing w:after="200" w:line="360" w:lineRule="auto"/>
              <w:contextualSpacing/>
              <w:jc w:val="both"/>
              <w:rPr>
                <w:rFonts w:eastAsia="Times New Roman" w:cs="Times New Roman"/>
                <w:b/>
                <w:color w:val="0070C0"/>
                <w:szCs w:val="24"/>
              </w:rPr>
            </w:pPr>
          </w:p>
        </w:tc>
        <w:tc>
          <w:tcPr>
            <w:tcW w:w="2266" w:type="dxa"/>
            <w:shd w:val="clear" w:color="auto" w:fill="DBE5F1" w:themeFill="accent1" w:themeFillTint="33"/>
          </w:tcPr>
          <w:p w:rsidR="009E5291" w:rsidRPr="000D243C" w:rsidRDefault="009E5291" w:rsidP="005E505C">
            <w:pPr>
              <w:spacing w:after="200" w:line="360" w:lineRule="auto"/>
              <w:contextualSpacing/>
              <w:jc w:val="both"/>
              <w:rPr>
                <w:rFonts w:eastAsia="Times New Roman" w:cs="Times New Roman"/>
                <w:b/>
                <w:color w:val="0070C0"/>
                <w:szCs w:val="24"/>
              </w:rPr>
            </w:pPr>
            <w:r w:rsidRPr="000D243C">
              <w:rPr>
                <w:rFonts w:eastAsia="MS Mincho" w:cs="Times New Roman"/>
                <w:b/>
                <w:szCs w:val="24"/>
                <w:lang w:eastAsia="ja-JP"/>
              </w:rPr>
              <w:t>pH vrijednost</w:t>
            </w:r>
          </w:p>
        </w:tc>
      </w:tr>
      <w:tr w:rsidR="00FA4BBA" w:rsidTr="009E5291">
        <w:trPr>
          <w:jc w:val="center"/>
        </w:trPr>
        <w:tc>
          <w:tcPr>
            <w:tcW w:w="2335" w:type="dxa"/>
          </w:tcPr>
          <w:p w:rsidR="00FA4BBA" w:rsidRPr="000D243C" w:rsidRDefault="00FA4BBA" w:rsidP="00FA4BBA">
            <w:pPr>
              <w:spacing w:after="200" w:line="360" w:lineRule="auto"/>
              <w:contextualSpacing/>
              <w:jc w:val="both"/>
              <w:rPr>
                <w:rFonts w:eastAsia="Times New Roman" w:cs="Times New Roman"/>
                <w:b/>
                <w:szCs w:val="24"/>
              </w:rPr>
            </w:pPr>
            <w:r>
              <w:rPr>
                <w:rFonts w:eastAsia="Times New Roman" w:cs="Times New Roman"/>
                <w:b/>
                <w:szCs w:val="24"/>
              </w:rPr>
              <w:t>sir B</w:t>
            </w:r>
          </w:p>
        </w:tc>
        <w:tc>
          <w:tcPr>
            <w:tcW w:w="2266" w:type="dxa"/>
          </w:tcPr>
          <w:p w:rsidR="00FA4BBA" w:rsidRPr="000D243C" w:rsidRDefault="00FA4BBA" w:rsidP="00FA4BBA">
            <w:pPr>
              <w:spacing w:after="200" w:line="360" w:lineRule="auto"/>
              <w:contextualSpacing/>
              <w:jc w:val="both"/>
              <w:rPr>
                <w:rFonts w:eastAsia="Times New Roman" w:cs="Times New Roman"/>
                <w:color w:val="0070C0"/>
                <w:szCs w:val="24"/>
              </w:rPr>
            </w:pPr>
            <w:r>
              <w:rPr>
                <w:rFonts w:eastAsia="Times New Roman" w:cs="Times New Roman"/>
                <w:szCs w:val="24"/>
              </w:rPr>
              <w:t>4.29</w:t>
            </w:r>
            <w:r w:rsidRPr="000D243C">
              <w:rPr>
                <w:rFonts w:eastAsia="Times New Roman" w:cs="Times New Roman"/>
                <w:szCs w:val="24"/>
              </w:rPr>
              <w:t xml:space="preserve"> (±</w:t>
            </w:r>
            <w:r>
              <w:rPr>
                <w:rFonts w:eastAsia="Times New Roman" w:cs="Times New Roman"/>
                <w:szCs w:val="24"/>
              </w:rPr>
              <w:t>0.02</w:t>
            </w:r>
            <w:r w:rsidRPr="000D243C">
              <w:rPr>
                <w:rFonts w:eastAsia="Times New Roman" w:cs="Times New Roman"/>
                <w:szCs w:val="24"/>
              </w:rPr>
              <w:t>)</w:t>
            </w:r>
          </w:p>
        </w:tc>
      </w:tr>
      <w:tr w:rsidR="00FA4BBA" w:rsidTr="009E5291">
        <w:trPr>
          <w:jc w:val="center"/>
        </w:trPr>
        <w:tc>
          <w:tcPr>
            <w:tcW w:w="2335" w:type="dxa"/>
          </w:tcPr>
          <w:p w:rsidR="00FA4BBA" w:rsidRPr="000D243C" w:rsidRDefault="00FA4BBA" w:rsidP="00FA4BBA">
            <w:pPr>
              <w:spacing w:after="200" w:line="360" w:lineRule="auto"/>
              <w:contextualSpacing/>
              <w:jc w:val="both"/>
              <w:rPr>
                <w:rFonts w:eastAsia="Times New Roman"/>
                <w:b/>
                <w:szCs w:val="24"/>
              </w:rPr>
            </w:pPr>
            <w:r>
              <w:rPr>
                <w:rFonts w:eastAsia="Times New Roman"/>
                <w:b/>
                <w:szCs w:val="24"/>
              </w:rPr>
              <w:t>sir A</w:t>
            </w:r>
            <w:r w:rsidRPr="000D243C">
              <w:rPr>
                <w:rFonts w:eastAsia="Times New Roman"/>
                <w:b/>
                <w:szCs w:val="24"/>
              </w:rPr>
              <w:t xml:space="preserve"> </w:t>
            </w:r>
          </w:p>
        </w:tc>
        <w:tc>
          <w:tcPr>
            <w:tcW w:w="2266" w:type="dxa"/>
          </w:tcPr>
          <w:p w:rsidR="00FA4BBA" w:rsidRPr="000D243C" w:rsidRDefault="00FA4BBA" w:rsidP="00FA4BBA">
            <w:pPr>
              <w:spacing w:after="200" w:line="360" w:lineRule="auto"/>
              <w:contextualSpacing/>
              <w:jc w:val="both"/>
              <w:rPr>
                <w:rFonts w:eastAsia="Times New Roman" w:cs="Times New Roman"/>
                <w:color w:val="0070C0"/>
                <w:szCs w:val="24"/>
              </w:rPr>
            </w:pPr>
            <w:r>
              <w:rPr>
                <w:rFonts w:eastAsia="Times New Roman" w:cs="Times New Roman"/>
                <w:szCs w:val="24"/>
              </w:rPr>
              <w:t>4.36</w:t>
            </w:r>
            <w:r w:rsidRPr="000D243C">
              <w:rPr>
                <w:rFonts w:eastAsia="Times New Roman" w:cs="Times New Roman"/>
                <w:szCs w:val="24"/>
              </w:rPr>
              <w:t xml:space="preserve"> (±</w:t>
            </w:r>
            <w:r>
              <w:rPr>
                <w:rFonts w:eastAsia="Times New Roman" w:cs="Times New Roman"/>
                <w:szCs w:val="24"/>
              </w:rPr>
              <w:t>0.01</w:t>
            </w:r>
            <w:r w:rsidRPr="000D243C">
              <w:rPr>
                <w:rFonts w:eastAsia="Times New Roman" w:cs="Times New Roman"/>
                <w:szCs w:val="24"/>
              </w:rPr>
              <w:t>)</w:t>
            </w:r>
          </w:p>
        </w:tc>
      </w:tr>
    </w:tbl>
    <w:p w:rsidR="009E5291" w:rsidRDefault="009E5291" w:rsidP="005E505C">
      <w:pPr>
        <w:spacing w:line="360" w:lineRule="auto"/>
        <w:contextualSpacing/>
        <w:jc w:val="both"/>
        <w:rPr>
          <w:rFonts w:eastAsia="Times New Roman"/>
          <w:b/>
          <w:color w:val="0070C0"/>
          <w:szCs w:val="24"/>
        </w:rPr>
      </w:pPr>
    </w:p>
    <w:p w:rsidR="009E5291" w:rsidRPr="00BF4B94" w:rsidRDefault="009E5291" w:rsidP="005E505C">
      <w:pPr>
        <w:spacing w:line="360" w:lineRule="auto"/>
        <w:contextualSpacing/>
        <w:jc w:val="both"/>
        <w:rPr>
          <w:rFonts w:eastAsia="Times New Roman"/>
          <w:szCs w:val="24"/>
        </w:rPr>
      </w:pPr>
    </w:p>
    <w:p w:rsidR="00CC0FBF" w:rsidRDefault="00421E2B" w:rsidP="005E505C">
      <w:pPr>
        <w:spacing w:line="360" w:lineRule="auto"/>
        <w:contextualSpacing/>
        <w:jc w:val="both"/>
        <w:rPr>
          <w:rFonts w:eastAsia="MS Mincho" w:cs="Times New Roman"/>
          <w:szCs w:val="24"/>
          <w:lang w:eastAsia="ja-JP"/>
        </w:rPr>
      </w:pPr>
      <w:r w:rsidRPr="00421E2B">
        <w:rPr>
          <w:rFonts w:eastAsia="MS Mincho" w:cs="Times New Roman"/>
          <w:szCs w:val="24"/>
          <w:lang w:eastAsia="ja-JP"/>
        </w:rPr>
        <w:t>Tablic</w:t>
      </w:r>
      <w:r>
        <w:rPr>
          <w:rFonts w:eastAsia="MS Mincho" w:cs="Times New Roman"/>
          <w:szCs w:val="24"/>
          <w:lang w:eastAsia="ja-JP"/>
        </w:rPr>
        <w:t>a</w:t>
      </w:r>
      <w:r w:rsidR="002344E6">
        <w:rPr>
          <w:rFonts w:eastAsia="MS Mincho" w:cs="Times New Roman"/>
          <w:szCs w:val="24"/>
          <w:lang w:eastAsia="ja-JP"/>
        </w:rPr>
        <w:t xml:space="preserve"> 6</w:t>
      </w:r>
      <w:r w:rsidRPr="00421E2B">
        <w:rPr>
          <w:rFonts w:eastAsia="MS Mincho" w:cs="Times New Roman"/>
          <w:szCs w:val="24"/>
          <w:lang w:eastAsia="ja-JP"/>
        </w:rPr>
        <w:t xml:space="preserve"> </w:t>
      </w:r>
      <w:r>
        <w:rPr>
          <w:rFonts w:eastAsia="MS Mincho" w:cs="Times New Roman"/>
          <w:szCs w:val="24"/>
          <w:lang w:eastAsia="ja-JP"/>
        </w:rPr>
        <w:t>prikazuje</w:t>
      </w:r>
      <w:r w:rsidRPr="00421E2B">
        <w:rPr>
          <w:rFonts w:eastAsia="MS Mincho" w:cs="Times New Roman"/>
          <w:szCs w:val="24"/>
          <w:lang w:eastAsia="ja-JP"/>
        </w:rPr>
        <w:t xml:space="preserve"> </w:t>
      </w:r>
      <w:r>
        <w:rPr>
          <w:rFonts w:eastAsia="MS Mincho" w:cs="Times New Roman"/>
          <w:szCs w:val="24"/>
          <w:lang w:eastAsia="ja-JP"/>
        </w:rPr>
        <w:t>izmjerenu srednju vrije</w:t>
      </w:r>
      <w:r w:rsidR="0082324C">
        <w:rPr>
          <w:rFonts w:eastAsia="MS Mincho" w:cs="Times New Roman"/>
          <w:szCs w:val="24"/>
          <w:lang w:eastAsia="ja-JP"/>
        </w:rPr>
        <w:t>dnost pH</w:t>
      </w:r>
      <w:r>
        <w:rPr>
          <w:rFonts w:eastAsia="MS Mincho" w:cs="Times New Roman"/>
          <w:szCs w:val="24"/>
          <w:lang w:eastAsia="ja-JP"/>
        </w:rPr>
        <w:t xml:space="preserve"> za 3 paralele dvaju sireva te se može vidjeti da nakon dodavanja</w:t>
      </w:r>
      <w:r w:rsidR="0082324C">
        <w:rPr>
          <w:rFonts w:eastAsia="MS Mincho" w:cs="Times New Roman"/>
          <w:szCs w:val="24"/>
          <w:lang w:eastAsia="ja-JP"/>
        </w:rPr>
        <w:t xml:space="preserve"> autohtonih starter kultura raste</w:t>
      </w:r>
      <w:r>
        <w:rPr>
          <w:rFonts w:eastAsia="MS Mincho" w:cs="Times New Roman"/>
          <w:szCs w:val="24"/>
          <w:lang w:eastAsia="ja-JP"/>
        </w:rPr>
        <w:t xml:space="preserve"> kiselost mlijeka što se može objasniti zakiseljavanjem mlijeka prouzrokovanog bakterijskim kulturama koje fermentiraju laktozu u mliječnu kiselinu te tako snižavaju pH vrijednost.</w:t>
      </w:r>
      <w:r w:rsidR="0082324C">
        <w:rPr>
          <w:rFonts w:eastAsia="MS Mincho" w:cs="Times New Roman"/>
          <w:szCs w:val="24"/>
          <w:lang w:eastAsia="ja-JP"/>
        </w:rPr>
        <w:t xml:space="preserve"> Time se također može objasniti i puno veći pad </w:t>
      </w:r>
      <w:r w:rsidR="00FA4BBA">
        <w:rPr>
          <w:rFonts w:eastAsia="MS Mincho" w:cs="Times New Roman"/>
          <w:szCs w:val="24"/>
          <w:lang w:eastAsia="ja-JP"/>
        </w:rPr>
        <w:t>kiselosti</w:t>
      </w:r>
      <w:r w:rsidR="0082324C">
        <w:rPr>
          <w:rFonts w:eastAsia="MS Mincho" w:cs="Times New Roman"/>
          <w:szCs w:val="24"/>
          <w:lang w:eastAsia="ja-JP"/>
        </w:rPr>
        <w:t xml:space="preserve"> nakon fermentacije </w:t>
      </w:r>
      <w:r w:rsidR="002344E6">
        <w:rPr>
          <w:rFonts w:eastAsia="MS Mincho" w:cs="Times New Roman"/>
          <w:szCs w:val="24"/>
          <w:lang w:eastAsia="ja-JP"/>
        </w:rPr>
        <w:t xml:space="preserve">mlijeka </w:t>
      </w:r>
      <w:r w:rsidR="00CC0FBF">
        <w:rPr>
          <w:rFonts w:eastAsia="MS Mincho" w:cs="Times New Roman"/>
          <w:szCs w:val="24"/>
          <w:lang w:eastAsia="ja-JP"/>
        </w:rPr>
        <w:t xml:space="preserve">u siru </w:t>
      </w:r>
      <w:r w:rsidR="00FA4BBA">
        <w:rPr>
          <w:rFonts w:eastAsia="MS Mincho" w:cs="Times New Roman"/>
          <w:szCs w:val="24"/>
          <w:lang w:eastAsia="ja-JP"/>
        </w:rPr>
        <w:t>koji prikazuje t</w:t>
      </w:r>
      <w:r w:rsidR="002344E6">
        <w:rPr>
          <w:rFonts w:eastAsia="MS Mincho" w:cs="Times New Roman"/>
          <w:szCs w:val="24"/>
          <w:lang w:eastAsia="ja-JP"/>
        </w:rPr>
        <w:t>ablica 7</w:t>
      </w:r>
      <w:r w:rsidR="0082324C">
        <w:rPr>
          <w:rFonts w:eastAsia="MS Mincho" w:cs="Times New Roman"/>
          <w:szCs w:val="24"/>
          <w:lang w:eastAsia="ja-JP"/>
        </w:rPr>
        <w:t>.</w:t>
      </w:r>
      <w:r>
        <w:rPr>
          <w:rFonts w:eastAsia="MS Mincho" w:cs="Times New Roman"/>
          <w:szCs w:val="24"/>
          <w:lang w:eastAsia="ja-JP"/>
        </w:rPr>
        <w:t xml:space="preserve"> </w:t>
      </w:r>
      <w:r w:rsidR="002344E6">
        <w:rPr>
          <w:rFonts w:eastAsia="MS Mincho" w:cs="Times New Roman"/>
          <w:szCs w:val="24"/>
          <w:lang w:eastAsia="ja-JP"/>
        </w:rPr>
        <w:t xml:space="preserve">U početku fermentacije </w:t>
      </w:r>
      <w:r w:rsidR="0082324C">
        <w:rPr>
          <w:rFonts w:eastAsia="MS Mincho" w:cs="Times New Roman"/>
          <w:szCs w:val="24"/>
          <w:lang w:eastAsia="ja-JP"/>
        </w:rPr>
        <w:t>bakterije pr</w:t>
      </w:r>
      <w:r w:rsidR="002344E6">
        <w:rPr>
          <w:rFonts w:eastAsia="MS Mincho" w:cs="Times New Roman"/>
          <w:szCs w:val="24"/>
          <w:lang w:eastAsia="ja-JP"/>
        </w:rPr>
        <w:t xml:space="preserve">ovode proces fermentacije u puno manjoj mjeri zato što </w:t>
      </w:r>
      <w:r w:rsidR="0082324C">
        <w:rPr>
          <w:rFonts w:eastAsia="MS Mincho" w:cs="Times New Roman"/>
          <w:szCs w:val="24"/>
          <w:lang w:eastAsia="ja-JP"/>
        </w:rPr>
        <w:t xml:space="preserve">tada još nisu </w:t>
      </w:r>
      <w:r w:rsidR="002344E6">
        <w:rPr>
          <w:rFonts w:eastAsia="MS Mincho" w:cs="Times New Roman"/>
          <w:szCs w:val="24"/>
          <w:lang w:eastAsia="ja-JP"/>
        </w:rPr>
        <w:t xml:space="preserve">u potpunosti </w:t>
      </w:r>
      <w:r w:rsidR="0082324C">
        <w:rPr>
          <w:rFonts w:eastAsia="MS Mincho" w:cs="Times New Roman"/>
          <w:szCs w:val="24"/>
          <w:lang w:eastAsia="ja-JP"/>
        </w:rPr>
        <w:t>prilagođeni uvjeti</w:t>
      </w:r>
      <w:r w:rsidR="002344E6">
        <w:rPr>
          <w:rFonts w:eastAsia="MS Mincho" w:cs="Times New Roman"/>
          <w:szCs w:val="24"/>
          <w:lang w:eastAsia="ja-JP"/>
        </w:rPr>
        <w:t>ma reakcije</w:t>
      </w:r>
      <w:r w:rsidR="0082324C">
        <w:rPr>
          <w:rFonts w:eastAsia="MS Mincho" w:cs="Times New Roman"/>
          <w:szCs w:val="24"/>
          <w:lang w:eastAsia="ja-JP"/>
        </w:rPr>
        <w:t xml:space="preserve">. Fermentacija se </w:t>
      </w:r>
      <w:r w:rsidR="00757D15">
        <w:rPr>
          <w:rFonts w:eastAsia="MS Mincho" w:cs="Times New Roman"/>
          <w:szCs w:val="24"/>
          <w:lang w:eastAsia="ja-JP"/>
        </w:rPr>
        <w:t xml:space="preserve">nastoji </w:t>
      </w:r>
      <w:r w:rsidR="0082324C">
        <w:rPr>
          <w:rFonts w:eastAsia="MS Mincho" w:cs="Times New Roman"/>
          <w:szCs w:val="24"/>
          <w:lang w:eastAsia="ja-JP"/>
        </w:rPr>
        <w:t>provodi</w:t>
      </w:r>
      <w:r w:rsidR="00757D15">
        <w:rPr>
          <w:rFonts w:eastAsia="MS Mincho" w:cs="Times New Roman"/>
          <w:szCs w:val="24"/>
          <w:lang w:eastAsia="ja-JP"/>
        </w:rPr>
        <w:t>ti</w:t>
      </w:r>
      <w:r w:rsidR="0082324C">
        <w:rPr>
          <w:rFonts w:eastAsia="MS Mincho" w:cs="Times New Roman"/>
          <w:szCs w:val="24"/>
          <w:lang w:eastAsia="ja-JP"/>
        </w:rPr>
        <w:t xml:space="preserve"> pod optimalnim uvjetima za rast bakterijskih kultura što uvjetuje njihov brži rast, reakcije prevođenja šećera u laktat se </w:t>
      </w:r>
      <w:r w:rsidR="00FA4BBA">
        <w:rPr>
          <w:rFonts w:eastAsia="MS Mincho" w:cs="Times New Roman"/>
          <w:szCs w:val="24"/>
          <w:lang w:eastAsia="ja-JP"/>
        </w:rPr>
        <w:t>značajnije</w:t>
      </w:r>
      <w:r w:rsidR="0082324C">
        <w:rPr>
          <w:rFonts w:eastAsia="MS Mincho" w:cs="Times New Roman"/>
          <w:szCs w:val="24"/>
          <w:lang w:eastAsia="ja-JP"/>
        </w:rPr>
        <w:t xml:space="preserve"> odvijaju te je količina oslobođene kiseline veća, što uvjetuje veće sniženje pH vrijednosti.</w:t>
      </w:r>
      <w:r w:rsidR="00CC0FBF">
        <w:rPr>
          <w:rFonts w:eastAsia="MS Mincho" w:cs="Times New Roman"/>
          <w:szCs w:val="24"/>
          <w:lang w:eastAsia="ja-JP"/>
        </w:rPr>
        <w:t xml:space="preserve"> </w:t>
      </w:r>
    </w:p>
    <w:p w:rsidR="00CC0FBF" w:rsidRPr="00CC0FBF" w:rsidRDefault="00CC0FBF" w:rsidP="005E505C">
      <w:pPr>
        <w:spacing w:line="360" w:lineRule="auto"/>
        <w:contextualSpacing/>
        <w:jc w:val="both"/>
        <w:rPr>
          <w:rFonts w:eastAsia="MS Mincho" w:cs="Times New Roman"/>
          <w:szCs w:val="24"/>
          <w:lang w:eastAsia="ja-JP"/>
        </w:rPr>
      </w:pPr>
      <w:r>
        <w:rPr>
          <w:rFonts w:eastAsia="Times New Roman" w:cs="Times New Roman"/>
          <w:szCs w:val="24"/>
        </w:rPr>
        <w:t xml:space="preserve">U </w:t>
      </w:r>
      <w:r>
        <w:rPr>
          <w:rFonts w:eastAsia="Times New Roman"/>
          <w:szCs w:val="24"/>
        </w:rPr>
        <w:t xml:space="preserve">svrhu dobivanja tradicionalnog „sušenog sira“, dobiveni svježi sirevi su sušeni tijekom 48 sati pri </w:t>
      </w:r>
      <w:r w:rsidRPr="00F928F0">
        <w:rPr>
          <w:rFonts w:eastAsia="Times New Roman"/>
          <w:szCs w:val="24"/>
        </w:rPr>
        <w:t>40°C</w:t>
      </w:r>
      <w:r>
        <w:rPr>
          <w:rFonts w:eastAsia="Times New Roman"/>
          <w:szCs w:val="24"/>
        </w:rPr>
        <w:t xml:space="preserve"> uz okretanje sireva nakon 24 sata.</w:t>
      </w:r>
      <w:r w:rsidR="00395002">
        <w:rPr>
          <w:rFonts w:eastAsia="Times New Roman"/>
          <w:szCs w:val="24"/>
        </w:rPr>
        <w:t xml:space="preserve"> Kako bi se odredio</w:t>
      </w:r>
      <w:r>
        <w:rPr>
          <w:rFonts w:eastAsia="Times New Roman"/>
          <w:szCs w:val="24"/>
        </w:rPr>
        <w:t xml:space="preserve"> prinos sira, izvagana je masa sira prije </w:t>
      </w:r>
      <w:r w:rsidR="00395002">
        <w:rPr>
          <w:rFonts w:eastAsia="Times New Roman"/>
          <w:szCs w:val="24"/>
        </w:rPr>
        <w:t>i poslije procesa sušenja sira, a za određivanje sinereze bilo je potrebno izmjeriti volumen sirutki zaos</w:t>
      </w:r>
      <w:r w:rsidR="00FA4BBA">
        <w:rPr>
          <w:rFonts w:eastAsia="Times New Roman"/>
          <w:szCs w:val="24"/>
        </w:rPr>
        <w:t>talih nakon proizvodnje. Tablice 8 i 9 p</w:t>
      </w:r>
      <w:r w:rsidR="00395002">
        <w:rPr>
          <w:rFonts w:eastAsia="Times New Roman"/>
          <w:szCs w:val="24"/>
        </w:rPr>
        <w:t>rikazuju dobivene rezultate.</w:t>
      </w:r>
    </w:p>
    <w:p w:rsidR="00963EFC" w:rsidRDefault="00963EFC" w:rsidP="005E505C">
      <w:pPr>
        <w:spacing w:line="360" w:lineRule="auto"/>
        <w:contextualSpacing/>
        <w:jc w:val="both"/>
        <w:rPr>
          <w:rFonts w:eastAsia="Times New Roman"/>
          <w:b/>
          <w:color w:val="0070C0"/>
          <w:szCs w:val="24"/>
        </w:rPr>
      </w:pPr>
    </w:p>
    <w:p w:rsidR="009E5291" w:rsidRDefault="009E5291" w:rsidP="005E505C">
      <w:pPr>
        <w:spacing w:line="360" w:lineRule="auto"/>
        <w:contextualSpacing/>
        <w:jc w:val="both"/>
        <w:rPr>
          <w:rFonts w:eastAsia="Times New Roman"/>
          <w:szCs w:val="24"/>
        </w:rPr>
      </w:pPr>
      <w:r w:rsidRPr="000D243C">
        <w:rPr>
          <w:rFonts w:eastAsia="Times New Roman"/>
          <w:b/>
          <w:szCs w:val="24"/>
        </w:rPr>
        <w:t>Tablica</w:t>
      </w:r>
      <w:r w:rsidR="00CC0FBF">
        <w:rPr>
          <w:rFonts w:eastAsia="Times New Roman"/>
          <w:b/>
          <w:szCs w:val="24"/>
        </w:rPr>
        <w:t xml:space="preserve"> 8</w:t>
      </w:r>
      <w:r w:rsidRPr="000D243C">
        <w:rPr>
          <w:rFonts w:eastAsia="Times New Roman"/>
          <w:b/>
          <w:szCs w:val="24"/>
        </w:rPr>
        <w:t>.</w:t>
      </w:r>
      <w:r>
        <w:rPr>
          <w:rFonts w:eastAsia="Times New Roman"/>
          <w:szCs w:val="24"/>
        </w:rPr>
        <w:t xml:space="preserve"> Izvagane mase svježih i „sušenih sireva“ te prinos „sušenih sireva“ </w:t>
      </w:r>
    </w:p>
    <w:p w:rsidR="00FA4BBA" w:rsidRDefault="00FA4BBA" w:rsidP="005E505C">
      <w:pPr>
        <w:spacing w:line="360" w:lineRule="auto"/>
        <w:contextualSpacing/>
        <w:jc w:val="both"/>
        <w:rPr>
          <w:rFonts w:eastAsia="Times New Roman"/>
          <w:b/>
          <w:color w:val="0070C0"/>
          <w:szCs w:val="24"/>
        </w:rPr>
      </w:pPr>
    </w:p>
    <w:p w:rsidR="009E5291" w:rsidRPr="00B54C74" w:rsidRDefault="009E5291" w:rsidP="005E505C">
      <w:pPr>
        <w:spacing w:line="360" w:lineRule="auto"/>
        <w:contextualSpacing/>
        <w:jc w:val="both"/>
        <w:rPr>
          <w:rFonts w:eastAsia="Times New Roman"/>
          <w:szCs w:val="24"/>
        </w:rPr>
      </w:pPr>
    </w:p>
    <w:tbl>
      <w:tblPr>
        <w:tblStyle w:val="TableGrid"/>
        <w:tblW w:w="10080" w:type="dxa"/>
        <w:jc w:val="center"/>
        <w:tblLook w:val="04A0" w:firstRow="1" w:lastRow="0" w:firstColumn="1" w:lastColumn="0" w:noHBand="0" w:noVBand="1"/>
      </w:tblPr>
      <w:tblGrid>
        <w:gridCol w:w="1620"/>
        <w:gridCol w:w="2430"/>
        <w:gridCol w:w="2808"/>
        <w:gridCol w:w="3222"/>
      </w:tblGrid>
      <w:tr w:rsidR="009E5291" w:rsidTr="009E5291">
        <w:trPr>
          <w:jc w:val="center"/>
        </w:trPr>
        <w:tc>
          <w:tcPr>
            <w:tcW w:w="1620" w:type="dxa"/>
            <w:tcBorders>
              <w:top w:val="nil"/>
              <w:left w:val="nil"/>
            </w:tcBorders>
          </w:tcPr>
          <w:p w:rsidR="009E5291" w:rsidRPr="00345E54" w:rsidRDefault="009E5291" w:rsidP="005E505C">
            <w:pPr>
              <w:spacing w:after="200" w:line="360" w:lineRule="auto"/>
              <w:contextualSpacing/>
              <w:jc w:val="both"/>
              <w:rPr>
                <w:rFonts w:eastAsia="Times New Roman" w:cs="Times New Roman"/>
                <w:b/>
                <w:color w:val="0070C0"/>
                <w:szCs w:val="24"/>
              </w:rPr>
            </w:pPr>
          </w:p>
        </w:tc>
        <w:tc>
          <w:tcPr>
            <w:tcW w:w="2430" w:type="dxa"/>
            <w:shd w:val="clear" w:color="auto" w:fill="DBE5F1" w:themeFill="accent1" w:themeFillTint="33"/>
          </w:tcPr>
          <w:p w:rsidR="009E5291" w:rsidRPr="000D243C" w:rsidRDefault="009E5291" w:rsidP="005E505C">
            <w:pPr>
              <w:spacing w:after="200" w:line="360" w:lineRule="auto"/>
              <w:contextualSpacing/>
              <w:jc w:val="both"/>
              <w:rPr>
                <w:rFonts w:eastAsia="Times New Roman" w:cs="Times New Roman"/>
                <w:b/>
                <w:color w:val="0070C0"/>
                <w:szCs w:val="24"/>
              </w:rPr>
            </w:pPr>
            <w:r>
              <w:rPr>
                <w:rFonts w:eastAsia="MS Mincho" w:cs="Times New Roman"/>
                <w:b/>
                <w:szCs w:val="24"/>
                <w:lang w:eastAsia="ja-JP"/>
              </w:rPr>
              <w:t>Masa svježeg sira  (g)</w:t>
            </w:r>
          </w:p>
        </w:tc>
        <w:tc>
          <w:tcPr>
            <w:tcW w:w="2808" w:type="dxa"/>
            <w:shd w:val="clear" w:color="auto" w:fill="DBE5F1" w:themeFill="accent1" w:themeFillTint="33"/>
          </w:tcPr>
          <w:p w:rsidR="009E5291" w:rsidRDefault="009E5291" w:rsidP="005E505C">
            <w:pPr>
              <w:spacing w:after="200" w:line="360" w:lineRule="auto"/>
              <w:contextualSpacing/>
              <w:jc w:val="both"/>
              <w:rPr>
                <w:rFonts w:eastAsia="MS Mincho" w:cs="Times New Roman"/>
                <w:b/>
                <w:szCs w:val="24"/>
                <w:lang w:eastAsia="ja-JP"/>
              </w:rPr>
            </w:pPr>
            <w:r>
              <w:rPr>
                <w:rFonts w:eastAsia="MS Mincho" w:cs="Times New Roman"/>
                <w:b/>
                <w:szCs w:val="24"/>
                <w:lang w:eastAsia="ja-JP"/>
              </w:rPr>
              <w:t>Masa „sušenog sira“  (g)</w:t>
            </w:r>
          </w:p>
        </w:tc>
        <w:tc>
          <w:tcPr>
            <w:tcW w:w="3222" w:type="dxa"/>
            <w:shd w:val="clear" w:color="auto" w:fill="DBE5F1" w:themeFill="accent1" w:themeFillTint="33"/>
          </w:tcPr>
          <w:p w:rsidR="009E5291" w:rsidRDefault="009E5291" w:rsidP="005E505C">
            <w:pPr>
              <w:spacing w:after="200" w:line="360" w:lineRule="auto"/>
              <w:contextualSpacing/>
              <w:jc w:val="both"/>
              <w:rPr>
                <w:rFonts w:eastAsia="MS Mincho" w:cs="Times New Roman"/>
                <w:b/>
                <w:szCs w:val="24"/>
                <w:lang w:eastAsia="ja-JP"/>
              </w:rPr>
            </w:pPr>
            <w:r>
              <w:rPr>
                <w:rFonts w:eastAsia="MS Mincho" w:cs="Times New Roman"/>
                <w:b/>
                <w:szCs w:val="24"/>
                <w:lang w:eastAsia="ja-JP"/>
              </w:rPr>
              <w:t>Prinos „sušenog sira“  (%)</w:t>
            </w:r>
          </w:p>
        </w:tc>
      </w:tr>
      <w:tr w:rsidR="00FA4BBA" w:rsidTr="009E5291">
        <w:trPr>
          <w:jc w:val="center"/>
        </w:trPr>
        <w:tc>
          <w:tcPr>
            <w:tcW w:w="1620" w:type="dxa"/>
          </w:tcPr>
          <w:p w:rsidR="00FA4BBA" w:rsidRPr="000D243C" w:rsidRDefault="00FA4BBA" w:rsidP="00FA4BBA">
            <w:pPr>
              <w:spacing w:after="200" w:line="360" w:lineRule="auto"/>
              <w:contextualSpacing/>
              <w:jc w:val="both"/>
              <w:rPr>
                <w:rFonts w:eastAsia="Times New Roman" w:cs="Times New Roman"/>
                <w:b/>
                <w:szCs w:val="24"/>
              </w:rPr>
            </w:pPr>
            <w:r>
              <w:rPr>
                <w:rFonts w:eastAsia="Times New Roman" w:cs="Times New Roman"/>
                <w:b/>
                <w:szCs w:val="24"/>
              </w:rPr>
              <w:t>sir B</w:t>
            </w:r>
          </w:p>
        </w:tc>
        <w:tc>
          <w:tcPr>
            <w:tcW w:w="2430" w:type="dxa"/>
          </w:tcPr>
          <w:p w:rsidR="00FA4BBA" w:rsidRPr="000D243C" w:rsidRDefault="00FA4BBA" w:rsidP="00FA4BBA">
            <w:pPr>
              <w:spacing w:after="200" w:line="360" w:lineRule="auto"/>
              <w:contextualSpacing/>
              <w:jc w:val="both"/>
              <w:rPr>
                <w:rFonts w:eastAsia="Times New Roman" w:cs="Times New Roman"/>
                <w:color w:val="0070C0"/>
                <w:szCs w:val="24"/>
              </w:rPr>
            </w:pPr>
            <w:r>
              <w:rPr>
                <w:rFonts w:eastAsia="Times New Roman" w:cs="Times New Roman"/>
                <w:szCs w:val="24"/>
              </w:rPr>
              <w:t>597.45</w:t>
            </w:r>
            <w:r w:rsidRPr="000D243C">
              <w:rPr>
                <w:rFonts w:eastAsia="Times New Roman" w:cs="Times New Roman"/>
                <w:szCs w:val="24"/>
              </w:rPr>
              <w:t xml:space="preserve"> (±</w:t>
            </w:r>
            <w:r>
              <w:rPr>
                <w:rFonts w:eastAsia="Times New Roman" w:cs="Times New Roman"/>
                <w:szCs w:val="24"/>
              </w:rPr>
              <w:t>65.95</w:t>
            </w:r>
            <w:r w:rsidRPr="000D243C">
              <w:rPr>
                <w:rFonts w:eastAsia="Times New Roman" w:cs="Times New Roman"/>
                <w:szCs w:val="24"/>
              </w:rPr>
              <w:t>)</w:t>
            </w:r>
          </w:p>
        </w:tc>
        <w:tc>
          <w:tcPr>
            <w:tcW w:w="2808" w:type="dxa"/>
          </w:tcPr>
          <w:p w:rsidR="00FA4BBA" w:rsidRDefault="00FA4BBA" w:rsidP="00FA4BBA">
            <w:pPr>
              <w:spacing w:after="200" w:line="360" w:lineRule="auto"/>
              <w:contextualSpacing/>
              <w:jc w:val="both"/>
              <w:rPr>
                <w:rFonts w:eastAsia="Times New Roman" w:cs="Times New Roman"/>
                <w:szCs w:val="24"/>
              </w:rPr>
            </w:pPr>
            <w:r>
              <w:rPr>
                <w:rFonts w:eastAsia="Times New Roman" w:cs="Times New Roman"/>
                <w:szCs w:val="24"/>
              </w:rPr>
              <w:t xml:space="preserve">221.83 </w:t>
            </w:r>
            <w:r w:rsidRPr="000D243C">
              <w:rPr>
                <w:rFonts w:eastAsia="Times New Roman" w:cs="Times New Roman"/>
                <w:szCs w:val="24"/>
              </w:rPr>
              <w:t>(±</w:t>
            </w:r>
            <w:r>
              <w:rPr>
                <w:rFonts w:eastAsia="Times New Roman" w:cs="Times New Roman"/>
                <w:szCs w:val="24"/>
              </w:rPr>
              <w:t>9.34</w:t>
            </w:r>
            <w:r w:rsidRPr="000D243C">
              <w:rPr>
                <w:rFonts w:eastAsia="Times New Roman" w:cs="Times New Roman"/>
                <w:szCs w:val="24"/>
              </w:rPr>
              <w:t>)</w:t>
            </w:r>
          </w:p>
        </w:tc>
        <w:tc>
          <w:tcPr>
            <w:tcW w:w="3222" w:type="dxa"/>
          </w:tcPr>
          <w:p w:rsidR="00FA4BBA" w:rsidRDefault="00FA4BBA" w:rsidP="00FA4BBA">
            <w:pPr>
              <w:spacing w:after="200" w:line="360" w:lineRule="auto"/>
              <w:contextualSpacing/>
              <w:jc w:val="both"/>
              <w:rPr>
                <w:rFonts w:eastAsia="Times New Roman" w:cs="Times New Roman"/>
                <w:szCs w:val="24"/>
              </w:rPr>
            </w:pPr>
            <w:r>
              <w:rPr>
                <w:rFonts w:eastAsia="Times New Roman" w:cs="Times New Roman"/>
                <w:szCs w:val="24"/>
              </w:rPr>
              <w:t xml:space="preserve">11.09 </w:t>
            </w:r>
            <w:r w:rsidRPr="000D243C">
              <w:rPr>
                <w:rFonts w:eastAsia="Times New Roman" w:cs="Times New Roman"/>
                <w:szCs w:val="24"/>
              </w:rPr>
              <w:t>(±</w:t>
            </w:r>
            <w:r>
              <w:rPr>
                <w:rFonts w:eastAsia="Times New Roman" w:cs="Times New Roman"/>
                <w:szCs w:val="24"/>
              </w:rPr>
              <w:t>0.47</w:t>
            </w:r>
            <w:r w:rsidRPr="000D243C">
              <w:rPr>
                <w:rFonts w:eastAsia="Times New Roman" w:cs="Times New Roman"/>
                <w:szCs w:val="24"/>
              </w:rPr>
              <w:t>)</w:t>
            </w:r>
          </w:p>
        </w:tc>
      </w:tr>
      <w:tr w:rsidR="00FA4BBA" w:rsidTr="009E5291">
        <w:trPr>
          <w:jc w:val="center"/>
        </w:trPr>
        <w:tc>
          <w:tcPr>
            <w:tcW w:w="1620" w:type="dxa"/>
          </w:tcPr>
          <w:p w:rsidR="00FA4BBA" w:rsidRPr="000D243C" w:rsidRDefault="00FA4BBA" w:rsidP="00FA4BBA">
            <w:pPr>
              <w:spacing w:after="200" w:line="360" w:lineRule="auto"/>
              <w:contextualSpacing/>
              <w:jc w:val="both"/>
              <w:rPr>
                <w:rFonts w:eastAsia="Times New Roman"/>
                <w:b/>
                <w:szCs w:val="24"/>
              </w:rPr>
            </w:pPr>
            <w:r>
              <w:rPr>
                <w:rFonts w:eastAsia="Times New Roman"/>
                <w:b/>
                <w:szCs w:val="24"/>
              </w:rPr>
              <w:t>sir A</w:t>
            </w:r>
            <w:r w:rsidRPr="000D243C">
              <w:rPr>
                <w:rFonts w:eastAsia="Times New Roman"/>
                <w:b/>
                <w:szCs w:val="24"/>
              </w:rPr>
              <w:t xml:space="preserve"> </w:t>
            </w:r>
          </w:p>
        </w:tc>
        <w:tc>
          <w:tcPr>
            <w:tcW w:w="2430" w:type="dxa"/>
          </w:tcPr>
          <w:p w:rsidR="00FA4BBA" w:rsidRPr="000D243C" w:rsidRDefault="00FA4BBA" w:rsidP="00FA4BBA">
            <w:pPr>
              <w:spacing w:after="200" w:line="360" w:lineRule="auto"/>
              <w:contextualSpacing/>
              <w:jc w:val="both"/>
              <w:rPr>
                <w:rFonts w:eastAsia="Times New Roman" w:cs="Times New Roman"/>
                <w:color w:val="0070C0"/>
                <w:szCs w:val="24"/>
              </w:rPr>
            </w:pPr>
            <w:r>
              <w:rPr>
                <w:rFonts w:eastAsia="Times New Roman" w:cs="Times New Roman"/>
                <w:szCs w:val="24"/>
              </w:rPr>
              <w:t>787.48</w:t>
            </w:r>
            <w:r w:rsidRPr="000D243C">
              <w:rPr>
                <w:rFonts w:eastAsia="Times New Roman" w:cs="Times New Roman"/>
                <w:szCs w:val="24"/>
              </w:rPr>
              <w:t xml:space="preserve"> (±</w:t>
            </w:r>
            <w:r>
              <w:rPr>
                <w:rFonts w:eastAsia="Times New Roman" w:cs="Times New Roman"/>
                <w:szCs w:val="24"/>
              </w:rPr>
              <w:t>15.19</w:t>
            </w:r>
            <w:r w:rsidRPr="000D243C">
              <w:rPr>
                <w:rFonts w:eastAsia="Times New Roman" w:cs="Times New Roman"/>
                <w:szCs w:val="24"/>
              </w:rPr>
              <w:t>)</w:t>
            </w:r>
          </w:p>
        </w:tc>
        <w:tc>
          <w:tcPr>
            <w:tcW w:w="2808" w:type="dxa"/>
          </w:tcPr>
          <w:p w:rsidR="00FA4BBA" w:rsidRDefault="00FA4BBA" w:rsidP="00FA4BBA">
            <w:pPr>
              <w:spacing w:after="200" w:line="360" w:lineRule="auto"/>
              <w:contextualSpacing/>
              <w:jc w:val="both"/>
              <w:rPr>
                <w:rFonts w:eastAsia="Times New Roman" w:cs="Times New Roman"/>
                <w:szCs w:val="24"/>
              </w:rPr>
            </w:pPr>
            <w:r>
              <w:rPr>
                <w:rFonts w:eastAsia="Times New Roman" w:cs="Times New Roman"/>
                <w:szCs w:val="24"/>
              </w:rPr>
              <w:t xml:space="preserve">239.65 </w:t>
            </w:r>
            <w:r w:rsidRPr="000D243C">
              <w:rPr>
                <w:rFonts w:eastAsia="Times New Roman" w:cs="Times New Roman"/>
                <w:szCs w:val="24"/>
              </w:rPr>
              <w:t>(±</w:t>
            </w:r>
            <w:r>
              <w:rPr>
                <w:rFonts w:eastAsia="Times New Roman" w:cs="Times New Roman"/>
                <w:szCs w:val="24"/>
              </w:rPr>
              <w:t>14.47</w:t>
            </w:r>
            <w:r w:rsidRPr="000D243C">
              <w:rPr>
                <w:rFonts w:eastAsia="Times New Roman" w:cs="Times New Roman"/>
                <w:szCs w:val="24"/>
              </w:rPr>
              <w:t>)</w:t>
            </w:r>
          </w:p>
        </w:tc>
        <w:tc>
          <w:tcPr>
            <w:tcW w:w="3222" w:type="dxa"/>
          </w:tcPr>
          <w:p w:rsidR="00FA4BBA" w:rsidRDefault="00FA4BBA" w:rsidP="00FA4BBA">
            <w:pPr>
              <w:spacing w:after="200" w:line="360" w:lineRule="auto"/>
              <w:contextualSpacing/>
              <w:jc w:val="both"/>
              <w:rPr>
                <w:rFonts w:eastAsia="Times New Roman" w:cs="Times New Roman"/>
                <w:szCs w:val="24"/>
              </w:rPr>
            </w:pPr>
            <w:r>
              <w:rPr>
                <w:rFonts w:eastAsia="Times New Roman" w:cs="Times New Roman"/>
                <w:szCs w:val="24"/>
              </w:rPr>
              <w:t xml:space="preserve">11.98 </w:t>
            </w:r>
            <w:r w:rsidRPr="000D243C">
              <w:rPr>
                <w:rFonts w:eastAsia="Times New Roman" w:cs="Times New Roman"/>
                <w:szCs w:val="24"/>
              </w:rPr>
              <w:t>(±</w:t>
            </w:r>
            <w:r>
              <w:rPr>
                <w:rFonts w:eastAsia="Times New Roman" w:cs="Times New Roman"/>
                <w:szCs w:val="24"/>
              </w:rPr>
              <w:t>0.72</w:t>
            </w:r>
            <w:r w:rsidRPr="000D243C">
              <w:rPr>
                <w:rFonts w:eastAsia="Times New Roman" w:cs="Times New Roman"/>
                <w:szCs w:val="24"/>
              </w:rPr>
              <w:t>)</w:t>
            </w:r>
          </w:p>
        </w:tc>
      </w:tr>
    </w:tbl>
    <w:p w:rsidR="009E5291" w:rsidRDefault="009E5291" w:rsidP="005E505C">
      <w:pPr>
        <w:spacing w:line="360" w:lineRule="auto"/>
        <w:contextualSpacing/>
        <w:jc w:val="both"/>
        <w:rPr>
          <w:rFonts w:eastAsia="Times New Roman"/>
          <w:b/>
          <w:color w:val="0070C0"/>
          <w:szCs w:val="24"/>
        </w:rPr>
      </w:pPr>
    </w:p>
    <w:p w:rsidR="00FA4BBA" w:rsidRDefault="00FA4BBA" w:rsidP="005E505C">
      <w:pPr>
        <w:spacing w:line="360" w:lineRule="auto"/>
        <w:contextualSpacing/>
        <w:jc w:val="both"/>
        <w:rPr>
          <w:rFonts w:eastAsia="Times New Roman"/>
          <w:b/>
          <w:color w:val="0070C0"/>
          <w:szCs w:val="24"/>
        </w:rPr>
      </w:pPr>
    </w:p>
    <w:p w:rsidR="009E5291" w:rsidRDefault="009E5291" w:rsidP="005E505C">
      <w:pPr>
        <w:spacing w:line="360" w:lineRule="auto"/>
        <w:contextualSpacing/>
        <w:jc w:val="both"/>
        <w:rPr>
          <w:rFonts w:eastAsia="Times New Roman"/>
          <w:szCs w:val="24"/>
        </w:rPr>
      </w:pPr>
      <w:r w:rsidRPr="000D243C">
        <w:rPr>
          <w:rFonts w:eastAsia="Times New Roman"/>
          <w:b/>
          <w:szCs w:val="24"/>
        </w:rPr>
        <w:t>Tablica</w:t>
      </w:r>
      <w:r w:rsidR="00963EFC">
        <w:rPr>
          <w:rFonts w:eastAsia="Times New Roman"/>
          <w:b/>
          <w:szCs w:val="24"/>
        </w:rPr>
        <w:t xml:space="preserve"> </w:t>
      </w:r>
      <w:r w:rsidR="00395002">
        <w:rPr>
          <w:rFonts w:eastAsia="Times New Roman"/>
          <w:b/>
          <w:szCs w:val="24"/>
        </w:rPr>
        <w:t>9</w:t>
      </w:r>
      <w:r w:rsidRPr="000D243C">
        <w:rPr>
          <w:rFonts w:eastAsia="Times New Roman"/>
          <w:b/>
          <w:szCs w:val="24"/>
        </w:rPr>
        <w:t>.</w:t>
      </w:r>
      <w:r>
        <w:rPr>
          <w:rFonts w:eastAsia="Times New Roman"/>
          <w:szCs w:val="24"/>
        </w:rPr>
        <w:t xml:space="preserve"> Sinereza dobivena nakon proizvodnje svježih sireva </w:t>
      </w:r>
    </w:p>
    <w:p w:rsidR="00FA4BBA" w:rsidRPr="000D243C" w:rsidRDefault="00FA4BBA" w:rsidP="005E505C">
      <w:pPr>
        <w:spacing w:line="360" w:lineRule="auto"/>
        <w:contextualSpacing/>
        <w:jc w:val="both"/>
        <w:rPr>
          <w:rFonts w:eastAsia="Times New Roman"/>
          <w:szCs w:val="24"/>
        </w:rPr>
      </w:pPr>
    </w:p>
    <w:tbl>
      <w:tblPr>
        <w:tblStyle w:val="TableGrid"/>
        <w:tblW w:w="0" w:type="auto"/>
        <w:jc w:val="center"/>
        <w:tblLook w:val="04A0" w:firstRow="1" w:lastRow="0" w:firstColumn="1" w:lastColumn="0" w:noHBand="0" w:noVBand="1"/>
      </w:tblPr>
      <w:tblGrid>
        <w:gridCol w:w="2335"/>
        <w:gridCol w:w="2266"/>
      </w:tblGrid>
      <w:tr w:rsidR="009E5291" w:rsidTr="009E5291">
        <w:trPr>
          <w:jc w:val="center"/>
        </w:trPr>
        <w:tc>
          <w:tcPr>
            <w:tcW w:w="2335" w:type="dxa"/>
            <w:tcBorders>
              <w:top w:val="nil"/>
              <w:left w:val="nil"/>
            </w:tcBorders>
          </w:tcPr>
          <w:p w:rsidR="009E5291" w:rsidRPr="00345E54" w:rsidRDefault="009E5291" w:rsidP="005E505C">
            <w:pPr>
              <w:spacing w:after="200" w:line="360" w:lineRule="auto"/>
              <w:contextualSpacing/>
              <w:jc w:val="both"/>
              <w:rPr>
                <w:rFonts w:eastAsia="Times New Roman" w:cs="Times New Roman"/>
                <w:b/>
                <w:color w:val="0070C0"/>
                <w:szCs w:val="24"/>
              </w:rPr>
            </w:pPr>
          </w:p>
        </w:tc>
        <w:tc>
          <w:tcPr>
            <w:tcW w:w="2266" w:type="dxa"/>
            <w:shd w:val="clear" w:color="auto" w:fill="DBE5F1" w:themeFill="accent1" w:themeFillTint="33"/>
          </w:tcPr>
          <w:p w:rsidR="009E5291" w:rsidRPr="000D243C" w:rsidRDefault="009E5291" w:rsidP="005E505C">
            <w:pPr>
              <w:spacing w:after="200" w:line="360" w:lineRule="auto"/>
              <w:contextualSpacing/>
              <w:jc w:val="both"/>
              <w:rPr>
                <w:rFonts w:eastAsia="Times New Roman" w:cs="Times New Roman"/>
                <w:b/>
                <w:color w:val="0070C0"/>
                <w:szCs w:val="24"/>
              </w:rPr>
            </w:pPr>
            <w:r>
              <w:rPr>
                <w:rFonts w:eastAsia="MS Mincho" w:cs="Times New Roman"/>
                <w:b/>
                <w:szCs w:val="24"/>
                <w:lang w:eastAsia="ja-JP"/>
              </w:rPr>
              <w:t>Sinereza (ml)</w:t>
            </w:r>
          </w:p>
        </w:tc>
      </w:tr>
      <w:tr w:rsidR="00FA4BBA" w:rsidTr="009E5291">
        <w:trPr>
          <w:jc w:val="center"/>
        </w:trPr>
        <w:tc>
          <w:tcPr>
            <w:tcW w:w="2335" w:type="dxa"/>
          </w:tcPr>
          <w:p w:rsidR="00FA4BBA" w:rsidRPr="000D243C" w:rsidRDefault="00FA4BBA" w:rsidP="00FA4BBA">
            <w:pPr>
              <w:spacing w:after="200" w:line="360" w:lineRule="auto"/>
              <w:contextualSpacing/>
              <w:jc w:val="both"/>
              <w:rPr>
                <w:rFonts w:eastAsia="Times New Roman" w:cs="Times New Roman"/>
                <w:b/>
                <w:szCs w:val="24"/>
              </w:rPr>
            </w:pPr>
            <w:r>
              <w:rPr>
                <w:rFonts w:eastAsia="Times New Roman" w:cs="Times New Roman"/>
                <w:b/>
                <w:szCs w:val="24"/>
              </w:rPr>
              <w:t>sir B</w:t>
            </w:r>
          </w:p>
        </w:tc>
        <w:tc>
          <w:tcPr>
            <w:tcW w:w="2266" w:type="dxa"/>
          </w:tcPr>
          <w:p w:rsidR="00FA4BBA" w:rsidRPr="000D243C" w:rsidRDefault="00FA4BBA" w:rsidP="00FA4BBA">
            <w:pPr>
              <w:spacing w:after="200" w:line="360" w:lineRule="auto"/>
              <w:contextualSpacing/>
              <w:jc w:val="both"/>
              <w:rPr>
                <w:rFonts w:eastAsia="Times New Roman" w:cs="Times New Roman"/>
                <w:color w:val="0070C0"/>
                <w:szCs w:val="24"/>
              </w:rPr>
            </w:pPr>
            <w:r>
              <w:rPr>
                <w:rFonts w:eastAsia="Times New Roman" w:cs="Times New Roman"/>
                <w:szCs w:val="24"/>
              </w:rPr>
              <w:t>1298.33</w:t>
            </w:r>
            <w:r w:rsidRPr="000D243C">
              <w:rPr>
                <w:rFonts w:eastAsia="Times New Roman" w:cs="Times New Roman"/>
                <w:szCs w:val="24"/>
              </w:rPr>
              <w:t xml:space="preserve"> (±</w:t>
            </w:r>
            <w:r>
              <w:rPr>
                <w:rFonts w:eastAsia="Times New Roman" w:cs="Times New Roman"/>
                <w:szCs w:val="24"/>
              </w:rPr>
              <w:t>50.08</w:t>
            </w:r>
            <w:r w:rsidRPr="000D243C">
              <w:rPr>
                <w:rFonts w:eastAsia="Times New Roman" w:cs="Times New Roman"/>
                <w:szCs w:val="24"/>
              </w:rPr>
              <w:t>)</w:t>
            </w:r>
          </w:p>
        </w:tc>
      </w:tr>
      <w:tr w:rsidR="00FA4BBA" w:rsidTr="009E5291">
        <w:trPr>
          <w:jc w:val="center"/>
        </w:trPr>
        <w:tc>
          <w:tcPr>
            <w:tcW w:w="2335" w:type="dxa"/>
          </w:tcPr>
          <w:p w:rsidR="00FA4BBA" w:rsidRPr="000D243C" w:rsidRDefault="00FA4BBA" w:rsidP="00FA4BBA">
            <w:pPr>
              <w:spacing w:after="200" w:line="360" w:lineRule="auto"/>
              <w:contextualSpacing/>
              <w:jc w:val="both"/>
              <w:rPr>
                <w:rFonts w:eastAsia="Times New Roman"/>
                <w:b/>
                <w:szCs w:val="24"/>
              </w:rPr>
            </w:pPr>
            <w:r>
              <w:rPr>
                <w:rFonts w:eastAsia="Times New Roman"/>
                <w:b/>
                <w:szCs w:val="24"/>
              </w:rPr>
              <w:t>sir A</w:t>
            </w:r>
            <w:r w:rsidRPr="000D243C">
              <w:rPr>
                <w:rFonts w:eastAsia="Times New Roman"/>
                <w:b/>
                <w:szCs w:val="24"/>
              </w:rPr>
              <w:t xml:space="preserve"> </w:t>
            </w:r>
          </w:p>
        </w:tc>
        <w:tc>
          <w:tcPr>
            <w:tcW w:w="2266" w:type="dxa"/>
          </w:tcPr>
          <w:p w:rsidR="00FA4BBA" w:rsidRPr="000D243C" w:rsidRDefault="00FA4BBA" w:rsidP="00FA4BBA">
            <w:pPr>
              <w:spacing w:after="200" w:line="360" w:lineRule="auto"/>
              <w:contextualSpacing/>
              <w:jc w:val="both"/>
              <w:rPr>
                <w:rFonts w:eastAsia="Times New Roman" w:cs="Times New Roman"/>
                <w:color w:val="0070C0"/>
                <w:szCs w:val="24"/>
              </w:rPr>
            </w:pPr>
            <w:r>
              <w:rPr>
                <w:rFonts w:eastAsia="Times New Roman" w:cs="Times New Roman"/>
                <w:szCs w:val="24"/>
              </w:rPr>
              <w:t>1132.67</w:t>
            </w:r>
            <w:r w:rsidRPr="000D243C">
              <w:rPr>
                <w:rFonts w:eastAsia="Times New Roman" w:cs="Times New Roman"/>
                <w:szCs w:val="24"/>
              </w:rPr>
              <w:t xml:space="preserve"> (±</w:t>
            </w:r>
            <w:r>
              <w:rPr>
                <w:rFonts w:eastAsia="Times New Roman" w:cs="Times New Roman"/>
                <w:szCs w:val="24"/>
              </w:rPr>
              <w:t>23.69</w:t>
            </w:r>
            <w:r w:rsidRPr="000D243C">
              <w:rPr>
                <w:rFonts w:eastAsia="Times New Roman" w:cs="Times New Roman"/>
                <w:szCs w:val="24"/>
              </w:rPr>
              <w:t>)</w:t>
            </w:r>
          </w:p>
        </w:tc>
      </w:tr>
    </w:tbl>
    <w:p w:rsidR="009E5291" w:rsidRDefault="009E5291" w:rsidP="005E505C">
      <w:pPr>
        <w:spacing w:line="360" w:lineRule="auto"/>
        <w:jc w:val="both"/>
      </w:pPr>
    </w:p>
    <w:p w:rsidR="005000CC" w:rsidRDefault="00FA4BBA" w:rsidP="005E505C">
      <w:pPr>
        <w:spacing w:after="0" w:line="360" w:lineRule="auto"/>
        <w:jc w:val="both"/>
        <w:rPr>
          <w:rFonts w:eastAsia="Times New Roman"/>
          <w:szCs w:val="24"/>
        </w:rPr>
      </w:pPr>
      <w:r>
        <w:rPr>
          <w:rFonts w:eastAsia="Times New Roman"/>
          <w:szCs w:val="24"/>
        </w:rPr>
        <w:t xml:space="preserve">Masa sireva </w:t>
      </w:r>
      <w:r w:rsidR="00F00738">
        <w:rPr>
          <w:rFonts w:eastAsia="Times New Roman"/>
          <w:szCs w:val="24"/>
        </w:rPr>
        <w:t>uvelike je veća prije sušenja, a nakon postupka sušenja pada zbog gubitka vode te je prinos otprilike jednak kod oba si</w:t>
      </w:r>
      <w:r>
        <w:rPr>
          <w:rFonts w:eastAsia="Times New Roman"/>
          <w:szCs w:val="24"/>
        </w:rPr>
        <w:t>ra. Sinereza je u slučaju sira B</w:t>
      </w:r>
      <w:r w:rsidR="00F00738">
        <w:rPr>
          <w:rFonts w:eastAsia="Times New Roman"/>
          <w:szCs w:val="24"/>
        </w:rPr>
        <w:t xml:space="preserve"> nešto veća nego kod kontrolnog sir</w:t>
      </w:r>
      <w:r w:rsidR="00395002">
        <w:rPr>
          <w:rFonts w:eastAsia="Times New Roman"/>
          <w:szCs w:val="24"/>
        </w:rPr>
        <w:t>a</w:t>
      </w:r>
      <w:r>
        <w:rPr>
          <w:rFonts w:eastAsia="Times New Roman"/>
          <w:szCs w:val="24"/>
        </w:rPr>
        <w:t xml:space="preserve"> A</w:t>
      </w:r>
      <w:r w:rsidR="00395002">
        <w:rPr>
          <w:rFonts w:eastAsia="Times New Roman"/>
          <w:szCs w:val="24"/>
        </w:rPr>
        <w:t>, odnosno, dobiveno je više sirutke.</w:t>
      </w:r>
    </w:p>
    <w:p w:rsidR="00A0757A" w:rsidRDefault="005000CC" w:rsidP="005E505C">
      <w:pPr>
        <w:spacing w:after="0" w:line="360" w:lineRule="auto"/>
        <w:jc w:val="both"/>
        <w:rPr>
          <w:rFonts w:eastAsia="Times New Roman"/>
          <w:szCs w:val="24"/>
        </w:rPr>
      </w:pPr>
      <w:r>
        <w:rPr>
          <w:rFonts w:eastAsia="Times New Roman"/>
          <w:szCs w:val="24"/>
        </w:rPr>
        <w:t xml:space="preserve"> </w:t>
      </w:r>
    </w:p>
    <w:p w:rsidR="00395002" w:rsidRPr="00395002" w:rsidRDefault="00395002" w:rsidP="005E505C">
      <w:pPr>
        <w:spacing w:line="360" w:lineRule="auto"/>
        <w:contextualSpacing/>
        <w:jc w:val="both"/>
        <w:rPr>
          <w:rFonts w:cs="Times New Roman"/>
        </w:rPr>
      </w:pPr>
      <w:r w:rsidRPr="00AD4AB1">
        <w:rPr>
          <w:rFonts w:cs="Times New Roman"/>
        </w:rPr>
        <w:t xml:space="preserve">pH vrijednost </w:t>
      </w:r>
      <w:r>
        <w:rPr>
          <w:rFonts w:cs="Times New Roman"/>
        </w:rPr>
        <w:t xml:space="preserve">i kiselost proizvedenih </w:t>
      </w:r>
      <w:r w:rsidR="00FA4BBA">
        <w:rPr>
          <w:rFonts w:cs="Times New Roman"/>
        </w:rPr>
        <w:t>sireva određeni su</w:t>
      </w:r>
      <w:r>
        <w:rPr>
          <w:rFonts w:cs="Times New Roman"/>
        </w:rPr>
        <w:t xml:space="preserve"> </w:t>
      </w:r>
      <w:r>
        <w:rPr>
          <w:rFonts w:eastAsia="Calibri" w:cs="Times New Roman"/>
          <w:szCs w:val="24"/>
        </w:rPr>
        <w:t>n</w:t>
      </w:r>
      <w:r w:rsidRPr="00B65657">
        <w:rPr>
          <w:rFonts w:eastAsia="Calibri" w:cs="Times New Roman"/>
          <w:szCs w:val="24"/>
        </w:rPr>
        <w:t>akon</w:t>
      </w:r>
      <w:r>
        <w:rPr>
          <w:rFonts w:cs="Times New Roman"/>
        </w:rPr>
        <w:t xml:space="preserve"> proizvodnje i tijekom skladištenja, o</w:t>
      </w:r>
      <w:r w:rsidR="00FA4BBA">
        <w:rPr>
          <w:rFonts w:cs="Times New Roman"/>
        </w:rPr>
        <w:t>dnosno nakon 5 i 10 dana skladištenja proizvedenih sireva pri 4</w:t>
      </w:r>
      <w:r w:rsidRPr="00B65657">
        <w:rPr>
          <w:rFonts w:eastAsia="Times New Roman" w:cs="Times New Roman"/>
          <w:szCs w:val="24"/>
          <w:lang w:eastAsia="hr-HR"/>
        </w:rPr>
        <w:t>°C</w:t>
      </w:r>
      <w:r w:rsidR="00FA4BBA">
        <w:rPr>
          <w:rFonts w:eastAsia="Times New Roman" w:cs="Times New Roman"/>
          <w:szCs w:val="24"/>
          <w:lang w:eastAsia="hr-HR"/>
        </w:rPr>
        <w:t xml:space="preserve">. Tablica 10 </w:t>
      </w:r>
      <w:r>
        <w:rPr>
          <w:rFonts w:eastAsia="Times New Roman" w:cs="Times New Roman"/>
          <w:szCs w:val="24"/>
          <w:lang w:eastAsia="hr-HR"/>
        </w:rPr>
        <w:t>prik</w:t>
      </w:r>
      <w:r w:rsidR="00FA4BBA">
        <w:rPr>
          <w:rFonts w:eastAsia="Times New Roman" w:cs="Times New Roman"/>
          <w:szCs w:val="24"/>
          <w:lang w:eastAsia="hr-HR"/>
        </w:rPr>
        <w:t>azuje parametre kiselosti sira B, a tablica 11</w:t>
      </w:r>
      <w:r>
        <w:rPr>
          <w:rFonts w:eastAsia="Times New Roman" w:cs="Times New Roman"/>
          <w:szCs w:val="24"/>
          <w:lang w:eastAsia="hr-HR"/>
        </w:rPr>
        <w:t xml:space="preserve"> parametre kiselosti kontrolnog sira</w:t>
      </w:r>
      <w:r w:rsidR="00FA4BBA">
        <w:rPr>
          <w:rFonts w:eastAsia="Times New Roman" w:cs="Times New Roman"/>
          <w:szCs w:val="24"/>
          <w:lang w:eastAsia="hr-HR"/>
        </w:rPr>
        <w:t xml:space="preserve"> A</w:t>
      </w:r>
      <w:r>
        <w:rPr>
          <w:rFonts w:eastAsia="Times New Roman" w:cs="Times New Roman"/>
          <w:szCs w:val="24"/>
          <w:lang w:eastAsia="hr-HR"/>
        </w:rPr>
        <w:t>.</w:t>
      </w:r>
    </w:p>
    <w:p w:rsidR="00A0757A" w:rsidRDefault="00A0757A" w:rsidP="005E505C">
      <w:pPr>
        <w:spacing w:line="360" w:lineRule="auto"/>
        <w:jc w:val="both"/>
        <w:rPr>
          <w:rFonts w:eastAsia="Times New Roman"/>
          <w:b/>
          <w:szCs w:val="24"/>
          <w:shd w:val="clear" w:color="auto" w:fill="FFFFFF"/>
          <w:lang w:eastAsia="hr-HR"/>
        </w:rPr>
      </w:pPr>
    </w:p>
    <w:p w:rsidR="009E5291" w:rsidRPr="00FB577E" w:rsidRDefault="009E5291" w:rsidP="005E505C">
      <w:pPr>
        <w:spacing w:line="360" w:lineRule="auto"/>
        <w:jc w:val="both"/>
      </w:pPr>
      <w:r>
        <w:rPr>
          <w:rFonts w:eastAsia="Times New Roman"/>
          <w:b/>
          <w:szCs w:val="24"/>
          <w:shd w:val="clear" w:color="auto" w:fill="FFFFFF"/>
          <w:lang w:eastAsia="hr-HR"/>
        </w:rPr>
        <w:t>Tablica</w:t>
      </w:r>
      <w:r w:rsidR="00395002">
        <w:rPr>
          <w:rFonts w:eastAsia="Times New Roman"/>
          <w:b/>
          <w:szCs w:val="24"/>
          <w:shd w:val="clear" w:color="auto" w:fill="FFFFFF"/>
          <w:lang w:eastAsia="hr-HR"/>
        </w:rPr>
        <w:t xml:space="preserve"> 10</w:t>
      </w:r>
      <w:r w:rsidRPr="00FB577E">
        <w:rPr>
          <w:rFonts w:eastAsia="Times New Roman"/>
          <w:szCs w:val="24"/>
          <w:shd w:val="clear" w:color="auto" w:fill="FFFFFF"/>
          <w:lang w:eastAsia="hr-HR"/>
        </w:rPr>
        <w:t>. Određivanje pH vrijed</w:t>
      </w:r>
      <w:r>
        <w:rPr>
          <w:rFonts w:eastAsia="Times New Roman"/>
          <w:szCs w:val="24"/>
          <w:shd w:val="clear" w:color="auto" w:fill="FFFFFF"/>
          <w:lang w:eastAsia="hr-HR"/>
        </w:rPr>
        <w:t xml:space="preserve">nosti i kiselosti </w:t>
      </w:r>
      <w:r w:rsidR="00FA4BBA">
        <w:rPr>
          <w:rFonts w:eastAsia="Times New Roman"/>
          <w:szCs w:val="24"/>
          <w:shd w:val="clear" w:color="auto" w:fill="FFFFFF"/>
          <w:lang w:eastAsia="hr-HR"/>
        </w:rPr>
        <w:t>sira B</w:t>
      </w:r>
      <w:r w:rsidRPr="00FB577E">
        <w:rPr>
          <w:rFonts w:eastAsia="Times New Roman"/>
          <w:szCs w:val="24"/>
          <w:shd w:val="clear" w:color="auto" w:fill="FFFFFF"/>
          <w:lang w:eastAsia="hr-HR"/>
        </w:rPr>
        <w:t xml:space="preserve"> nakon proizvodnje </w:t>
      </w:r>
      <w:r>
        <w:rPr>
          <w:rFonts w:eastAsia="Times New Roman"/>
          <w:szCs w:val="24"/>
          <w:shd w:val="clear" w:color="auto" w:fill="FFFFFF"/>
          <w:lang w:eastAsia="hr-HR"/>
        </w:rPr>
        <w:t xml:space="preserve">i tijekom čuvanja (5. i 10. dan) pri </w:t>
      </w:r>
      <w:r w:rsidR="00FA4BBA">
        <w:rPr>
          <w:rFonts w:eastAsia="Calibri" w:cs="Times New Roman"/>
        </w:rPr>
        <w:t>4</w:t>
      </w:r>
      <w:r w:rsidRPr="00D02A66">
        <w:rPr>
          <w:rFonts w:eastAsia="Calibri" w:cs="Times New Roman"/>
        </w:rPr>
        <w:t>°C</w:t>
      </w:r>
      <w:r>
        <w:rPr>
          <w:rFonts w:eastAsia="Calibri" w:cs="Times New Roman"/>
        </w:rPr>
        <w:t xml:space="preserve"> </w:t>
      </w:r>
    </w:p>
    <w:tbl>
      <w:tblPr>
        <w:tblStyle w:val="TableGrid"/>
        <w:tblW w:w="0" w:type="auto"/>
        <w:jc w:val="center"/>
        <w:tblLook w:val="04A0" w:firstRow="1" w:lastRow="0" w:firstColumn="1" w:lastColumn="0" w:noHBand="0" w:noVBand="1"/>
      </w:tblPr>
      <w:tblGrid>
        <w:gridCol w:w="1695"/>
        <w:gridCol w:w="1620"/>
        <w:gridCol w:w="2440"/>
      </w:tblGrid>
      <w:tr w:rsidR="009E5291" w:rsidRPr="00FB577E" w:rsidTr="009E5291">
        <w:trPr>
          <w:jc w:val="center"/>
        </w:trPr>
        <w:tc>
          <w:tcPr>
            <w:tcW w:w="1695" w:type="dxa"/>
            <w:tcBorders>
              <w:top w:val="nil"/>
              <w:left w:val="nil"/>
            </w:tcBorders>
          </w:tcPr>
          <w:p w:rsidR="009E5291" w:rsidRPr="00FB577E" w:rsidRDefault="009E5291" w:rsidP="005E505C">
            <w:pPr>
              <w:spacing w:line="360" w:lineRule="auto"/>
              <w:jc w:val="both"/>
              <w:rPr>
                <w:rFonts w:cs="Times New Roman"/>
              </w:rPr>
            </w:pPr>
          </w:p>
        </w:tc>
        <w:tc>
          <w:tcPr>
            <w:tcW w:w="1620" w:type="dxa"/>
          </w:tcPr>
          <w:p w:rsidR="009E5291" w:rsidRPr="00FB577E" w:rsidRDefault="009E5291" w:rsidP="005E505C">
            <w:pPr>
              <w:spacing w:line="360" w:lineRule="auto"/>
              <w:jc w:val="both"/>
              <w:rPr>
                <w:rFonts w:cs="Times New Roman"/>
              </w:rPr>
            </w:pPr>
            <w:r w:rsidRPr="00FB577E">
              <w:rPr>
                <w:rFonts w:cs="Times New Roman"/>
              </w:rPr>
              <w:t>pH-vrijednost</w:t>
            </w:r>
          </w:p>
        </w:tc>
        <w:tc>
          <w:tcPr>
            <w:tcW w:w="2440" w:type="dxa"/>
          </w:tcPr>
          <w:p w:rsidR="009E5291" w:rsidRPr="00FB577E" w:rsidRDefault="009E5291" w:rsidP="005E505C">
            <w:pPr>
              <w:spacing w:line="360" w:lineRule="auto"/>
              <w:jc w:val="both"/>
              <w:rPr>
                <w:rFonts w:cs="Times New Roman"/>
              </w:rPr>
            </w:pPr>
            <w:r w:rsidRPr="00FB577E">
              <w:rPr>
                <w:rFonts w:cs="Times New Roman"/>
              </w:rPr>
              <w:t>Stupanj kiselosti; °SH</w:t>
            </w:r>
          </w:p>
        </w:tc>
      </w:tr>
      <w:tr w:rsidR="009E5291" w:rsidRPr="00FB577E" w:rsidTr="009E5291">
        <w:trPr>
          <w:jc w:val="center"/>
        </w:trPr>
        <w:tc>
          <w:tcPr>
            <w:tcW w:w="1695" w:type="dxa"/>
          </w:tcPr>
          <w:p w:rsidR="009E5291" w:rsidRPr="00FB577E" w:rsidRDefault="009E5291" w:rsidP="005E505C">
            <w:pPr>
              <w:spacing w:line="360" w:lineRule="auto"/>
              <w:jc w:val="both"/>
              <w:rPr>
                <w:rFonts w:cs="Times New Roman"/>
              </w:rPr>
            </w:pPr>
            <w:r>
              <w:rPr>
                <w:rFonts w:cs="Times New Roman"/>
              </w:rPr>
              <w:t>0. dan</w:t>
            </w:r>
          </w:p>
        </w:tc>
        <w:tc>
          <w:tcPr>
            <w:tcW w:w="1620" w:type="dxa"/>
          </w:tcPr>
          <w:p w:rsidR="009E5291" w:rsidRPr="00FB577E" w:rsidRDefault="009E5291" w:rsidP="005E505C">
            <w:pPr>
              <w:spacing w:line="360" w:lineRule="auto"/>
              <w:jc w:val="both"/>
              <w:rPr>
                <w:rFonts w:cs="Times New Roman"/>
              </w:rPr>
            </w:pPr>
            <w:r>
              <w:rPr>
                <w:rFonts w:cs="Times New Roman"/>
              </w:rPr>
              <w:t xml:space="preserve">4,23 </w:t>
            </w:r>
            <w:r w:rsidRPr="00A846EF">
              <w:rPr>
                <w:rFonts w:cs="Times New Roman"/>
                <w:szCs w:val="24"/>
              </w:rPr>
              <w:t>(</w:t>
            </w:r>
            <w:r w:rsidRPr="00A846EF">
              <w:rPr>
                <w:rFonts w:eastAsia="Arial Unicode MS" w:cs="Times New Roman"/>
                <w:color w:val="000000"/>
                <w:szCs w:val="24"/>
              </w:rPr>
              <w:t>±</w:t>
            </w:r>
            <w:r>
              <w:rPr>
                <w:rFonts w:eastAsia="Arial Unicode MS" w:cs="Times New Roman"/>
                <w:color w:val="000000"/>
                <w:szCs w:val="24"/>
              </w:rPr>
              <w:t xml:space="preserve"> 0,07</w:t>
            </w:r>
            <w:r w:rsidRPr="00A846EF">
              <w:rPr>
                <w:rFonts w:eastAsia="Arial Unicode MS" w:cs="Times New Roman"/>
                <w:color w:val="000000"/>
                <w:szCs w:val="24"/>
              </w:rPr>
              <w:t>)</w:t>
            </w:r>
          </w:p>
        </w:tc>
        <w:tc>
          <w:tcPr>
            <w:tcW w:w="2440" w:type="dxa"/>
          </w:tcPr>
          <w:p w:rsidR="009E5291" w:rsidRPr="00513C68" w:rsidRDefault="009E5291" w:rsidP="005E505C">
            <w:pPr>
              <w:spacing w:line="360" w:lineRule="auto"/>
              <w:jc w:val="both"/>
              <w:rPr>
                <w:rFonts w:cs="Times New Roman"/>
                <w:szCs w:val="24"/>
              </w:rPr>
            </w:pPr>
            <w:r w:rsidRPr="00513C68">
              <w:rPr>
                <w:rFonts w:cs="Times New Roman"/>
                <w:szCs w:val="24"/>
              </w:rPr>
              <w:t>180,13 (</w:t>
            </w:r>
            <w:r w:rsidRPr="00513C68">
              <w:rPr>
                <w:rFonts w:eastAsia="Arial Unicode MS" w:cs="Times New Roman"/>
                <w:color w:val="000000"/>
                <w:szCs w:val="24"/>
              </w:rPr>
              <w:t>± 3,11)</w:t>
            </w:r>
          </w:p>
        </w:tc>
      </w:tr>
      <w:tr w:rsidR="009E5291" w:rsidRPr="00FB577E" w:rsidTr="009E5291">
        <w:trPr>
          <w:jc w:val="center"/>
        </w:trPr>
        <w:tc>
          <w:tcPr>
            <w:tcW w:w="1695" w:type="dxa"/>
          </w:tcPr>
          <w:p w:rsidR="009E5291" w:rsidRPr="00FB577E" w:rsidRDefault="009E5291" w:rsidP="005E505C">
            <w:pPr>
              <w:spacing w:line="360" w:lineRule="auto"/>
              <w:jc w:val="both"/>
              <w:rPr>
                <w:rFonts w:cs="Times New Roman"/>
              </w:rPr>
            </w:pPr>
            <w:r>
              <w:rPr>
                <w:rFonts w:cs="Times New Roman"/>
              </w:rPr>
              <w:t>5. dan</w:t>
            </w:r>
          </w:p>
        </w:tc>
        <w:tc>
          <w:tcPr>
            <w:tcW w:w="1620" w:type="dxa"/>
          </w:tcPr>
          <w:p w:rsidR="009E5291" w:rsidRPr="00FB577E" w:rsidRDefault="009E5291" w:rsidP="005E505C">
            <w:pPr>
              <w:spacing w:line="360" w:lineRule="auto"/>
              <w:jc w:val="both"/>
              <w:rPr>
                <w:rFonts w:cs="Times New Roman"/>
              </w:rPr>
            </w:pPr>
            <w:r>
              <w:rPr>
                <w:rFonts w:cs="Times New Roman"/>
              </w:rPr>
              <w:t xml:space="preserve">4,29 </w:t>
            </w:r>
            <w:r w:rsidRPr="00A846EF">
              <w:rPr>
                <w:rFonts w:cs="Times New Roman"/>
                <w:szCs w:val="24"/>
              </w:rPr>
              <w:t>(</w:t>
            </w:r>
            <w:r w:rsidRPr="00A846EF">
              <w:rPr>
                <w:rFonts w:eastAsia="Arial Unicode MS" w:cs="Times New Roman"/>
                <w:color w:val="000000"/>
                <w:szCs w:val="24"/>
              </w:rPr>
              <w:t>±</w:t>
            </w:r>
            <w:r>
              <w:rPr>
                <w:rFonts w:eastAsia="Arial Unicode MS" w:cs="Times New Roman"/>
                <w:color w:val="000000"/>
                <w:szCs w:val="24"/>
              </w:rPr>
              <w:t xml:space="preserve"> 0,03</w:t>
            </w:r>
            <w:r w:rsidRPr="00A846EF">
              <w:rPr>
                <w:rFonts w:eastAsia="Arial Unicode MS" w:cs="Times New Roman"/>
                <w:color w:val="000000"/>
                <w:szCs w:val="24"/>
              </w:rPr>
              <w:t>)</w:t>
            </w:r>
          </w:p>
        </w:tc>
        <w:tc>
          <w:tcPr>
            <w:tcW w:w="2440" w:type="dxa"/>
          </w:tcPr>
          <w:p w:rsidR="009E5291" w:rsidRDefault="009E5291" w:rsidP="005E505C">
            <w:pPr>
              <w:spacing w:line="360" w:lineRule="auto"/>
              <w:jc w:val="both"/>
            </w:pPr>
            <w:r>
              <w:rPr>
                <w:rFonts w:cs="Times New Roman"/>
                <w:szCs w:val="24"/>
              </w:rPr>
              <w:t>169,33</w:t>
            </w:r>
            <w:r w:rsidRPr="00401207">
              <w:rPr>
                <w:rFonts w:cs="Times New Roman"/>
                <w:szCs w:val="24"/>
              </w:rPr>
              <w:t xml:space="preserve"> (</w:t>
            </w:r>
            <w:r w:rsidRPr="00401207">
              <w:rPr>
                <w:rFonts w:eastAsia="Arial Unicode MS" w:cs="Times New Roman"/>
                <w:color w:val="000000"/>
                <w:szCs w:val="24"/>
              </w:rPr>
              <w:t>±</w:t>
            </w:r>
            <w:r>
              <w:rPr>
                <w:rFonts w:eastAsia="Arial Unicode MS" w:cs="Times New Roman"/>
                <w:color w:val="000000"/>
                <w:szCs w:val="24"/>
              </w:rPr>
              <w:t xml:space="preserve"> 5,62</w:t>
            </w:r>
            <w:r w:rsidRPr="00401207">
              <w:rPr>
                <w:rFonts w:eastAsia="Arial Unicode MS" w:cs="Times New Roman"/>
                <w:color w:val="000000"/>
                <w:szCs w:val="24"/>
              </w:rPr>
              <w:t>)</w:t>
            </w:r>
          </w:p>
        </w:tc>
      </w:tr>
      <w:tr w:rsidR="009E5291" w:rsidRPr="00FB577E" w:rsidTr="009E5291">
        <w:trPr>
          <w:jc w:val="center"/>
        </w:trPr>
        <w:tc>
          <w:tcPr>
            <w:tcW w:w="1695" w:type="dxa"/>
          </w:tcPr>
          <w:p w:rsidR="009E5291" w:rsidRDefault="009E5291" w:rsidP="005E505C">
            <w:pPr>
              <w:spacing w:line="360" w:lineRule="auto"/>
              <w:jc w:val="both"/>
              <w:rPr>
                <w:rFonts w:cs="Times New Roman"/>
              </w:rPr>
            </w:pPr>
            <w:r>
              <w:rPr>
                <w:rFonts w:cs="Times New Roman"/>
              </w:rPr>
              <w:t>10. dan</w:t>
            </w:r>
          </w:p>
        </w:tc>
        <w:tc>
          <w:tcPr>
            <w:tcW w:w="1620" w:type="dxa"/>
          </w:tcPr>
          <w:p w:rsidR="009E5291" w:rsidRPr="00FB577E" w:rsidRDefault="009E5291" w:rsidP="005E505C">
            <w:pPr>
              <w:spacing w:line="360" w:lineRule="auto"/>
              <w:jc w:val="both"/>
              <w:rPr>
                <w:rFonts w:cs="Times New Roman"/>
              </w:rPr>
            </w:pPr>
            <w:r>
              <w:rPr>
                <w:rFonts w:cs="Times New Roman"/>
              </w:rPr>
              <w:t xml:space="preserve">4,27 </w:t>
            </w:r>
            <w:r w:rsidRPr="00A846EF">
              <w:rPr>
                <w:rFonts w:cs="Times New Roman"/>
                <w:szCs w:val="24"/>
              </w:rPr>
              <w:t>(</w:t>
            </w:r>
            <w:r w:rsidRPr="00A846EF">
              <w:rPr>
                <w:rFonts w:eastAsia="Arial Unicode MS" w:cs="Times New Roman"/>
                <w:color w:val="000000"/>
                <w:szCs w:val="24"/>
              </w:rPr>
              <w:t>±</w:t>
            </w:r>
            <w:r>
              <w:rPr>
                <w:rFonts w:eastAsia="Arial Unicode MS" w:cs="Times New Roman"/>
                <w:color w:val="000000"/>
                <w:szCs w:val="24"/>
              </w:rPr>
              <w:t xml:space="preserve"> 0,07</w:t>
            </w:r>
            <w:r w:rsidRPr="00A846EF">
              <w:rPr>
                <w:rFonts w:eastAsia="Arial Unicode MS" w:cs="Times New Roman"/>
                <w:color w:val="000000"/>
                <w:szCs w:val="24"/>
              </w:rPr>
              <w:t>)</w:t>
            </w:r>
          </w:p>
        </w:tc>
        <w:tc>
          <w:tcPr>
            <w:tcW w:w="2440" w:type="dxa"/>
          </w:tcPr>
          <w:p w:rsidR="009E5291" w:rsidRDefault="009E5291" w:rsidP="005E505C">
            <w:pPr>
              <w:spacing w:line="360" w:lineRule="auto"/>
              <w:jc w:val="both"/>
            </w:pPr>
            <w:r>
              <w:rPr>
                <w:rFonts w:cs="Times New Roman"/>
                <w:szCs w:val="24"/>
              </w:rPr>
              <w:t>178,40</w:t>
            </w:r>
            <w:r w:rsidRPr="00401207">
              <w:rPr>
                <w:rFonts w:cs="Times New Roman"/>
                <w:szCs w:val="24"/>
              </w:rPr>
              <w:t xml:space="preserve"> (</w:t>
            </w:r>
            <w:r w:rsidRPr="00401207">
              <w:rPr>
                <w:rFonts w:eastAsia="Arial Unicode MS" w:cs="Times New Roman"/>
                <w:color w:val="000000"/>
                <w:szCs w:val="24"/>
              </w:rPr>
              <w:t>±</w:t>
            </w:r>
            <w:r>
              <w:rPr>
                <w:rFonts w:eastAsia="Arial Unicode MS" w:cs="Times New Roman"/>
                <w:color w:val="000000"/>
                <w:szCs w:val="24"/>
              </w:rPr>
              <w:t xml:space="preserve"> 11,84</w:t>
            </w:r>
            <w:r w:rsidRPr="00401207">
              <w:rPr>
                <w:rFonts w:eastAsia="Arial Unicode MS" w:cs="Times New Roman"/>
                <w:color w:val="000000"/>
                <w:szCs w:val="24"/>
              </w:rPr>
              <w:t>)</w:t>
            </w:r>
          </w:p>
        </w:tc>
      </w:tr>
    </w:tbl>
    <w:p w:rsidR="009E5291" w:rsidRDefault="009E5291" w:rsidP="005E505C">
      <w:pPr>
        <w:spacing w:line="360" w:lineRule="auto"/>
        <w:jc w:val="both"/>
        <w:rPr>
          <w:rFonts w:eastAsia="Times New Roman"/>
          <w:b/>
          <w:szCs w:val="24"/>
          <w:shd w:val="clear" w:color="auto" w:fill="FFFFFF"/>
          <w:lang w:eastAsia="hr-HR"/>
        </w:rPr>
      </w:pPr>
    </w:p>
    <w:p w:rsidR="009E5291" w:rsidRPr="00FB577E" w:rsidRDefault="009E5291" w:rsidP="005E505C">
      <w:pPr>
        <w:spacing w:line="360" w:lineRule="auto"/>
        <w:jc w:val="both"/>
      </w:pPr>
      <w:r>
        <w:rPr>
          <w:rFonts w:eastAsia="Times New Roman"/>
          <w:b/>
          <w:szCs w:val="24"/>
          <w:shd w:val="clear" w:color="auto" w:fill="FFFFFF"/>
          <w:lang w:eastAsia="hr-HR"/>
        </w:rPr>
        <w:t>Tablica</w:t>
      </w:r>
      <w:r w:rsidR="00395002">
        <w:rPr>
          <w:rFonts w:eastAsia="Times New Roman"/>
          <w:b/>
          <w:szCs w:val="24"/>
          <w:shd w:val="clear" w:color="auto" w:fill="FFFFFF"/>
          <w:lang w:eastAsia="hr-HR"/>
        </w:rPr>
        <w:t xml:space="preserve"> 11</w:t>
      </w:r>
      <w:r w:rsidRPr="00FB577E">
        <w:rPr>
          <w:rFonts w:eastAsia="Times New Roman"/>
          <w:szCs w:val="24"/>
          <w:shd w:val="clear" w:color="auto" w:fill="FFFFFF"/>
          <w:lang w:eastAsia="hr-HR"/>
        </w:rPr>
        <w:t>. Određivanje pH vrijed</w:t>
      </w:r>
      <w:r w:rsidR="00FA4BBA">
        <w:rPr>
          <w:rFonts w:eastAsia="Times New Roman"/>
          <w:szCs w:val="24"/>
          <w:shd w:val="clear" w:color="auto" w:fill="FFFFFF"/>
          <w:lang w:eastAsia="hr-HR"/>
        </w:rPr>
        <w:t xml:space="preserve">nosti i kiselosti kontrolnog sušenog sira A </w:t>
      </w:r>
      <w:r w:rsidRPr="00FB577E">
        <w:rPr>
          <w:rFonts w:eastAsia="Times New Roman"/>
          <w:szCs w:val="24"/>
          <w:shd w:val="clear" w:color="auto" w:fill="FFFFFF"/>
          <w:lang w:eastAsia="hr-HR"/>
        </w:rPr>
        <w:t xml:space="preserve">nakon proizvodnje </w:t>
      </w:r>
      <w:r>
        <w:rPr>
          <w:rFonts w:eastAsia="Times New Roman"/>
          <w:szCs w:val="24"/>
          <w:shd w:val="clear" w:color="auto" w:fill="FFFFFF"/>
          <w:lang w:eastAsia="hr-HR"/>
        </w:rPr>
        <w:t xml:space="preserve">i tijekom čuvanja (5. i 10. dan) pri </w:t>
      </w:r>
      <w:r w:rsidR="00FA4BBA">
        <w:rPr>
          <w:rFonts w:eastAsia="Calibri" w:cs="Times New Roman"/>
        </w:rPr>
        <w:t>4</w:t>
      </w:r>
      <w:r w:rsidRPr="00D02A66">
        <w:rPr>
          <w:rFonts w:eastAsia="Calibri" w:cs="Times New Roman"/>
        </w:rPr>
        <w:t>°C</w:t>
      </w:r>
      <w:r>
        <w:rPr>
          <w:rFonts w:eastAsia="Calibri" w:cs="Times New Roman"/>
        </w:rPr>
        <w:t xml:space="preserve"> </w:t>
      </w:r>
    </w:p>
    <w:tbl>
      <w:tblPr>
        <w:tblStyle w:val="TableGrid"/>
        <w:tblW w:w="0" w:type="auto"/>
        <w:jc w:val="center"/>
        <w:tblLook w:val="04A0" w:firstRow="1" w:lastRow="0" w:firstColumn="1" w:lastColumn="0" w:noHBand="0" w:noVBand="1"/>
      </w:tblPr>
      <w:tblGrid>
        <w:gridCol w:w="1695"/>
        <w:gridCol w:w="1620"/>
        <w:gridCol w:w="2440"/>
      </w:tblGrid>
      <w:tr w:rsidR="009E5291" w:rsidRPr="00FB577E" w:rsidTr="009E5291">
        <w:trPr>
          <w:jc w:val="center"/>
        </w:trPr>
        <w:tc>
          <w:tcPr>
            <w:tcW w:w="1695" w:type="dxa"/>
            <w:tcBorders>
              <w:top w:val="nil"/>
              <w:left w:val="nil"/>
            </w:tcBorders>
          </w:tcPr>
          <w:p w:rsidR="009E5291" w:rsidRPr="00FB577E" w:rsidRDefault="009E5291" w:rsidP="005E505C">
            <w:pPr>
              <w:spacing w:line="360" w:lineRule="auto"/>
              <w:jc w:val="both"/>
              <w:rPr>
                <w:rFonts w:cs="Times New Roman"/>
              </w:rPr>
            </w:pPr>
          </w:p>
        </w:tc>
        <w:tc>
          <w:tcPr>
            <w:tcW w:w="1620" w:type="dxa"/>
          </w:tcPr>
          <w:p w:rsidR="009E5291" w:rsidRPr="00FB577E" w:rsidRDefault="009E5291" w:rsidP="005E505C">
            <w:pPr>
              <w:spacing w:line="360" w:lineRule="auto"/>
              <w:jc w:val="both"/>
              <w:rPr>
                <w:rFonts w:cs="Times New Roman"/>
              </w:rPr>
            </w:pPr>
            <w:r w:rsidRPr="00FB577E">
              <w:rPr>
                <w:rFonts w:cs="Times New Roman"/>
              </w:rPr>
              <w:t>pH-vrijednost</w:t>
            </w:r>
          </w:p>
        </w:tc>
        <w:tc>
          <w:tcPr>
            <w:tcW w:w="2440" w:type="dxa"/>
          </w:tcPr>
          <w:p w:rsidR="009E5291" w:rsidRPr="00FB577E" w:rsidRDefault="009E5291" w:rsidP="005E505C">
            <w:pPr>
              <w:spacing w:line="360" w:lineRule="auto"/>
              <w:jc w:val="both"/>
              <w:rPr>
                <w:rFonts w:cs="Times New Roman"/>
              </w:rPr>
            </w:pPr>
            <w:r w:rsidRPr="00FB577E">
              <w:rPr>
                <w:rFonts w:cs="Times New Roman"/>
              </w:rPr>
              <w:t>Stupanj kiselosti; °SH</w:t>
            </w:r>
          </w:p>
        </w:tc>
      </w:tr>
      <w:tr w:rsidR="009E5291" w:rsidRPr="00FB577E" w:rsidTr="009E5291">
        <w:trPr>
          <w:jc w:val="center"/>
        </w:trPr>
        <w:tc>
          <w:tcPr>
            <w:tcW w:w="1695" w:type="dxa"/>
          </w:tcPr>
          <w:p w:rsidR="009E5291" w:rsidRPr="00FB577E" w:rsidRDefault="009E5291" w:rsidP="005E505C">
            <w:pPr>
              <w:spacing w:line="360" w:lineRule="auto"/>
              <w:jc w:val="both"/>
              <w:rPr>
                <w:rFonts w:cs="Times New Roman"/>
              </w:rPr>
            </w:pPr>
            <w:r>
              <w:rPr>
                <w:rFonts w:cs="Times New Roman"/>
              </w:rPr>
              <w:t>0. dan</w:t>
            </w:r>
          </w:p>
        </w:tc>
        <w:tc>
          <w:tcPr>
            <w:tcW w:w="1620" w:type="dxa"/>
          </w:tcPr>
          <w:p w:rsidR="009E5291" w:rsidRPr="00FB577E" w:rsidRDefault="009E5291" w:rsidP="005E505C">
            <w:pPr>
              <w:spacing w:line="360" w:lineRule="auto"/>
              <w:jc w:val="both"/>
              <w:rPr>
                <w:rFonts w:cs="Times New Roman"/>
              </w:rPr>
            </w:pPr>
            <w:r>
              <w:rPr>
                <w:rFonts w:cs="Times New Roman"/>
              </w:rPr>
              <w:t xml:space="preserve">4,44 </w:t>
            </w:r>
            <w:r w:rsidRPr="00A846EF">
              <w:rPr>
                <w:rFonts w:cs="Times New Roman"/>
                <w:szCs w:val="24"/>
              </w:rPr>
              <w:t>(</w:t>
            </w:r>
            <w:r w:rsidRPr="00A846EF">
              <w:rPr>
                <w:rFonts w:eastAsia="Arial Unicode MS" w:cs="Times New Roman"/>
                <w:color w:val="000000"/>
                <w:szCs w:val="24"/>
              </w:rPr>
              <w:t>±</w:t>
            </w:r>
            <w:r>
              <w:rPr>
                <w:rFonts w:eastAsia="Arial Unicode MS" w:cs="Times New Roman"/>
                <w:color w:val="000000"/>
                <w:szCs w:val="24"/>
              </w:rPr>
              <w:t xml:space="preserve"> 0,05</w:t>
            </w:r>
            <w:r w:rsidRPr="00A846EF">
              <w:rPr>
                <w:rFonts w:eastAsia="Arial Unicode MS" w:cs="Times New Roman"/>
                <w:color w:val="000000"/>
                <w:szCs w:val="24"/>
              </w:rPr>
              <w:t>)</w:t>
            </w:r>
          </w:p>
        </w:tc>
        <w:tc>
          <w:tcPr>
            <w:tcW w:w="2440" w:type="dxa"/>
          </w:tcPr>
          <w:p w:rsidR="009E5291" w:rsidRPr="00513C68" w:rsidRDefault="009E5291" w:rsidP="005E505C">
            <w:pPr>
              <w:spacing w:line="360" w:lineRule="auto"/>
              <w:jc w:val="both"/>
              <w:rPr>
                <w:rFonts w:cs="Times New Roman"/>
                <w:szCs w:val="24"/>
              </w:rPr>
            </w:pPr>
            <w:r>
              <w:rPr>
                <w:rFonts w:cs="Times New Roman"/>
                <w:szCs w:val="24"/>
              </w:rPr>
              <w:t xml:space="preserve">166,13 </w:t>
            </w:r>
            <w:r w:rsidRPr="00513C68">
              <w:rPr>
                <w:rFonts w:cs="Times New Roman"/>
                <w:szCs w:val="24"/>
              </w:rPr>
              <w:t>(</w:t>
            </w:r>
            <w:r w:rsidRPr="00513C68">
              <w:rPr>
                <w:rFonts w:eastAsia="Arial Unicode MS" w:cs="Times New Roman"/>
                <w:color w:val="000000"/>
                <w:szCs w:val="24"/>
              </w:rPr>
              <w:t>±</w:t>
            </w:r>
            <w:r>
              <w:rPr>
                <w:rFonts w:eastAsia="Arial Unicode MS" w:cs="Times New Roman"/>
                <w:color w:val="000000"/>
                <w:szCs w:val="24"/>
              </w:rPr>
              <w:t xml:space="preserve"> 6,06</w:t>
            </w:r>
            <w:r w:rsidRPr="00513C68">
              <w:rPr>
                <w:rFonts w:eastAsia="Arial Unicode MS" w:cs="Times New Roman"/>
                <w:color w:val="000000"/>
                <w:szCs w:val="24"/>
              </w:rPr>
              <w:t>)</w:t>
            </w:r>
          </w:p>
        </w:tc>
      </w:tr>
      <w:tr w:rsidR="009E5291" w:rsidRPr="00FB577E" w:rsidTr="009E5291">
        <w:trPr>
          <w:jc w:val="center"/>
        </w:trPr>
        <w:tc>
          <w:tcPr>
            <w:tcW w:w="1695" w:type="dxa"/>
          </w:tcPr>
          <w:p w:rsidR="009E5291" w:rsidRPr="00FB577E" w:rsidRDefault="009E5291" w:rsidP="005E505C">
            <w:pPr>
              <w:spacing w:line="360" w:lineRule="auto"/>
              <w:jc w:val="both"/>
              <w:rPr>
                <w:rFonts w:cs="Times New Roman"/>
              </w:rPr>
            </w:pPr>
            <w:r>
              <w:rPr>
                <w:rFonts w:cs="Times New Roman"/>
              </w:rPr>
              <w:t>5. dan</w:t>
            </w:r>
          </w:p>
        </w:tc>
        <w:tc>
          <w:tcPr>
            <w:tcW w:w="1620" w:type="dxa"/>
          </w:tcPr>
          <w:p w:rsidR="009E5291" w:rsidRPr="00FB577E" w:rsidRDefault="009E5291" w:rsidP="005E505C">
            <w:pPr>
              <w:spacing w:line="360" w:lineRule="auto"/>
              <w:jc w:val="both"/>
              <w:rPr>
                <w:rFonts w:cs="Times New Roman"/>
              </w:rPr>
            </w:pPr>
            <w:r>
              <w:rPr>
                <w:rFonts w:cs="Times New Roman"/>
              </w:rPr>
              <w:t xml:space="preserve">4,47 </w:t>
            </w:r>
            <w:r w:rsidRPr="00A846EF">
              <w:rPr>
                <w:rFonts w:cs="Times New Roman"/>
                <w:szCs w:val="24"/>
              </w:rPr>
              <w:t>(</w:t>
            </w:r>
            <w:r w:rsidRPr="00A846EF">
              <w:rPr>
                <w:rFonts w:eastAsia="Arial Unicode MS" w:cs="Times New Roman"/>
                <w:color w:val="000000"/>
                <w:szCs w:val="24"/>
              </w:rPr>
              <w:t>±</w:t>
            </w:r>
            <w:r>
              <w:rPr>
                <w:rFonts w:eastAsia="Arial Unicode MS" w:cs="Times New Roman"/>
                <w:color w:val="000000"/>
                <w:szCs w:val="24"/>
              </w:rPr>
              <w:t xml:space="preserve"> 0,09</w:t>
            </w:r>
            <w:r w:rsidRPr="00A846EF">
              <w:rPr>
                <w:rFonts w:eastAsia="Arial Unicode MS" w:cs="Times New Roman"/>
                <w:color w:val="000000"/>
                <w:szCs w:val="24"/>
              </w:rPr>
              <w:t>)</w:t>
            </w:r>
          </w:p>
        </w:tc>
        <w:tc>
          <w:tcPr>
            <w:tcW w:w="2440" w:type="dxa"/>
          </w:tcPr>
          <w:p w:rsidR="009E5291" w:rsidRDefault="009E5291" w:rsidP="005E505C">
            <w:pPr>
              <w:spacing w:line="360" w:lineRule="auto"/>
              <w:jc w:val="both"/>
            </w:pPr>
            <w:r>
              <w:rPr>
                <w:rFonts w:cs="Times New Roman"/>
                <w:szCs w:val="24"/>
              </w:rPr>
              <w:t>145,33</w:t>
            </w:r>
            <w:r w:rsidRPr="00401207">
              <w:rPr>
                <w:rFonts w:cs="Times New Roman"/>
                <w:szCs w:val="24"/>
              </w:rPr>
              <w:t xml:space="preserve"> (</w:t>
            </w:r>
            <w:r w:rsidRPr="00401207">
              <w:rPr>
                <w:rFonts w:eastAsia="Arial Unicode MS" w:cs="Times New Roman"/>
                <w:color w:val="000000"/>
                <w:szCs w:val="24"/>
              </w:rPr>
              <w:t>±</w:t>
            </w:r>
            <w:r>
              <w:rPr>
                <w:rFonts w:eastAsia="Arial Unicode MS" w:cs="Times New Roman"/>
                <w:color w:val="000000"/>
                <w:szCs w:val="24"/>
              </w:rPr>
              <w:t xml:space="preserve"> 22,38</w:t>
            </w:r>
            <w:r w:rsidRPr="00401207">
              <w:rPr>
                <w:rFonts w:eastAsia="Arial Unicode MS" w:cs="Times New Roman"/>
                <w:color w:val="000000"/>
                <w:szCs w:val="24"/>
              </w:rPr>
              <w:t>)</w:t>
            </w:r>
          </w:p>
        </w:tc>
      </w:tr>
      <w:tr w:rsidR="009E5291" w:rsidRPr="00FB577E" w:rsidTr="009E5291">
        <w:trPr>
          <w:jc w:val="center"/>
        </w:trPr>
        <w:tc>
          <w:tcPr>
            <w:tcW w:w="1695" w:type="dxa"/>
          </w:tcPr>
          <w:p w:rsidR="009E5291" w:rsidRDefault="009E5291" w:rsidP="005E505C">
            <w:pPr>
              <w:spacing w:line="360" w:lineRule="auto"/>
              <w:jc w:val="both"/>
              <w:rPr>
                <w:rFonts w:cs="Times New Roman"/>
              </w:rPr>
            </w:pPr>
            <w:r>
              <w:rPr>
                <w:rFonts w:cs="Times New Roman"/>
              </w:rPr>
              <w:t>10. dan</w:t>
            </w:r>
          </w:p>
        </w:tc>
        <w:tc>
          <w:tcPr>
            <w:tcW w:w="1620" w:type="dxa"/>
          </w:tcPr>
          <w:p w:rsidR="009E5291" w:rsidRPr="00FB577E" w:rsidRDefault="009E5291" w:rsidP="005E505C">
            <w:pPr>
              <w:spacing w:line="360" w:lineRule="auto"/>
              <w:jc w:val="both"/>
              <w:rPr>
                <w:rFonts w:cs="Times New Roman"/>
              </w:rPr>
            </w:pPr>
            <w:r>
              <w:rPr>
                <w:rFonts w:cs="Times New Roman"/>
              </w:rPr>
              <w:t xml:space="preserve">4,38 </w:t>
            </w:r>
            <w:r w:rsidRPr="00A846EF">
              <w:rPr>
                <w:rFonts w:cs="Times New Roman"/>
                <w:szCs w:val="24"/>
              </w:rPr>
              <w:t>(</w:t>
            </w:r>
            <w:r w:rsidRPr="00A846EF">
              <w:rPr>
                <w:rFonts w:eastAsia="Arial Unicode MS" w:cs="Times New Roman"/>
                <w:color w:val="000000"/>
                <w:szCs w:val="24"/>
              </w:rPr>
              <w:t>±</w:t>
            </w:r>
            <w:r>
              <w:rPr>
                <w:rFonts w:eastAsia="Arial Unicode MS" w:cs="Times New Roman"/>
                <w:color w:val="000000"/>
                <w:szCs w:val="24"/>
              </w:rPr>
              <w:t xml:space="preserve"> 0,18</w:t>
            </w:r>
            <w:r w:rsidRPr="00A846EF">
              <w:rPr>
                <w:rFonts w:eastAsia="Arial Unicode MS" w:cs="Times New Roman"/>
                <w:color w:val="000000"/>
                <w:szCs w:val="24"/>
              </w:rPr>
              <w:t>)</w:t>
            </w:r>
          </w:p>
        </w:tc>
        <w:tc>
          <w:tcPr>
            <w:tcW w:w="2440" w:type="dxa"/>
          </w:tcPr>
          <w:p w:rsidR="009E5291" w:rsidRDefault="009E5291" w:rsidP="005E505C">
            <w:pPr>
              <w:spacing w:line="360" w:lineRule="auto"/>
              <w:jc w:val="both"/>
            </w:pPr>
            <w:r>
              <w:rPr>
                <w:rFonts w:cs="Times New Roman"/>
                <w:szCs w:val="24"/>
              </w:rPr>
              <w:t>157,60</w:t>
            </w:r>
            <w:r w:rsidRPr="00401207">
              <w:rPr>
                <w:rFonts w:cs="Times New Roman"/>
                <w:szCs w:val="24"/>
              </w:rPr>
              <w:t xml:space="preserve"> (</w:t>
            </w:r>
            <w:r w:rsidRPr="00401207">
              <w:rPr>
                <w:rFonts w:eastAsia="Arial Unicode MS" w:cs="Times New Roman"/>
                <w:color w:val="000000"/>
                <w:szCs w:val="24"/>
              </w:rPr>
              <w:t>±</w:t>
            </w:r>
            <w:r>
              <w:rPr>
                <w:rFonts w:eastAsia="Arial Unicode MS" w:cs="Times New Roman"/>
                <w:color w:val="000000"/>
                <w:szCs w:val="24"/>
              </w:rPr>
              <w:t xml:space="preserve"> 31,73</w:t>
            </w:r>
            <w:r w:rsidRPr="00401207">
              <w:rPr>
                <w:rFonts w:eastAsia="Arial Unicode MS" w:cs="Times New Roman"/>
                <w:color w:val="000000"/>
                <w:szCs w:val="24"/>
              </w:rPr>
              <w:t>)</w:t>
            </w:r>
          </w:p>
        </w:tc>
      </w:tr>
    </w:tbl>
    <w:p w:rsidR="009E5291" w:rsidRDefault="009E5291" w:rsidP="005E505C">
      <w:pPr>
        <w:spacing w:line="360" w:lineRule="auto"/>
        <w:jc w:val="both"/>
      </w:pPr>
    </w:p>
    <w:p w:rsidR="00A0757A" w:rsidRDefault="005000CC" w:rsidP="005E505C">
      <w:pPr>
        <w:spacing w:line="360" w:lineRule="auto"/>
        <w:jc w:val="both"/>
      </w:pPr>
      <w:r>
        <w:t>pH-vrijedno</w:t>
      </w:r>
      <w:r w:rsidR="001220D5">
        <w:t>st i stupanj kiselosti s</w:t>
      </w:r>
      <w:r>
        <w:t>i</w:t>
      </w:r>
      <w:r w:rsidR="00FA4BBA">
        <w:t>ra B</w:t>
      </w:r>
      <w:r w:rsidR="00F8389D">
        <w:t xml:space="preserve"> variraju tokom 10 dana, ali zadržavaju okvirnu</w:t>
      </w:r>
      <w:r w:rsidR="001220D5">
        <w:t xml:space="preserve"> vrijednost. Isto vrijedi i za kontrolni sir koji, u odnosu na si</w:t>
      </w:r>
      <w:r w:rsidR="00FA4BBA">
        <w:t>r B</w:t>
      </w:r>
      <w:r w:rsidR="00F8389D">
        <w:t>, ima nešto veću pH-vrijednost (manje je kisel) te nešto niži stupanj kiselosti.</w:t>
      </w:r>
    </w:p>
    <w:p w:rsidR="00323CF3" w:rsidRPr="00323CF3" w:rsidRDefault="00323CF3" w:rsidP="005E505C">
      <w:pPr>
        <w:spacing w:line="360" w:lineRule="auto"/>
        <w:jc w:val="both"/>
      </w:pPr>
      <w:r w:rsidRPr="007C1A2C">
        <w:rPr>
          <w:rFonts w:eastAsia="Calibri" w:cs="Times New Roman"/>
        </w:rPr>
        <w:t>Suha tvar</w:t>
      </w:r>
      <w:r>
        <w:rPr>
          <w:rFonts w:eastAsia="Calibri" w:cs="Times New Roman"/>
        </w:rPr>
        <w:t xml:space="preserve"> je još jedan od parametara koji je određen u uzorcima </w:t>
      </w:r>
      <w:r w:rsidR="00FA4BBA">
        <w:rPr>
          <w:rFonts w:eastAsia="Calibri" w:cs="Times New Roman"/>
        </w:rPr>
        <w:t>sireva</w:t>
      </w:r>
      <w:r>
        <w:rPr>
          <w:rFonts w:eastAsia="Calibri" w:cs="Times New Roman"/>
        </w:rPr>
        <w:t xml:space="preserve"> tijekom skladištenja (0., 5. i 10. dan) u tri paralele</w:t>
      </w:r>
      <w:r w:rsidR="00073EB8">
        <w:rPr>
          <w:rFonts w:eastAsia="Calibri" w:cs="Times New Roman"/>
        </w:rPr>
        <w:t>, a rezultati su pr</w:t>
      </w:r>
      <w:r w:rsidR="00FA4BBA">
        <w:rPr>
          <w:rFonts w:eastAsia="Calibri" w:cs="Times New Roman"/>
        </w:rPr>
        <w:t>ikazani u t</w:t>
      </w:r>
      <w:r w:rsidR="00073EB8">
        <w:rPr>
          <w:rFonts w:eastAsia="Calibri" w:cs="Times New Roman"/>
        </w:rPr>
        <w:t>ablici 12.</w:t>
      </w:r>
    </w:p>
    <w:p w:rsidR="00A0757A" w:rsidRPr="00A0757A" w:rsidRDefault="00A0757A" w:rsidP="005E505C">
      <w:pPr>
        <w:pStyle w:val="ListParagraph"/>
        <w:spacing w:after="0" w:line="360" w:lineRule="auto"/>
        <w:jc w:val="both"/>
        <w:rPr>
          <w:rFonts w:eastAsia="Times New Roman"/>
          <w:b/>
          <w:i/>
          <w:szCs w:val="24"/>
        </w:rPr>
      </w:pPr>
    </w:p>
    <w:p w:rsidR="009E5291" w:rsidRDefault="009E5291" w:rsidP="005E505C">
      <w:pPr>
        <w:spacing w:line="360" w:lineRule="auto"/>
        <w:contextualSpacing/>
        <w:jc w:val="both"/>
        <w:rPr>
          <w:rFonts w:eastAsia="Calibri" w:cs="Times New Roman"/>
        </w:rPr>
      </w:pPr>
      <w:r w:rsidRPr="00BA1C1E">
        <w:rPr>
          <w:rFonts w:eastAsia="Times New Roman"/>
          <w:b/>
          <w:szCs w:val="24"/>
        </w:rPr>
        <w:t>Tablica</w:t>
      </w:r>
      <w:r w:rsidR="00323CF3">
        <w:rPr>
          <w:rFonts w:eastAsia="Times New Roman"/>
          <w:b/>
          <w:szCs w:val="24"/>
        </w:rPr>
        <w:t xml:space="preserve"> 12</w:t>
      </w:r>
      <w:r w:rsidRPr="00BA1C1E">
        <w:rPr>
          <w:rFonts w:eastAsia="Times New Roman"/>
          <w:b/>
          <w:szCs w:val="24"/>
        </w:rPr>
        <w:t>.</w:t>
      </w:r>
      <w:r w:rsidRPr="00BA1C1E">
        <w:rPr>
          <w:rFonts w:eastAsia="Times New Roman"/>
          <w:szCs w:val="24"/>
        </w:rPr>
        <w:t xml:space="preserve"> Udio (%) suhe tvari </w:t>
      </w:r>
      <w:r>
        <w:rPr>
          <w:rFonts w:eastAsia="Times New Roman"/>
          <w:szCs w:val="24"/>
        </w:rPr>
        <w:t>(</w:t>
      </w:r>
      <w:r>
        <w:rPr>
          <w:rFonts w:eastAsia="Times New Roman" w:cs="Times New Roman"/>
          <w:szCs w:val="24"/>
        </w:rPr>
        <w:t>±</w:t>
      </w:r>
      <w:r>
        <w:rPr>
          <w:rFonts w:eastAsia="Times New Roman"/>
          <w:szCs w:val="24"/>
        </w:rPr>
        <w:t xml:space="preserve"> SD) </w:t>
      </w:r>
      <w:r w:rsidRPr="00BA1C1E">
        <w:rPr>
          <w:rFonts w:eastAsia="Times New Roman"/>
          <w:szCs w:val="24"/>
        </w:rPr>
        <w:t>u uzorcim</w:t>
      </w:r>
      <w:r>
        <w:rPr>
          <w:rFonts w:eastAsia="Times New Roman"/>
          <w:szCs w:val="24"/>
        </w:rPr>
        <w:t xml:space="preserve">a </w:t>
      </w:r>
      <w:r w:rsidR="00FA4BBA">
        <w:rPr>
          <w:rFonts w:eastAsia="Times New Roman"/>
          <w:szCs w:val="24"/>
        </w:rPr>
        <w:t>sireva</w:t>
      </w:r>
      <w:r w:rsidRPr="00BA1C1E">
        <w:rPr>
          <w:rFonts w:eastAsia="Times New Roman"/>
          <w:szCs w:val="24"/>
        </w:rPr>
        <w:t xml:space="preserve"> tijekom skladištenja (</w:t>
      </w:r>
      <w:r>
        <w:rPr>
          <w:rFonts w:eastAsia="Calibri" w:cs="Times New Roman"/>
        </w:rPr>
        <w:t>0., 5. i 10. dan)</w:t>
      </w:r>
    </w:p>
    <w:p w:rsidR="009E5291" w:rsidRPr="00BA1C1E" w:rsidRDefault="009E5291" w:rsidP="005E505C">
      <w:pPr>
        <w:spacing w:line="360" w:lineRule="auto"/>
        <w:contextualSpacing/>
        <w:jc w:val="both"/>
        <w:rPr>
          <w:rFonts w:eastAsia="Times New Roman"/>
          <w:szCs w:val="24"/>
        </w:rPr>
      </w:pPr>
    </w:p>
    <w:tbl>
      <w:tblPr>
        <w:tblStyle w:val="TableGrid"/>
        <w:tblW w:w="0" w:type="auto"/>
        <w:jc w:val="center"/>
        <w:tblLook w:val="04A0" w:firstRow="1" w:lastRow="0" w:firstColumn="1" w:lastColumn="0" w:noHBand="0" w:noVBand="1"/>
      </w:tblPr>
      <w:tblGrid>
        <w:gridCol w:w="2900"/>
        <w:gridCol w:w="1685"/>
      </w:tblGrid>
      <w:tr w:rsidR="009E5291" w:rsidRPr="00205BE4" w:rsidTr="009E5291">
        <w:trPr>
          <w:jc w:val="center"/>
        </w:trPr>
        <w:tc>
          <w:tcPr>
            <w:tcW w:w="2900" w:type="dxa"/>
            <w:shd w:val="clear" w:color="auto" w:fill="A6A6A6" w:themeFill="background1" w:themeFillShade="A6"/>
          </w:tcPr>
          <w:p w:rsidR="009E5291" w:rsidRPr="00EB6A6A" w:rsidRDefault="009E5291" w:rsidP="005E505C">
            <w:pPr>
              <w:spacing w:after="200" w:line="360" w:lineRule="auto"/>
              <w:contextualSpacing/>
              <w:jc w:val="both"/>
              <w:rPr>
                <w:rFonts w:eastAsia="Times New Roman" w:cs="Times New Roman"/>
                <w:b/>
                <w:szCs w:val="24"/>
              </w:rPr>
            </w:pPr>
            <w:r w:rsidRPr="00EB6A6A">
              <w:rPr>
                <w:rFonts w:eastAsia="Times New Roman" w:cs="Times New Roman"/>
                <w:b/>
                <w:szCs w:val="24"/>
              </w:rPr>
              <w:t>Uzorak</w:t>
            </w:r>
          </w:p>
        </w:tc>
        <w:tc>
          <w:tcPr>
            <w:tcW w:w="1685" w:type="dxa"/>
            <w:shd w:val="clear" w:color="auto" w:fill="A6A6A6" w:themeFill="background1" w:themeFillShade="A6"/>
          </w:tcPr>
          <w:p w:rsidR="009E5291" w:rsidRPr="00EB6A6A" w:rsidRDefault="009E5291" w:rsidP="005E505C">
            <w:pPr>
              <w:spacing w:after="200" w:line="360" w:lineRule="auto"/>
              <w:contextualSpacing/>
              <w:jc w:val="both"/>
              <w:rPr>
                <w:rFonts w:eastAsia="Times New Roman" w:cs="Times New Roman"/>
                <w:b/>
                <w:szCs w:val="24"/>
              </w:rPr>
            </w:pPr>
            <w:r w:rsidRPr="00EB6A6A">
              <w:rPr>
                <w:rFonts w:eastAsia="Times New Roman" w:cs="Times New Roman"/>
                <w:b/>
                <w:szCs w:val="24"/>
              </w:rPr>
              <w:t>% suhe tvari</w:t>
            </w:r>
          </w:p>
        </w:tc>
      </w:tr>
      <w:tr w:rsidR="009E5291" w:rsidRPr="00205BE4" w:rsidTr="009E5291">
        <w:trPr>
          <w:jc w:val="center"/>
        </w:trPr>
        <w:tc>
          <w:tcPr>
            <w:tcW w:w="4585" w:type="dxa"/>
            <w:gridSpan w:val="2"/>
            <w:shd w:val="clear" w:color="auto" w:fill="D9D9D9" w:themeFill="background1" w:themeFillShade="D9"/>
          </w:tcPr>
          <w:p w:rsidR="009E5291" w:rsidRPr="00205BE4" w:rsidRDefault="00FA4BBA" w:rsidP="00FA4BBA">
            <w:pPr>
              <w:spacing w:after="200" w:line="360" w:lineRule="auto"/>
              <w:contextualSpacing/>
              <w:jc w:val="both"/>
              <w:rPr>
                <w:rFonts w:eastAsia="Times New Roman" w:cs="Times New Roman"/>
                <w:szCs w:val="24"/>
              </w:rPr>
            </w:pPr>
            <w:r>
              <w:rPr>
                <w:rFonts w:eastAsia="Times New Roman" w:cs="Times New Roman"/>
                <w:b/>
                <w:szCs w:val="24"/>
              </w:rPr>
              <w:t>s</w:t>
            </w:r>
            <w:r w:rsidR="009E5291" w:rsidRPr="00205BE4">
              <w:rPr>
                <w:rFonts w:eastAsia="Times New Roman" w:cs="Times New Roman"/>
                <w:b/>
                <w:szCs w:val="24"/>
              </w:rPr>
              <w:t xml:space="preserve">ir </w:t>
            </w:r>
            <w:r>
              <w:rPr>
                <w:rFonts w:eastAsia="Times New Roman" w:cs="Times New Roman"/>
                <w:b/>
                <w:szCs w:val="24"/>
              </w:rPr>
              <w:t>B</w:t>
            </w:r>
          </w:p>
        </w:tc>
      </w:tr>
      <w:tr w:rsidR="009E5291" w:rsidRPr="00205BE4" w:rsidTr="009E5291">
        <w:trPr>
          <w:jc w:val="center"/>
        </w:trPr>
        <w:tc>
          <w:tcPr>
            <w:tcW w:w="2900" w:type="dxa"/>
          </w:tcPr>
          <w:p w:rsidR="009E5291" w:rsidRPr="00205BE4" w:rsidRDefault="009E5291" w:rsidP="005E505C">
            <w:pPr>
              <w:spacing w:after="200" w:line="360" w:lineRule="auto"/>
              <w:contextualSpacing/>
              <w:jc w:val="both"/>
              <w:rPr>
                <w:rFonts w:eastAsia="Times New Roman" w:cs="Times New Roman"/>
                <w:szCs w:val="24"/>
              </w:rPr>
            </w:pPr>
            <w:r w:rsidRPr="00205BE4">
              <w:rPr>
                <w:rFonts w:eastAsia="Times New Roman" w:cs="Times New Roman"/>
                <w:szCs w:val="24"/>
              </w:rPr>
              <w:t xml:space="preserve">0. dan </w:t>
            </w:r>
          </w:p>
        </w:tc>
        <w:tc>
          <w:tcPr>
            <w:tcW w:w="1685" w:type="dxa"/>
          </w:tcPr>
          <w:p w:rsidR="009E5291" w:rsidRPr="00205BE4" w:rsidRDefault="009E5291" w:rsidP="00FA4BBA">
            <w:pPr>
              <w:spacing w:line="360" w:lineRule="auto"/>
              <w:jc w:val="both"/>
              <w:rPr>
                <w:rFonts w:cs="Times New Roman"/>
                <w:szCs w:val="24"/>
              </w:rPr>
            </w:pPr>
            <w:r w:rsidRPr="00205BE4">
              <w:rPr>
                <w:rFonts w:cs="Times New Roman"/>
                <w:szCs w:val="24"/>
              </w:rPr>
              <w:t>71</w:t>
            </w:r>
            <w:r w:rsidR="00FA4BBA">
              <w:rPr>
                <w:rFonts w:cs="Times New Roman"/>
                <w:szCs w:val="24"/>
              </w:rPr>
              <w:t>,</w:t>
            </w:r>
            <w:r w:rsidRPr="00205BE4">
              <w:rPr>
                <w:rFonts w:cs="Times New Roman"/>
                <w:szCs w:val="24"/>
              </w:rPr>
              <w:t>30 (</w:t>
            </w:r>
            <w:r w:rsidRPr="00205BE4">
              <w:rPr>
                <w:rFonts w:eastAsia="Times New Roman" w:cs="Times New Roman"/>
                <w:szCs w:val="24"/>
              </w:rPr>
              <w:t>±0</w:t>
            </w:r>
            <w:r w:rsidR="00FA4BBA">
              <w:rPr>
                <w:rFonts w:eastAsia="Times New Roman" w:cs="Times New Roman"/>
                <w:szCs w:val="24"/>
              </w:rPr>
              <w:t>,</w:t>
            </w:r>
            <w:r w:rsidRPr="00205BE4">
              <w:rPr>
                <w:rFonts w:eastAsia="Times New Roman" w:cs="Times New Roman"/>
                <w:szCs w:val="24"/>
              </w:rPr>
              <w:t>64)</w:t>
            </w:r>
          </w:p>
        </w:tc>
      </w:tr>
      <w:tr w:rsidR="009E5291" w:rsidRPr="00205BE4" w:rsidTr="009E5291">
        <w:trPr>
          <w:jc w:val="center"/>
        </w:trPr>
        <w:tc>
          <w:tcPr>
            <w:tcW w:w="2900" w:type="dxa"/>
          </w:tcPr>
          <w:p w:rsidR="009E5291" w:rsidRPr="00205BE4" w:rsidRDefault="009E5291" w:rsidP="005E505C">
            <w:pPr>
              <w:spacing w:after="200" w:line="360" w:lineRule="auto"/>
              <w:contextualSpacing/>
              <w:jc w:val="both"/>
              <w:rPr>
                <w:rFonts w:eastAsia="Times New Roman" w:cs="Times New Roman"/>
                <w:szCs w:val="24"/>
              </w:rPr>
            </w:pPr>
            <w:r w:rsidRPr="00205BE4">
              <w:rPr>
                <w:rFonts w:eastAsia="Times New Roman" w:cs="Times New Roman"/>
                <w:szCs w:val="24"/>
              </w:rPr>
              <w:t>5. dan</w:t>
            </w:r>
          </w:p>
        </w:tc>
        <w:tc>
          <w:tcPr>
            <w:tcW w:w="1685" w:type="dxa"/>
          </w:tcPr>
          <w:p w:rsidR="009E5291" w:rsidRPr="00205BE4" w:rsidRDefault="009E5291" w:rsidP="00FA4BBA">
            <w:pPr>
              <w:spacing w:line="360" w:lineRule="auto"/>
              <w:jc w:val="both"/>
              <w:rPr>
                <w:rFonts w:cs="Times New Roman"/>
                <w:szCs w:val="24"/>
              </w:rPr>
            </w:pPr>
            <w:r w:rsidRPr="00205BE4">
              <w:rPr>
                <w:rFonts w:cs="Times New Roman"/>
                <w:szCs w:val="24"/>
              </w:rPr>
              <w:t>68</w:t>
            </w:r>
            <w:r w:rsidR="00FA4BBA">
              <w:rPr>
                <w:rFonts w:cs="Times New Roman"/>
                <w:szCs w:val="24"/>
              </w:rPr>
              <w:t>,</w:t>
            </w:r>
            <w:r w:rsidRPr="00205BE4">
              <w:rPr>
                <w:rFonts w:cs="Times New Roman"/>
                <w:szCs w:val="24"/>
              </w:rPr>
              <w:t>88 (</w:t>
            </w:r>
            <w:r w:rsidRPr="00205BE4">
              <w:rPr>
                <w:rFonts w:eastAsia="Times New Roman" w:cs="Times New Roman"/>
                <w:szCs w:val="24"/>
              </w:rPr>
              <w:t>±1</w:t>
            </w:r>
            <w:r w:rsidR="00FA4BBA">
              <w:rPr>
                <w:rFonts w:eastAsia="Times New Roman" w:cs="Times New Roman"/>
                <w:szCs w:val="24"/>
              </w:rPr>
              <w:t>,</w:t>
            </w:r>
            <w:r w:rsidRPr="00205BE4">
              <w:rPr>
                <w:rFonts w:eastAsia="Times New Roman" w:cs="Times New Roman"/>
                <w:szCs w:val="24"/>
              </w:rPr>
              <w:t>31)</w:t>
            </w:r>
          </w:p>
        </w:tc>
      </w:tr>
      <w:tr w:rsidR="009E5291" w:rsidRPr="00205BE4" w:rsidTr="009E5291">
        <w:trPr>
          <w:jc w:val="center"/>
        </w:trPr>
        <w:tc>
          <w:tcPr>
            <w:tcW w:w="2900" w:type="dxa"/>
          </w:tcPr>
          <w:p w:rsidR="009E5291" w:rsidRPr="00205BE4" w:rsidRDefault="009E5291" w:rsidP="005E505C">
            <w:pPr>
              <w:spacing w:after="200" w:line="360" w:lineRule="auto"/>
              <w:contextualSpacing/>
              <w:jc w:val="both"/>
              <w:rPr>
                <w:rFonts w:eastAsia="Times New Roman" w:cs="Times New Roman"/>
                <w:szCs w:val="24"/>
              </w:rPr>
            </w:pPr>
            <w:r w:rsidRPr="00205BE4">
              <w:rPr>
                <w:rFonts w:eastAsia="Times New Roman" w:cs="Times New Roman"/>
                <w:szCs w:val="24"/>
              </w:rPr>
              <w:t>10. dan</w:t>
            </w:r>
          </w:p>
        </w:tc>
        <w:tc>
          <w:tcPr>
            <w:tcW w:w="1685" w:type="dxa"/>
          </w:tcPr>
          <w:p w:rsidR="009E5291" w:rsidRPr="00205BE4" w:rsidRDefault="009E5291" w:rsidP="00FA4BBA">
            <w:pPr>
              <w:spacing w:line="360" w:lineRule="auto"/>
              <w:jc w:val="both"/>
              <w:rPr>
                <w:rFonts w:cs="Times New Roman"/>
                <w:szCs w:val="24"/>
              </w:rPr>
            </w:pPr>
            <w:r w:rsidRPr="00205BE4">
              <w:rPr>
                <w:rFonts w:cs="Times New Roman"/>
                <w:szCs w:val="24"/>
              </w:rPr>
              <w:t>71</w:t>
            </w:r>
            <w:r w:rsidR="00FA4BBA">
              <w:rPr>
                <w:rFonts w:cs="Times New Roman"/>
                <w:szCs w:val="24"/>
              </w:rPr>
              <w:t>,</w:t>
            </w:r>
            <w:r w:rsidRPr="00205BE4">
              <w:rPr>
                <w:rFonts w:cs="Times New Roman"/>
                <w:szCs w:val="24"/>
              </w:rPr>
              <w:t>39 (</w:t>
            </w:r>
            <w:r w:rsidRPr="00205BE4">
              <w:rPr>
                <w:rFonts w:eastAsia="Times New Roman" w:cs="Times New Roman"/>
                <w:szCs w:val="24"/>
              </w:rPr>
              <w:t>±1</w:t>
            </w:r>
            <w:r w:rsidR="00FA4BBA">
              <w:rPr>
                <w:rFonts w:eastAsia="Times New Roman" w:cs="Times New Roman"/>
                <w:szCs w:val="24"/>
              </w:rPr>
              <w:t>,</w:t>
            </w:r>
            <w:r w:rsidRPr="00205BE4">
              <w:rPr>
                <w:rFonts w:eastAsia="Times New Roman" w:cs="Times New Roman"/>
                <w:szCs w:val="24"/>
              </w:rPr>
              <w:t>52)</w:t>
            </w:r>
          </w:p>
        </w:tc>
      </w:tr>
      <w:tr w:rsidR="009E5291" w:rsidRPr="00205BE4" w:rsidTr="009E5291">
        <w:trPr>
          <w:jc w:val="center"/>
        </w:trPr>
        <w:tc>
          <w:tcPr>
            <w:tcW w:w="4585" w:type="dxa"/>
            <w:gridSpan w:val="2"/>
            <w:shd w:val="clear" w:color="auto" w:fill="D9D9D9" w:themeFill="background1" w:themeFillShade="D9"/>
          </w:tcPr>
          <w:p w:rsidR="009E5291" w:rsidRPr="00EB6A6A" w:rsidRDefault="00FA4BBA" w:rsidP="005E505C">
            <w:pPr>
              <w:spacing w:after="200" w:line="360" w:lineRule="auto"/>
              <w:contextualSpacing/>
              <w:jc w:val="both"/>
              <w:rPr>
                <w:rFonts w:eastAsia="Times New Roman" w:cs="Times New Roman"/>
                <w:b/>
                <w:color w:val="0070C0"/>
                <w:szCs w:val="24"/>
              </w:rPr>
            </w:pPr>
            <w:r>
              <w:rPr>
                <w:rFonts w:eastAsia="Times New Roman" w:cs="Times New Roman"/>
                <w:b/>
                <w:szCs w:val="24"/>
              </w:rPr>
              <w:t>sir A</w:t>
            </w:r>
          </w:p>
        </w:tc>
      </w:tr>
      <w:tr w:rsidR="009E5291" w:rsidRPr="00205BE4" w:rsidTr="009E5291">
        <w:trPr>
          <w:jc w:val="center"/>
        </w:trPr>
        <w:tc>
          <w:tcPr>
            <w:tcW w:w="2900" w:type="dxa"/>
          </w:tcPr>
          <w:p w:rsidR="009E5291" w:rsidRPr="00205BE4" w:rsidRDefault="009E5291" w:rsidP="005E505C">
            <w:pPr>
              <w:spacing w:after="200" w:line="360" w:lineRule="auto"/>
              <w:contextualSpacing/>
              <w:jc w:val="both"/>
              <w:rPr>
                <w:rFonts w:eastAsia="Times New Roman" w:cs="Times New Roman"/>
                <w:szCs w:val="24"/>
              </w:rPr>
            </w:pPr>
            <w:r w:rsidRPr="00205BE4">
              <w:rPr>
                <w:rFonts w:eastAsia="Times New Roman" w:cs="Times New Roman"/>
                <w:szCs w:val="24"/>
              </w:rPr>
              <w:t xml:space="preserve">0. dan </w:t>
            </w:r>
          </w:p>
        </w:tc>
        <w:tc>
          <w:tcPr>
            <w:tcW w:w="1685" w:type="dxa"/>
          </w:tcPr>
          <w:p w:rsidR="009E5291" w:rsidRPr="00EB6A6A" w:rsidRDefault="009E5291" w:rsidP="00FA4BBA">
            <w:pPr>
              <w:spacing w:line="360" w:lineRule="auto"/>
              <w:jc w:val="both"/>
              <w:rPr>
                <w:rFonts w:cs="Times New Roman"/>
                <w:szCs w:val="24"/>
              </w:rPr>
            </w:pPr>
            <w:r w:rsidRPr="00EB6A6A">
              <w:rPr>
                <w:rFonts w:cs="Times New Roman"/>
                <w:szCs w:val="24"/>
              </w:rPr>
              <w:t>69</w:t>
            </w:r>
            <w:r w:rsidR="00FA4BBA">
              <w:rPr>
                <w:rFonts w:cs="Times New Roman"/>
                <w:szCs w:val="24"/>
              </w:rPr>
              <w:t>,</w:t>
            </w:r>
            <w:r w:rsidRPr="00EB6A6A">
              <w:rPr>
                <w:rFonts w:cs="Times New Roman"/>
                <w:szCs w:val="24"/>
              </w:rPr>
              <w:t>51 (±2</w:t>
            </w:r>
            <w:r w:rsidR="00FA4BBA">
              <w:rPr>
                <w:rFonts w:cs="Times New Roman"/>
                <w:szCs w:val="24"/>
              </w:rPr>
              <w:t>,</w:t>
            </w:r>
            <w:r w:rsidRPr="00EB6A6A">
              <w:rPr>
                <w:rFonts w:cs="Times New Roman"/>
                <w:szCs w:val="24"/>
              </w:rPr>
              <w:t>87)</w:t>
            </w:r>
          </w:p>
        </w:tc>
      </w:tr>
      <w:tr w:rsidR="009E5291" w:rsidRPr="00205BE4" w:rsidTr="009E5291">
        <w:trPr>
          <w:jc w:val="center"/>
        </w:trPr>
        <w:tc>
          <w:tcPr>
            <w:tcW w:w="2900" w:type="dxa"/>
          </w:tcPr>
          <w:p w:rsidR="009E5291" w:rsidRPr="00205BE4" w:rsidRDefault="009E5291" w:rsidP="005E505C">
            <w:pPr>
              <w:spacing w:after="200" w:line="360" w:lineRule="auto"/>
              <w:contextualSpacing/>
              <w:jc w:val="both"/>
              <w:rPr>
                <w:rFonts w:eastAsia="Times New Roman" w:cs="Times New Roman"/>
                <w:szCs w:val="24"/>
              </w:rPr>
            </w:pPr>
            <w:r w:rsidRPr="00205BE4">
              <w:rPr>
                <w:rFonts w:eastAsia="Times New Roman" w:cs="Times New Roman"/>
                <w:szCs w:val="24"/>
              </w:rPr>
              <w:t>5. dan</w:t>
            </w:r>
          </w:p>
        </w:tc>
        <w:tc>
          <w:tcPr>
            <w:tcW w:w="1685" w:type="dxa"/>
          </w:tcPr>
          <w:p w:rsidR="009E5291" w:rsidRPr="00EB6A6A" w:rsidRDefault="009E5291" w:rsidP="00FA4BBA">
            <w:pPr>
              <w:spacing w:line="360" w:lineRule="auto"/>
              <w:jc w:val="both"/>
              <w:rPr>
                <w:rFonts w:cs="Times New Roman"/>
                <w:szCs w:val="24"/>
              </w:rPr>
            </w:pPr>
            <w:r w:rsidRPr="00EB6A6A">
              <w:rPr>
                <w:rFonts w:cs="Times New Roman"/>
                <w:szCs w:val="24"/>
              </w:rPr>
              <w:t>69</w:t>
            </w:r>
            <w:r w:rsidR="00FA4BBA">
              <w:rPr>
                <w:rFonts w:cs="Times New Roman"/>
                <w:szCs w:val="24"/>
              </w:rPr>
              <w:t>,</w:t>
            </w:r>
            <w:r w:rsidRPr="00EB6A6A">
              <w:rPr>
                <w:rFonts w:cs="Times New Roman"/>
                <w:szCs w:val="24"/>
              </w:rPr>
              <w:t>58 (±3</w:t>
            </w:r>
            <w:r w:rsidR="00FA4BBA">
              <w:rPr>
                <w:rFonts w:cs="Times New Roman"/>
                <w:szCs w:val="24"/>
              </w:rPr>
              <w:t>,</w:t>
            </w:r>
            <w:r w:rsidRPr="00EB6A6A">
              <w:rPr>
                <w:rFonts w:cs="Times New Roman"/>
                <w:szCs w:val="24"/>
              </w:rPr>
              <w:t>76)</w:t>
            </w:r>
          </w:p>
        </w:tc>
      </w:tr>
      <w:tr w:rsidR="009E5291" w:rsidRPr="00205BE4" w:rsidTr="009E5291">
        <w:trPr>
          <w:jc w:val="center"/>
        </w:trPr>
        <w:tc>
          <w:tcPr>
            <w:tcW w:w="2900" w:type="dxa"/>
          </w:tcPr>
          <w:p w:rsidR="009E5291" w:rsidRPr="00205BE4" w:rsidRDefault="009E5291" w:rsidP="005E505C">
            <w:pPr>
              <w:spacing w:after="200" w:line="360" w:lineRule="auto"/>
              <w:contextualSpacing/>
              <w:jc w:val="both"/>
              <w:rPr>
                <w:rFonts w:eastAsia="Times New Roman" w:cs="Times New Roman"/>
                <w:szCs w:val="24"/>
              </w:rPr>
            </w:pPr>
            <w:r w:rsidRPr="00205BE4">
              <w:rPr>
                <w:rFonts w:eastAsia="Times New Roman" w:cs="Times New Roman"/>
                <w:szCs w:val="24"/>
              </w:rPr>
              <w:t>10. dan</w:t>
            </w:r>
          </w:p>
        </w:tc>
        <w:tc>
          <w:tcPr>
            <w:tcW w:w="1685" w:type="dxa"/>
          </w:tcPr>
          <w:p w:rsidR="009E5291" w:rsidRPr="00EB6A6A" w:rsidRDefault="009E5291" w:rsidP="00FA4BBA">
            <w:pPr>
              <w:spacing w:line="360" w:lineRule="auto"/>
              <w:jc w:val="both"/>
              <w:rPr>
                <w:rFonts w:cs="Times New Roman"/>
                <w:szCs w:val="24"/>
              </w:rPr>
            </w:pPr>
            <w:r w:rsidRPr="00EB6A6A">
              <w:rPr>
                <w:rFonts w:cs="Times New Roman"/>
                <w:szCs w:val="24"/>
              </w:rPr>
              <w:t>72</w:t>
            </w:r>
            <w:r w:rsidR="00FA4BBA">
              <w:rPr>
                <w:rFonts w:cs="Times New Roman"/>
                <w:szCs w:val="24"/>
              </w:rPr>
              <w:t>,</w:t>
            </w:r>
            <w:r w:rsidRPr="00EB6A6A">
              <w:rPr>
                <w:rFonts w:cs="Times New Roman"/>
                <w:szCs w:val="24"/>
              </w:rPr>
              <w:t>12 (±4</w:t>
            </w:r>
            <w:r w:rsidR="00FA4BBA">
              <w:rPr>
                <w:rFonts w:cs="Times New Roman"/>
                <w:szCs w:val="24"/>
              </w:rPr>
              <w:t>,</w:t>
            </w:r>
            <w:r w:rsidRPr="00EB6A6A">
              <w:rPr>
                <w:rFonts w:cs="Times New Roman"/>
                <w:szCs w:val="24"/>
              </w:rPr>
              <w:t>48)</w:t>
            </w:r>
          </w:p>
        </w:tc>
      </w:tr>
    </w:tbl>
    <w:p w:rsidR="009E5291" w:rsidRDefault="009E5291" w:rsidP="005E505C">
      <w:pPr>
        <w:spacing w:line="360" w:lineRule="auto"/>
        <w:jc w:val="both"/>
      </w:pPr>
    </w:p>
    <w:p w:rsidR="00E32953" w:rsidRDefault="001220D5" w:rsidP="005E505C">
      <w:pPr>
        <w:spacing w:line="360" w:lineRule="auto"/>
        <w:jc w:val="both"/>
        <w:rPr>
          <w:rFonts w:eastAsia="Times New Roman"/>
          <w:szCs w:val="24"/>
        </w:rPr>
      </w:pPr>
      <w:r w:rsidRPr="001220D5">
        <w:rPr>
          <w:rFonts w:eastAsia="Times New Roman"/>
          <w:szCs w:val="24"/>
        </w:rPr>
        <w:t xml:space="preserve">Udio suhe tvari u </w:t>
      </w:r>
      <w:r w:rsidR="00FA4BBA">
        <w:rPr>
          <w:rFonts w:eastAsia="Times New Roman"/>
          <w:szCs w:val="24"/>
        </w:rPr>
        <w:t>sirevima</w:t>
      </w:r>
      <w:r>
        <w:rPr>
          <w:rFonts w:eastAsia="Times New Roman"/>
          <w:szCs w:val="24"/>
        </w:rPr>
        <w:t xml:space="preserve"> varira kroz 10 dana, ali zbog</w:t>
      </w:r>
      <w:r w:rsidR="00FA4BBA">
        <w:rPr>
          <w:rFonts w:eastAsia="Times New Roman"/>
          <w:szCs w:val="24"/>
        </w:rPr>
        <w:t xml:space="preserve"> većeg stupnja devijacije može se</w:t>
      </w:r>
      <w:r>
        <w:rPr>
          <w:rFonts w:eastAsia="Times New Roman"/>
          <w:szCs w:val="24"/>
        </w:rPr>
        <w:t xml:space="preserve"> reći da </w:t>
      </w:r>
      <w:r w:rsidR="00F00738">
        <w:rPr>
          <w:rFonts w:eastAsia="Times New Roman"/>
          <w:szCs w:val="24"/>
        </w:rPr>
        <w:t>je oko 70% suhe tvari</w:t>
      </w:r>
      <w:r w:rsidR="000A0E30">
        <w:rPr>
          <w:rFonts w:eastAsia="Times New Roman"/>
          <w:szCs w:val="24"/>
        </w:rPr>
        <w:t xml:space="preserve"> u</w:t>
      </w:r>
      <w:r w:rsidR="00F00738">
        <w:rPr>
          <w:rFonts w:eastAsia="Times New Roman"/>
          <w:szCs w:val="24"/>
        </w:rPr>
        <w:t xml:space="preserve"> oba sira</w:t>
      </w:r>
      <w:r>
        <w:rPr>
          <w:rFonts w:eastAsia="Times New Roman"/>
          <w:szCs w:val="24"/>
        </w:rPr>
        <w:t>, a oko 30% vode.</w:t>
      </w:r>
    </w:p>
    <w:p w:rsidR="000A0E30" w:rsidRPr="000A0E30" w:rsidRDefault="000A0E30" w:rsidP="005E505C">
      <w:pPr>
        <w:spacing w:line="360" w:lineRule="auto"/>
        <w:jc w:val="both"/>
        <w:rPr>
          <w:rFonts w:eastAsia="Times New Roman"/>
          <w:szCs w:val="24"/>
        </w:rPr>
      </w:pPr>
      <w:r>
        <w:rPr>
          <w:rFonts w:eastAsia="Times New Roman"/>
          <w:szCs w:val="24"/>
        </w:rPr>
        <w:t>Kako bi dobiveni sir bio mikrobiološki ispravan i siguran za konzumaciju, bitno je i potvrditi njegovu mikrobiološku čistoću, odnosno provjeriti prisustnost patogenih bakterija u proizvodu. Nakon proizvodnje i tijekom skladištenja</w:t>
      </w:r>
      <w:r w:rsidRPr="00CF429F">
        <w:rPr>
          <w:rFonts w:eastAsia="Times New Roman"/>
          <w:szCs w:val="24"/>
        </w:rPr>
        <w:t xml:space="preserve"> </w:t>
      </w:r>
      <w:r>
        <w:rPr>
          <w:rFonts w:eastAsia="Times New Roman"/>
          <w:szCs w:val="24"/>
        </w:rPr>
        <w:t>sireva</w:t>
      </w:r>
      <w:r w:rsidRPr="00CF429F">
        <w:rPr>
          <w:rFonts w:cs="Times New Roman"/>
        </w:rPr>
        <w:t xml:space="preserve"> </w:t>
      </w:r>
      <w:r>
        <w:rPr>
          <w:rFonts w:cs="Times New Roman"/>
        </w:rPr>
        <w:t>nako</w:t>
      </w:r>
      <w:r w:rsidR="00FA4BBA">
        <w:rPr>
          <w:rFonts w:cs="Times New Roman"/>
        </w:rPr>
        <w:t>n 5 i 10 dana pohranjenih pri 4</w:t>
      </w:r>
      <w:r w:rsidRPr="00B65657">
        <w:rPr>
          <w:rFonts w:eastAsia="Times New Roman" w:cs="Times New Roman"/>
          <w:szCs w:val="24"/>
          <w:lang w:eastAsia="hr-HR"/>
        </w:rPr>
        <w:t>°C</w:t>
      </w:r>
      <w:r w:rsidR="00FA4BBA">
        <w:rPr>
          <w:rFonts w:eastAsia="Times New Roman" w:cs="Times New Roman"/>
          <w:szCs w:val="24"/>
          <w:lang w:eastAsia="hr-HR"/>
        </w:rPr>
        <w:t>,</w:t>
      </w:r>
      <w:r>
        <w:rPr>
          <w:rFonts w:cs="Times New Roman"/>
        </w:rPr>
        <w:t xml:space="preserve"> </w:t>
      </w:r>
      <w:r>
        <w:rPr>
          <w:rFonts w:eastAsia="Times New Roman"/>
          <w:szCs w:val="24"/>
        </w:rPr>
        <w:t>određena je mikrobiološka čisto</w:t>
      </w:r>
      <w:r w:rsidR="00FA4BBA">
        <w:rPr>
          <w:rFonts w:eastAsia="Times New Roman"/>
          <w:szCs w:val="24"/>
        </w:rPr>
        <w:t>ća, a rezultati su prikazani u tablici 13 (za sir B) i tablici 14</w:t>
      </w:r>
      <w:r>
        <w:rPr>
          <w:rFonts w:eastAsia="Times New Roman"/>
          <w:szCs w:val="24"/>
        </w:rPr>
        <w:t xml:space="preserve"> (za kontrolni sir</w:t>
      </w:r>
      <w:r w:rsidR="00FA4BBA">
        <w:rPr>
          <w:rFonts w:eastAsia="Times New Roman"/>
          <w:szCs w:val="24"/>
        </w:rPr>
        <w:t xml:space="preserve"> A</w:t>
      </w:r>
      <w:r>
        <w:rPr>
          <w:rFonts w:eastAsia="Times New Roman"/>
          <w:szCs w:val="24"/>
        </w:rPr>
        <w:t>).</w:t>
      </w:r>
    </w:p>
    <w:p w:rsidR="009E5291" w:rsidRPr="00FF026C" w:rsidRDefault="009E5291" w:rsidP="005E505C">
      <w:pPr>
        <w:spacing w:line="360" w:lineRule="auto"/>
        <w:jc w:val="both"/>
        <w:rPr>
          <w:rFonts w:eastAsia="Times New Roman"/>
          <w:szCs w:val="24"/>
        </w:rPr>
      </w:pPr>
      <w:r w:rsidRPr="00FF026C">
        <w:rPr>
          <w:rFonts w:eastAsia="Times New Roman"/>
          <w:b/>
          <w:szCs w:val="24"/>
        </w:rPr>
        <w:t>Tablica</w:t>
      </w:r>
      <w:r w:rsidR="00323CF3">
        <w:rPr>
          <w:rFonts w:eastAsia="Times New Roman"/>
          <w:b/>
          <w:szCs w:val="24"/>
        </w:rPr>
        <w:t xml:space="preserve"> 13.</w:t>
      </w:r>
      <w:r w:rsidRPr="00FF026C">
        <w:rPr>
          <w:rFonts w:eastAsia="Times New Roman"/>
          <w:szCs w:val="24"/>
        </w:rPr>
        <w:t xml:space="preserve"> Određivanje mikr</w:t>
      </w:r>
      <w:r>
        <w:rPr>
          <w:rFonts w:eastAsia="Times New Roman"/>
          <w:szCs w:val="24"/>
        </w:rPr>
        <w:t>obiološke čistoće nakon proizvodnje i tijekom skladištenja u</w:t>
      </w:r>
      <w:r w:rsidRPr="00FF026C">
        <w:rPr>
          <w:rFonts w:eastAsia="Times New Roman"/>
          <w:szCs w:val="24"/>
        </w:rPr>
        <w:t xml:space="preserve"> </w:t>
      </w:r>
      <w:r w:rsidR="00FA4BBA">
        <w:rPr>
          <w:rFonts w:eastAsia="Times New Roman"/>
          <w:szCs w:val="24"/>
        </w:rPr>
        <w:t>siru B</w:t>
      </w:r>
    </w:p>
    <w:tbl>
      <w:tblPr>
        <w:tblStyle w:val="TableGrid"/>
        <w:tblW w:w="0" w:type="auto"/>
        <w:tblLook w:val="04A0" w:firstRow="1" w:lastRow="0" w:firstColumn="1" w:lastColumn="0" w:noHBand="0" w:noVBand="1"/>
      </w:tblPr>
      <w:tblGrid>
        <w:gridCol w:w="3005"/>
        <w:gridCol w:w="3005"/>
        <w:gridCol w:w="3006"/>
      </w:tblGrid>
      <w:tr w:rsidR="009E5291" w:rsidTr="009E5291">
        <w:tc>
          <w:tcPr>
            <w:tcW w:w="3005" w:type="dxa"/>
          </w:tcPr>
          <w:p w:rsidR="009E5291" w:rsidRDefault="000176D5" w:rsidP="005E505C">
            <w:pPr>
              <w:spacing w:line="360" w:lineRule="auto"/>
              <w:jc w:val="both"/>
              <w:rPr>
                <w:rFonts w:cs="Times New Roman"/>
                <w:b/>
                <w:lang w:val="en-US"/>
              </w:rPr>
            </w:pPr>
            <w:r>
              <w:rPr>
                <w:rFonts w:cs="Times New Roman"/>
                <w:b/>
                <w:lang w:val="en-US"/>
              </w:rPr>
              <w:t>Vrijeme skladištenja</w:t>
            </w:r>
          </w:p>
        </w:tc>
        <w:tc>
          <w:tcPr>
            <w:tcW w:w="3005" w:type="dxa"/>
          </w:tcPr>
          <w:p w:rsidR="009E5291" w:rsidRPr="008425DA" w:rsidRDefault="009E5291" w:rsidP="005E505C">
            <w:pPr>
              <w:spacing w:line="360" w:lineRule="auto"/>
              <w:jc w:val="both"/>
              <w:rPr>
                <w:rFonts w:cs="Times New Roman"/>
                <w:b/>
                <w:lang w:val="en-US"/>
              </w:rPr>
            </w:pPr>
            <w:r>
              <w:rPr>
                <w:rFonts w:cs="Times New Roman"/>
                <w:b/>
                <w:i/>
                <w:lang w:val="en-US"/>
              </w:rPr>
              <w:t xml:space="preserve">Listeria </w:t>
            </w:r>
            <w:r>
              <w:rPr>
                <w:rFonts w:cs="Times New Roman"/>
                <w:b/>
                <w:lang w:val="en-US"/>
              </w:rPr>
              <w:t>sp.</w:t>
            </w:r>
          </w:p>
        </w:tc>
        <w:tc>
          <w:tcPr>
            <w:tcW w:w="3006" w:type="dxa"/>
          </w:tcPr>
          <w:p w:rsidR="009E5291" w:rsidRPr="008425DA" w:rsidRDefault="009E5291" w:rsidP="005E505C">
            <w:pPr>
              <w:spacing w:line="360" w:lineRule="auto"/>
              <w:jc w:val="both"/>
              <w:rPr>
                <w:rFonts w:cs="Times New Roman"/>
                <w:b/>
                <w:lang w:val="en-US"/>
              </w:rPr>
            </w:pPr>
            <w:r>
              <w:rPr>
                <w:rFonts w:cs="Times New Roman"/>
                <w:b/>
                <w:i/>
                <w:lang w:val="en-US"/>
              </w:rPr>
              <w:t>Salmonella</w:t>
            </w:r>
            <w:r>
              <w:rPr>
                <w:rFonts w:cs="Times New Roman"/>
                <w:b/>
                <w:lang w:val="en-US"/>
              </w:rPr>
              <w:t xml:space="preserve"> sp.</w:t>
            </w:r>
          </w:p>
        </w:tc>
      </w:tr>
      <w:tr w:rsidR="009E5291" w:rsidTr="009E5291">
        <w:tc>
          <w:tcPr>
            <w:tcW w:w="3005" w:type="dxa"/>
          </w:tcPr>
          <w:p w:rsidR="009E5291" w:rsidRDefault="009E5291" w:rsidP="005E505C">
            <w:pPr>
              <w:spacing w:line="360" w:lineRule="auto"/>
              <w:jc w:val="both"/>
              <w:rPr>
                <w:rFonts w:cs="Times New Roman"/>
                <w:b/>
                <w:lang w:val="en-US"/>
              </w:rPr>
            </w:pPr>
            <w:r>
              <w:rPr>
                <w:rFonts w:cs="Times New Roman"/>
                <w:b/>
                <w:lang w:val="en-US"/>
              </w:rPr>
              <w:t>0. dan</w:t>
            </w:r>
          </w:p>
        </w:tc>
        <w:tc>
          <w:tcPr>
            <w:tcW w:w="3005"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c>
          <w:tcPr>
            <w:tcW w:w="3006"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r>
      <w:tr w:rsidR="009E5291" w:rsidTr="009E5291">
        <w:tc>
          <w:tcPr>
            <w:tcW w:w="3005" w:type="dxa"/>
          </w:tcPr>
          <w:p w:rsidR="009E5291" w:rsidRDefault="009E5291" w:rsidP="005E505C">
            <w:pPr>
              <w:spacing w:line="360" w:lineRule="auto"/>
              <w:jc w:val="both"/>
              <w:rPr>
                <w:rFonts w:cs="Times New Roman"/>
                <w:b/>
                <w:lang w:val="en-US"/>
              </w:rPr>
            </w:pPr>
            <w:r>
              <w:rPr>
                <w:rFonts w:cs="Times New Roman"/>
                <w:b/>
                <w:lang w:val="en-US"/>
              </w:rPr>
              <w:t>5. dan</w:t>
            </w:r>
          </w:p>
        </w:tc>
        <w:tc>
          <w:tcPr>
            <w:tcW w:w="3005"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c>
          <w:tcPr>
            <w:tcW w:w="3006"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r>
      <w:tr w:rsidR="009E5291" w:rsidTr="009E5291">
        <w:tc>
          <w:tcPr>
            <w:tcW w:w="3005" w:type="dxa"/>
          </w:tcPr>
          <w:p w:rsidR="009E5291" w:rsidRDefault="009E5291" w:rsidP="005E505C">
            <w:pPr>
              <w:spacing w:line="360" w:lineRule="auto"/>
              <w:jc w:val="both"/>
              <w:rPr>
                <w:rFonts w:cs="Times New Roman"/>
                <w:b/>
                <w:lang w:val="en-US"/>
              </w:rPr>
            </w:pPr>
            <w:r>
              <w:rPr>
                <w:rFonts w:cs="Times New Roman"/>
                <w:b/>
                <w:lang w:val="en-US"/>
              </w:rPr>
              <w:t>10. dan</w:t>
            </w:r>
          </w:p>
        </w:tc>
        <w:tc>
          <w:tcPr>
            <w:tcW w:w="3005"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c>
          <w:tcPr>
            <w:tcW w:w="3006"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r>
    </w:tbl>
    <w:p w:rsidR="009E5291" w:rsidRDefault="009E5291" w:rsidP="005E505C">
      <w:pPr>
        <w:spacing w:line="360" w:lineRule="auto"/>
        <w:jc w:val="both"/>
        <w:rPr>
          <w:rFonts w:eastAsia="Times New Roman"/>
          <w:b/>
          <w:szCs w:val="24"/>
        </w:rPr>
      </w:pPr>
    </w:p>
    <w:p w:rsidR="009E5291" w:rsidRDefault="009E5291" w:rsidP="005E505C">
      <w:pPr>
        <w:spacing w:line="360" w:lineRule="auto"/>
        <w:jc w:val="both"/>
        <w:rPr>
          <w:rFonts w:cs="Times New Roman"/>
          <w:b/>
          <w:lang w:val="en-US"/>
        </w:rPr>
      </w:pPr>
    </w:p>
    <w:p w:rsidR="009E5291" w:rsidRPr="00FF026C" w:rsidRDefault="009E5291" w:rsidP="005E505C">
      <w:pPr>
        <w:spacing w:line="360" w:lineRule="auto"/>
        <w:jc w:val="both"/>
        <w:rPr>
          <w:rFonts w:eastAsia="Times New Roman"/>
          <w:szCs w:val="24"/>
        </w:rPr>
      </w:pPr>
      <w:r w:rsidRPr="00FF026C">
        <w:rPr>
          <w:rFonts w:eastAsia="Times New Roman"/>
          <w:b/>
          <w:szCs w:val="24"/>
        </w:rPr>
        <w:t>Tablica</w:t>
      </w:r>
      <w:r w:rsidR="00323CF3">
        <w:rPr>
          <w:rFonts w:eastAsia="Times New Roman"/>
          <w:b/>
          <w:szCs w:val="24"/>
        </w:rPr>
        <w:t xml:space="preserve"> 14</w:t>
      </w:r>
      <w:r w:rsidRPr="00FF026C">
        <w:rPr>
          <w:rFonts w:eastAsia="Times New Roman"/>
          <w:b/>
          <w:szCs w:val="24"/>
        </w:rPr>
        <w:t>.</w:t>
      </w:r>
      <w:r w:rsidRPr="00FF026C">
        <w:rPr>
          <w:rFonts w:eastAsia="Times New Roman"/>
          <w:szCs w:val="24"/>
        </w:rPr>
        <w:t xml:space="preserve"> Određivanje mikr</w:t>
      </w:r>
      <w:r>
        <w:rPr>
          <w:rFonts w:eastAsia="Times New Roman"/>
          <w:szCs w:val="24"/>
        </w:rPr>
        <w:t>obiološke čistoće nakon proizvodnje i tijekom skladištenja u</w:t>
      </w:r>
      <w:r w:rsidR="00FA4BBA">
        <w:rPr>
          <w:rFonts w:eastAsia="Times New Roman"/>
          <w:szCs w:val="24"/>
        </w:rPr>
        <w:t xml:space="preserve"> </w:t>
      </w:r>
      <w:r>
        <w:rPr>
          <w:rFonts w:eastAsia="Times New Roman"/>
          <w:szCs w:val="24"/>
        </w:rPr>
        <w:t xml:space="preserve">kontrolnom sušenom siru </w:t>
      </w:r>
      <w:r w:rsidR="00FA4BBA">
        <w:rPr>
          <w:rFonts w:eastAsia="Times New Roman"/>
          <w:szCs w:val="24"/>
        </w:rPr>
        <w:t>A</w:t>
      </w:r>
    </w:p>
    <w:tbl>
      <w:tblPr>
        <w:tblStyle w:val="TableGrid"/>
        <w:tblW w:w="0" w:type="auto"/>
        <w:tblLook w:val="04A0" w:firstRow="1" w:lastRow="0" w:firstColumn="1" w:lastColumn="0" w:noHBand="0" w:noVBand="1"/>
      </w:tblPr>
      <w:tblGrid>
        <w:gridCol w:w="3005"/>
        <w:gridCol w:w="3005"/>
        <w:gridCol w:w="3006"/>
      </w:tblGrid>
      <w:tr w:rsidR="009E5291" w:rsidTr="009E5291">
        <w:tc>
          <w:tcPr>
            <w:tcW w:w="3005" w:type="dxa"/>
          </w:tcPr>
          <w:p w:rsidR="009E5291" w:rsidRDefault="000176D5" w:rsidP="005E505C">
            <w:pPr>
              <w:spacing w:line="360" w:lineRule="auto"/>
              <w:jc w:val="both"/>
              <w:rPr>
                <w:rFonts w:cs="Times New Roman"/>
                <w:b/>
                <w:lang w:val="en-US"/>
              </w:rPr>
            </w:pPr>
            <w:r>
              <w:rPr>
                <w:rFonts w:cs="Times New Roman"/>
                <w:b/>
                <w:lang w:val="en-US"/>
              </w:rPr>
              <w:t>Vrijeme skladištenja</w:t>
            </w:r>
          </w:p>
        </w:tc>
        <w:tc>
          <w:tcPr>
            <w:tcW w:w="3005" w:type="dxa"/>
          </w:tcPr>
          <w:p w:rsidR="009E5291" w:rsidRPr="008425DA" w:rsidRDefault="009E5291" w:rsidP="005E505C">
            <w:pPr>
              <w:spacing w:line="360" w:lineRule="auto"/>
              <w:jc w:val="both"/>
              <w:rPr>
                <w:rFonts w:cs="Times New Roman"/>
                <w:b/>
                <w:lang w:val="en-US"/>
              </w:rPr>
            </w:pPr>
            <w:r>
              <w:rPr>
                <w:rFonts w:cs="Times New Roman"/>
                <w:b/>
                <w:i/>
                <w:lang w:val="en-US"/>
              </w:rPr>
              <w:t xml:space="preserve">Listeria </w:t>
            </w:r>
            <w:r>
              <w:rPr>
                <w:rFonts w:cs="Times New Roman"/>
                <w:b/>
                <w:lang w:val="en-US"/>
              </w:rPr>
              <w:t>sp.</w:t>
            </w:r>
          </w:p>
        </w:tc>
        <w:tc>
          <w:tcPr>
            <w:tcW w:w="3006" w:type="dxa"/>
          </w:tcPr>
          <w:p w:rsidR="009E5291" w:rsidRPr="008425DA" w:rsidRDefault="009E5291" w:rsidP="005E505C">
            <w:pPr>
              <w:spacing w:line="360" w:lineRule="auto"/>
              <w:jc w:val="both"/>
              <w:rPr>
                <w:rFonts w:cs="Times New Roman"/>
                <w:b/>
                <w:lang w:val="en-US"/>
              </w:rPr>
            </w:pPr>
            <w:r>
              <w:rPr>
                <w:rFonts w:cs="Times New Roman"/>
                <w:b/>
                <w:i/>
                <w:lang w:val="en-US"/>
              </w:rPr>
              <w:t>Salmonella</w:t>
            </w:r>
            <w:r>
              <w:rPr>
                <w:rFonts w:cs="Times New Roman"/>
                <w:b/>
                <w:lang w:val="en-US"/>
              </w:rPr>
              <w:t xml:space="preserve"> sp.</w:t>
            </w:r>
          </w:p>
        </w:tc>
      </w:tr>
      <w:tr w:rsidR="009E5291" w:rsidTr="009E5291">
        <w:tc>
          <w:tcPr>
            <w:tcW w:w="3005" w:type="dxa"/>
          </w:tcPr>
          <w:p w:rsidR="009E5291" w:rsidRDefault="009E5291" w:rsidP="005E505C">
            <w:pPr>
              <w:spacing w:line="360" w:lineRule="auto"/>
              <w:jc w:val="both"/>
              <w:rPr>
                <w:rFonts w:cs="Times New Roman"/>
                <w:b/>
                <w:lang w:val="en-US"/>
              </w:rPr>
            </w:pPr>
            <w:r>
              <w:rPr>
                <w:rFonts w:cs="Times New Roman"/>
                <w:b/>
                <w:lang w:val="en-US"/>
              </w:rPr>
              <w:t>0. dan</w:t>
            </w:r>
          </w:p>
        </w:tc>
        <w:tc>
          <w:tcPr>
            <w:tcW w:w="3005"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c>
          <w:tcPr>
            <w:tcW w:w="3006"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r>
      <w:tr w:rsidR="009E5291" w:rsidTr="009E5291">
        <w:tc>
          <w:tcPr>
            <w:tcW w:w="3005" w:type="dxa"/>
          </w:tcPr>
          <w:p w:rsidR="009E5291" w:rsidRDefault="009E5291" w:rsidP="005E505C">
            <w:pPr>
              <w:spacing w:line="360" w:lineRule="auto"/>
              <w:jc w:val="both"/>
              <w:rPr>
                <w:rFonts w:cs="Times New Roman"/>
                <w:b/>
                <w:lang w:val="en-US"/>
              </w:rPr>
            </w:pPr>
            <w:r>
              <w:rPr>
                <w:rFonts w:cs="Times New Roman"/>
                <w:b/>
                <w:lang w:val="en-US"/>
              </w:rPr>
              <w:t>5. dan</w:t>
            </w:r>
          </w:p>
        </w:tc>
        <w:tc>
          <w:tcPr>
            <w:tcW w:w="3005"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c>
          <w:tcPr>
            <w:tcW w:w="3006"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r>
      <w:tr w:rsidR="009E5291" w:rsidTr="009E5291">
        <w:tc>
          <w:tcPr>
            <w:tcW w:w="3005" w:type="dxa"/>
          </w:tcPr>
          <w:p w:rsidR="009E5291" w:rsidRDefault="009E5291" w:rsidP="005E505C">
            <w:pPr>
              <w:spacing w:line="360" w:lineRule="auto"/>
              <w:jc w:val="both"/>
              <w:rPr>
                <w:rFonts w:cs="Times New Roman"/>
                <w:b/>
                <w:lang w:val="en-US"/>
              </w:rPr>
            </w:pPr>
            <w:r>
              <w:rPr>
                <w:rFonts w:cs="Times New Roman"/>
                <w:b/>
                <w:lang w:val="en-US"/>
              </w:rPr>
              <w:t>10. dan</w:t>
            </w:r>
          </w:p>
        </w:tc>
        <w:tc>
          <w:tcPr>
            <w:tcW w:w="3005"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c>
          <w:tcPr>
            <w:tcW w:w="3006" w:type="dxa"/>
          </w:tcPr>
          <w:p w:rsidR="009E5291" w:rsidRPr="00FF026C" w:rsidRDefault="009E5291" w:rsidP="005E505C">
            <w:pPr>
              <w:spacing w:line="360" w:lineRule="auto"/>
              <w:jc w:val="both"/>
              <w:rPr>
                <w:rFonts w:cs="Times New Roman"/>
                <w:lang w:val="en-US"/>
              </w:rPr>
            </w:pPr>
            <w:r w:rsidRPr="00FF026C">
              <w:rPr>
                <w:rFonts w:cs="Times New Roman"/>
                <w:lang w:val="en-US"/>
              </w:rPr>
              <w:t>0</w:t>
            </w:r>
          </w:p>
        </w:tc>
      </w:tr>
    </w:tbl>
    <w:p w:rsidR="009E5291" w:rsidRPr="005825D5" w:rsidRDefault="009E5291" w:rsidP="005E505C">
      <w:pPr>
        <w:spacing w:line="360" w:lineRule="auto"/>
        <w:contextualSpacing/>
        <w:jc w:val="both"/>
        <w:rPr>
          <w:rFonts w:eastAsia="Times New Roman"/>
          <w:szCs w:val="24"/>
        </w:rPr>
      </w:pPr>
    </w:p>
    <w:p w:rsidR="009E5291" w:rsidRDefault="009E5291" w:rsidP="005E505C">
      <w:pPr>
        <w:spacing w:line="360" w:lineRule="auto"/>
        <w:jc w:val="both"/>
      </w:pPr>
    </w:p>
    <w:p w:rsidR="00E32953" w:rsidRDefault="001220D5" w:rsidP="005E505C">
      <w:pPr>
        <w:spacing w:line="360" w:lineRule="auto"/>
        <w:jc w:val="both"/>
        <w:rPr>
          <w:rFonts w:eastAsia="Times New Roman"/>
          <w:szCs w:val="24"/>
        </w:rPr>
      </w:pPr>
      <w:r w:rsidRPr="001220D5">
        <w:rPr>
          <w:rFonts w:eastAsia="Times New Roman"/>
          <w:szCs w:val="24"/>
        </w:rPr>
        <w:t xml:space="preserve">Kroz 10 dana </w:t>
      </w:r>
      <w:r>
        <w:rPr>
          <w:rFonts w:eastAsia="Times New Roman"/>
          <w:szCs w:val="24"/>
        </w:rPr>
        <w:t>skl</w:t>
      </w:r>
      <w:r w:rsidR="000A0E30">
        <w:rPr>
          <w:rFonts w:eastAsia="Times New Roman"/>
          <w:szCs w:val="24"/>
        </w:rPr>
        <w:t>adištenja sireva ispitivana je</w:t>
      </w:r>
      <w:r>
        <w:rPr>
          <w:rFonts w:eastAsia="Times New Roman"/>
          <w:szCs w:val="24"/>
        </w:rPr>
        <w:t xml:space="preserve"> mikrobiološka čistoća sireva te je pokazano da niti jedan sir nije bio kontaminiran patogenim bakterijama </w:t>
      </w:r>
      <w:r w:rsidR="000A0E30">
        <w:rPr>
          <w:rFonts w:eastAsia="Times New Roman"/>
          <w:szCs w:val="24"/>
        </w:rPr>
        <w:t xml:space="preserve">roda </w:t>
      </w:r>
      <w:r w:rsidR="000A0E30" w:rsidRPr="000A0E30">
        <w:rPr>
          <w:rFonts w:eastAsia="Times New Roman"/>
          <w:i/>
          <w:szCs w:val="24"/>
        </w:rPr>
        <w:t>Listeria</w:t>
      </w:r>
      <w:r w:rsidR="000A0E30">
        <w:rPr>
          <w:rFonts w:eastAsia="Times New Roman"/>
          <w:szCs w:val="24"/>
        </w:rPr>
        <w:t xml:space="preserve"> i </w:t>
      </w:r>
      <w:r w:rsidR="000A0E30" w:rsidRPr="000A0E30">
        <w:rPr>
          <w:rFonts w:eastAsia="Times New Roman"/>
          <w:i/>
          <w:szCs w:val="24"/>
        </w:rPr>
        <w:t>Salmonella</w:t>
      </w:r>
      <w:r w:rsidR="000A0E30">
        <w:rPr>
          <w:rFonts w:eastAsia="Times New Roman"/>
          <w:szCs w:val="24"/>
        </w:rPr>
        <w:t xml:space="preserve"> </w:t>
      </w:r>
      <w:r>
        <w:rPr>
          <w:rFonts w:eastAsia="Times New Roman"/>
          <w:szCs w:val="24"/>
        </w:rPr>
        <w:t>te je potvrđena mikrobiološka čistoća sireva.</w:t>
      </w:r>
    </w:p>
    <w:p w:rsidR="000A0E30" w:rsidRPr="000A0E30" w:rsidRDefault="000A0E30" w:rsidP="005E505C">
      <w:pPr>
        <w:spacing w:line="360" w:lineRule="auto"/>
        <w:jc w:val="both"/>
        <w:rPr>
          <w:rFonts w:eastAsia="Times New Roman"/>
          <w:szCs w:val="24"/>
        </w:rPr>
      </w:pPr>
      <w:r>
        <w:rPr>
          <w:rFonts w:eastAsia="Times New Roman"/>
          <w:szCs w:val="24"/>
        </w:rPr>
        <w:t>Kemij</w:t>
      </w:r>
      <w:r w:rsidR="00861542">
        <w:rPr>
          <w:rFonts w:eastAsia="Times New Roman"/>
          <w:szCs w:val="24"/>
        </w:rPr>
        <w:t>ski sastav sireva proveden je u</w:t>
      </w:r>
      <w:r w:rsidRPr="008A6ADF">
        <w:rPr>
          <w:rFonts w:eastAsia="Times New Roman"/>
          <w:szCs w:val="24"/>
        </w:rPr>
        <w:t xml:space="preserve"> Cen</w:t>
      </w:r>
      <w:r>
        <w:rPr>
          <w:rFonts w:eastAsia="Times New Roman"/>
          <w:szCs w:val="24"/>
        </w:rPr>
        <w:t xml:space="preserve">tru za kontrolu namirnica (CKN), a uključivao je metode za određivanje masti i laktoze u sirevima. Rezultati </w:t>
      </w:r>
      <w:r w:rsidR="00861542">
        <w:rPr>
          <w:rFonts w:eastAsia="Times New Roman"/>
          <w:szCs w:val="24"/>
        </w:rPr>
        <w:t>su prikazani u tablicama 15 i 16.</w:t>
      </w:r>
    </w:p>
    <w:p w:rsidR="00E32953" w:rsidRDefault="00E32953" w:rsidP="005E505C">
      <w:pPr>
        <w:spacing w:line="360" w:lineRule="auto"/>
        <w:jc w:val="both"/>
        <w:rPr>
          <w:rFonts w:cs="Times New Roman"/>
          <w:b/>
          <w:lang w:val="en-US"/>
        </w:rPr>
      </w:pPr>
    </w:p>
    <w:p w:rsidR="000176D5" w:rsidRDefault="000176D5" w:rsidP="005E505C">
      <w:pPr>
        <w:spacing w:line="360" w:lineRule="auto"/>
        <w:jc w:val="both"/>
        <w:rPr>
          <w:rFonts w:cs="Times New Roman"/>
          <w:b/>
          <w:lang w:val="en-US"/>
        </w:rPr>
      </w:pPr>
    </w:p>
    <w:p w:rsidR="000176D5" w:rsidRDefault="000176D5" w:rsidP="005E505C">
      <w:pPr>
        <w:spacing w:line="360" w:lineRule="auto"/>
        <w:jc w:val="both"/>
        <w:rPr>
          <w:rFonts w:cs="Times New Roman"/>
          <w:b/>
          <w:lang w:val="en-US"/>
        </w:rPr>
      </w:pPr>
    </w:p>
    <w:p w:rsidR="00C44A19" w:rsidRDefault="00C44A19" w:rsidP="005E505C">
      <w:pPr>
        <w:spacing w:line="360" w:lineRule="auto"/>
        <w:jc w:val="both"/>
        <w:rPr>
          <w:rFonts w:cs="Times New Roman"/>
          <w:b/>
          <w:lang w:val="en-US"/>
        </w:rPr>
      </w:pPr>
    </w:p>
    <w:p w:rsidR="00C44A19" w:rsidRDefault="00C44A19" w:rsidP="005E505C">
      <w:pPr>
        <w:spacing w:line="360" w:lineRule="auto"/>
        <w:jc w:val="both"/>
        <w:rPr>
          <w:rFonts w:cs="Times New Roman"/>
          <w:b/>
          <w:lang w:val="en-US"/>
        </w:rPr>
      </w:pPr>
    </w:p>
    <w:p w:rsidR="009E5291" w:rsidRDefault="009E5291" w:rsidP="005E505C">
      <w:pPr>
        <w:spacing w:line="360" w:lineRule="auto"/>
        <w:jc w:val="both"/>
        <w:rPr>
          <w:rFonts w:cs="Times New Roman"/>
          <w:b/>
          <w:lang w:val="en-US"/>
        </w:rPr>
      </w:pPr>
      <w:r>
        <w:rPr>
          <w:rFonts w:cs="Times New Roman"/>
          <w:b/>
          <w:lang w:val="en-US"/>
        </w:rPr>
        <w:t>Tablica</w:t>
      </w:r>
      <w:r w:rsidR="00323CF3">
        <w:rPr>
          <w:rFonts w:cs="Times New Roman"/>
          <w:b/>
          <w:lang w:val="en-US"/>
        </w:rPr>
        <w:t xml:space="preserve"> 15</w:t>
      </w:r>
      <w:r>
        <w:rPr>
          <w:rFonts w:cs="Times New Roman"/>
          <w:b/>
          <w:lang w:val="en-US"/>
        </w:rPr>
        <w:t xml:space="preserve">. </w:t>
      </w:r>
      <w:r w:rsidRPr="005825D5">
        <w:rPr>
          <w:rFonts w:cs="Times New Roman"/>
          <w:lang w:val="en-US"/>
        </w:rPr>
        <w:t xml:space="preserve">Količina masti (%) u uzorcima </w:t>
      </w:r>
      <w:r w:rsidR="00861542">
        <w:rPr>
          <w:rFonts w:cs="Times New Roman"/>
          <w:lang w:val="en-US"/>
        </w:rPr>
        <w:t>sireva</w:t>
      </w:r>
      <w:r w:rsidRPr="005825D5">
        <w:rPr>
          <w:rFonts w:cs="Times New Roman"/>
          <w:lang w:val="en-US"/>
        </w:rPr>
        <w:t xml:space="preserve"> metodom po Soxhlet-u</w:t>
      </w:r>
    </w:p>
    <w:tbl>
      <w:tblPr>
        <w:tblStyle w:val="TableGrid"/>
        <w:tblW w:w="0" w:type="auto"/>
        <w:jc w:val="center"/>
        <w:tblLook w:val="04A0" w:firstRow="1" w:lastRow="0" w:firstColumn="1" w:lastColumn="0" w:noHBand="0" w:noVBand="1"/>
      </w:tblPr>
      <w:tblGrid>
        <w:gridCol w:w="2965"/>
        <w:gridCol w:w="2520"/>
      </w:tblGrid>
      <w:tr w:rsidR="009E5291" w:rsidTr="009E5291">
        <w:trPr>
          <w:jc w:val="center"/>
        </w:trPr>
        <w:tc>
          <w:tcPr>
            <w:tcW w:w="2965" w:type="dxa"/>
            <w:shd w:val="clear" w:color="auto" w:fill="95B3D7" w:themeFill="accent1" w:themeFillTint="99"/>
          </w:tcPr>
          <w:p w:rsidR="009E5291" w:rsidRDefault="009E5291" w:rsidP="005E505C">
            <w:pPr>
              <w:spacing w:line="360" w:lineRule="auto"/>
              <w:jc w:val="both"/>
              <w:rPr>
                <w:rFonts w:cs="Times New Roman"/>
                <w:b/>
                <w:lang w:val="en-US"/>
              </w:rPr>
            </w:pPr>
            <w:r>
              <w:rPr>
                <w:rFonts w:cs="Times New Roman"/>
                <w:b/>
                <w:lang w:val="en-US"/>
              </w:rPr>
              <w:t>Uzorak</w:t>
            </w:r>
          </w:p>
        </w:tc>
        <w:tc>
          <w:tcPr>
            <w:tcW w:w="2520" w:type="dxa"/>
            <w:shd w:val="clear" w:color="auto" w:fill="95B3D7" w:themeFill="accent1" w:themeFillTint="99"/>
          </w:tcPr>
          <w:p w:rsidR="009E5291" w:rsidRDefault="009E5291" w:rsidP="005E505C">
            <w:pPr>
              <w:spacing w:line="360" w:lineRule="auto"/>
              <w:jc w:val="both"/>
              <w:rPr>
                <w:rFonts w:cs="Times New Roman"/>
                <w:b/>
                <w:lang w:val="en-US"/>
              </w:rPr>
            </w:pPr>
            <w:r>
              <w:rPr>
                <w:rFonts w:cs="Times New Roman"/>
                <w:b/>
                <w:lang w:val="en-US"/>
              </w:rPr>
              <w:t>Količina masti (%)</w:t>
            </w:r>
          </w:p>
        </w:tc>
      </w:tr>
      <w:tr w:rsidR="009E5291" w:rsidTr="009E5291">
        <w:trPr>
          <w:jc w:val="center"/>
        </w:trPr>
        <w:tc>
          <w:tcPr>
            <w:tcW w:w="2965" w:type="dxa"/>
          </w:tcPr>
          <w:p w:rsidR="009E5291" w:rsidRDefault="00861542" w:rsidP="005E505C">
            <w:pPr>
              <w:spacing w:line="360" w:lineRule="auto"/>
              <w:jc w:val="both"/>
              <w:rPr>
                <w:rFonts w:cs="Times New Roman"/>
                <w:b/>
                <w:lang w:val="en-US"/>
              </w:rPr>
            </w:pPr>
            <w:r>
              <w:rPr>
                <w:rFonts w:cs="Times New Roman"/>
                <w:b/>
                <w:lang w:val="en-US"/>
              </w:rPr>
              <w:t>sir A</w:t>
            </w:r>
            <w:r w:rsidR="009E5291" w:rsidRPr="00AC6B4C">
              <w:rPr>
                <w:rFonts w:cs="Times New Roman"/>
                <w:b/>
                <w:lang w:val="en-US"/>
              </w:rPr>
              <w:t xml:space="preserve"> </w:t>
            </w:r>
          </w:p>
        </w:tc>
        <w:tc>
          <w:tcPr>
            <w:tcW w:w="2520" w:type="dxa"/>
          </w:tcPr>
          <w:p w:rsidR="009E5291" w:rsidRDefault="009E5291" w:rsidP="005E505C">
            <w:pPr>
              <w:spacing w:line="360" w:lineRule="auto"/>
              <w:jc w:val="both"/>
              <w:rPr>
                <w:rFonts w:cs="Times New Roman"/>
                <w:b/>
                <w:lang w:val="en-US"/>
              </w:rPr>
            </w:pPr>
            <w:r w:rsidRPr="00AC6B4C">
              <w:rPr>
                <w:rFonts w:cs="Times New Roman"/>
                <w:lang w:val="en-US"/>
              </w:rPr>
              <w:t>26,57</w:t>
            </w:r>
          </w:p>
        </w:tc>
      </w:tr>
      <w:tr w:rsidR="009E5291" w:rsidTr="009E5291">
        <w:trPr>
          <w:jc w:val="center"/>
        </w:trPr>
        <w:tc>
          <w:tcPr>
            <w:tcW w:w="2965" w:type="dxa"/>
          </w:tcPr>
          <w:p w:rsidR="009E5291" w:rsidRDefault="00861542" w:rsidP="005E505C">
            <w:pPr>
              <w:spacing w:line="360" w:lineRule="auto"/>
              <w:jc w:val="both"/>
              <w:rPr>
                <w:rFonts w:cs="Times New Roman"/>
                <w:b/>
                <w:lang w:val="en-US"/>
              </w:rPr>
            </w:pPr>
            <w:r>
              <w:rPr>
                <w:rFonts w:cs="Times New Roman"/>
                <w:b/>
                <w:lang w:val="en-US"/>
              </w:rPr>
              <w:t>sir B</w:t>
            </w:r>
          </w:p>
        </w:tc>
        <w:tc>
          <w:tcPr>
            <w:tcW w:w="2520" w:type="dxa"/>
          </w:tcPr>
          <w:p w:rsidR="009E5291" w:rsidRDefault="009E5291" w:rsidP="005E505C">
            <w:pPr>
              <w:spacing w:line="360" w:lineRule="auto"/>
              <w:jc w:val="both"/>
              <w:rPr>
                <w:rFonts w:cs="Times New Roman"/>
                <w:b/>
                <w:lang w:val="en-US"/>
              </w:rPr>
            </w:pPr>
            <w:r w:rsidRPr="00AC6B4C">
              <w:rPr>
                <w:rFonts w:cs="Times New Roman"/>
                <w:lang w:val="en-US"/>
              </w:rPr>
              <w:t>27,62</w:t>
            </w:r>
          </w:p>
        </w:tc>
      </w:tr>
    </w:tbl>
    <w:p w:rsidR="009E5291" w:rsidRDefault="009E5291" w:rsidP="005E505C">
      <w:pPr>
        <w:spacing w:line="360" w:lineRule="auto"/>
        <w:jc w:val="both"/>
        <w:rPr>
          <w:rFonts w:cs="Times New Roman"/>
          <w:b/>
          <w:lang w:val="en-US"/>
        </w:rPr>
      </w:pPr>
    </w:p>
    <w:p w:rsidR="009E5291" w:rsidRDefault="009E5291" w:rsidP="005E505C">
      <w:pPr>
        <w:spacing w:line="360" w:lineRule="auto"/>
        <w:jc w:val="both"/>
        <w:rPr>
          <w:rFonts w:cs="Times New Roman"/>
          <w:b/>
          <w:lang w:val="en-US"/>
        </w:rPr>
      </w:pPr>
      <w:r>
        <w:rPr>
          <w:rFonts w:cs="Times New Roman"/>
          <w:b/>
          <w:lang w:val="en-US"/>
        </w:rPr>
        <w:t>Tablica</w:t>
      </w:r>
      <w:r w:rsidR="00323CF3">
        <w:rPr>
          <w:rFonts w:cs="Times New Roman"/>
          <w:b/>
          <w:lang w:val="en-US"/>
        </w:rPr>
        <w:t xml:space="preserve"> 16</w:t>
      </w:r>
      <w:r>
        <w:rPr>
          <w:rFonts w:cs="Times New Roman"/>
          <w:b/>
          <w:lang w:val="en-US"/>
        </w:rPr>
        <w:t xml:space="preserve">. </w:t>
      </w:r>
      <w:r w:rsidRPr="005825D5">
        <w:rPr>
          <w:rFonts w:cs="Times New Roman"/>
          <w:lang w:val="en-US"/>
        </w:rPr>
        <w:t>Količina laktoze</w:t>
      </w:r>
      <w:r w:rsidR="00861542">
        <w:rPr>
          <w:rFonts w:cs="Times New Roman"/>
          <w:lang w:val="en-US"/>
        </w:rPr>
        <w:t xml:space="preserve"> (%) u uzorcima sireva</w:t>
      </w:r>
      <w:r w:rsidRPr="005825D5">
        <w:rPr>
          <w:rFonts w:cs="Times New Roman"/>
          <w:lang w:val="en-US"/>
        </w:rPr>
        <w:t xml:space="preserve"> gravimetrijskom metodom</w:t>
      </w:r>
      <w:r>
        <w:rPr>
          <w:rFonts w:cs="Times New Roman"/>
          <w:b/>
          <w:lang w:val="en-US"/>
        </w:rPr>
        <w:t xml:space="preserve"> </w:t>
      </w:r>
    </w:p>
    <w:tbl>
      <w:tblPr>
        <w:tblStyle w:val="TableGrid"/>
        <w:tblW w:w="0" w:type="auto"/>
        <w:tblInd w:w="1795" w:type="dxa"/>
        <w:tblLook w:val="04A0" w:firstRow="1" w:lastRow="0" w:firstColumn="1" w:lastColumn="0" w:noHBand="0" w:noVBand="1"/>
      </w:tblPr>
      <w:tblGrid>
        <w:gridCol w:w="2970"/>
        <w:gridCol w:w="2520"/>
      </w:tblGrid>
      <w:tr w:rsidR="009E5291" w:rsidTr="009E5291">
        <w:tc>
          <w:tcPr>
            <w:tcW w:w="2970" w:type="dxa"/>
            <w:shd w:val="clear" w:color="auto" w:fill="95B3D7" w:themeFill="accent1" w:themeFillTint="99"/>
          </w:tcPr>
          <w:p w:rsidR="009E5291" w:rsidRDefault="009E5291" w:rsidP="005E505C">
            <w:pPr>
              <w:spacing w:line="360" w:lineRule="auto"/>
              <w:jc w:val="both"/>
              <w:rPr>
                <w:rFonts w:cs="Times New Roman"/>
                <w:b/>
                <w:lang w:val="en-US"/>
              </w:rPr>
            </w:pPr>
            <w:r>
              <w:rPr>
                <w:rFonts w:cs="Times New Roman"/>
                <w:b/>
                <w:lang w:val="en-US"/>
              </w:rPr>
              <w:t>Uzorak</w:t>
            </w:r>
          </w:p>
        </w:tc>
        <w:tc>
          <w:tcPr>
            <w:tcW w:w="2520" w:type="dxa"/>
            <w:shd w:val="clear" w:color="auto" w:fill="95B3D7" w:themeFill="accent1" w:themeFillTint="99"/>
          </w:tcPr>
          <w:p w:rsidR="009E5291" w:rsidRDefault="009E5291" w:rsidP="005E505C">
            <w:pPr>
              <w:spacing w:line="360" w:lineRule="auto"/>
              <w:jc w:val="both"/>
              <w:rPr>
                <w:rFonts w:cs="Times New Roman"/>
                <w:b/>
                <w:lang w:val="en-US"/>
              </w:rPr>
            </w:pPr>
            <w:r>
              <w:rPr>
                <w:rFonts w:cs="Times New Roman"/>
                <w:b/>
                <w:lang w:val="en-US"/>
              </w:rPr>
              <w:t>Količina laktoze (%)</w:t>
            </w:r>
          </w:p>
        </w:tc>
      </w:tr>
      <w:tr w:rsidR="009E5291" w:rsidTr="009E5291">
        <w:tc>
          <w:tcPr>
            <w:tcW w:w="2970" w:type="dxa"/>
          </w:tcPr>
          <w:p w:rsidR="009E5291" w:rsidRDefault="00861542" w:rsidP="005E505C">
            <w:pPr>
              <w:spacing w:line="360" w:lineRule="auto"/>
              <w:jc w:val="both"/>
              <w:rPr>
                <w:rFonts w:cs="Times New Roman"/>
                <w:b/>
                <w:lang w:val="en-US"/>
              </w:rPr>
            </w:pPr>
            <w:r>
              <w:rPr>
                <w:rFonts w:cs="Times New Roman"/>
                <w:b/>
                <w:lang w:val="en-US"/>
              </w:rPr>
              <w:t>sir A</w:t>
            </w:r>
          </w:p>
        </w:tc>
        <w:tc>
          <w:tcPr>
            <w:tcW w:w="2520" w:type="dxa"/>
          </w:tcPr>
          <w:p w:rsidR="009E5291" w:rsidRDefault="009E5291" w:rsidP="005E505C">
            <w:pPr>
              <w:spacing w:line="360" w:lineRule="auto"/>
              <w:jc w:val="both"/>
              <w:rPr>
                <w:rFonts w:cs="Times New Roman"/>
                <w:b/>
                <w:lang w:val="en-US"/>
              </w:rPr>
            </w:pPr>
            <w:r w:rsidRPr="00AC6B4C">
              <w:rPr>
                <w:rFonts w:cs="Times New Roman"/>
                <w:lang w:val="en-US"/>
              </w:rPr>
              <w:t>5,82</w:t>
            </w:r>
          </w:p>
        </w:tc>
      </w:tr>
      <w:tr w:rsidR="009E5291" w:rsidTr="009E5291">
        <w:tc>
          <w:tcPr>
            <w:tcW w:w="2970" w:type="dxa"/>
          </w:tcPr>
          <w:p w:rsidR="009E5291" w:rsidRDefault="00861542" w:rsidP="005E505C">
            <w:pPr>
              <w:spacing w:line="360" w:lineRule="auto"/>
              <w:jc w:val="both"/>
              <w:rPr>
                <w:rFonts w:cs="Times New Roman"/>
                <w:b/>
                <w:lang w:val="en-US"/>
              </w:rPr>
            </w:pPr>
            <w:r>
              <w:rPr>
                <w:rFonts w:cs="Times New Roman"/>
                <w:b/>
                <w:lang w:val="en-US"/>
              </w:rPr>
              <w:t>sir B</w:t>
            </w:r>
          </w:p>
        </w:tc>
        <w:tc>
          <w:tcPr>
            <w:tcW w:w="2520" w:type="dxa"/>
          </w:tcPr>
          <w:p w:rsidR="009E5291" w:rsidRDefault="009E5291" w:rsidP="005E505C">
            <w:pPr>
              <w:spacing w:line="360" w:lineRule="auto"/>
              <w:jc w:val="both"/>
              <w:rPr>
                <w:rFonts w:cs="Times New Roman"/>
                <w:b/>
                <w:lang w:val="en-US"/>
              </w:rPr>
            </w:pPr>
            <w:r w:rsidRPr="00AC6B4C">
              <w:rPr>
                <w:rFonts w:cs="Times New Roman"/>
                <w:lang w:val="en-US"/>
              </w:rPr>
              <w:t>5,16</w:t>
            </w:r>
          </w:p>
        </w:tc>
      </w:tr>
    </w:tbl>
    <w:p w:rsidR="009E5291" w:rsidRDefault="009E5291" w:rsidP="005E505C">
      <w:pPr>
        <w:spacing w:line="360" w:lineRule="auto"/>
        <w:jc w:val="both"/>
      </w:pPr>
    </w:p>
    <w:p w:rsidR="00BD1827" w:rsidRDefault="00861542" w:rsidP="005E505C">
      <w:pPr>
        <w:autoSpaceDE w:val="0"/>
        <w:autoSpaceDN w:val="0"/>
        <w:adjustRightInd w:val="0"/>
        <w:spacing w:after="0" w:line="360" w:lineRule="auto"/>
        <w:jc w:val="both"/>
        <w:rPr>
          <w:rFonts w:eastAsia="Times New Roman"/>
          <w:szCs w:val="24"/>
        </w:rPr>
      </w:pPr>
      <w:r>
        <w:rPr>
          <w:rFonts w:eastAsia="Times New Roman"/>
          <w:szCs w:val="24"/>
        </w:rPr>
        <w:t>Tablice 15</w:t>
      </w:r>
      <w:r w:rsidR="000A0E30">
        <w:rPr>
          <w:rFonts w:eastAsia="Times New Roman"/>
          <w:szCs w:val="24"/>
        </w:rPr>
        <w:t xml:space="preserve"> i 16</w:t>
      </w:r>
      <w:r w:rsidR="001220D5" w:rsidRPr="001220D5">
        <w:rPr>
          <w:rFonts w:eastAsia="Times New Roman"/>
          <w:szCs w:val="24"/>
        </w:rPr>
        <w:t xml:space="preserve"> </w:t>
      </w:r>
      <w:r w:rsidR="001220D5">
        <w:rPr>
          <w:rFonts w:eastAsia="Times New Roman"/>
          <w:szCs w:val="24"/>
        </w:rPr>
        <w:t>prikazuju da kontrolni sir sadrži neš</w:t>
      </w:r>
      <w:r>
        <w:rPr>
          <w:rFonts w:eastAsia="Times New Roman"/>
          <w:szCs w:val="24"/>
        </w:rPr>
        <w:t>to manje masti u odnosu na sir B</w:t>
      </w:r>
      <w:r w:rsidR="001220D5">
        <w:rPr>
          <w:rFonts w:eastAsia="Times New Roman"/>
          <w:szCs w:val="24"/>
        </w:rPr>
        <w:t>, ali veće količine l</w:t>
      </w:r>
      <w:r>
        <w:rPr>
          <w:rFonts w:eastAsia="Times New Roman"/>
          <w:szCs w:val="24"/>
        </w:rPr>
        <w:t>aktoze u odnosu na sir B</w:t>
      </w:r>
      <w:r w:rsidR="001220D5">
        <w:rPr>
          <w:rFonts w:eastAsia="Times New Roman"/>
          <w:szCs w:val="24"/>
        </w:rPr>
        <w:t>.</w:t>
      </w:r>
    </w:p>
    <w:p w:rsidR="009F44BC" w:rsidRDefault="009F44BC" w:rsidP="005E505C">
      <w:pPr>
        <w:autoSpaceDE w:val="0"/>
        <w:autoSpaceDN w:val="0"/>
        <w:adjustRightInd w:val="0"/>
        <w:spacing w:after="0" w:line="360" w:lineRule="auto"/>
        <w:jc w:val="both"/>
        <w:rPr>
          <w:rFonts w:eastAsia="Times New Roman"/>
          <w:szCs w:val="24"/>
        </w:rPr>
      </w:pPr>
    </w:p>
    <w:p w:rsidR="009F44BC" w:rsidRDefault="009F44BC" w:rsidP="005E505C">
      <w:pPr>
        <w:spacing w:line="360" w:lineRule="auto"/>
        <w:jc w:val="both"/>
        <w:rPr>
          <w:rFonts w:eastAsia="Times New Roman"/>
          <w:szCs w:val="24"/>
        </w:rPr>
      </w:pPr>
      <w:r>
        <w:rPr>
          <w:rFonts w:eastAsia="Times New Roman"/>
          <w:szCs w:val="24"/>
        </w:rPr>
        <w:t>Utvrđena su i senzorska svojstva proizvedenih „sušenih s</w:t>
      </w:r>
      <w:r w:rsidR="00573610">
        <w:rPr>
          <w:rFonts w:eastAsia="Times New Roman"/>
          <w:szCs w:val="24"/>
        </w:rPr>
        <w:t>ireva“ koja su ocjenjena prema t</w:t>
      </w:r>
      <w:r w:rsidRPr="007B783C">
        <w:rPr>
          <w:rFonts w:eastAsia="Times New Roman"/>
          <w:szCs w:val="24"/>
        </w:rPr>
        <w:t xml:space="preserve">ablici </w:t>
      </w:r>
      <w:r w:rsidR="00573610">
        <w:rPr>
          <w:rFonts w:eastAsia="Times New Roman"/>
          <w:szCs w:val="24"/>
        </w:rPr>
        <w:t>4</w:t>
      </w:r>
      <w:r w:rsidRPr="008F11D2">
        <w:rPr>
          <w:rFonts w:eastAsia="Times New Roman"/>
          <w:szCs w:val="24"/>
        </w:rPr>
        <w:t xml:space="preserve"> (Kirin, 2006), </w:t>
      </w:r>
      <w:r>
        <w:rPr>
          <w:rFonts w:eastAsia="Times New Roman"/>
          <w:szCs w:val="24"/>
        </w:rPr>
        <w:t>ne</w:t>
      </w:r>
      <w:r w:rsidR="00573610">
        <w:rPr>
          <w:rFonts w:eastAsia="Times New Roman"/>
          <w:szCs w:val="24"/>
        </w:rPr>
        <w:t>posredno nakon sušenja sira. U tablici 17</w:t>
      </w:r>
      <w:r>
        <w:rPr>
          <w:rFonts w:eastAsia="Times New Roman"/>
          <w:szCs w:val="24"/>
        </w:rPr>
        <w:t xml:space="preserve"> prikazane su srednje vrijednosti rezultata dobivenih ocjenama 5 članova grupe. Utvrđena su organoleptička svojstva sira mjerenjem, vaganjem i opisom vanjskog izgleda, </w:t>
      </w:r>
      <w:r w:rsidRPr="004412C2">
        <w:rPr>
          <w:rFonts w:eastAsia="Times New Roman"/>
          <w:szCs w:val="24"/>
        </w:rPr>
        <w:t>konzistencije, prereza, mirisa i okusa</w:t>
      </w:r>
      <w:r>
        <w:rPr>
          <w:rFonts w:eastAsia="Times New Roman"/>
          <w:szCs w:val="24"/>
        </w:rPr>
        <w:t>.</w:t>
      </w:r>
    </w:p>
    <w:p w:rsidR="00BD1827" w:rsidRDefault="00BD1827" w:rsidP="005E505C">
      <w:pPr>
        <w:spacing w:line="360" w:lineRule="auto"/>
        <w:jc w:val="both"/>
        <w:rPr>
          <w:rFonts w:eastAsia="Calibri" w:cs="Times New Roman"/>
          <w:b/>
        </w:rPr>
      </w:pPr>
    </w:p>
    <w:p w:rsidR="00BD1827" w:rsidRPr="00EC4CE4" w:rsidRDefault="00BD1827" w:rsidP="005E505C">
      <w:pPr>
        <w:spacing w:line="360" w:lineRule="auto"/>
        <w:jc w:val="both"/>
        <w:rPr>
          <w:rFonts w:eastAsia="Calibri" w:cs="Times New Roman"/>
        </w:rPr>
      </w:pPr>
      <w:r>
        <w:rPr>
          <w:rFonts w:eastAsia="Calibri" w:cs="Times New Roman"/>
          <w:b/>
        </w:rPr>
        <w:t>Tablica 17</w:t>
      </w:r>
      <w:r w:rsidRPr="00556FA7">
        <w:rPr>
          <w:rFonts w:eastAsia="Calibri" w:cs="Times New Roman"/>
        </w:rPr>
        <w:t xml:space="preserve">. </w:t>
      </w:r>
      <w:r>
        <w:rPr>
          <w:rFonts w:eastAsia="Calibri" w:cs="Times New Roman"/>
        </w:rPr>
        <w:t xml:space="preserve">Rezultati </w:t>
      </w:r>
      <w:r w:rsidRPr="00556FA7">
        <w:rPr>
          <w:rFonts w:eastAsia="Calibri" w:cs="Times New Roman"/>
        </w:rPr>
        <w:t>senzorsko</w:t>
      </w:r>
      <w:r>
        <w:rPr>
          <w:rFonts w:eastAsia="Calibri" w:cs="Times New Roman"/>
        </w:rPr>
        <w:t>g ispitivanja</w:t>
      </w:r>
      <w:r w:rsidRPr="00556FA7">
        <w:rPr>
          <w:rFonts w:eastAsia="Calibri" w:cs="Times New Roman"/>
        </w:rPr>
        <w:t xml:space="preserve"> </w:t>
      </w:r>
      <w:r w:rsidR="00573610">
        <w:rPr>
          <w:rFonts w:eastAsia="Calibri" w:cs="Times New Roman"/>
        </w:rPr>
        <w:t>proizvedenih sireva</w:t>
      </w:r>
      <w:r>
        <w:rPr>
          <w:rFonts w:eastAsia="Calibri" w:cs="Times New Roman"/>
        </w:rPr>
        <w:t xml:space="preserve"> </w:t>
      </w:r>
    </w:p>
    <w:tbl>
      <w:tblPr>
        <w:tblStyle w:val="TableGrid2"/>
        <w:tblW w:w="10470" w:type="dxa"/>
        <w:tblInd w:w="-685" w:type="dxa"/>
        <w:tblLook w:val="04A0" w:firstRow="1" w:lastRow="0" w:firstColumn="1" w:lastColumn="0" w:noHBand="0" w:noVBand="1"/>
      </w:tblPr>
      <w:tblGrid>
        <w:gridCol w:w="4043"/>
        <w:gridCol w:w="3229"/>
        <w:gridCol w:w="3198"/>
      </w:tblGrid>
      <w:tr w:rsidR="00BD1827" w:rsidRPr="00556FA7" w:rsidTr="005D1C03">
        <w:trPr>
          <w:trHeight w:val="786"/>
        </w:trPr>
        <w:tc>
          <w:tcPr>
            <w:tcW w:w="4043" w:type="dxa"/>
            <w:vMerge w:val="restart"/>
          </w:tcPr>
          <w:p w:rsidR="00BD1827" w:rsidRPr="00556FA7" w:rsidRDefault="00BD1827" w:rsidP="005E505C">
            <w:pPr>
              <w:autoSpaceDE w:val="0"/>
              <w:autoSpaceDN w:val="0"/>
              <w:adjustRightInd w:val="0"/>
              <w:spacing w:before="80" w:line="360" w:lineRule="auto"/>
              <w:jc w:val="both"/>
              <w:rPr>
                <w:rFonts w:eastAsia="Calibri" w:cs="Times New Roman"/>
                <w:b/>
                <w:iCs/>
                <w:color w:val="000000"/>
                <w:szCs w:val="23"/>
              </w:rPr>
            </w:pPr>
            <w:r w:rsidRPr="00556FA7">
              <w:t>OCJENJIVANO SVOJSTVO:</w:t>
            </w:r>
          </w:p>
        </w:tc>
        <w:tc>
          <w:tcPr>
            <w:tcW w:w="6427" w:type="dxa"/>
            <w:gridSpan w:val="2"/>
            <w:tcBorders>
              <w:top w:val="single" w:sz="4" w:space="0" w:color="auto"/>
              <w:left w:val="single" w:sz="4" w:space="0" w:color="auto"/>
              <w:bottom w:val="single" w:sz="4" w:space="0" w:color="auto"/>
              <w:right w:val="single" w:sz="4" w:space="0" w:color="auto"/>
            </w:tcBorders>
          </w:tcPr>
          <w:p w:rsidR="00BD1827" w:rsidRPr="00556FA7" w:rsidRDefault="00BD1827" w:rsidP="005E505C">
            <w:pPr>
              <w:spacing w:line="360" w:lineRule="auto"/>
              <w:jc w:val="both"/>
              <w:rPr>
                <w:i/>
              </w:rPr>
            </w:pPr>
            <w:r w:rsidRPr="00556FA7">
              <w:rPr>
                <w:i/>
              </w:rPr>
              <w:t>Molimo upisati postignutu ocjenu od 1 do 5 za svako svojstvo u koloni odgovarajućeg uzorka</w:t>
            </w:r>
          </w:p>
        </w:tc>
      </w:tr>
      <w:tr w:rsidR="00BD1827" w:rsidRPr="00556FA7" w:rsidTr="005D1C03">
        <w:trPr>
          <w:trHeight w:val="137"/>
        </w:trPr>
        <w:tc>
          <w:tcPr>
            <w:tcW w:w="4043" w:type="dxa"/>
            <w:vMerge/>
          </w:tcPr>
          <w:p w:rsidR="00BD1827" w:rsidRPr="00556FA7" w:rsidRDefault="00BD1827" w:rsidP="005E505C">
            <w:pPr>
              <w:autoSpaceDE w:val="0"/>
              <w:autoSpaceDN w:val="0"/>
              <w:adjustRightInd w:val="0"/>
              <w:spacing w:before="80" w:line="360" w:lineRule="auto"/>
              <w:jc w:val="both"/>
              <w:rPr>
                <w:rFonts w:eastAsia="Calibri" w:cs="Times New Roman"/>
                <w:b/>
                <w:iCs/>
                <w:color w:val="000000"/>
                <w:szCs w:val="23"/>
              </w:rPr>
            </w:pPr>
          </w:p>
        </w:tc>
        <w:tc>
          <w:tcPr>
            <w:tcW w:w="3229" w:type="dxa"/>
            <w:tcBorders>
              <w:top w:val="single" w:sz="4" w:space="0" w:color="auto"/>
              <w:left w:val="single" w:sz="4" w:space="0" w:color="auto"/>
              <w:bottom w:val="single" w:sz="4" w:space="0" w:color="auto"/>
              <w:right w:val="single" w:sz="4" w:space="0" w:color="auto"/>
            </w:tcBorders>
          </w:tcPr>
          <w:p w:rsidR="00BD1827" w:rsidRPr="00556FA7" w:rsidRDefault="00573610" w:rsidP="005E505C">
            <w:pPr>
              <w:spacing w:line="360" w:lineRule="auto"/>
              <w:jc w:val="both"/>
              <w:rPr>
                <w:b/>
              </w:rPr>
            </w:pPr>
            <w:r>
              <w:rPr>
                <w:b/>
              </w:rPr>
              <w:t>sir B</w:t>
            </w:r>
          </w:p>
        </w:tc>
        <w:tc>
          <w:tcPr>
            <w:tcW w:w="3198" w:type="dxa"/>
            <w:tcBorders>
              <w:top w:val="single" w:sz="4" w:space="0" w:color="auto"/>
              <w:left w:val="single" w:sz="4" w:space="0" w:color="auto"/>
              <w:bottom w:val="single" w:sz="4" w:space="0" w:color="auto"/>
              <w:right w:val="single" w:sz="4" w:space="0" w:color="auto"/>
            </w:tcBorders>
          </w:tcPr>
          <w:p w:rsidR="00BD1827" w:rsidRDefault="00573610" w:rsidP="005E505C">
            <w:pPr>
              <w:spacing w:line="360" w:lineRule="auto"/>
              <w:jc w:val="both"/>
              <w:rPr>
                <w:b/>
              </w:rPr>
            </w:pPr>
            <w:r>
              <w:rPr>
                <w:b/>
              </w:rPr>
              <w:t>sir A</w:t>
            </w:r>
          </w:p>
        </w:tc>
      </w:tr>
      <w:tr w:rsidR="00BD1827" w:rsidRPr="00556FA7" w:rsidTr="005D1C03">
        <w:trPr>
          <w:trHeight w:val="467"/>
        </w:trPr>
        <w:tc>
          <w:tcPr>
            <w:tcW w:w="4043" w:type="dxa"/>
            <w:tcBorders>
              <w:top w:val="single" w:sz="4" w:space="0" w:color="auto"/>
              <w:left w:val="single" w:sz="4" w:space="0" w:color="auto"/>
              <w:bottom w:val="single" w:sz="4" w:space="0" w:color="auto"/>
              <w:right w:val="single" w:sz="4" w:space="0" w:color="auto"/>
            </w:tcBorders>
            <w:vAlign w:val="center"/>
          </w:tcPr>
          <w:p w:rsidR="00BD1827" w:rsidRPr="00556FA7" w:rsidRDefault="00BD1827" w:rsidP="005E505C">
            <w:pPr>
              <w:spacing w:line="360" w:lineRule="auto"/>
              <w:jc w:val="both"/>
              <w:rPr>
                <w:szCs w:val="24"/>
              </w:rPr>
            </w:pPr>
            <w:r w:rsidRPr="00556FA7">
              <w:rPr>
                <w:bCs/>
                <w:szCs w:val="24"/>
              </w:rPr>
              <w:t>OBLIK, KORA I VANJSKA BOJA</w:t>
            </w:r>
          </w:p>
        </w:tc>
        <w:tc>
          <w:tcPr>
            <w:tcW w:w="3229" w:type="dxa"/>
          </w:tcPr>
          <w:p w:rsidR="00BD1827" w:rsidRPr="002E7567" w:rsidRDefault="00BD1827" w:rsidP="005E505C">
            <w:pPr>
              <w:autoSpaceDE w:val="0"/>
              <w:autoSpaceDN w:val="0"/>
              <w:adjustRightInd w:val="0"/>
              <w:spacing w:before="80" w:line="360" w:lineRule="auto"/>
              <w:jc w:val="both"/>
              <w:rPr>
                <w:rFonts w:eastAsia="Calibri" w:cs="Times New Roman"/>
                <w:iCs/>
                <w:color w:val="000000"/>
                <w:szCs w:val="23"/>
              </w:rPr>
            </w:pPr>
            <w:r w:rsidRPr="002E7567">
              <w:rPr>
                <w:rFonts w:eastAsia="Calibri" w:cs="Times New Roman"/>
                <w:iCs/>
                <w:color w:val="000000"/>
                <w:szCs w:val="23"/>
              </w:rPr>
              <w:t>3,6</w:t>
            </w:r>
          </w:p>
        </w:tc>
        <w:tc>
          <w:tcPr>
            <w:tcW w:w="3198" w:type="dxa"/>
          </w:tcPr>
          <w:p w:rsidR="00BD1827" w:rsidRPr="002E7567" w:rsidRDefault="00BD1827" w:rsidP="005E505C">
            <w:pPr>
              <w:autoSpaceDE w:val="0"/>
              <w:autoSpaceDN w:val="0"/>
              <w:adjustRightInd w:val="0"/>
              <w:spacing w:before="80" w:line="360" w:lineRule="auto"/>
              <w:jc w:val="both"/>
              <w:rPr>
                <w:rFonts w:eastAsia="Calibri" w:cs="Times New Roman"/>
                <w:iCs/>
                <w:color w:val="000000"/>
                <w:szCs w:val="23"/>
              </w:rPr>
            </w:pPr>
            <w:r w:rsidRPr="002E7567">
              <w:rPr>
                <w:rFonts w:eastAsia="Calibri" w:cs="Times New Roman"/>
                <w:iCs/>
                <w:color w:val="000000"/>
                <w:szCs w:val="23"/>
              </w:rPr>
              <w:t>3,2</w:t>
            </w:r>
          </w:p>
        </w:tc>
      </w:tr>
      <w:tr w:rsidR="00BD1827" w:rsidRPr="00556FA7" w:rsidTr="005D1C03">
        <w:trPr>
          <w:trHeight w:val="467"/>
        </w:trPr>
        <w:tc>
          <w:tcPr>
            <w:tcW w:w="4043" w:type="dxa"/>
            <w:tcBorders>
              <w:top w:val="single" w:sz="4" w:space="0" w:color="auto"/>
              <w:left w:val="single" w:sz="4" w:space="0" w:color="auto"/>
              <w:bottom w:val="single" w:sz="4" w:space="0" w:color="auto"/>
              <w:right w:val="single" w:sz="4" w:space="0" w:color="auto"/>
            </w:tcBorders>
            <w:vAlign w:val="center"/>
          </w:tcPr>
          <w:p w:rsidR="00BD1827" w:rsidRPr="00556FA7" w:rsidRDefault="00BD1827" w:rsidP="005E505C">
            <w:pPr>
              <w:spacing w:line="360" w:lineRule="auto"/>
              <w:jc w:val="both"/>
              <w:rPr>
                <w:szCs w:val="24"/>
              </w:rPr>
            </w:pPr>
            <w:r w:rsidRPr="00556FA7">
              <w:t>KONZISTENCIJA</w:t>
            </w:r>
          </w:p>
        </w:tc>
        <w:tc>
          <w:tcPr>
            <w:tcW w:w="3229" w:type="dxa"/>
          </w:tcPr>
          <w:p w:rsidR="00BD1827" w:rsidRPr="002E7567" w:rsidRDefault="00BD1827" w:rsidP="005E505C">
            <w:pPr>
              <w:autoSpaceDE w:val="0"/>
              <w:autoSpaceDN w:val="0"/>
              <w:adjustRightInd w:val="0"/>
              <w:spacing w:before="80" w:line="360" w:lineRule="auto"/>
              <w:jc w:val="both"/>
              <w:rPr>
                <w:rFonts w:eastAsia="Calibri" w:cs="Times New Roman"/>
                <w:iCs/>
                <w:color w:val="000000"/>
                <w:szCs w:val="23"/>
              </w:rPr>
            </w:pPr>
            <w:r w:rsidRPr="002E7567">
              <w:rPr>
                <w:rFonts w:eastAsia="Calibri" w:cs="Times New Roman"/>
                <w:iCs/>
                <w:color w:val="000000"/>
                <w:szCs w:val="23"/>
              </w:rPr>
              <w:t>3,8</w:t>
            </w:r>
          </w:p>
        </w:tc>
        <w:tc>
          <w:tcPr>
            <w:tcW w:w="3198" w:type="dxa"/>
          </w:tcPr>
          <w:p w:rsidR="00BD1827" w:rsidRPr="002E7567" w:rsidRDefault="00BD1827" w:rsidP="005E505C">
            <w:pPr>
              <w:autoSpaceDE w:val="0"/>
              <w:autoSpaceDN w:val="0"/>
              <w:adjustRightInd w:val="0"/>
              <w:spacing w:before="80" w:line="360" w:lineRule="auto"/>
              <w:jc w:val="both"/>
              <w:rPr>
                <w:rFonts w:eastAsia="Calibri" w:cs="Times New Roman"/>
                <w:iCs/>
                <w:color w:val="000000"/>
                <w:szCs w:val="23"/>
              </w:rPr>
            </w:pPr>
            <w:r w:rsidRPr="002E7567">
              <w:rPr>
                <w:rFonts w:eastAsia="Calibri" w:cs="Times New Roman"/>
                <w:iCs/>
                <w:color w:val="000000"/>
                <w:szCs w:val="23"/>
              </w:rPr>
              <w:t>3,2</w:t>
            </w:r>
          </w:p>
        </w:tc>
      </w:tr>
      <w:tr w:rsidR="00BD1827" w:rsidRPr="00556FA7" w:rsidTr="005D1C03">
        <w:trPr>
          <w:trHeight w:val="467"/>
        </w:trPr>
        <w:tc>
          <w:tcPr>
            <w:tcW w:w="4043" w:type="dxa"/>
            <w:tcBorders>
              <w:top w:val="single" w:sz="4" w:space="0" w:color="auto"/>
              <w:left w:val="single" w:sz="4" w:space="0" w:color="auto"/>
              <w:bottom w:val="single" w:sz="4" w:space="0" w:color="auto"/>
              <w:right w:val="single" w:sz="4" w:space="0" w:color="auto"/>
            </w:tcBorders>
            <w:vAlign w:val="center"/>
          </w:tcPr>
          <w:p w:rsidR="00BD1827" w:rsidRPr="00556FA7" w:rsidRDefault="00BD1827" w:rsidP="005E505C">
            <w:pPr>
              <w:spacing w:line="360" w:lineRule="auto"/>
              <w:jc w:val="both"/>
              <w:rPr>
                <w:szCs w:val="24"/>
              </w:rPr>
            </w:pPr>
            <w:r w:rsidRPr="00556FA7">
              <w:t>PREREZ</w:t>
            </w:r>
          </w:p>
        </w:tc>
        <w:tc>
          <w:tcPr>
            <w:tcW w:w="3229" w:type="dxa"/>
          </w:tcPr>
          <w:p w:rsidR="00BD1827" w:rsidRPr="002E7567" w:rsidRDefault="00BD1827" w:rsidP="005E505C">
            <w:pPr>
              <w:autoSpaceDE w:val="0"/>
              <w:autoSpaceDN w:val="0"/>
              <w:adjustRightInd w:val="0"/>
              <w:spacing w:before="80" w:line="360" w:lineRule="auto"/>
              <w:jc w:val="both"/>
              <w:rPr>
                <w:rFonts w:eastAsia="Calibri" w:cs="Times New Roman"/>
                <w:iCs/>
                <w:color w:val="000000"/>
                <w:szCs w:val="23"/>
              </w:rPr>
            </w:pPr>
            <w:r w:rsidRPr="002E7567">
              <w:rPr>
                <w:rFonts w:eastAsia="Calibri" w:cs="Times New Roman"/>
                <w:iCs/>
                <w:color w:val="000000"/>
                <w:szCs w:val="23"/>
              </w:rPr>
              <w:t>4,4</w:t>
            </w:r>
          </w:p>
        </w:tc>
        <w:tc>
          <w:tcPr>
            <w:tcW w:w="3198" w:type="dxa"/>
          </w:tcPr>
          <w:p w:rsidR="00BD1827" w:rsidRPr="002E7567" w:rsidRDefault="00BD1827" w:rsidP="005E505C">
            <w:pPr>
              <w:autoSpaceDE w:val="0"/>
              <w:autoSpaceDN w:val="0"/>
              <w:adjustRightInd w:val="0"/>
              <w:spacing w:before="80" w:line="360" w:lineRule="auto"/>
              <w:jc w:val="both"/>
              <w:rPr>
                <w:rFonts w:eastAsia="Calibri" w:cs="Times New Roman"/>
                <w:iCs/>
                <w:color w:val="000000"/>
                <w:szCs w:val="23"/>
              </w:rPr>
            </w:pPr>
            <w:r w:rsidRPr="002E7567">
              <w:rPr>
                <w:rFonts w:eastAsia="Calibri" w:cs="Times New Roman"/>
                <w:iCs/>
                <w:color w:val="000000"/>
                <w:szCs w:val="23"/>
              </w:rPr>
              <w:t>4</w:t>
            </w:r>
          </w:p>
        </w:tc>
      </w:tr>
      <w:tr w:rsidR="00BD1827" w:rsidRPr="00556FA7" w:rsidTr="005D1C03">
        <w:trPr>
          <w:trHeight w:val="467"/>
        </w:trPr>
        <w:tc>
          <w:tcPr>
            <w:tcW w:w="4043" w:type="dxa"/>
            <w:tcBorders>
              <w:top w:val="single" w:sz="4" w:space="0" w:color="auto"/>
              <w:left w:val="single" w:sz="4" w:space="0" w:color="auto"/>
              <w:bottom w:val="single" w:sz="4" w:space="0" w:color="auto"/>
              <w:right w:val="single" w:sz="4" w:space="0" w:color="auto"/>
            </w:tcBorders>
            <w:vAlign w:val="center"/>
          </w:tcPr>
          <w:p w:rsidR="00BD1827" w:rsidRPr="00556FA7" w:rsidRDefault="00BD1827" w:rsidP="005E505C">
            <w:pPr>
              <w:spacing w:line="360" w:lineRule="auto"/>
              <w:jc w:val="both"/>
            </w:pPr>
            <w:r w:rsidRPr="00556FA7">
              <w:t>MIRIS</w:t>
            </w:r>
          </w:p>
        </w:tc>
        <w:tc>
          <w:tcPr>
            <w:tcW w:w="3229" w:type="dxa"/>
          </w:tcPr>
          <w:p w:rsidR="00BD1827" w:rsidRPr="002E7567" w:rsidRDefault="00BD1827" w:rsidP="005E505C">
            <w:pPr>
              <w:autoSpaceDE w:val="0"/>
              <w:autoSpaceDN w:val="0"/>
              <w:adjustRightInd w:val="0"/>
              <w:spacing w:before="80" w:line="360" w:lineRule="auto"/>
              <w:jc w:val="both"/>
              <w:rPr>
                <w:rFonts w:eastAsia="Calibri" w:cs="Times New Roman"/>
                <w:iCs/>
                <w:color w:val="000000"/>
                <w:szCs w:val="23"/>
              </w:rPr>
            </w:pPr>
            <w:r w:rsidRPr="002E7567">
              <w:rPr>
                <w:rFonts w:eastAsia="Calibri" w:cs="Times New Roman"/>
                <w:iCs/>
                <w:color w:val="000000"/>
                <w:szCs w:val="23"/>
              </w:rPr>
              <w:t>4,9</w:t>
            </w:r>
          </w:p>
        </w:tc>
        <w:tc>
          <w:tcPr>
            <w:tcW w:w="3198" w:type="dxa"/>
          </w:tcPr>
          <w:p w:rsidR="00BD1827" w:rsidRPr="002E7567" w:rsidRDefault="00BD1827" w:rsidP="005E505C">
            <w:pPr>
              <w:autoSpaceDE w:val="0"/>
              <w:autoSpaceDN w:val="0"/>
              <w:adjustRightInd w:val="0"/>
              <w:spacing w:before="80" w:line="360" w:lineRule="auto"/>
              <w:jc w:val="both"/>
              <w:rPr>
                <w:rFonts w:eastAsia="Calibri" w:cs="Times New Roman"/>
                <w:iCs/>
                <w:color w:val="000000"/>
                <w:szCs w:val="23"/>
              </w:rPr>
            </w:pPr>
            <w:r w:rsidRPr="002E7567">
              <w:rPr>
                <w:rFonts w:eastAsia="Calibri" w:cs="Times New Roman"/>
                <w:iCs/>
                <w:color w:val="000000"/>
                <w:szCs w:val="23"/>
              </w:rPr>
              <w:t>3,4</w:t>
            </w:r>
          </w:p>
        </w:tc>
      </w:tr>
      <w:tr w:rsidR="00BD1827" w:rsidRPr="00556FA7" w:rsidTr="005D1C03">
        <w:trPr>
          <w:trHeight w:val="478"/>
        </w:trPr>
        <w:tc>
          <w:tcPr>
            <w:tcW w:w="4043" w:type="dxa"/>
            <w:tcBorders>
              <w:top w:val="single" w:sz="4" w:space="0" w:color="auto"/>
              <w:left w:val="single" w:sz="4" w:space="0" w:color="auto"/>
              <w:bottom w:val="single" w:sz="4" w:space="0" w:color="auto"/>
              <w:right w:val="single" w:sz="4" w:space="0" w:color="auto"/>
            </w:tcBorders>
            <w:vAlign w:val="center"/>
          </w:tcPr>
          <w:p w:rsidR="00BD1827" w:rsidRPr="00556FA7" w:rsidRDefault="00BD1827" w:rsidP="005E505C">
            <w:pPr>
              <w:spacing w:line="360" w:lineRule="auto"/>
              <w:jc w:val="both"/>
            </w:pPr>
            <w:r w:rsidRPr="00556FA7">
              <w:t>OKUS</w:t>
            </w:r>
          </w:p>
        </w:tc>
        <w:tc>
          <w:tcPr>
            <w:tcW w:w="3229" w:type="dxa"/>
          </w:tcPr>
          <w:p w:rsidR="00BD1827" w:rsidRPr="002E7567" w:rsidRDefault="00BD1827" w:rsidP="005E505C">
            <w:pPr>
              <w:autoSpaceDE w:val="0"/>
              <w:autoSpaceDN w:val="0"/>
              <w:adjustRightInd w:val="0"/>
              <w:spacing w:before="80" w:line="360" w:lineRule="auto"/>
              <w:jc w:val="both"/>
              <w:rPr>
                <w:rFonts w:eastAsia="Calibri" w:cs="Times New Roman"/>
                <w:iCs/>
                <w:color w:val="000000"/>
                <w:szCs w:val="23"/>
              </w:rPr>
            </w:pPr>
            <w:r w:rsidRPr="002E7567">
              <w:rPr>
                <w:rFonts w:eastAsia="Calibri" w:cs="Times New Roman"/>
                <w:iCs/>
                <w:color w:val="000000"/>
                <w:szCs w:val="23"/>
              </w:rPr>
              <w:t>4,9</w:t>
            </w:r>
          </w:p>
        </w:tc>
        <w:tc>
          <w:tcPr>
            <w:tcW w:w="3198" w:type="dxa"/>
          </w:tcPr>
          <w:p w:rsidR="00BD1827" w:rsidRPr="002E7567" w:rsidRDefault="00BD1827" w:rsidP="005E505C">
            <w:pPr>
              <w:autoSpaceDE w:val="0"/>
              <w:autoSpaceDN w:val="0"/>
              <w:adjustRightInd w:val="0"/>
              <w:spacing w:before="80" w:line="360" w:lineRule="auto"/>
              <w:jc w:val="both"/>
              <w:rPr>
                <w:rFonts w:eastAsia="Calibri" w:cs="Times New Roman"/>
                <w:iCs/>
                <w:color w:val="000000"/>
                <w:szCs w:val="23"/>
              </w:rPr>
            </w:pPr>
            <w:r w:rsidRPr="002E7567">
              <w:rPr>
                <w:rFonts w:eastAsia="Calibri" w:cs="Times New Roman"/>
                <w:iCs/>
                <w:color w:val="000000"/>
                <w:szCs w:val="23"/>
              </w:rPr>
              <w:t>3,2</w:t>
            </w:r>
          </w:p>
        </w:tc>
      </w:tr>
    </w:tbl>
    <w:p w:rsidR="00BD1827" w:rsidRDefault="00BD1827" w:rsidP="005E505C">
      <w:pPr>
        <w:spacing w:line="360" w:lineRule="auto"/>
        <w:contextualSpacing/>
        <w:jc w:val="both"/>
        <w:rPr>
          <w:rFonts w:eastAsia="Times New Roman"/>
          <w:b/>
          <w:szCs w:val="24"/>
        </w:rPr>
      </w:pPr>
    </w:p>
    <w:p w:rsidR="009F44BC" w:rsidRDefault="009F44BC" w:rsidP="005E505C">
      <w:pPr>
        <w:spacing w:line="360" w:lineRule="auto"/>
        <w:contextualSpacing/>
        <w:jc w:val="both"/>
      </w:pPr>
      <w:r>
        <w:t>Kontrolni sir je sir proizveden primjenom komercijalne starter kulture</w:t>
      </w:r>
      <w:r w:rsidR="00573610">
        <w:t>, dok je sir B</w:t>
      </w:r>
      <w:r>
        <w:t xml:space="preserve"> sir proizveden uz dodatak autohtonih izoliranih probiotičkih sojeva. Prema ispitivanjima senzorskih </w:t>
      </w:r>
      <w:r w:rsidR="00573610">
        <w:t>svojstava tih dvaju sireva, iz tablice 17 može se vidjeti da je sir B</w:t>
      </w:r>
      <w:r>
        <w:t xml:space="preserve"> pokazao nešto bolja svojstva u mirisu, okusu, konzistenciji te izgledu prema ocjenama članova grupe. </w:t>
      </w:r>
    </w:p>
    <w:p w:rsidR="009F44BC" w:rsidRDefault="009F44BC" w:rsidP="005E505C">
      <w:pPr>
        <w:spacing w:line="360" w:lineRule="auto"/>
        <w:contextualSpacing/>
        <w:jc w:val="both"/>
        <w:rPr>
          <w:rFonts w:eastAsia="Times New Roman"/>
          <w:b/>
          <w:szCs w:val="24"/>
        </w:rPr>
      </w:pPr>
    </w:p>
    <w:p w:rsidR="00573610" w:rsidRDefault="00573610" w:rsidP="005E505C">
      <w:pPr>
        <w:spacing w:line="360" w:lineRule="auto"/>
        <w:contextualSpacing/>
        <w:jc w:val="both"/>
        <w:rPr>
          <w:rFonts w:eastAsia="Times New Roman"/>
          <w:b/>
          <w:szCs w:val="24"/>
        </w:rPr>
      </w:pPr>
    </w:p>
    <w:p w:rsidR="00BD1827" w:rsidRPr="00A51771" w:rsidRDefault="00BD1827" w:rsidP="005E505C">
      <w:pPr>
        <w:spacing w:line="360" w:lineRule="auto"/>
        <w:contextualSpacing/>
        <w:jc w:val="both"/>
        <w:rPr>
          <w:rFonts w:eastAsia="Times New Roman"/>
          <w:b/>
          <w:szCs w:val="24"/>
        </w:rPr>
      </w:pPr>
      <w:r w:rsidRPr="00A51771">
        <w:rPr>
          <w:rFonts w:eastAsia="Times New Roman"/>
          <w:b/>
          <w:szCs w:val="24"/>
        </w:rPr>
        <w:t>Tablica</w:t>
      </w:r>
      <w:r>
        <w:rPr>
          <w:rFonts w:eastAsia="Times New Roman"/>
          <w:b/>
          <w:szCs w:val="24"/>
        </w:rPr>
        <w:t xml:space="preserve"> 18. </w:t>
      </w:r>
      <w:r w:rsidRPr="00A51771">
        <w:rPr>
          <w:rFonts w:eastAsia="Times New Roman"/>
          <w:b/>
          <w:szCs w:val="24"/>
        </w:rPr>
        <w:t xml:space="preserve"> </w:t>
      </w:r>
      <w:r w:rsidRPr="00C81018">
        <w:rPr>
          <w:rFonts w:eastAsia="Times New Roman"/>
          <w:szCs w:val="24"/>
        </w:rPr>
        <w:t xml:space="preserve">Procjena vanjskog izgleda sira </w:t>
      </w:r>
    </w:p>
    <w:tbl>
      <w:tblPr>
        <w:tblStyle w:val="TableGrid"/>
        <w:tblW w:w="5796" w:type="dxa"/>
        <w:jc w:val="center"/>
        <w:tblLook w:val="04A0" w:firstRow="1" w:lastRow="0" w:firstColumn="1" w:lastColumn="0" w:noHBand="0" w:noVBand="1"/>
      </w:tblPr>
      <w:tblGrid>
        <w:gridCol w:w="1988"/>
        <w:gridCol w:w="1833"/>
        <w:gridCol w:w="1975"/>
      </w:tblGrid>
      <w:tr w:rsidR="00BD1827" w:rsidTr="005D1C03">
        <w:trPr>
          <w:jc w:val="center"/>
        </w:trPr>
        <w:tc>
          <w:tcPr>
            <w:tcW w:w="1988" w:type="dxa"/>
          </w:tcPr>
          <w:p w:rsidR="00BD1827" w:rsidRPr="00A51771" w:rsidRDefault="00BD1827" w:rsidP="005E505C">
            <w:pPr>
              <w:spacing w:line="360" w:lineRule="auto"/>
              <w:jc w:val="both"/>
              <w:rPr>
                <w:rFonts w:cs="Times New Roman"/>
                <w:szCs w:val="24"/>
              </w:rPr>
            </w:pPr>
            <w:r w:rsidRPr="00A51771">
              <w:rPr>
                <w:rFonts w:cs="Times New Roman"/>
                <w:szCs w:val="24"/>
              </w:rPr>
              <w:t>Dimenzije</w:t>
            </w:r>
          </w:p>
        </w:tc>
        <w:tc>
          <w:tcPr>
            <w:tcW w:w="1833" w:type="dxa"/>
          </w:tcPr>
          <w:p w:rsidR="00BD1827" w:rsidRPr="00A51771" w:rsidRDefault="00573610" w:rsidP="005E505C">
            <w:pPr>
              <w:spacing w:after="200" w:line="360" w:lineRule="auto"/>
              <w:contextualSpacing/>
              <w:jc w:val="both"/>
              <w:rPr>
                <w:rFonts w:eastAsia="Times New Roman" w:cs="Times New Roman"/>
                <w:szCs w:val="24"/>
              </w:rPr>
            </w:pPr>
            <w:r>
              <w:rPr>
                <w:rFonts w:eastAsia="Times New Roman" w:cs="Times New Roman"/>
                <w:szCs w:val="24"/>
              </w:rPr>
              <w:t>sir B</w:t>
            </w:r>
          </w:p>
        </w:tc>
        <w:tc>
          <w:tcPr>
            <w:tcW w:w="1975" w:type="dxa"/>
          </w:tcPr>
          <w:p w:rsidR="00BD1827" w:rsidRPr="00A51771" w:rsidRDefault="00573610" w:rsidP="005E505C">
            <w:pPr>
              <w:spacing w:after="200" w:line="360" w:lineRule="auto"/>
              <w:contextualSpacing/>
              <w:jc w:val="both"/>
              <w:rPr>
                <w:rFonts w:eastAsia="Times New Roman" w:cs="Times New Roman"/>
                <w:szCs w:val="24"/>
              </w:rPr>
            </w:pPr>
            <w:r>
              <w:rPr>
                <w:rFonts w:eastAsia="Times New Roman" w:cs="Times New Roman"/>
                <w:szCs w:val="24"/>
              </w:rPr>
              <w:t>sir A</w:t>
            </w:r>
          </w:p>
        </w:tc>
      </w:tr>
      <w:tr w:rsidR="00BD1827" w:rsidTr="005D1C03">
        <w:trPr>
          <w:jc w:val="center"/>
        </w:trPr>
        <w:tc>
          <w:tcPr>
            <w:tcW w:w="1988" w:type="dxa"/>
          </w:tcPr>
          <w:p w:rsidR="00BD1827" w:rsidRPr="00A51771" w:rsidRDefault="00BD1827" w:rsidP="005E505C">
            <w:pPr>
              <w:spacing w:line="360" w:lineRule="auto"/>
              <w:jc w:val="both"/>
              <w:rPr>
                <w:rFonts w:cs="Times New Roman"/>
                <w:szCs w:val="24"/>
              </w:rPr>
            </w:pPr>
            <w:r w:rsidRPr="00A51771">
              <w:rPr>
                <w:rFonts w:cs="Times New Roman"/>
                <w:szCs w:val="24"/>
              </w:rPr>
              <w:t>Promjer (mm)</w:t>
            </w:r>
          </w:p>
        </w:tc>
        <w:tc>
          <w:tcPr>
            <w:tcW w:w="1833" w:type="dxa"/>
          </w:tcPr>
          <w:p w:rsidR="00BD1827" w:rsidRPr="00A51771" w:rsidRDefault="00BD1827" w:rsidP="005E505C">
            <w:pPr>
              <w:spacing w:after="200" w:line="360" w:lineRule="auto"/>
              <w:contextualSpacing/>
              <w:jc w:val="both"/>
              <w:rPr>
                <w:rFonts w:eastAsia="Times New Roman" w:cs="Times New Roman"/>
                <w:szCs w:val="24"/>
              </w:rPr>
            </w:pPr>
            <w:r>
              <w:rPr>
                <w:rFonts w:eastAsia="Times New Roman" w:cs="Times New Roman"/>
                <w:szCs w:val="24"/>
              </w:rPr>
              <w:t>166,67 (±2,52)</w:t>
            </w:r>
          </w:p>
        </w:tc>
        <w:tc>
          <w:tcPr>
            <w:tcW w:w="1975" w:type="dxa"/>
          </w:tcPr>
          <w:p w:rsidR="00BD1827" w:rsidRPr="00A51771" w:rsidRDefault="00BD1827" w:rsidP="005E505C">
            <w:pPr>
              <w:spacing w:after="200" w:line="360" w:lineRule="auto"/>
              <w:contextualSpacing/>
              <w:jc w:val="both"/>
              <w:rPr>
                <w:rFonts w:eastAsia="Times New Roman" w:cs="Times New Roman"/>
                <w:szCs w:val="24"/>
              </w:rPr>
            </w:pPr>
            <w:r>
              <w:rPr>
                <w:rFonts w:eastAsia="Times New Roman" w:cs="Times New Roman"/>
                <w:szCs w:val="24"/>
              </w:rPr>
              <w:t>198 (±11,36)</w:t>
            </w:r>
          </w:p>
        </w:tc>
      </w:tr>
      <w:tr w:rsidR="00BD1827" w:rsidTr="005D1C03">
        <w:trPr>
          <w:jc w:val="center"/>
        </w:trPr>
        <w:tc>
          <w:tcPr>
            <w:tcW w:w="1988" w:type="dxa"/>
          </w:tcPr>
          <w:p w:rsidR="00BD1827" w:rsidRPr="00A51771" w:rsidRDefault="00BD1827" w:rsidP="005E505C">
            <w:pPr>
              <w:spacing w:line="360" w:lineRule="auto"/>
              <w:jc w:val="both"/>
              <w:rPr>
                <w:rFonts w:cs="Times New Roman"/>
                <w:szCs w:val="24"/>
              </w:rPr>
            </w:pPr>
            <w:r w:rsidRPr="00A51771">
              <w:rPr>
                <w:rFonts w:cs="Times New Roman"/>
                <w:szCs w:val="24"/>
              </w:rPr>
              <w:t>Visina (mm)</w:t>
            </w:r>
          </w:p>
        </w:tc>
        <w:tc>
          <w:tcPr>
            <w:tcW w:w="1833" w:type="dxa"/>
          </w:tcPr>
          <w:p w:rsidR="00BD1827" w:rsidRPr="00A51771" w:rsidRDefault="00BD1827" w:rsidP="005E505C">
            <w:pPr>
              <w:spacing w:after="200" w:line="360" w:lineRule="auto"/>
              <w:contextualSpacing/>
              <w:jc w:val="both"/>
              <w:rPr>
                <w:rFonts w:eastAsia="Times New Roman" w:cs="Times New Roman"/>
                <w:szCs w:val="24"/>
              </w:rPr>
            </w:pPr>
            <w:r>
              <w:rPr>
                <w:rFonts w:eastAsia="Times New Roman" w:cs="Times New Roman"/>
                <w:szCs w:val="24"/>
              </w:rPr>
              <w:t>48,33 (±1,15)</w:t>
            </w:r>
          </w:p>
        </w:tc>
        <w:tc>
          <w:tcPr>
            <w:tcW w:w="1975" w:type="dxa"/>
          </w:tcPr>
          <w:p w:rsidR="00BD1827" w:rsidRPr="00A51771" w:rsidRDefault="00BD1827" w:rsidP="005E505C">
            <w:pPr>
              <w:spacing w:after="200" w:line="360" w:lineRule="auto"/>
              <w:contextualSpacing/>
              <w:jc w:val="both"/>
              <w:rPr>
                <w:rFonts w:eastAsia="Times New Roman" w:cs="Times New Roman"/>
                <w:szCs w:val="24"/>
              </w:rPr>
            </w:pPr>
            <w:r>
              <w:rPr>
                <w:rFonts w:eastAsia="Times New Roman" w:cs="Times New Roman"/>
                <w:szCs w:val="24"/>
              </w:rPr>
              <w:t>36,67 (±6,43)</w:t>
            </w:r>
          </w:p>
        </w:tc>
      </w:tr>
      <w:tr w:rsidR="00BD1827" w:rsidTr="005D1C03">
        <w:trPr>
          <w:jc w:val="center"/>
        </w:trPr>
        <w:tc>
          <w:tcPr>
            <w:tcW w:w="1988" w:type="dxa"/>
          </w:tcPr>
          <w:p w:rsidR="00BD1827" w:rsidRPr="00A51771" w:rsidRDefault="00BD1827" w:rsidP="005E505C">
            <w:pPr>
              <w:spacing w:line="360" w:lineRule="auto"/>
              <w:jc w:val="both"/>
              <w:rPr>
                <w:rFonts w:cs="Times New Roman"/>
                <w:szCs w:val="24"/>
              </w:rPr>
            </w:pPr>
            <w:r w:rsidRPr="00A51771">
              <w:rPr>
                <w:rFonts w:cs="Times New Roman"/>
                <w:szCs w:val="24"/>
              </w:rPr>
              <w:t>Težina (g)</w:t>
            </w:r>
          </w:p>
        </w:tc>
        <w:tc>
          <w:tcPr>
            <w:tcW w:w="1833" w:type="dxa"/>
          </w:tcPr>
          <w:p w:rsidR="00BD1827" w:rsidRPr="00A51771" w:rsidRDefault="00BD1827" w:rsidP="005E505C">
            <w:pPr>
              <w:spacing w:after="200" w:line="360" w:lineRule="auto"/>
              <w:contextualSpacing/>
              <w:jc w:val="both"/>
              <w:rPr>
                <w:rFonts w:eastAsia="Times New Roman" w:cs="Times New Roman"/>
                <w:szCs w:val="24"/>
              </w:rPr>
            </w:pPr>
            <w:r>
              <w:rPr>
                <w:rFonts w:eastAsia="Times New Roman" w:cs="Times New Roman"/>
                <w:szCs w:val="24"/>
              </w:rPr>
              <w:t>221,86 (±9,29)</w:t>
            </w:r>
          </w:p>
        </w:tc>
        <w:tc>
          <w:tcPr>
            <w:tcW w:w="1975" w:type="dxa"/>
          </w:tcPr>
          <w:p w:rsidR="00BD1827" w:rsidRPr="00A51771" w:rsidRDefault="00BD1827" w:rsidP="005E505C">
            <w:pPr>
              <w:spacing w:after="200" w:line="360" w:lineRule="auto"/>
              <w:contextualSpacing/>
              <w:jc w:val="both"/>
              <w:rPr>
                <w:rFonts w:eastAsia="Times New Roman" w:cs="Times New Roman"/>
                <w:szCs w:val="24"/>
              </w:rPr>
            </w:pPr>
            <w:r>
              <w:rPr>
                <w:rFonts w:eastAsia="Times New Roman" w:cs="Times New Roman"/>
                <w:szCs w:val="24"/>
              </w:rPr>
              <w:t>239,65 (±14,47)</w:t>
            </w:r>
          </w:p>
        </w:tc>
      </w:tr>
    </w:tbl>
    <w:p w:rsidR="00BD1827" w:rsidRDefault="00BD1827" w:rsidP="005E505C">
      <w:pPr>
        <w:spacing w:line="360" w:lineRule="auto"/>
        <w:jc w:val="both"/>
      </w:pPr>
    </w:p>
    <w:p w:rsidR="00BD1827" w:rsidRDefault="00BD1827" w:rsidP="005E505C">
      <w:pPr>
        <w:spacing w:line="360" w:lineRule="auto"/>
        <w:jc w:val="both"/>
      </w:pPr>
      <w:r>
        <w:rPr>
          <w:noProof/>
          <w:lang w:val="en-US"/>
        </w:rPr>
        <w:drawing>
          <wp:inline distT="0" distB="0" distL="0" distR="0" wp14:anchorId="52FBFF1E" wp14:editId="2876F3DF">
            <wp:extent cx="5400000" cy="178285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3_133628.jpg"/>
                    <pic:cNvPicPr/>
                  </pic:nvPicPr>
                  <pic:blipFill rotWithShape="1">
                    <a:blip r:embed="rId10" cstate="print">
                      <a:extLst>
                        <a:ext uri="{28A0092B-C50C-407E-A947-70E740481C1C}">
                          <a14:useLocalDpi xmlns:a14="http://schemas.microsoft.com/office/drawing/2010/main" val="0"/>
                        </a:ext>
                      </a:extLst>
                    </a:blip>
                    <a:srcRect t="24550" b="31429"/>
                    <a:stretch/>
                  </pic:blipFill>
                  <pic:spPr bwMode="auto">
                    <a:xfrm>
                      <a:off x="0" y="0"/>
                      <a:ext cx="5400000" cy="1782857"/>
                    </a:xfrm>
                    <a:prstGeom prst="rect">
                      <a:avLst/>
                    </a:prstGeom>
                    <a:ln>
                      <a:noFill/>
                    </a:ln>
                    <a:extLst>
                      <a:ext uri="{53640926-AAD7-44D8-BBD7-CCE9431645EC}">
                        <a14:shadowObscured xmlns:a14="http://schemas.microsoft.com/office/drawing/2010/main"/>
                      </a:ext>
                    </a:extLst>
                  </pic:spPr>
                </pic:pic>
              </a:graphicData>
            </a:graphic>
          </wp:inline>
        </w:drawing>
      </w:r>
      <w:r w:rsidR="00B70ABF">
        <w:br/>
      </w:r>
      <w:r w:rsidR="00B70ABF" w:rsidRPr="00573610">
        <w:rPr>
          <w:b/>
        </w:rPr>
        <w:t>Slika 3</w:t>
      </w:r>
      <w:r w:rsidR="00D56761" w:rsidRPr="00573610">
        <w:rPr>
          <w:b/>
        </w:rPr>
        <w:t>.</w:t>
      </w:r>
      <w:r w:rsidR="00D56761">
        <w:t xml:space="preserve"> Fotografija </w:t>
      </w:r>
      <w:r w:rsidR="00573610">
        <w:t>k</w:t>
      </w:r>
      <w:r w:rsidR="00D56761">
        <w:t>ontrolnog</w:t>
      </w:r>
      <w:r>
        <w:t xml:space="preserve"> sir</w:t>
      </w:r>
      <w:r w:rsidR="00D56761">
        <w:t>a</w:t>
      </w:r>
      <w:r w:rsidR="00573610">
        <w:t xml:space="preserve"> A</w:t>
      </w:r>
      <w:r w:rsidR="00D56761">
        <w:t xml:space="preserve"> neposredno nakon sušenja</w:t>
      </w:r>
    </w:p>
    <w:p w:rsidR="00BD1827" w:rsidRDefault="00BD1827" w:rsidP="005E505C">
      <w:pPr>
        <w:spacing w:line="360" w:lineRule="auto"/>
        <w:jc w:val="both"/>
      </w:pPr>
      <w:r>
        <w:rPr>
          <w:noProof/>
          <w:lang w:val="en-US"/>
        </w:rPr>
        <w:drawing>
          <wp:inline distT="0" distB="0" distL="0" distR="0" wp14:anchorId="767680E9" wp14:editId="3B3C4EC0">
            <wp:extent cx="2118120" cy="5402580"/>
            <wp:effectExtent l="0" t="412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3_133705.jpg"/>
                    <pic:cNvPicPr/>
                  </pic:nvPicPr>
                  <pic:blipFill rotWithShape="1">
                    <a:blip r:embed="rId11" cstate="print">
                      <a:extLst>
                        <a:ext uri="{28A0092B-C50C-407E-A947-70E740481C1C}">
                          <a14:useLocalDpi xmlns:a14="http://schemas.microsoft.com/office/drawing/2010/main" val="0"/>
                        </a:ext>
                      </a:extLst>
                    </a:blip>
                    <a:srcRect l="29889" r="17836"/>
                    <a:stretch/>
                  </pic:blipFill>
                  <pic:spPr bwMode="auto">
                    <a:xfrm rot="16200000">
                      <a:off x="0" y="0"/>
                      <a:ext cx="2117108" cy="5400000"/>
                    </a:xfrm>
                    <a:prstGeom prst="rect">
                      <a:avLst/>
                    </a:prstGeom>
                    <a:ln>
                      <a:noFill/>
                    </a:ln>
                    <a:extLst>
                      <a:ext uri="{53640926-AAD7-44D8-BBD7-CCE9431645EC}">
                        <a14:shadowObscured xmlns:a14="http://schemas.microsoft.com/office/drawing/2010/main"/>
                      </a:ext>
                    </a:extLst>
                  </pic:spPr>
                </pic:pic>
              </a:graphicData>
            </a:graphic>
          </wp:inline>
        </w:drawing>
      </w:r>
      <w:r w:rsidR="00B70ABF">
        <w:br/>
      </w:r>
      <w:r w:rsidR="00B70ABF" w:rsidRPr="00573610">
        <w:rPr>
          <w:b/>
        </w:rPr>
        <w:t>Slika 4</w:t>
      </w:r>
      <w:r w:rsidR="004C0D08" w:rsidRPr="00573610">
        <w:rPr>
          <w:b/>
        </w:rPr>
        <w:t>.</w:t>
      </w:r>
      <w:r w:rsidR="004C0D08">
        <w:t xml:space="preserve"> Fotografija </w:t>
      </w:r>
      <w:r w:rsidR="00573610">
        <w:t xml:space="preserve">sira B </w:t>
      </w:r>
      <w:r w:rsidR="004C0D08">
        <w:t>neposredno nakon sušenja</w:t>
      </w:r>
    </w:p>
    <w:p w:rsidR="00573610" w:rsidRPr="000176D5" w:rsidRDefault="00573610" w:rsidP="000176D5">
      <w:pPr>
        <w:spacing w:line="360" w:lineRule="auto"/>
        <w:jc w:val="both"/>
      </w:pPr>
      <w:r>
        <w:t>Prema tablici 18 m</w:t>
      </w:r>
      <w:r w:rsidR="00D56761">
        <w:t>ogu se</w:t>
      </w:r>
      <w:r w:rsidR="004C0D08">
        <w:t xml:space="preserve"> </w:t>
      </w:r>
      <w:r w:rsidR="00D56761">
        <w:t>očitati</w:t>
      </w:r>
      <w:r w:rsidR="004C0D08">
        <w:t xml:space="preserve"> i</w:t>
      </w:r>
      <w:r w:rsidR="00D56761">
        <w:t xml:space="preserve"> razlike u vanjskom </w:t>
      </w:r>
      <w:r>
        <w:t>izgledu kontrolnog sira i sira B</w:t>
      </w:r>
      <w:r w:rsidR="004C0D08">
        <w:t>, a razlike su vid</w:t>
      </w:r>
      <w:r>
        <w:t>ljive i na s</w:t>
      </w:r>
      <w:r w:rsidR="00B70ABF">
        <w:t>likama 3 i 4</w:t>
      </w:r>
      <w:r w:rsidR="004C0D08">
        <w:t>.</w:t>
      </w:r>
    </w:p>
    <w:p w:rsidR="00BD1827" w:rsidRDefault="00BD1827" w:rsidP="005E505C">
      <w:pPr>
        <w:pStyle w:val="Heading2"/>
        <w:spacing w:line="360" w:lineRule="auto"/>
        <w:jc w:val="both"/>
      </w:pPr>
      <w:bookmarkStart w:id="42" w:name="_Toc11307647"/>
      <w:r>
        <w:t>4.2. DNA</w:t>
      </w:r>
      <w:r w:rsidR="00A60F18">
        <w:t xml:space="preserve"> ANALIZE BAKTERIJSKIH SOJEVA</w:t>
      </w:r>
      <w:r w:rsidR="00EB7082">
        <w:t xml:space="preserve"> U PROIZVEDENIM SIREVIMA</w:t>
      </w:r>
      <w:bookmarkEnd w:id="42"/>
    </w:p>
    <w:p w:rsidR="00BD1827" w:rsidRPr="00BD1827" w:rsidRDefault="00BD1827" w:rsidP="005E505C">
      <w:pPr>
        <w:spacing w:line="360" w:lineRule="auto"/>
        <w:jc w:val="both"/>
      </w:pPr>
    </w:p>
    <w:p w:rsidR="00E32953" w:rsidRPr="006665F7" w:rsidRDefault="006665F7" w:rsidP="005E505C">
      <w:pPr>
        <w:autoSpaceDE w:val="0"/>
        <w:autoSpaceDN w:val="0"/>
        <w:adjustRightInd w:val="0"/>
        <w:spacing w:after="0" w:line="360" w:lineRule="auto"/>
        <w:jc w:val="both"/>
        <w:rPr>
          <w:rFonts w:eastAsia="Times New Roman"/>
          <w:szCs w:val="24"/>
        </w:rPr>
      </w:pPr>
      <w:r w:rsidRPr="006665F7">
        <w:rPr>
          <w:rFonts w:eastAsia="Times New Roman"/>
          <w:szCs w:val="24"/>
        </w:rPr>
        <w:t xml:space="preserve">U svrhu određivanja </w:t>
      </w:r>
      <w:r>
        <w:rPr>
          <w:rFonts w:eastAsia="Times New Roman"/>
          <w:szCs w:val="24"/>
        </w:rPr>
        <w:t>probiotičkih svojstava dobivenih sireva, treba se dokazati prisutnost</w:t>
      </w:r>
      <w:r w:rsidR="001E3990">
        <w:rPr>
          <w:rFonts w:eastAsia="Times New Roman"/>
          <w:szCs w:val="24"/>
        </w:rPr>
        <w:t xml:space="preserve"> inokul</w:t>
      </w:r>
      <w:r>
        <w:rPr>
          <w:rFonts w:eastAsia="Times New Roman"/>
          <w:szCs w:val="24"/>
        </w:rPr>
        <w:t xml:space="preserve">iranih bakterija u dovoljnom broju u proizvedenom siru. </w:t>
      </w:r>
      <w:r w:rsidR="001E3990" w:rsidRPr="00CF429F">
        <w:rPr>
          <w:rFonts w:eastAsia="Times New Roman"/>
          <w:szCs w:val="24"/>
        </w:rPr>
        <w:t xml:space="preserve">Broj </w:t>
      </w:r>
      <w:r w:rsidR="001E3990" w:rsidRPr="505B40AB">
        <w:rPr>
          <w:rFonts w:eastAsia="Times New Roman"/>
          <w:szCs w:val="24"/>
        </w:rPr>
        <w:t xml:space="preserve">živih mikroorganizama </w:t>
      </w:r>
      <w:r w:rsidR="001E3990">
        <w:rPr>
          <w:rFonts w:eastAsia="Times New Roman"/>
          <w:szCs w:val="24"/>
        </w:rPr>
        <w:t>nakon proizvodnje i tijekom skladištenja</w:t>
      </w:r>
      <w:r w:rsidR="001E3990" w:rsidRPr="00CF429F">
        <w:rPr>
          <w:rFonts w:eastAsia="Times New Roman"/>
          <w:szCs w:val="24"/>
        </w:rPr>
        <w:t xml:space="preserve"> </w:t>
      </w:r>
      <w:r w:rsidR="001E3990">
        <w:rPr>
          <w:rFonts w:eastAsia="Times New Roman"/>
          <w:szCs w:val="24"/>
        </w:rPr>
        <w:t>sireva</w:t>
      </w:r>
      <w:r w:rsidR="001E3990" w:rsidRPr="00CF429F">
        <w:rPr>
          <w:rFonts w:cs="Times New Roman"/>
        </w:rPr>
        <w:t xml:space="preserve"> </w:t>
      </w:r>
      <w:r w:rsidR="001E3990">
        <w:rPr>
          <w:rFonts w:cs="Times New Roman"/>
        </w:rPr>
        <w:t>nako</w:t>
      </w:r>
      <w:r w:rsidR="00A94AD3">
        <w:rPr>
          <w:rFonts w:cs="Times New Roman"/>
        </w:rPr>
        <w:t>n 5 i 10 dana pohranjenih pri 4</w:t>
      </w:r>
      <w:r w:rsidR="001E3990" w:rsidRPr="00B65657">
        <w:rPr>
          <w:rFonts w:eastAsia="Times New Roman" w:cs="Times New Roman"/>
          <w:szCs w:val="24"/>
          <w:lang w:eastAsia="hr-HR"/>
        </w:rPr>
        <w:t>°C</w:t>
      </w:r>
      <w:r w:rsidR="001E3990">
        <w:rPr>
          <w:rFonts w:cs="Times New Roman"/>
        </w:rPr>
        <w:t xml:space="preserve"> </w:t>
      </w:r>
      <w:r w:rsidR="001E3990">
        <w:rPr>
          <w:rFonts w:eastAsia="Times New Roman"/>
          <w:szCs w:val="24"/>
        </w:rPr>
        <w:t>od</w:t>
      </w:r>
      <w:r w:rsidR="00A94AD3">
        <w:rPr>
          <w:rFonts w:eastAsia="Times New Roman"/>
          <w:szCs w:val="24"/>
        </w:rPr>
        <w:t>ređen je i prikazan na slikama 5 (sir B</w:t>
      </w:r>
      <w:r w:rsidR="00B70ABF">
        <w:rPr>
          <w:rFonts w:eastAsia="Times New Roman"/>
          <w:szCs w:val="24"/>
        </w:rPr>
        <w:t>) i 6</w:t>
      </w:r>
      <w:r w:rsidR="00A94AD3">
        <w:rPr>
          <w:rFonts w:eastAsia="Times New Roman"/>
          <w:szCs w:val="24"/>
        </w:rPr>
        <w:t xml:space="preserve"> (</w:t>
      </w:r>
      <w:r w:rsidR="001E3990">
        <w:rPr>
          <w:rFonts w:eastAsia="Times New Roman"/>
          <w:szCs w:val="24"/>
        </w:rPr>
        <w:t>kontrolni sir</w:t>
      </w:r>
      <w:r w:rsidR="00A94AD3">
        <w:rPr>
          <w:rFonts w:eastAsia="Times New Roman"/>
          <w:szCs w:val="24"/>
        </w:rPr>
        <w:t xml:space="preserve"> A</w:t>
      </w:r>
      <w:r w:rsidR="001E3990">
        <w:rPr>
          <w:rFonts w:eastAsia="Times New Roman"/>
          <w:szCs w:val="24"/>
        </w:rPr>
        <w:t>).</w:t>
      </w:r>
    </w:p>
    <w:p w:rsidR="00E32953" w:rsidRDefault="00E32953" w:rsidP="005E505C">
      <w:pPr>
        <w:spacing w:line="360" w:lineRule="auto"/>
        <w:jc w:val="both"/>
      </w:pPr>
    </w:p>
    <w:p w:rsidR="009E5291" w:rsidRDefault="009E5291" w:rsidP="00A94AD3">
      <w:pPr>
        <w:spacing w:line="360" w:lineRule="auto"/>
        <w:jc w:val="center"/>
      </w:pPr>
      <w:r>
        <w:rPr>
          <w:noProof/>
          <w:lang w:val="en-US"/>
        </w:rPr>
        <w:drawing>
          <wp:inline distT="0" distB="0" distL="0" distR="0" wp14:anchorId="13A5E901" wp14:editId="5EE88941">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E5291" w:rsidRDefault="009E5291" w:rsidP="00A94AD3">
      <w:pPr>
        <w:spacing w:line="360" w:lineRule="auto"/>
        <w:jc w:val="center"/>
      </w:pPr>
      <w:r>
        <w:rPr>
          <w:noProof/>
          <w:lang w:val="en-US"/>
        </w:rPr>
        <w:drawing>
          <wp:inline distT="0" distB="0" distL="0" distR="0" wp14:anchorId="19E65DCE" wp14:editId="35A95D7C">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5291" w:rsidRDefault="009E5291" w:rsidP="005E505C">
      <w:pPr>
        <w:spacing w:line="360" w:lineRule="auto"/>
        <w:contextualSpacing/>
        <w:jc w:val="both"/>
        <w:rPr>
          <w:rFonts w:eastAsia="Times New Roman"/>
          <w:szCs w:val="24"/>
        </w:rPr>
      </w:pPr>
      <w:r w:rsidRPr="00E120B0">
        <w:rPr>
          <w:rFonts w:eastAsia="Times New Roman"/>
          <w:b/>
          <w:szCs w:val="24"/>
        </w:rPr>
        <w:t>Slika</w:t>
      </w:r>
      <w:r w:rsidR="00B70ABF">
        <w:rPr>
          <w:rFonts w:eastAsia="Times New Roman"/>
          <w:b/>
          <w:szCs w:val="24"/>
        </w:rPr>
        <w:t xml:space="preserve"> 5</w:t>
      </w:r>
      <w:r w:rsidRPr="00E120B0">
        <w:rPr>
          <w:rFonts w:eastAsia="Times New Roman"/>
          <w:b/>
          <w:szCs w:val="24"/>
        </w:rPr>
        <w:t>.</w:t>
      </w:r>
      <w:r>
        <w:rPr>
          <w:rFonts w:eastAsia="Times New Roman"/>
          <w:szCs w:val="24"/>
        </w:rPr>
        <w:t xml:space="preserve"> </w:t>
      </w:r>
      <w:r w:rsidR="00A60F18">
        <w:rPr>
          <w:rFonts w:cs="Times New Roman"/>
          <w:szCs w:val="24"/>
        </w:rPr>
        <w:t>Smrtnost</w:t>
      </w:r>
      <w:r>
        <w:rPr>
          <w:rFonts w:cs="Times New Roman"/>
          <w:szCs w:val="24"/>
        </w:rPr>
        <w:t xml:space="preserve"> stanica</w:t>
      </w:r>
      <w:r w:rsidRPr="00A846EF">
        <w:rPr>
          <w:rFonts w:cs="Times New Roman"/>
          <w:szCs w:val="24"/>
        </w:rPr>
        <w:t xml:space="preserve"> bakte</w:t>
      </w:r>
      <w:r>
        <w:rPr>
          <w:rFonts w:cs="Times New Roman"/>
          <w:szCs w:val="24"/>
        </w:rPr>
        <w:t xml:space="preserve">rija mliječne kiseline izbrojanih na MRS i M17 agaru nakon 5 i 10 dana izražene </w:t>
      </w:r>
      <w:r w:rsidRPr="00A846EF">
        <w:rPr>
          <w:rFonts w:cs="Times New Roman"/>
          <w:szCs w:val="24"/>
        </w:rPr>
        <w:t>kao razlika logarit</w:t>
      </w:r>
      <w:r>
        <w:rPr>
          <w:rFonts w:cs="Times New Roman"/>
          <w:szCs w:val="24"/>
        </w:rPr>
        <w:t>amskih vrijednosti (Δlog CFU/g sira)</w:t>
      </w:r>
      <w:r w:rsidR="00A94AD3">
        <w:rPr>
          <w:rFonts w:eastAsia="Times New Roman"/>
          <w:szCs w:val="24"/>
        </w:rPr>
        <w:t xml:space="preserve"> u siru B</w:t>
      </w:r>
    </w:p>
    <w:p w:rsidR="00874951" w:rsidRPr="00874951" w:rsidRDefault="00874951" w:rsidP="005E505C">
      <w:pPr>
        <w:spacing w:line="360" w:lineRule="auto"/>
        <w:contextualSpacing/>
        <w:jc w:val="both"/>
        <w:rPr>
          <w:rFonts w:eastAsia="Times New Roman"/>
          <w:szCs w:val="24"/>
        </w:rPr>
      </w:pPr>
      <w:r>
        <w:rPr>
          <w:rFonts w:eastAsia="Times New Roman"/>
          <w:szCs w:val="24"/>
        </w:rPr>
        <w:t xml:space="preserve">Utvrđivanje bakterijskih stanica roda </w:t>
      </w:r>
      <w:r w:rsidRPr="00CF429F">
        <w:rPr>
          <w:rFonts w:eastAsia="Times New Roman"/>
          <w:i/>
          <w:szCs w:val="24"/>
        </w:rPr>
        <w:t>Lactobacillus</w:t>
      </w:r>
      <w:r>
        <w:rPr>
          <w:rFonts w:eastAsia="Times New Roman"/>
          <w:i/>
          <w:szCs w:val="24"/>
        </w:rPr>
        <w:t xml:space="preserve"> </w:t>
      </w:r>
      <w:r w:rsidR="00A60F18">
        <w:rPr>
          <w:rFonts w:eastAsia="Times New Roman"/>
          <w:szCs w:val="24"/>
        </w:rPr>
        <w:t>potvrđeno je na MRS agaru, a</w:t>
      </w:r>
      <w:r>
        <w:rPr>
          <w:rFonts w:eastAsia="Times New Roman"/>
          <w:szCs w:val="24"/>
        </w:rPr>
        <w:t xml:space="preserve"> utvrđivanje bakterijskih stanica roda</w:t>
      </w:r>
      <w:r>
        <w:rPr>
          <w:rFonts w:eastAsia="Times New Roman"/>
          <w:i/>
          <w:szCs w:val="24"/>
        </w:rPr>
        <w:t xml:space="preserve"> Lactococcus</w:t>
      </w:r>
      <w:r>
        <w:rPr>
          <w:rFonts w:eastAsia="Times New Roman"/>
          <w:szCs w:val="24"/>
        </w:rPr>
        <w:t xml:space="preserve"> pot</w:t>
      </w:r>
      <w:r w:rsidR="001E3990">
        <w:rPr>
          <w:rFonts w:eastAsia="Times New Roman"/>
          <w:szCs w:val="24"/>
        </w:rPr>
        <w:t xml:space="preserve">vrđeno je na M17 agaru. </w:t>
      </w:r>
      <w:r w:rsidR="00B70ABF">
        <w:rPr>
          <w:rFonts w:eastAsia="Times New Roman"/>
          <w:szCs w:val="24"/>
        </w:rPr>
        <w:t>Slika 5</w:t>
      </w:r>
      <w:r>
        <w:rPr>
          <w:rFonts w:eastAsia="Times New Roman"/>
          <w:szCs w:val="24"/>
        </w:rPr>
        <w:t xml:space="preserve"> pokazuje</w:t>
      </w:r>
      <w:r w:rsidR="001E3990">
        <w:rPr>
          <w:rFonts w:eastAsia="Times New Roman"/>
          <w:szCs w:val="24"/>
        </w:rPr>
        <w:t xml:space="preserve"> logaritamsku vrijednost</w:t>
      </w:r>
      <w:r>
        <w:rPr>
          <w:rFonts w:eastAsia="Times New Roman"/>
          <w:szCs w:val="24"/>
        </w:rPr>
        <w:t xml:space="preserve"> </w:t>
      </w:r>
      <w:r w:rsidR="00355C19">
        <w:rPr>
          <w:rFonts w:eastAsia="Times New Roman"/>
          <w:szCs w:val="24"/>
        </w:rPr>
        <w:t>smrtnosti</w:t>
      </w:r>
      <w:r>
        <w:rPr>
          <w:rFonts w:eastAsia="Times New Roman"/>
          <w:szCs w:val="24"/>
        </w:rPr>
        <w:t xml:space="preserve"> bakterijskih stanica u </w:t>
      </w:r>
      <w:r w:rsidR="00A60F18">
        <w:rPr>
          <w:rFonts w:eastAsia="Times New Roman"/>
          <w:szCs w:val="24"/>
        </w:rPr>
        <w:t>siru B</w:t>
      </w:r>
      <w:r w:rsidR="00F00738">
        <w:rPr>
          <w:rFonts w:eastAsia="Times New Roman"/>
          <w:szCs w:val="24"/>
        </w:rPr>
        <w:t xml:space="preserve"> nakon 5. i 10. dana</w:t>
      </w:r>
      <w:r>
        <w:rPr>
          <w:rFonts w:eastAsia="Times New Roman"/>
          <w:szCs w:val="24"/>
        </w:rPr>
        <w:t>.</w:t>
      </w:r>
      <w:r w:rsidR="004C0AC4">
        <w:rPr>
          <w:rFonts w:eastAsia="Times New Roman"/>
          <w:szCs w:val="24"/>
        </w:rPr>
        <w:t xml:space="preserve"> </w:t>
      </w:r>
      <w:r w:rsidR="00355C19">
        <w:rPr>
          <w:rFonts w:eastAsia="Times New Roman"/>
          <w:szCs w:val="24"/>
        </w:rPr>
        <w:t xml:space="preserve">smrtnost </w:t>
      </w:r>
      <w:r w:rsidR="004C0AC4">
        <w:rPr>
          <w:rFonts w:eastAsia="Times New Roman"/>
          <w:szCs w:val="24"/>
        </w:rPr>
        <w:t>bakterijskih stanica je po</w:t>
      </w:r>
      <w:r w:rsidR="00A60F18">
        <w:rPr>
          <w:rFonts w:eastAsia="Times New Roman"/>
          <w:szCs w:val="24"/>
        </w:rPr>
        <w:t>djednak</w:t>
      </w:r>
      <w:r w:rsidR="00355C19">
        <w:rPr>
          <w:rFonts w:eastAsia="Times New Roman"/>
          <w:szCs w:val="24"/>
        </w:rPr>
        <w:t>a</w:t>
      </w:r>
      <w:r w:rsidR="00A60F18">
        <w:rPr>
          <w:rFonts w:eastAsia="Times New Roman"/>
          <w:szCs w:val="24"/>
        </w:rPr>
        <w:t xml:space="preserve"> na obje podloge za sir B</w:t>
      </w:r>
      <w:r w:rsidR="004C0AC4">
        <w:rPr>
          <w:rFonts w:eastAsia="Times New Roman"/>
          <w:szCs w:val="24"/>
        </w:rPr>
        <w:t xml:space="preserve"> što znači da se podjednako smanjuje broj laktobacila i laktokoka. </w:t>
      </w:r>
    </w:p>
    <w:p w:rsidR="009E5291" w:rsidRDefault="009E5291" w:rsidP="005E505C">
      <w:pPr>
        <w:spacing w:line="360" w:lineRule="auto"/>
        <w:jc w:val="both"/>
      </w:pPr>
    </w:p>
    <w:p w:rsidR="009E5291" w:rsidRDefault="009E5291" w:rsidP="00A94AD3">
      <w:pPr>
        <w:spacing w:line="360" w:lineRule="auto"/>
        <w:jc w:val="center"/>
      </w:pPr>
      <w:r>
        <w:rPr>
          <w:noProof/>
          <w:lang w:val="en-US"/>
        </w:rPr>
        <w:drawing>
          <wp:inline distT="0" distB="0" distL="0" distR="0" wp14:anchorId="3D7439FC" wp14:editId="2EE14D84">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E5291" w:rsidRDefault="009E5291" w:rsidP="00A94AD3">
      <w:pPr>
        <w:spacing w:line="360" w:lineRule="auto"/>
        <w:jc w:val="center"/>
      </w:pPr>
      <w:r>
        <w:rPr>
          <w:noProof/>
          <w:lang w:val="en-US"/>
        </w:rPr>
        <w:drawing>
          <wp:inline distT="0" distB="0" distL="0" distR="0" wp14:anchorId="14679A0C" wp14:editId="658D70B6">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5291" w:rsidRDefault="009E5291" w:rsidP="005E505C">
      <w:pPr>
        <w:autoSpaceDE w:val="0"/>
        <w:autoSpaceDN w:val="0"/>
        <w:adjustRightInd w:val="0"/>
        <w:spacing w:line="360" w:lineRule="auto"/>
        <w:jc w:val="both"/>
        <w:rPr>
          <w:rFonts w:eastAsia="Times New Roman" w:cs="Times New Roman"/>
          <w:b/>
          <w:bCs/>
          <w:iCs/>
          <w:szCs w:val="24"/>
        </w:rPr>
      </w:pPr>
      <w:r>
        <w:rPr>
          <w:rFonts w:eastAsia="Times New Roman" w:cs="Times New Roman"/>
          <w:b/>
          <w:bCs/>
          <w:iCs/>
          <w:szCs w:val="24"/>
        </w:rPr>
        <w:t>Slika</w:t>
      </w:r>
      <w:r w:rsidR="00B70ABF">
        <w:rPr>
          <w:rFonts w:eastAsia="Times New Roman" w:cs="Times New Roman"/>
          <w:b/>
          <w:bCs/>
          <w:iCs/>
          <w:szCs w:val="24"/>
        </w:rPr>
        <w:t xml:space="preserve"> 6</w:t>
      </w:r>
      <w:r>
        <w:rPr>
          <w:rFonts w:eastAsia="Times New Roman" w:cs="Times New Roman"/>
          <w:b/>
          <w:bCs/>
          <w:iCs/>
          <w:szCs w:val="24"/>
        </w:rPr>
        <w:t xml:space="preserve">. </w:t>
      </w:r>
      <w:r w:rsidR="00A60F18">
        <w:rPr>
          <w:rFonts w:eastAsia="Times New Roman" w:cs="Times New Roman"/>
          <w:bCs/>
          <w:iCs/>
          <w:szCs w:val="24"/>
        </w:rPr>
        <w:t>Smrtnost</w:t>
      </w:r>
      <w:r w:rsidRPr="009E046D">
        <w:rPr>
          <w:rFonts w:eastAsia="Times New Roman" w:cs="Times New Roman"/>
          <w:bCs/>
          <w:iCs/>
          <w:szCs w:val="24"/>
        </w:rPr>
        <w:t xml:space="preserve"> stanica bakterija mliječne kiseline nakon 5 i 10 dana izražene kao razlika logaritamskih vrijednosti  (Δlog CFU</w:t>
      </w:r>
      <w:r w:rsidR="00A94AD3">
        <w:rPr>
          <w:rFonts w:eastAsia="Times New Roman" w:cs="Times New Roman"/>
          <w:bCs/>
          <w:iCs/>
          <w:szCs w:val="24"/>
        </w:rPr>
        <w:t>/g sira) u k</w:t>
      </w:r>
      <w:r>
        <w:rPr>
          <w:rFonts w:eastAsia="Times New Roman" w:cs="Times New Roman"/>
          <w:bCs/>
          <w:iCs/>
          <w:szCs w:val="24"/>
        </w:rPr>
        <w:t>ontrolnom siru</w:t>
      </w:r>
      <w:r w:rsidR="00A94AD3">
        <w:rPr>
          <w:rFonts w:eastAsia="Times New Roman" w:cs="Times New Roman"/>
          <w:bCs/>
          <w:iCs/>
          <w:szCs w:val="24"/>
        </w:rPr>
        <w:t xml:space="preserve"> A</w:t>
      </w:r>
    </w:p>
    <w:p w:rsidR="00E32953" w:rsidRDefault="00874951" w:rsidP="005E505C">
      <w:pPr>
        <w:spacing w:line="360" w:lineRule="auto"/>
        <w:contextualSpacing/>
        <w:jc w:val="both"/>
        <w:rPr>
          <w:rFonts w:eastAsia="Times New Roman"/>
          <w:szCs w:val="24"/>
        </w:rPr>
      </w:pPr>
      <w:r>
        <w:rPr>
          <w:rFonts w:eastAsia="Times New Roman"/>
          <w:szCs w:val="24"/>
        </w:rPr>
        <w:t xml:space="preserve">Utvrđivanje bakterijskih stanica roda </w:t>
      </w:r>
      <w:r w:rsidRPr="00CF429F">
        <w:rPr>
          <w:rFonts w:eastAsia="Times New Roman"/>
          <w:i/>
          <w:szCs w:val="24"/>
        </w:rPr>
        <w:t>Lactobacillus</w:t>
      </w:r>
      <w:r>
        <w:rPr>
          <w:rFonts w:eastAsia="Times New Roman"/>
          <w:i/>
          <w:szCs w:val="24"/>
        </w:rPr>
        <w:t xml:space="preserve"> </w:t>
      </w:r>
      <w:r>
        <w:rPr>
          <w:rFonts w:eastAsia="Times New Roman"/>
          <w:szCs w:val="24"/>
        </w:rPr>
        <w:t>potvrđeno je na MRS agaru, utvrđivanje bakterijskih stanica roda</w:t>
      </w:r>
      <w:r>
        <w:rPr>
          <w:rFonts w:eastAsia="Times New Roman"/>
          <w:i/>
          <w:szCs w:val="24"/>
        </w:rPr>
        <w:t xml:space="preserve"> Lactococcus</w:t>
      </w:r>
      <w:r>
        <w:rPr>
          <w:rFonts w:eastAsia="Times New Roman"/>
          <w:szCs w:val="24"/>
        </w:rPr>
        <w:t xml:space="preserve"> potv</w:t>
      </w:r>
      <w:r w:rsidR="00B70ABF">
        <w:rPr>
          <w:rFonts w:eastAsia="Times New Roman"/>
          <w:szCs w:val="24"/>
        </w:rPr>
        <w:t>rđeno je na M17 agaru. Slika 6</w:t>
      </w:r>
      <w:r w:rsidR="001E3990">
        <w:rPr>
          <w:rFonts w:eastAsia="Times New Roman"/>
          <w:szCs w:val="24"/>
        </w:rPr>
        <w:t xml:space="preserve"> </w:t>
      </w:r>
      <w:r>
        <w:rPr>
          <w:rFonts w:eastAsia="Times New Roman"/>
          <w:szCs w:val="24"/>
        </w:rPr>
        <w:t xml:space="preserve">pokazuje </w:t>
      </w:r>
      <w:r w:rsidR="001E3990">
        <w:rPr>
          <w:rFonts w:eastAsia="Times New Roman"/>
          <w:szCs w:val="24"/>
        </w:rPr>
        <w:t xml:space="preserve">logaritamsku vrijednost </w:t>
      </w:r>
      <w:r w:rsidR="00355C19">
        <w:rPr>
          <w:rFonts w:eastAsia="Times New Roman"/>
          <w:szCs w:val="24"/>
        </w:rPr>
        <w:t>smrtnosti</w:t>
      </w:r>
      <w:r>
        <w:rPr>
          <w:rFonts w:eastAsia="Times New Roman"/>
          <w:szCs w:val="24"/>
        </w:rPr>
        <w:t xml:space="preserve"> bakterijskih stanica u kontrolno</w:t>
      </w:r>
      <w:r w:rsidR="00F00738">
        <w:rPr>
          <w:rFonts w:eastAsia="Times New Roman"/>
          <w:szCs w:val="24"/>
        </w:rPr>
        <w:t>m siru nakon petog i desetog dana</w:t>
      </w:r>
      <w:r>
        <w:rPr>
          <w:rFonts w:eastAsia="Times New Roman"/>
          <w:szCs w:val="24"/>
        </w:rPr>
        <w:t>.</w:t>
      </w:r>
      <w:r w:rsidR="00355C19">
        <w:rPr>
          <w:rFonts w:eastAsia="Times New Roman"/>
          <w:szCs w:val="24"/>
        </w:rPr>
        <w:t xml:space="preserve"> Najmanja smrtnost</w:t>
      </w:r>
      <w:r w:rsidR="001E3990">
        <w:rPr>
          <w:rFonts w:eastAsia="Times New Roman"/>
          <w:szCs w:val="24"/>
        </w:rPr>
        <w:t xml:space="preserve"> bakterijskih stanica </w:t>
      </w:r>
      <w:r w:rsidR="00355C19">
        <w:rPr>
          <w:rFonts w:eastAsia="Times New Roman"/>
          <w:szCs w:val="24"/>
        </w:rPr>
        <w:t>se vidi</w:t>
      </w:r>
      <w:r w:rsidR="001E3990">
        <w:rPr>
          <w:rFonts w:eastAsia="Times New Roman"/>
          <w:szCs w:val="24"/>
        </w:rPr>
        <w:t xml:space="preserve"> u kontrolnom siru na MRS agaru, a na M-17 je </w:t>
      </w:r>
      <w:r w:rsidR="00355C19">
        <w:rPr>
          <w:rFonts w:eastAsia="Times New Roman"/>
          <w:szCs w:val="24"/>
        </w:rPr>
        <w:t>najveća smrtnost</w:t>
      </w:r>
      <w:r w:rsidR="001E3990">
        <w:rPr>
          <w:rFonts w:eastAsia="Times New Roman"/>
          <w:szCs w:val="24"/>
        </w:rPr>
        <w:t xml:space="preserve"> bakterijskih stanica, </w:t>
      </w:r>
      <w:r w:rsidR="004C0AC4">
        <w:rPr>
          <w:rFonts w:eastAsia="Times New Roman"/>
          <w:szCs w:val="24"/>
        </w:rPr>
        <w:t xml:space="preserve">što znači da je </w:t>
      </w:r>
      <w:r w:rsidR="00355C19">
        <w:rPr>
          <w:rFonts w:eastAsia="Times New Roman"/>
          <w:szCs w:val="24"/>
        </w:rPr>
        <w:t>smrtnost</w:t>
      </w:r>
      <w:r w:rsidR="004C0AC4">
        <w:rPr>
          <w:rFonts w:eastAsia="Times New Roman"/>
          <w:szCs w:val="24"/>
        </w:rPr>
        <w:t xml:space="preserve"> laktokoka nešto veći nego laktobacila u kontrolnom siru. </w:t>
      </w:r>
    </w:p>
    <w:p w:rsidR="004C0AC4" w:rsidRPr="004C0AC4" w:rsidRDefault="004C0AC4" w:rsidP="005E505C">
      <w:pPr>
        <w:spacing w:line="360" w:lineRule="auto"/>
        <w:contextualSpacing/>
        <w:jc w:val="both"/>
        <w:rPr>
          <w:rFonts w:eastAsia="Times New Roman"/>
          <w:szCs w:val="24"/>
        </w:rPr>
      </w:pPr>
    </w:p>
    <w:p w:rsidR="004C0AC4" w:rsidRPr="00D15AD9" w:rsidRDefault="004C0AC4" w:rsidP="005E505C">
      <w:pPr>
        <w:autoSpaceDE w:val="0"/>
        <w:autoSpaceDN w:val="0"/>
        <w:adjustRightInd w:val="0"/>
        <w:spacing w:line="360" w:lineRule="auto"/>
        <w:jc w:val="both"/>
        <w:rPr>
          <w:rFonts w:eastAsia="Times New Roman" w:cs="Times New Roman"/>
          <w:szCs w:val="24"/>
        </w:rPr>
      </w:pPr>
      <w:r w:rsidRPr="004C0AC4">
        <w:rPr>
          <w:rFonts w:eastAsia="Calibri" w:cs="Times New Roman"/>
        </w:rPr>
        <w:t xml:space="preserve">Iz uzoraka </w:t>
      </w:r>
      <w:r w:rsidR="00A94AD3">
        <w:rPr>
          <w:rFonts w:eastAsia="Calibri" w:cs="Times New Roman"/>
        </w:rPr>
        <w:t>proizvedenih</w:t>
      </w:r>
      <w:r>
        <w:rPr>
          <w:rFonts w:eastAsia="Calibri" w:cs="Times New Roman"/>
        </w:rPr>
        <w:t xml:space="preserve"> sireva</w:t>
      </w:r>
      <w:r w:rsidR="00A60F18">
        <w:rPr>
          <w:rFonts w:eastAsia="Calibri" w:cs="Times New Roman"/>
        </w:rPr>
        <w:t xml:space="preserve"> izolirana</w:t>
      </w:r>
      <w:r w:rsidR="00021EB1">
        <w:rPr>
          <w:rFonts w:eastAsia="Calibri" w:cs="Times New Roman"/>
        </w:rPr>
        <w:t xml:space="preserve"> je </w:t>
      </w:r>
      <w:r w:rsidR="00A60F18">
        <w:rPr>
          <w:rFonts w:eastAsia="Calibri" w:cs="Times New Roman"/>
        </w:rPr>
        <w:t>ukupna DNA te</w:t>
      </w:r>
      <w:r>
        <w:rPr>
          <w:rFonts w:eastAsia="Calibri" w:cs="Times New Roman"/>
        </w:rPr>
        <w:t xml:space="preserve"> je izmjerena koncentracija. Ukupna DNA izo</w:t>
      </w:r>
      <w:r w:rsidR="00A13372">
        <w:rPr>
          <w:rFonts w:eastAsia="Calibri" w:cs="Times New Roman"/>
        </w:rPr>
        <w:t>lirana je iz tri paralele sira B</w:t>
      </w:r>
      <w:r>
        <w:rPr>
          <w:rFonts w:eastAsia="Calibri" w:cs="Times New Roman"/>
        </w:rPr>
        <w:t>, k</w:t>
      </w:r>
      <w:r w:rsidR="00021EB1">
        <w:rPr>
          <w:rFonts w:eastAsia="Calibri" w:cs="Times New Roman"/>
        </w:rPr>
        <w:t>ontrolnog sira</w:t>
      </w:r>
      <w:r w:rsidR="00A13372">
        <w:rPr>
          <w:rFonts w:eastAsia="Calibri" w:cs="Times New Roman"/>
        </w:rPr>
        <w:t xml:space="preserve"> A</w:t>
      </w:r>
      <w:r w:rsidR="00021EB1">
        <w:rPr>
          <w:rFonts w:eastAsia="Calibri" w:cs="Times New Roman"/>
        </w:rPr>
        <w:t>, te iz autohtonih</w:t>
      </w:r>
      <w:r>
        <w:rPr>
          <w:rFonts w:eastAsia="Calibri" w:cs="Times New Roman"/>
        </w:rPr>
        <w:t xml:space="preserve"> sojeva </w:t>
      </w:r>
      <w:r w:rsidR="00A13372">
        <w:rPr>
          <w:rFonts w:eastAsia="Calibri" w:cs="Times New Roman"/>
        </w:rPr>
        <w:t>korištenih za proizvodnju sira B</w:t>
      </w:r>
      <w:r w:rsidR="00355C19">
        <w:rPr>
          <w:rFonts w:eastAsia="Calibri" w:cs="Times New Roman"/>
        </w:rPr>
        <w:t>,</w:t>
      </w:r>
      <w:r w:rsidR="00A13372">
        <w:rPr>
          <w:rFonts w:eastAsia="Calibri" w:cs="Times New Roman"/>
        </w:rPr>
        <w:t xml:space="preserve"> zbog</w:t>
      </w:r>
      <w:r w:rsidR="00021EB1">
        <w:rPr>
          <w:rFonts w:eastAsia="Calibri" w:cs="Times New Roman"/>
        </w:rPr>
        <w:t xml:space="preserve"> usporedbe</w:t>
      </w:r>
      <w:r>
        <w:rPr>
          <w:rFonts w:eastAsia="Calibri" w:cs="Times New Roman"/>
        </w:rPr>
        <w:t xml:space="preserve">. </w:t>
      </w:r>
      <w:r w:rsidRPr="00D15AD9">
        <w:rPr>
          <w:rFonts w:eastAsia="Times New Roman" w:cs="Times New Roman"/>
          <w:color w:val="000000"/>
          <w:szCs w:val="24"/>
        </w:rPr>
        <w:t>Uzorci izolirane DNA su poslani na sekvenci</w:t>
      </w:r>
      <w:r w:rsidR="000176D5">
        <w:rPr>
          <w:rFonts w:eastAsia="Times New Roman" w:cs="Times New Roman"/>
          <w:color w:val="000000"/>
          <w:szCs w:val="24"/>
        </w:rPr>
        <w:t>oni</w:t>
      </w:r>
      <w:r w:rsidRPr="00D15AD9">
        <w:rPr>
          <w:rFonts w:eastAsia="Times New Roman" w:cs="Times New Roman"/>
          <w:color w:val="000000"/>
          <w:szCs w:val="24"/>
        </w:rPr>
        <w:t>ranje</w:t>
      </w:r>
      <w:r w:rsidR="00A94AD3">
        <w:rPr>
          <w:rFonts w:eastAsia="Times New Roman" w:cs="Times New Roman"/>
          <w:color w:val="000000"/>
          <w:szCs w:val="24"/>
        </w:rPr>
        <w:t>, a ostatak je pohranjen na -20</w:t>
      </w:r>
      <w:r>
        <w:rPr>
          <w:rFonts w:eastAsia="Times New Roman" w:cs="Times New Roman"/>
          <w:color w:val="000000"/>
          <w:szCs w:val="24"/>
        </w:rPr>
        <w:t>°C za daljnje analize</w:t>
      </w:r>
      <w:r w:rsidRPr="00D15AD9">
        <w:rPr>
          <w:rFonts w:eastAsia="Times New Roman" w:cs="Times New Roman"/>
          <w:color w:val="000000"/>
          <w:szCs w:val="24"/>
        </w:rPr>
        <w:t xml:space="preserve">. </w:t>
      </w:r>
      <w:r w:rsidR="00021EB1">
        <w:rPr>
          <w:rFonts w:eastAsia="Times New Roman" w:cs="Times New Roman"/>
          <w:color w:val="000000"/>
          <w:szCs w:val="24"/>
        </w:rPr>
        <w:t>Koncentracije izoliranih DNA prika</w:t>
      </w:r>
      <w:r w:rsidR="00A94AD3">
        <w:rPr>
          <w:rFonts w:eastAsia="Times New Roman" w:cs="Times New Roman"/>
          <w:color w:val="000000"/>
          <w:szCs w:val="24"/>
        </w:rPr>
        <w:t>zane su u tablici 19, a s</w:t>
      </w:r>
      <w:r w:rsidR="00B70ABF">
        <w:rPr>
          <w:rFonts w:eastAsia="Times New Roman" w:cs="Times New Roman"/>
          <w:color w:val="000000"/>
          <w:szCs w:val="24"/>
        </w:rPr>
        <w:t>lika 7</w:t>
      </w:r>
      <w:r w:rsidR="00021EB1">
        <w:rPr>
          <w:rFonts w:eastAsia="Times New Roman" w:cs="Times New Roman"/>
          <w:color w:val="000000"/>
          <w:szCs w:val="24"/>
        </w:rPr>
        <w:t xml:space="preserve"> prikazuje detaljnije </w:t>
      </w:r>
      <w:r w:rsidR="00A94AD3">
        <w:rPr>
          <w:rFonts w:eastAsia="Times New Roman" w:cs="Times New Roman"/>
          <w:color w:val="000000"/>
          <w:szCs w:val="24"/>
        </w:rPr>
        <w:t>sekvencioniranje genoma u siru B</w:t>
      </w:r>
      <w:r w:rsidR="00021EB1">
        <w:rPr>
          <w:rFonts w:eastAsia="Times New Roman" w:cs="Times New Roman"/>
          <w:color w:val="000000"/>
          <w:szCs w:val="24"/>
        </w:rPr>
        <w:t xml:space="preserve"> kako bi se pobliže vidio sadržaj bakterijskih stanica u dobivenom sušenom siru. Kontrolni sir nije poslan na sekvencioniranje budući da se korištene kulture koriste u komercijalne svrhe te im je bakterijski sastav otprije poznat.</w:t>
      </w:r>
    </w:p>
    <w:p w:rsidR="00017276" w:rsidRPr="004C0AC4" w:rsidRDefault="00017276" w:rsidP="005E505C">
      <w:pPr>
        <w:spacing w:line="360" w:lineRule="auto"/>
        <w:jc w:val="both"/>
        <w:rPr>
          <w:rFonts w:eastAsia="Calibri" w:cs="Times New Roman"/>
        </w:rPr>
      </w:pPr>
    </w:p>
    <w:p w:rsidR="009E5291" w:rsidRPr="00353E35" w:rsidRDefault="009E5291" w:rsidP="005E505C">
      <w:pPr>
        <w:spacing w:line="360" w:lineRule="auto"/>
        <w:jc w:val="both"/>
        <w:rPr>
          <w:rFonts w:eastAsia="Calibri" w:cs="Times New Roman"/>
        </w:rPr>
      </w:pPr>
      <w:r>
        <w:rPr>
          <w:rFonts w:eastAsia="Calibri" w:cs="Times New Roman"/>
          <w:b/>
        </w:rPr>
        <w:t>Tablica</w:t>
      </w:r>
      <w:r w:rsidR="001E3990">
        <w:rPr>
          <w:rFonts w:eastAsia="Calibri" w:cs="Times New Roman"/>
          <w:b/>
        </w:rPr>
        <w:t xml:space="preserve"> 19</w:t>
      </w:r>
      <w:r w:rsidRPr="00B23A52">
        <w:rPr>
          <w:rFonts w:eastAsia="Calibri" w:cs="Times New Roman"/>
          <w:b/>
        </w:rPr>
        <w:t xml:space="preserve">. </w:t>
      </w:r>
      <w:r>
        <w:rPr>
          <w:rFonts w:eastAsia="Calibri" w:cs="Times New Roman"/>
        </w:rPr>
        <w:t>Izmjerene koncentracije</w:t>
      </w:r>
      <w:r w:rsidRPr="00353E35">
        <w:rPr>
          <w:rFonts w:eastAsia="Calibri" w:cs="Times New Roman"/>
        </w:rPr>
        <w:t xml:space="preserve"> </w:t>
      </w:r>
      <w:r>
        <w:rPr>
          <w:rFonts w:eastAsia="Calibri" w:cs="Times New Roman"/>
        </w:rPr>
        <w:t xml:space="preserve">uzoraka </w:t>
      </w:r>
      <w:r w:rsidRPr="00353E35">
        <w:rPr>
          <w:rFonts w:eastAsia="Calibri" w:cs="Times New Roman"/>
        </w:rPr>
        <w:t xml:space="preserve">DNA </w:t>
      </w:r>
      <w:r w:rsidR="00021EB1">
        <w:rPr>
          <w:rFonts w:eastAsia="Calibri" w:cs="Times New Roman"/>
        </w:rPr>
        <w:t>izoliranih iz sireva</w:t>
      </w:r>
      <w:r>
        <w:rPr>
          <w:rFonts w:eastAsia="Calibri" w:cs="Times New Roman"/>
        </w:rPr>
        <w:t xml:space="preserve"> </w:t>
      </w:r>
      <w:r w:rsidR="00A94AD3">
        <w:rPr>
          <w:rFonts w:eastAsia="Calibri" w:cs="Times New Roman"/>
        </w:rPr>
        <w:t>(0,</w:t>
      </w:r>
      <w:r w:rsidRPr="00353E35">
        <w:rPr>
          <w:rFonts w:eastAsia="Calibri" w:cs="Times New Roman"/>
        </w:rPr>
        <w:t>7 mm)</w:t>
      </w:r>
    </w:p>
    <w:tbl>
      <w:tblPr>
        <w:tblStyle w:val="TableGrid"/>
        <w:tblW w:w="0" w:type="auto"/>
        <w:jc w:val="center"/>
        <w:tblLook w:val="04A0" w:firstRow="1" w:lastRow="0" w:firstColumn="1" w:lastColumn="0" w:noHBand="0" w:noVBand="1"/>
      </w:tblPr>
      <w:tblGrid>
        <w:gridCol w:w="3005"/>
        <w:gridCol w:w="3380"/>
      </w:tblGrid>
      <w:tr w:rsidR="009E5291" w:rsidTr="009E5291">
        <w:trPr>
          <w:trHeight w:val="278"/>
          <w:jc w:val="center"/>
        </w:trPr>
        <w:tc>
          <w:tcPr>
            <w:tcW w:w="3005" w:type="dxa"/>
            <w:shd w:val="clear" w:color="auto" w:fill="DDD9C3" w:themeFill="background2" w:themeFillShade="E6"/>
            <w:vAlign w:val="center"/>
          </w:tcPr>
          <w:p w:rsidR="009E5291" w:rsidRDefault="009E5291" w:rsidP="005E505C">
            <w:pPr>
              <w:spacing w:line="360" w:lineRule="auto"/>
              <w:jc w:val="both"/>
              <w:rPr>
                <w:rFonts w:eastAsia="Calibri" w:cs="Times New Roman"/>
                <w:b/>
              </w:rPr>
            </w:pPr>
            <w:r>
              <w:rPr>
                <w:rFonts w:eastAsia="Calibri" w:cs="Times New Roman"/>
                <w:b/>
              </w:rPr>
              <w:t>Uzorak</w:t>
            </w:r>
          </w:p>
        </w:tc>
        <w:tc>
          <w:tcPr>
            <w:tcW w:w="3380" w:type="dxa"/>
            <w:shd w:val="clear" w:color="auto" w:fill="DDD9C3" w:themeFill="background2" w:themeFillShade="E6"/>
            <w:vAlign w:val="center"/>
          </w:tcPr>
          <w:p w:rsidR="009E5291" w:rsidRDefault="009E5291" w:rsidP="005E505C">
            <w:pPr>
              <w:spacing w:line="360" w:lineRule="auto"/>
              <w:jc w:val="both"/>
              <w:rPr>
                <w:rFonts w:eastAsia="Calibri" w:cs="Times New Roman"/>
                <w:b/>
              </w:rPr>
            </w:pPr>
            <w:r>
              <w:rPr>
                <w:rFonts w:cs="Times New Roman"/>
                <w:b/>
                <w:lang w:val="en-US"/>
              </w:rPr>
              <w:t>Koncentracija dsDNA (ng/μL)</w:t>
            </w:r>
          </w:p>
        </w:tc>
      </w:tr>
      <w:tr w:rsidR="009E5291" w:rsidTr="009E5291">
        <w:trPr>
          <w:trHeight w:val="305"/>
          <w:jc w:val="center"/>
        </w:trPr>
        <w:tc>
          <w:tcPr>
            <w:tcW w:w="3005" w:type="dxa"/>
            <w:vAlign w:val="center"/>
          </w:tcPr>
          <w:p w:rsidR="009E5291" w:rsidRPr="00F6717C" w:rsidRDefault="009E5291" w:rsidP="005E505C">
            <w:pPr>
              <w:spacing w:line="360" w:lineRule="auto"/>
              <w:jc w:val="both"/>
              <w:rPr>
                <w:rFonts w:eastAsia="Calibri" w:cs="Times New Roman"/>
                <w:b/>
                <w:vertAlign w:val="superscript"/>
              </w:rPr>
            </w:pPr>
            <w:r>
              <w:rPr>
                <w:rFonts w:eastAsia="Calibri" w:cs="Times New Roman"/>
                <w:b/>
              </w:rPr>
              <w:t>Sir</w:t>
            </w:r>
            <w:r w:rsidR="00A13372">
              <w:rPr>
                <w:rFonts w:eastAsia="Calibri" w:cs="Times New Roman"/>
                <w:b/>
              </w:rPr>
              <w:t xml:space="preserve"> B</w:t>
            </w:r>
            <w:r>
              <w:rPr>
                <w:rFonts w:eastAsia="Calibri" w:cs="Times New Roman"/>
                <w:b/>
                <w:vertAlign w:val="superscript"/>
              </w:rPr>
              <w:t>1</w:t>
            </w:r>
          </w:p>
        </w:tc>
        <w:tc>
          <w:tcPr>
            <w:tcW w:w="3380" w:type="dxa"/>
            <w:vAlign w:val="center"/>
          </w:tcPr>
          <w:p w:rsidR="009E5291" w:rsidRDefault="009E5291" w:rsidP="005E505C">
            <w:pPr>
              <w:spacing w:line="360" w:lineRule="auto"/>
              <w:jc w:val="both"/>
              <w:rPr>
                <w:rFonts w:eastAsia="Calibri" w:cs="Times New Roman"/>
                <w:b/>
              </w:rPr>
            </w:pPr>
            <w:r>
              <w:rPr>
                <w:rFonts w:eastAsia="Calibri" w:cs="Times New Roman"/>
                <w:b/>
              </w:rPr>
              <w:t>91,98</w:t>
            </w:r>
          </w:p>
        </w:tc>
      </w:tr>
      <w:tr w:rsidR="009E5291" w:rsidTr="009E5291">
        <w:trPr>
          <w:trHeight w:val="287"/>
          <w:jc w:val="center"/>
        </w:trPr>
        <w:tc>
          <w:tcPr>
            <w:tcW w:w="3005" w:type="dxa"/>
            <w:vAlign w:val="center"/>
          </w:tcPr>
          <w:p w:rsidR="009E5291" w:rsidRPr="00F6717C" w:rsidRDefault="009E5291" w:rsidP="005E505C">
            <w:pPr>
              <w:spacing w:line="360" w:lineRule="auto"/>
              <w:jc w:val="both"/>
              <w:rPr>
                <w:vertAlign w:val="superscript"/>
              </w:rPr>
            </w:pPr>
            <w:r>
              <w:rPr>
                <w:rFonts w:eastAsia="Calibri" w:cs="Times New Roman"/>
                <w:b/>
              </w:rPr>
              <w:t>Sir</w:t>
            </w:r>
            <w:r w:rsidR="00A13372">
              <w:rPr>
                <w:rFonts w:eastAsia="Calibri" w:cs="Times New Roman"/>
                <w:b/>
              </w:rPr>
              <w:t xml:space="preserve"> B</w:t>
            </w:r>
            <w:r w:rsidR="00A13372">
              <w:rPr>
                <w:rFonts w:eastAsia="Calibri" w:cs="Times New Roman"/>
                <w:b/>
                <w:vertAlign w:val="superscript"/>
              </w:rPr>
              <w:t>2</w:t>
            </w:r>
          </w:p>
        </w:tc>
        <w:tc>
          <w:tcPr>
            <w:tcW w:w="3380" w:type="dxa"/>
            <w:vAlign w:val="center"/>
          </w:tcPr>
          <w:p w:rsidR="009E5291" w:rsidRDefault="009E5291" w:rsidP="005E505C">
            <w:pPr>
              <w:spacing w:line="360" w:lineRule="auto"/>
              <w:jc w:val="both"/>
              <w:rPr>
                <w:rFonts w:eastAsia="Calibri" w:cs="Times New Roman"/>
                <w:b/>
              </w:rPr>
            </w:pPr>
            <w:r>
              <w:rPr>
                <w:rFonts w:eastAsia="Calibri" w:cs="Times New Roman"/>
                <w:b/>
              </w:rPr>
              <w:t>109,4</w:t>
            </w:r>
          </w:p>
        </w:tc>
      </w:tr>
      <w:tr w:rsidR="009E5291" w:rsidTr="009E5291">
        <w:trPr>
          <w:jc w:val="center"/>
        </w:trPr>
        <w:tc>
          <w:tcPr>
            <w:tcW w:w="3005" w:type="dxa"/>
            <w:vAlign w:val="center"/>
          </w:tcPr>
          <w:p w:rsidR="009E5291" w:rsidRPr="00F6717C" w:rsidRDefault="009E5291" w:rsidP="005E505C">
            <w:pPr>
              <w:spacing w:line="360" w:lineRule="auto"/>
              <w:jc w:val="both"/>
              <w:rPr>
                <w:vertAlign w:val="superscript"/>
              </w:rPr>
            </w:pPr>
            <w:r>
              <w:rPr>
                <w:rFonts w:eastAsia="Calibri" w:cs="Times New Roman"/>
                <w:b/>
              </w:rPr>
              <w:t>Sir</w:t>
            </w:r>
            <w:r w:rsidR="00A13372">
              <w:rPr>
                <w:rFonts w:eastAsia="Calibri" w:cs="Times New Roman"/>
                <w:b/>
              </w:rPr>
              <w:t xml:space="preserve"> B</w:t>
            </w:r>
            <w:r w:rsidR="00A13372">
              <w:rPr>
                <w:rFonts w:eastAsia="Calibri" w:cs="Times New Roman"/>
                <w:b/>
                <w:vertAlign w:val="superscript"/>
              </w:rPr>
              <w:t>3</w:t>
            </w:r>
          </w:p>
        </w:tc>
        <w:tc>
          <w:tcPr>
            <w:tcW w:w="3380" w:type="dxa"/>
            <w:vAlign w:val="center"/>
          </w:tcPr>
          <w:p w:rsidR="009E5291" w:rsidRDefault="009E5291" w:rsidP="005E505C">
            <w:pPr>
              <w:spacing w:line="360" w:lineRule="auto"/>
              <w:jc w:val="both"/>
              <w:rPr>
                <w:rFonts w:eastAsia="Calibri" w:cs="Times New Roman"/>
                <w:b/>
              </w:rPr>
            </w:pPr>
            <w:r>
              <w:rPr>
                <w:rFonts w:eastAsia="Calibri" w:cs="Times New Roman"/>
                <w:b/>
              </w:rPr>
              <w:t>69,97</w:t>
            </w:r>
          </w:p>
        </w:tc>
      </w:tr>
      <w:tr w:rsidR="009E5291" w:rsidTr="009E5291">
        <w:trPr>
          <w:jc w:val="center"/>
        </w:trPr>
        <w:tc>
          <w:tcPr>
            <w:tcW w:w="3005" w:type="dxa"/>
            <w:vAlign w:val="center"/>
          </w:tcPr>
          <w:p w:rsidR="009E5291" w:rsidRPr="00B23A52" w:rsidRDefault="009E5291" w:rsidP="005E505C">
            <w:pPr>
              <w:spacing w:line="360" w:lineRule="auto"/>
              <w:jc w:val="both"/>
              <w:rPr>
                <w:b/>
              </w:rPr>
            </w:pPr>
            <w:r>
              <w:rPr>
                <w:rFonts w:ascii="Liberation Serif" w:eastAsia="SimSun" w:hAnsi="Liberation Serif" w:cs="Mangal"/>
                <w:b/>
                <w:szCs w:val="21"/>
                <w:lang w:eastAsia="zh-CN" w:bidi="hi-IN"/>
              </w:rPr>
              <w:t xml:space="preserve">Kontrolni sir </w:t>
            </w:r>
            <w:r w:rsidR="00A13372">
              <w:rPr>
                <w:rFonts w:ascii="Liberation Serif" w:eastAsia="SimSun" w:hAnsi="Liberation Serif" w:cs="Mangal"/>
                <w:b/>
                <w:szCs w:val="21"/>
                <w:lang w:eastAsia="zh-CN" w:bidi="hi-IN"/>
              </w:rPr>
              <w:t>A</w:t>
            </w:r>
          </w:p>
        </w:tc>
        <w:tc>
          <w:tcPr>
            <w:tcW w:w="3380" w:type="dxa"/>
            <w:vAlign w:val="center"/>
          </w:tcPr>
          <w:p w:rsidR="009E5291" w:rsidRDefault="009E5291" w:rsidP="005E505C">
            <w:pPr>
              <w:spacing w:line="360" w:lineRule="auto"/>
              <w:jc w:val="both"/>
              <w:rPr>
                <w:rFonts w:eastAsia="Calibri" w:cs="Times New Roman"/>
                <w:b/>
              </w:rPr>
            </w:pPr>
            <w:r>
              <w:rPr>
                <w:rFonts w:eastAsia="Calibri" w:cs="Times New Roman"/>
                <w:b/>
              </w:rPr>
              <w:t>75,60</w:t>
            </w:r>
          </w:p>
        </w:tc>
      </w:tr>
      <w:tr w:rsidR="009E5291" w:rsidTr="009E5291">
        <w:trPr>
          <w:jc w:val="center"/>
        </w:trPr>
        <w:tc>
          <w:tcPr>
            <w:tcW w:w="3005" w:type="dxa"/>
          </w:tcPr>
          <w:p w:rsidR="009E5291" w:rsidRPr="00F6717C" w:rsidRDefault="009E5291" w:rsidP="005E505C">
            <w:pPr>
              <w:pStyle w:val="NoSpacing"/>
              <w:spacing w:line="360" w:lineRule="auto"/>
              <w:jc w:val="both"/>
              <w:rPr>
                <w:rFonts w:ascii="Times New Roman" w:hAnsi="Times New Roman" w:cs="Times New Roman"/>
                <w:b/>
                <w:sz w:val="24"/>
                <w:lang w:val="en-US"/>
              </w:rPr>
            </w:pPr>
            <w:r w:rsidRPr="00F6717C">
              <w:rPr>
                <w:rFonts w:ascii="Times New Roman" w:hAnsi="Times New Roman" w:cs="Times New Roman"/>
                <w:b/>
                <w:i/>
                <w:sz w:val="24"/>
                <w:lang w:val="en-US"/>
              </w:rPr>
              <w:t>L</w:t>
            </w:r>
            <w:r>
              <w:rPr>
                <w:rFonts w:ascii="Times New Roman" w:hAnsi="Times New Roman" w:cs="Times New Roman"/>
                <w:b/>
                <w:i/>
                <w:sz w:val="24"/>
                <w:lang w:val="en-US"/>
              </w:rPr>
              <w:t>b</w:t>
            </w:r>
            <w:r w:rsidRPr="00F6717C">
              <w:rPr>
                <w:rFonts w:ascii="Times New Roman" w:hAnsi="Times New Roman" w:cs="Times New Roman"/>
                <w:b/>
                <w:i/>
                <w:sz w:val="24"/>
                <w:lang w:val="en-US"/>
              </w:rPr>
              <w:t>. brevis</w:t>
            </w:r>
            <w:r w:rsidRPr="00F6717C">
              <w:rPr>
                <w:rFonts w:ascii="Times New Roman" w:hAnsi="Times New Roman" w:cs="Times New Roman"/>
                <w:b/>
                <w:sz w:val="24"/>
                <w:lang w:val="en-US"/>
              </w:rPr>
              <w:t xml:space="preserve"> ZG1</w:t>
            </w:r>
          </w:p>
        </w:tc>
        <w:tc>
          <w:tcPr>
            <w:tcW w:w="3380" w:type="dxa"/>
          </w:tcPr>
          <w:p w:rsidR="009E5291" w:rsidRPr="00F6717C" w:rsidRDefault="009E5291" w:rsidP="005E505C">
            <w:pPr>
              <w:pStyle w:val="NoSpacing"/>
              <w:spacing w:line="360" w:lineRule="auto"/>
              <w:jc w:val="both"/>
              <w:rPr>
                <w:rFonts w:ascii="Times New Roman" w:hAnsi="Times New Roman" w:cs="Times New Roman"/>
                <w:b/>
                <w:sz w:val="24"/>
                <w:lang w:val="en-US"/>
              </w:rPr>
            </w:pPr>
            <w:r w:rsidRPr="00F6717C">
              <w:rPr>
                <w:rFonts w:ascii="Times New Roman" w:hAnsi="Times New Roman" w:cs="Times New Roman"/>
                <w:b/>
                <w:sz w:val="24"/>
                <w:lang w:val="en-US"/>
              </w:rPr>
              <w:t>89,77</w:t>
            </w:r>
          </w:p>
        </w:tc>
      </w:tr>
      <w:tr w:rsidR="009E5291" w:rsidTr="009E5291">
        <w:trPr>
          <w:jc w:val="center"/>
        </w:trPr>
        <w:tc>
          <w:tcPr>
            <w:tcW w:w="3005" w:type="dxa"/>
          </w:tcPr>
          <w:p w:rsidR="009E5291" w:rsidRPr="00F6717C" w:rsidRDefault="009E5291" w:rsidP="005E505C">
            <w:pPr>
              <w:pStyle w:val="NoSpacing"/>
              <w:spacing w:line="360" w:lineRule="auto"/>
              <w:jc w:val="both"/>
              <w:rPr>
                <w:rFonts w:ascii="Times New Roman" w:hAnsi="Times New Roman" w:cs="Times New Roman"/>
                <w:b/>
                <w:sz w:val="24"/>
                <w:lang w:val="en-US"/>
              </w:rPr>
            </w:pPr>
            <w:r w:rsidRPr="00F6717C">
              <w:rPr>
                <w:rFonts w:ascii="Times New Roman" w:hAnsi="Times New Roman" w:cs="Times New Roman"/>
                <w:b/>
                <w:i/>
                <w:sz w:val="24"/>
                <w:lang w:val="en-US"/>
              </w:rPr>
              <w:t>L</w:t>
            </w:r>
            <w:r>
              <w:rPr>
                <w:rFonts w:ascii="Times New Roman" w:hAnsi="Times New Roman" w:cs="Times New Roman"/>
                <w:b/>
                <w:i/>
                <w:sz w:val="24"/>
                <w:lang w:val="en-US"/>
              </w:rPr>
              <w:t>b</w:t>
            </w:r>
            <w:r w:rsidRPr="00F6717C">
              <w:rPr>
                <w:rFonts w:ascii="Times New Roman" w:hAnsi="Times New Roman" w:cs="Times New Roman"/>
                <w:b/>
                <w:i/>
                <w:sz w:val="24"/>
                <w:lang w:val="en-US"/>
              </w:rPr>
              <w:t>. plantarum</w:t>
            </w:r>
            <w:r w:rsidRPr="00F6717C">
              <w:rPr>
                <w:rFonts w:ascii="Times New Roman" w:hAnsi="Times New Roman" w:cs="Times New Roman"/>
                <w:b/>
                <w:sz w:val="24"/>
                <w:lang w:val="en-US"/>
              </w:rPr>
              <w:t xml:space="preserve"> ZG1C</w:t>
            </w:r>
          </w:p>
        </w:tc>
        <w:tc>
          <w:tcPr>
            <w:tcW w:w="3380" w:type="dxa"/>
          </w:tcPr>
          <w:p w:rsidR="009E5291" w:rsidRPr="00F6717C" w:rsidRDefault="009E5291" w:rsidP="005E505C">
            <w:pPr>
              <w:pStyle w:val="NoSpacing"/>
              <w:spacing w:line="360" w:lineRule="auto"/>
              <w:jc w:val="both"/>
              <w:rPr>
                <w:rFonts w:ascii="Times New Roman" w:hAnsi="Times New Roman" w:cs="Times New Roman"/>
                <w:b/>
                <w:sz w:val="24"/>
                <w:lang w:val="en-US"/>
              </w:rPr>
            </w:pPr>
            <w:r w:rsidRPr="00F6717C">
              <w:rPr>
                <w:rFonts w:ascii="Times New Roman" w:hAnsi="Times New Roman" w:cs="Times New Roman"/>
                <w:b/>
                <w:sz w:val="24"/>
                <w:lang w:val="en-US"/>
              </w:rPr>
              <w:t>234,40</w:t>
            </w:r>
          </w:p>
        </w:tc>
      </w:tr>
      <w:tr w:rsidR="009E5291" w:rsidTr="009E5291">
        <w:trPr>
          <w:jc w:val="center"/>
        </w:trPr>
        <w:tc>
          <w:tcPr>
            <w:tcW w:w="3005" w:type="dxa"/>
          </w:tcPr>
          <w:p w:rsidR="009E5291" w:rsidRPr="00F6717C" w:rsidRDefault="009E5291" w:rsidP="005E505C">
            <w:pPr>
              <w:pStyle w:val="NoSpacing"/>
              <w:spacing w:line="360" w:lineRule="auto"/>
              <w:jc w:val="both"/>
              <w:rPr>
                <w:rFonts w:ascii="Times New Roman" w:hAnsi="Times New Roman" w:cs="Times New Roman"/>
                <w:b/>
                <w:sz w:val="24"/>
                <w:lang w:val="en-US"/>
              </w:rPr>
            </w:pPr>
            <w:r w:rsidRPr="00F6717C">
              <w:rPr>
                <w:rFonts w:ascii="Times New Roman" w:hAnsi="Times New Roman" w:cs="Times New Roman"/>
                <w:b/>
                <w:i/>
                <w:sz w:val="24"/>
                <w:lang w:val="en-US"/>
              </w:rPr>
              <w:t>L</w:t>
            </w:r>
            <w:r>
              <w:rPr>
                <w:rFonts w:ascii="Times New Roman" w:hAnsi="Times New Roman" w:cs="Times New Roman"/>
                <w:b/>
                <w:i/>
                <w:sz w:val="24"/>
                <w:lang w:val="en-US"/>
              </w:rPr>
              <w:t>b</w:t>
            </w:r>
            <w:r w:rsidRPr="00F6717C">
              <w:rPr>
                <w:rFonts w:ascii="Times New Roman" w:hAnsi="Times New Roman" w:cs="Times New Roman"/>
                <w:b/>
                <w:i/>
                <w:sz w:val="24"/>
                <w:lang w:val="en-US"/>
              </w:rPr>
              <w:t>. fermentum</w:t>
            </w:r>
            <w:r w:rsidRPr="00F6717C">
              <w:rPr>
                <w:rFonts w:ascii="Times New Roman" w:hAnsi="Times New Roman" w:cs="Times New Roman"/>
                <w:b/>
                <w:sz w:val="24"/>
                <w:lang w:val="en-US"/>
              </w:rPr>
              <w:t xml:space="preserve"> D12</w:t>
            </w:r>
          </w:p>
        </w:tc>
        <w:tc>
          <w:tcPr>
            <w:tcW w:w="3380" w:type="dxa"/>
          </w:tcPr>
          <w:p w:rsidR="009E5291" w:rsidRPr="00F6717C" w:rsidRDefault="009E5291" w:rsidP="005E505C">
            <w:pPr>
              <w:pStyle w:val="NoSpacing"/>
              <w:spacing w:line="360" w:lineRule="auto"/>
              <w:jc w:val="both"/>
              <w:rPr>
                <w:rFonts w:ascii="Times New Roman" w:hAnsi="Times New Roman" w:cs="Times New Roman"/>
                <w:b/>
                <w:sz w:val="24"/>
                <w:lang w:val="en-US"/>
              </w:rPr>
            </w:pPr>
            <w:r w:rsidRPr="00F6717C">
              <w:rPr>
                <w:rFonts w:ascii="Times New Roman" w:hAnsi="Times New Roman" w:cs="Times New Roman"/>
                <w:b/>
                <w:sz w:val="24"/>
                <w:lang w:val="en-US"/>
              </w:rPr>
              <w:t>460,96</w:t>
            </w:r>
          </w:p>
        </w:tc>
      </w:tr>
      <w:tr w:rsidR="009E5291" w:rsidTr="009E5291">
        <w:trPr>
          <w:jc w:val="center"/>
        </w:trPr>
        <w:tc>
          <w:tcPr>
            <w:tcW w:w="3005" w:type="dxa"/>
          </w:tcPr>
          <w:p w:rsidR="009E5291" w:rsidRPr="00F6717C" w:rsidRDefault="009E5291" w:rsidP="005E505C">
            <w:pPr>
              <w:pStyle w:val="NoSpacing"/>
              <w:spacing w:line="360" w:lineRule="auto"/>
              <w:jc w:val="both"/>
              <w:rPr>
                <w:rFonts w:ascii="Times New Roman" w:hAnsi="Times New Roman" w:cs="Times New Roman"/>
                <w:b/>
                <w:sz w:val="24"/>
                <w:lang w:val="en-US"/>
              </w:rPr>
            </w:pPr>
            <w:r>
              <w:rPr>
                <w:rFonts w:ascii="Times New Roman" w:hAnsi="Times New Roman" w:cs="Times New Roman"/>
                <w:b/>
                <w:i/>
                <w:sz w:val="24"/>
                <w:lang w:val="en-US"/>
              </w:rPr>
              <w:t>Lc.</w:t>
            </w:r>
            <w:r w:rsidRPr="00F6717C">
              <w:rPr>
                <w:rFonts w:ascii="Times New Roman" w:hAnsi="Times New Roman" w:cs="Times New Roman"/>
                <w:b/>
                <w:i/>
                <w:sz w:val="24"/>
                <w:lang w:val="en-US"/>
              </w:rPr>
              <w:t xml:space="preserve"> lactis</w:t>
            </w:r>
            <w:r w:rsidRPr="00F6717C">
              <w:rPr>
                <w:rFonts w:ascii="Times New Roman" w:hAnsi="Times New Roman" w:cs="Times New Roman"/>
                <w:b/>
                <w:sz w:val="24"/>
                <w:lang w:val="en-US"/>
              </w:rPr>
              <w:t xml:space="preserve"> ZG7-10</w:t>
            </w:r>
          </w:p>
        </w:tc>
        <w:tc>
          <w:tcPr>
            <w:tcW w:w="3380" w:type="dxa"/>
          </w:tcPr>
          <w:p w:rsidR="009E5291" w:rsidRPr="00F6717C" w:rsidRDefault="009E5291" w:rsidP="005E505C">
            <w:pPr>
              <w:pStyle w:val="NoSpacing"/>
              <w:spacing w:line="360" w:lineRule="auto"/>
              <w:jc w:val="both"/>
              <w:rPr>
                <w:rFonts w:ascii="Times New Roman" w:hAnsi="Times New Roman" w:cs="Times New Roman"/>
                <w:b/>
                <w:sz w:val="24"/>
                <w:lang w:val="en-US"/>
              </w:rPr>
            </w:pPr>
            <w:r w:rsidRPr="00F6717C">
              <w:rPr>
                <w:rFonts w:ascii="Times New Roman" w:hAnsi="Times New Roman" w:cs="Times New Roman"/>
                <w:b/>
                <w:sz w:val="24"/>
                <w:lang w:val="en-US"/>
              </w:rPr>
              <w:t>454,59</w:t>
            </w:r>
          </w:p>
        </w:tc>
      </w:tr>
    </w:tbl>
    <w:p w:rsidR="00433434" w:rsidRDefault="00433434" w:rsidP="005E505C">
      <w:pPr>
        <w:spacing w:line="360" w:lineRule="auto"/>
        <w:ind w:left="360"/>
        <w:contextualSpacing/>
        <w:jc w:val="both"/>
      </w:pPr>
      <w:r>
        <w:br/>
      </w:r>
      <w:r w:rsidR="00A94AD3">
        <w:t>U tablici 19</w:t>
      </w:r>
      <w:r w:rsidR="00021EB1">
        <w:t xml:space="preserve"> mogu se vidjeti razlike u koncentraciji D</w:t>
      </w:r>
      <w:r w:rsidR="00A94AD3">
        <w:t>NA u tri paralele sira B</w:t>
      </w:r>
      <w:r w:rsidR="00021EB1">
        <w:t>, no to nije zabrinjavajuće budući da količina DNA ovisi o tome koji komad s</w:t>
      </w:r>
      <w:r w:rsidR="00A23D2C">
        <w:t>ira je uzet, odnosno sir u različitim</w:t>
      </w:r>
      <w:r w:rsidR="00021EB1">
        <w:t xml:space="preserve"> dijelovima može imati veću ili</w:t>
      </w:r>
      <w:r w:rsidR="00A23D2C">
        <w:t xml:space="preserve"> </w:t>
      </w:r>
      <w:r w:rsidR="00021EB1">
        <w:t xml:space="preserve">manju koncentraciju DNA. </w:t>
      </w:r>
    </w:p>
    <w:p w:rsidR="00433434" w:rsidRDefault="007701E0" w:rsidP="00D7026D">
      <w:pPr>
        <w:spacing w:line="360" w:lineRule="auto"/>
        <w:jc w:val="both"/>
      </w:pPr>
      <w:r>
        <w:rPr>
          <w:rFonts w:eastAsia="Times New Roman"/>
          <w:b/>
          <w:noProof/>
          <w:color w:val="FF0000"/>
          <w:szCs w:val="24"/>
          <w:lang w:val="en-US"/>
        </w:rPr>
        <w:drawing>
          <wp:inline distT="0" distB="0" distL="0" distR="0" wp14:anchorId="7E29D25A" wp14:editId="2577B78A">
            <wp:extent cx="142031" cy="6888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PNG"/>
                    <pic:cNvPicPr/>
                  </pic:nvPicPr>
                  <pic:blipFill>
                    <a:blip r:embed="rId16">
                      <a:extLst>
                        <a:ext uri="{28A0092B-C50C-407E-A947-70E740481C1C}">
                          <a14:useLocalDpi xmlns:a14="http://schemas.microsoft.com/office/drawing/2010/main" val="0"/>
                        </a:ext>
                      </a:extLst>
                    </a:blip>
                    <a:stretch>
                      <a:fillRect/>
                    </a:stretch>
                  </pic:blipFill>
                  <pic:spPr>
                    <a:xfrm>
                      <a:off x="0" y="0"/>
                      <a:ext cx="158180" cy="7671717"/>
                    </a:xfrm>
                    <a:prstGeom prst="rect">
                      <a:avLst/>
                    </a:prstGeom>
                  </pic:spPr>
                </pic:pic>
              </a:graphicData>
            </a:graphic>
          </wp:inline>
        </w:drawing>
      </w:r>
      <w:r w:rsidR="00433434">
        <w:rPr>
          <w:rFonts w:eastAsia="Times New Roman"/>
          <w:b/>
          <w:noProof/>
          <w:color w:val="FF0000"/>
          <w:szCs w:val="24"/>
          <w:lang w:val="en-US"/>
        </w:rPr>
        <w:drawing>
          <wp:inline distT="0" distB="0" distL="0" distR="0" wp14:anchorId="7CC8F1E3" wp14:editId="43F4799E">
            <wp:extent cx="5577840" cy="3922687"/>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PNG"/>
                    <pic:cNvPicPr/>
                  </pic:nvPicPr>
                  <pic:blipFill>
                    <a:blip r:embed="rId17">
                      <a:extLst>
                        <a:ext uri="{28A0092B-C50C-407E-A947-70E740481C1C}">
                          <a14:useLocalDpi xmlns:a14="http://schemas.microsoft.com/office/drawing/2010/main" val="0"/>
                        </a:ext>
                      </a:extLst>
                    </a:blip>
                    <a:stretch>
                      <a:fillRect/>
                    </a:stretch>
                  </pic:blipFill>
                  <pic:spPr>
                    <a:xfrm>
                      <a:off x="0" y="0"/>
                      <a:ext cx="5580727" cy="3924718"/>
                    </a:xfrm>
                    <a:prstGeom prst="rect">
                      <a:avLst/>
                    </a:prstGeom>
                  </pic:spPr>
                </pic:pic>
              </a:graphicData>
            </a:graphic>
          </wp:inline>
        </w:drawing>
      </w:r>
    </w:p>
    <w:p w:rsidR="00433434" w:rsidRPr="00270B70" w:rsidRDefault="00433434" w:rsidP="00D7026D">
      <w:pPr>
        <w:spacing w:line="360" w:lineRule="auto"/>
        <w:ind w:left="360"/>
        <w:contextualSpacing/>
        <w:jc w:val="both"/>
        <w:rPr>
          <w:rFonts w:eastAsia="Times New Roman"/>
          <w:b/>
          <w:szCs w:val="24"/>
        </w:rPr>
      </w:pPr>
      <w:r w:rsidRPr="00A14F7F">
        <w:rPr>
          <w:rFonts w:eastAsia="Times New Roman"/>
          <w:b/>
          <w:szCs w:val="24"/>
        </w:rPr>
        <w:t>Slika</w:t>
      </w:r>
      <w:r w:rsidR="00B70ABF">
        <w:rPr>
          <w:rFonts w:eastAsia="Times New Roman"/>
          <w:b/>
          <w:szCs w:val="24"/>
        </w:rPr>
        <w:t xml:space="preserve"> 7</w:t>
      </w:r>
      <w:r w:rsidRPr="00A14F7F">
        <w:rPr>
          <w:rFonts w:eastAsia="Times New Roman"/>
          <w:b/>
          <w:szCs w:val="24"/>
        </w:rPr>
        <w:t xml:space="preserve">. </w:t>
      </w:r>
      <w:r>
        <w:rPr>
          <w:rFonts w:eastAsia="Times New Roman"/>
          <w:szCs w:val="24"/>
        </w:rPr>
        <w:t xml:space="preserve">Prikaz </w:t>
      </w:r>
      <w:r w:rsidRPr="00B43EE2">
        <w:rPr>
          <w:rFonts w:eastAsia="Times New Roman"/>
          <w:szCs w:val="24"/>
        </w:rPr>
        <w:t xml:space="preserve">udjela </w:t>
      </w:r>
      <w:r>
        <w:rPr>
          <w:rFonts w:eastAsia="Times New Roman"/>
          <w:szCs w:val="24"/>
        </w:rPr>
        <w:t xml:space="preserve">svih bakterijskih vrsta </w:t>
      </w:r>
      <w:r w:rsidRPr="00B43EE2">
        <w:rPr>
          <w:rFonts w:eastAsia="Times New Roman"/>
          <w:szCs w:val="24"/>
        </w:rPr>
        <w:t xml:space="preserve"> u mikrobiomu </w:t>
      </w:r>
      <w:r w:rsidRPr="004F0ABC">
        <w:rPr>
          <w:rFonts w:eastAsia="Times New Roman"/>
          <w:szCs w:val="24"/>
        </w:rPr>
        <w:t xml:space="preserve">proizvedenog sušenog </w:t>
      </w:r>
      <w:r>
        <w:rPr>
          <w:rFonts w:eastAsia="Times New Roman"/>
          <w:szCs w:val="24"/>
        </w:rPr>
        <w:t>sira</w:t>
      </w:r>
      <w:r w:rsidR="00021EB1">
        <w:rPr>
          <w:rFonts w:eastAsia="Times New Roman"/>
          <w:szCs w:val="24"/>
        </w:rPr>
        <w:t xml:space="preserve"> </w:t>
      </w:r>
      <w:r w:rsidR="00A13372">
        <w:rPr>
          <w:rFonts w:eastAsia="Times New Roman"/>
          <w:szCs w:val="24"/>
        </w:rPr>
        <w:t>B</w:t>
      </w:r>
      <w:r>
        <w:rPr>
          <w:rFonts w:eastAsia="Times New Roman"/>
          <w:szCs w:val="24"/>
        </w:rPr>
        <w:t xml:space="preserve"> </w:t>
      </w:r>
      <w:r w:rsidRPr="00B43EE2">
        <w:rPr>
          <w:rFonts w:eastAsia="Times New Roman"/>
          <w:szCs w:val="24"/>
        </w:rPr>
        <w:t>čija je DNA poslana na sekvenci</w:t>
      </w:r>
      <w:r>
        <w:rPr>
          <w:rFonts w:eastAsia="Times New Roman"/>
          <w:szCs w:val="24"/>
        </w:rPr>
        <w:t>onira</w:t>
      </w:r>
      <w:r w:rsidRPr="00B43EE2">
        <w:rPr>
          <w:rFonts w:eastAsia="Times New Roman"/>
          <w:szCs w:val="24"/>
        </w:rPr>
        <w:t>nje</w:t>
      </w:r>
    </w:p>
    <w:p w:rsidR="00433434" w:rsidRDefault="00433434" w:rsidP="00D7026D">
      <w:pPr>
        <w:spacing w:line="360" w:lineRule="auto"/>
        <w:jc w:val="both"/>
      </w:pPr>
    </w:p>
    <w:p w:rsidR="00021EB1" w:rsidRDefault="00B70ABF" w:rsidP="00D7026D">
      <w:pPr>
        <w:spacing w:line="360" w:lineRule="auto"/>
        <w:jc w:val="both"/>
      </w:pPr>
      <w:r>
        <w:t>Slika 7</w:t>
      </w:r>
      <w:r w:rsidR="00A22B42">
        <w:t xml:space="preserve"> </w:t>
      </w:r>
      <w:r w:rsidR="00021EB1">
        <w:t xml:space="preserve">prikazuje udjel svih bakterijskih vrsta </w:t>
      </w:r>
      <w:r w:rsidR="00A22B42">
        <w:t>pronađenih u s</w:t>
      </w:r>
      <w:r w:rsidR="002B73EE">
        <w:t>iru B. Tri paralele sira B</w:t>
      </w:r>
      <w:r w:rsidR="00021EB1">
        <w:t xml:space="preserve"> pomiješane su u jedan uzorak i kao takav poslane na sekvencioniranje te se može reći da je</w:t>
      </w:r>
      <w:r w:rsidR="00A22B42">
        <w:t xml:space="preserve"> na slici</w:t>
      </w:r>
      <w:r w:rsidR="00021EB1">
        <w:t xml:space="preserve"> prikazana srednja vrijednost svih bakter</w:t>
      </w:r>
      <w:r w:rsidR="002B73EE">
        <w:t>ijskih vrsta u 3 paralele sira B</w:t>
      </w:r>
      <w:r w:rsidR="00021EB1">
        <w:t xml:space="preserve">. Lijeva linija na </w:t>
      </w:r>
      <w:r>
        <w:t>slici 7</w:t>
      </w:r>
      <w:r w:rsidR="00021EB1">
        <w:t xml:space="preserve"> pokazuje udjel određenih vrsta, dok različite boje predstavljaju različite bakterijske vrste. </w:t>
      </w:r>
      <w:r w:rsidR="00021EB1" w:rsidRPr="0063381C">
        <w:rPr>
          <w:i/>
        </w:rPr>
        <w:t>Lactobacillus</w:t>
      </w:r>
      <w:r w:rsidR="00021EB1">
        <w:t xml:space="preserve"> </w:t>
      </w:r>
      <w:r w:rsidR="00021EB1" w:rsidRPr="0063381C">
        <w:rPr>
          <w:i/>
        </w:rPr>
        <w:t>plantarum</w:t>
      </w:r>
      <w:r w:rsidR="00021EB1">
        <w:t xml:space="preserve"> nije očitan na sekvencioniranju, ali je očitan </w:t>
      </w:r>
      <w:r w:rsidR="00021EB1" w:rsidRPr="0063381C">
        <w:rPr>
          <w:i/>
        </w:rPr>
        <w:t>Lactobacillus</w:t>
      </w:r>
      <w:r w:rsidR="00021EB1">
        <w:t>_</w:t>
      </w:r>
      <w:r w:rsidR="00021EB1" w:rsidRPr="0063381C">
        <w:rPr>
          <w:i/>
        </w:rPr>
        <w:t>uncultured</w:t>
      </w:r>
      <w:r w:rsidR="00021EB1">
        <w:t xml:space="preserve"> </w:t>
      </w:r>
      <w:r w:rsidR="00021EB1" w:rsidRPr="0063381C">
        <w:rPr>
          <w:i/>
        </w:rPr>
        <w:t>bacterium</w:t>
      </w:r>
      <w:r w:rsidR="00021EB1">
        <w:t xml:space="preserve"> koji ur</w:t>
      </w:r>
      <w:r w:rsidR="0063381C">
        <w:t xml:space="preserve">eđaj nije mogao prepoznati te se može zaključiti da je upravo to </w:t>
      </w:r>
      <w:r w:rsidR="0063381C" w:rsidRPr="0063381C">
        <w:rPr>
          <w:i/>
        </w:rPr>
        <w:t>L</w:t>
      </w:r>
      <w:r w:rsidR="002B73EE">
        <w:rPr>
          <w:i/>
        </w:rPr>
        <w:t>b</w:t>
      </w:r>
      <w:r w:rsidR="0063381C" w:rsidRPr="0063381C">
        <w:rPr>
          <w:i/>
        </w:rPr>
        <w:t>.</w:t>
      </w:r>
      <w:r w:rsidR="0063381C">
        <w:t xml:space="preserve"> </w:t>
      </w:r>
      <w:r w:rsidR="0063381C" w:rsidRPr="0063381C">
        <w:rPr>
          <w:i/>
        </w:rPr>
        <w:t>plantarum</w:t>
      </w:r>
      <w:r w:rsidR="0063381C">
        <w:t xml:space="preserve"> budući da je taj soj </w:t>
      </w:r>
      <w:r w:rsidR="00021EB1">
        <w:t xml:space="preserve">zasigurno </w:t>
      </w:r>
      <w:r>
        <w:t>inokuliran u mlijeko. Na slici 7</w:t>
      </w:r>
      <w:r w:rsidR="0063381C">
        <w:t xml:space="preserve"> se također može </w:t>
      </w:r>
      <w:r w:rsidR="00A94AD3">
        <w:t>primijetiti</w:t>
      </w:r>
      <w:r w:rsidR="0063381C">
        <w:t xml:space="preserve"> 27 različitih bakterijskih v</w:t>
      </w:r>
      <w:r w:rsidR="002B73EE">
        <w:t>rsta u proizvedenom</w:t>
      </w:r>
      <w:r w:rsidR="0063381C">
        <w:t xml:space="preserve"> siru. Ako </w:t>
      </w:r>
      <w:r w:rsidR="002B73EE">
        <w:t>se isključi</w:t>
      </w:r>
      <w:r w:rsidR="0063381C">
        <w:t xml:space="preserve"> 4 soja koja se dodaju na početku </w:t>
      </w:r>
      <w:r w:rsidR="00A94AD3">
        <w:t>proizvodnje</w:t>
      </w:r>
      <w:r w:rsidR="0063381C">
        <w:t xml:space="preserve"> u pasterizirano mlijeko, može se zaključiti da su ostali sojevi prirodno prisutni u mlijeku te su tako ostali prisutni i u konačnom proizvodu (siru) nakon fermentacije.</w:t>
      </w:r>
    </w:p>
    <w:p w:rsidR="00AC3123" w:rsidRDefault="007701E0" w:rsidP="002C4FE1">
      <w:pPr>
        <w:spacing w:line="360" w:lineRule="auto"/>
        <w:jc w:val="center"/>
        <w:rPr>
          <w:rFonts w:eastAsia="Calibri" w:cs="Times New Roman"/>
          <w:szCs w:val="24"/>
        </w:rPr>
      </w:pPr>
      <w:r>
        <w:rPr>
          <w:noProof/>
          <w:lang w:val="en-US"/>
        </w:rPr>
        <w:drawing>
          <wp:inline distT="0" distB="0" distL="0" distR="0" wp14:anchorId="14EA6876" wp14:editId="7FB623F8">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01E0" w:rsidRDefault="007701E0" w:rsidP="007701E0">
      <w:pPr>
        <w:spacing w:line="360" w:lineRule="auto"/>
        <w:ind w:left="360"/>
        <w:contextualSpacing/>
        <w:jc w:val="both"/>
        <w:rPr>
          <w:rFonts w:eastAsia="Times New Roman"/>
          <w:szCs w:val="24"/>
        </w:rPr>
      </w:pPr>
      <w:r w:rsidRPr="00A14F7F">
        <w:rPr>
          <w:rFonts w:eastAsia="Times New Roman"/>
          <w:b/>
          <w:szCs w:val="24"/>
        </w:rPr>
        <w:t>Slika</w:t>
      </w:r>
      <w:r w:rsidR="00B70ABF">
        <w:rPr>
          <w:rFonts w:eastAsia="Times New Roman"/>
          <w:b/>
          <w:szCs w:val="24"/>
        </w:rPr>
        <w:t xml:space="preserve"> 8</w:t>
      </w:r>
      <w:r w:rsidRPr="00A14F7F">
        <w:rPr>
          <w:rFonts w:eastAsia="Times New Roman"/>
          <w:b/>
          <w:szCs w:val="24"/>
        </w:rPr>
        <w:t xml:space="preserve">. </w:t>
      </w:r>
      <w:r>
        <w:rPr>
          <w:rFonts w:eastAsia="Times New Roman"/>
          <w:szCs w:val="24"/>
        </w:rPr>
        <w:t xml:space="preserve">Prikaz </w:t>
      </w:r>
      <w:r w:rsidRPr="00B43EE2">
        <w:rPr>
          <w:rFonts w:eastAsia="Times New Roman"/>
          <w:szCs w:val="24"/>
        </w:rPr>
        <w:t xml:space="preserve">udjela </w:t>
      </w:r>
      <w:r>
        <w:rPr>
          <w:rFonts w:eastAsia="Times New Roman"/>
          <w:szCs w:val="24"/>
        </w:rPr>
        <w:t>inokuliranih</w:t>
      </w:r>
      <w:r w:rsidRPr="008A5EF2">
        <w:rPr>
          <w:rFonts w:eastAsia="Times New Roman"/>
          <w:szCs w:val="24"/>
        </w:rPr>
        <w:t xml:space="preserve"> </w:t>
      </w:r>
      <w:r>
        <w:rPr>
          <w:rFonts w:eastAsia="Times New Roman"/>
          <w:szCs w:val="24"/>
        </w:rPr>
        <w:t xml:space="preserve">bakterijskih vrsta </w:t>
      </w:r>
      <w:r w:rsidRPr="00B43EE2">
        <w:rPr>
          <w:rFonts w:eastAsia="Times New Roman"/>
          <w:szCs w:val="24"/>
        </w:rPr>
        <w:t xml:space="preserve">u mikrobiomu </w:t>
      </w:r>
      <w:r w:rsidR="002B73EE">
        <w:rPr>
          <w:rFonts w:eastAsia="Times New Roman"/>
          <w:szCs w:val="24"/>
        </w:rPr>
        <w:t>proizvedenog sušenog sira B</w:t>
      </w:r>
      <w:r>
        <w:rPr>
          <w:rFonts w:eastAsia="Times New Roman"/>
          <w:szCs w:val="24"/>
        </w:rPr>
        <w:t xml:space="preserve"> </w:t>
      </w:r>
      <w:r w:rsidRPr="00B43EE2">
        <w:rPr>
          <w:rFonts w:eastAsia="Times New Roman"/>
          <w:szCs w:val="24"/>
        </w:rPr>
        <w:t>čija je DNA poslana na sekvenci</w:t>
      </w:r>
      <w:r>
        <w:rPr>
          <w:rFonts w:eastAsia="Times New Roman"/>
          <w:szCs w:val="24"/>
        </w:rPr>
        <w:t>onira</w:t>
      </w:r>
      <w:r w:rsidRPr="00B43EE2">
        <w:rPr>
          <w:rFonts w:eastAsia="Times New Roman"/>
          <w:szCs w:val="24"/>
        </w:rPr>
        <w:t>nje</w:t>
      </w:r>
    </w:p>
    <w:p w:rsidR="007701E0" w:rsidRDefault="007701E0" w:rsidP="007701E0">
      <w:pPr>
        <w:spacing w:line="360" w:lineRule="auto"/>
        <w:ind w:left="360"/>
        <w:contextualSpacing/>
        <w:jc w:val="both"/>
        <w:rPr>
          <w:rFonts w:eastAsia="Times New Roman"/>
          <w:b/>
          <w:szCs w:val="24"/>
        </w:rPr>
      </w:pPr>
    </w:p>
    <w:p w:rsidR="007701E0" w:rsidRDefault="00B70ABF" w:rsidP="007701E0">
      <w:pPr>
        <w:spacing w:line="360" w:lineRule="auto"/>
        <w:jc w:val="both"/>
        <w:rPr>
          <w:rFonts w:eastAsia="Calibri" w:cs="Times New Roman"/>
          <w:szCs w:val="24"/>
        </w:rPr>
      </w:pPr>
      <w:r>
        <w:rPr>
          <w:rFonts w:eastAsia="Calibri" w:cs="Times New Roman"/>
          <w:szCs w:val="24"/>
        </w:rPr>
        <w:t>Na slici 8</w:t>
      </w:r>
      <w:r w:rsidR="00A22B42">
        <w:rPr>
          <w:rFonts w:eastAsia="Calibri" w:cs="Times New Roman"/>
          <w:szCs w:val="24"/>
        </w:rPr>
        <w:t xml:space="preserve"> izdvoj</w:t>
      </w:r>
      <w:r w:rsidR="00613066">
        <w:rPr>
          <w:rFonts w:eastAsia="Calibri" w:cs="Times New Roman"/>
          <w:szCs w:val="24"/>
        </w:rPr>
        <w:t>eni su udjeli inokuliranih bakterijskih vrsta u</w:t>
      </w:r>
      <w:r w:rsidR="002B73EE">
        <w:rPr>
          <w:rFonts w:eastAsia="Calibri" w:cs="Times New Roman"/>
          <w:szCs w:val="24"/>
        </w:rPr>
        <w:t xml:space="preserve"> siru B</w:t>
      </w:r>
      <w:r w:rsidR="000919D8">
        <w:rPr>
          <w:rFonts w:eastAsia="Calibri" w:cs="Times New Roman"/>
          <w:szCs w:val="24"/>
        </w:rPr>
        <w:t xml:space="preserve"> te </w:t>
      </w:r>
      <w:r w:rsidR="002F1ACD">
        <w:rPr>
          <w:rFonts w:eastAsia="Calibri" w:cs="Times New Roman"/>
          <w:szCs w:val="24"/>
        </w:rPr>
        <w:t>se vidi</w:t>
      </w:r>
      <w:r w:rsidR="000919D8">
        <w:rPr>
          <w:rFonts w:eastAsia="Calibri" w:cs="Times New Roman"/>
          <w:szCs w:val="24"/>
        </w:rPr>
        <w:t xml:space="preserve"> da je najveći udjel </w:t>
      </w:r>
      <w:r w:rsidR="00534A79">
        <w:rPr>
          <w:rFonts w:eastAsia="Calibri" w:cs="Times New Roman"/>
          <w:szCs w:val="24"/>
        </w:rPr>
        <w:t>v</w:t>
      </w:r>
      <w:r w:rsidR="000919D8">
        <w:rPr>
          <w:rFonts w:eastAsia="Calibri" w:cs="Times New Roman"/>
          <w:szCs w:val="24"/>
        </w:rPr>
        <w:t xml:space="preserve">rste </w:t>
      </w:r>
      <w:r w:rsidR="000919D8" w:rsidRPr="00534A79">
        <w:rPr>
          <w:rFonts w:eastAsia="Calibri" w:cs="Times New Roman"/>
          <w:i/>
          <w:szCs w:val="24"/>
        </w:rPr>
        <w:t>Lactococcus</w:t>
      </w:r>
      <w:r w:rsidR="000919D8">
        <w:rPr>
          <w:rFonts w:eastAsia="Calibri" w:cs="Times New Roman"/>
          <w:szCs w:val="24"/>
        </w:rPr>
        <w:t xml:space="preserve"> </w:t>
      </w:r>
      <w:r w:rsidR="000919D8" w:rsidRPr="00534A79">
        <w:rPr>
          <w:rFonts w:eastAsia="Calibri" w:cs="Times New Roman"/>
          <w:i/>
          <w:szCs w:val="24"/>
        </w:rPr>
        <w:t>lactis</w:t>
      </w:r>
      <w:r w:rsidR="000919D8">
        <w:rPr>
          <w:rFonts w:eastAsia="Calibri" w:cs="Times New Roman"/>
          <w:szCs w:val="24"/>
        </w:rPr>
        <w:t xml:space="preserve"> koja je i pri inokula</w:t>
      </w:r>
      <w:r w:rsidR="00534A79">
        <w:rPr>
          <w:rFonts w:eastAsia="Calibri" w:cs="Times New Roman"/>
          <w:szCs w:val="24"/>
        </w:rPr>
        <w:t>ciji dodana u najvećoj količini (100 mL) za razliku od drugih inokuliranih vrsta (33mL). Preostale tri vrste imaju podjednaki udjel u ukupnom genomu sekvencionirano</w:t>
      </w:r>
      <w:r w:rsidR="002B73EE">
        <w:rPr>
          <w:rFonts w:eastAsia="Calibri" w:cs="Times New Roman"/>
          <w:szCs w:val="24"/>
        </w:rPr>
        <w:t>g sira B</w:t>
      </w:r>
      <w:r w:rsidR="002F1ACD">
        <w:rPr>
          <w:rFonts w:eastAsia="Calibri" w:cs="Times New Roman"/>
          <w:szCs w:val="24"/>
        </w:rPr>
        <w:t>, a</w:t>
      </w:r>
      <w:r w:rsidR="00A23D2C">
        <w:rPr>
          <w:rFonts w:eastAsia="Calibri" w:cs="Times New Roman"/>
          <w:szCs w:val="24"/>
        </w:rPr>
        <w:t xml:space="preserve"> veliki udjel zauzimaju i druge</w:t>
      </w:r>
      <w:r w:rsidR="002F1ACD">
        <w:rPr>
          <w:rFonts w:eastAsia="Calibri" w:cs="Times New Roman"/>
          <w:szCs w:val="24"/>
        </w:rPr>
        <w:t xml:space="preserve"> bakterijske vrste</w:t>
      </w:r>
      <w:r w:rsidR="00A23D2C">
        <w:rPr>
          <w:rFonts w:eastAsia="Calibri" w:cs="Times New Roman"/>
          <w:szCs w:val="24"/>
        </w:rPr>
        <w:t xml:space="preserve"> prirodno prisutne u mlijeku</w:t>
      </w:r>
      <w:r w:rsidR="002F1ACD">
        <w:rPr>
          <w:rFonts w:eastAsia="Calibri" w:cs="Times New Roman"/>
          <w:szCs w:val="24"/>
        </w:rPr>
        <w:t>.</w:t>
      </w:r>
    </w:p>
    <w:p w:rsidR="00433434" w:rsidRDefault="00A23D2C" w:rsidP="00BD1827">
      <w:pPr>
        <w:spacing w:after="0" w:line="360" w:lineRule="auto"/>
        <w:jc w:val="both"/>
        <w:rPr>
          <w:rFonts w:eastAsia="Times New Roman" w:cs="Times New Roman"/>
          <w:bCs/>
          <w:iCs/>
          <w:szCs w:val="24"/>
          <w:lang w:eastAsia="hr-HR"/>
        </w:rPr>
      </w:pPr>
      <w:r w:rsidRPr="00A846EF">
        <w:rPr>
          <w:rFonts w:eastAsia="Times New Roman" w:cs="Times New Roman"/>
          <w:szCs w:val="24"/>
          <w:lang w:eastAsia="hr-HR"/>
        </w:rPr>
        <w:t>DNA izolirana iz</w:t>
      </w:r>
      <w:r w:rsidRPr="006C735A">
        <w:rPr>
          <w:rFonts w:eastAsia="Times New Roman" w:cs="Times New Roman"/>
          <w:szCs w:val="24"/>
          <w:lang w:eastAsia="hr-HR"/>
        </w:rPr>
        <w:t xml:space="preserve"> sojeva korištenih u proizvodnji </w:t>
      </w:r>
      <w:r>
        <w:rPr>
          <w:rFonts w:eastAsia="Times New Roman" w:cs="Times New Roman"/>
          <w:szCs w:val="24"/>
          <w:lang w:eastAsia="hr-HR"/>
        </w:rPr>
        <w:t>autohtonih „sušenih“ sireva i mješovita DNA izolira</w:t>
      </w:r>
      <w:r w:rsidR="00A13372">
        <w:rPr>
          <w:rFonts w:eastAsia="Times New Roman" w:cs="Times New Roman"/>
          <w:szCs w:val="24"/>
          <w:lang w:eastAsia="hr-HR"/>
        </w:rPr>
        <w:t>na iz proizvedenih sireva (sir B</w:t>
      </w:r>
      <w:r>
        <w:rPr>
          <w:rFonts w:eastAsia="Times New Roman" w:cs="Times New Roman"/>
          <w:szCs w:val="24"/>
          <w:lang w:eastAsia="hr-HR"/>
        </w:rPr>
        <w:t xml:space="preserve">, kontrolni sir) </w:t>
      </w:r>
      <w:r w:rsidRPr="00A846EF">
        <w:rPr>
          <w:rFonts w:eastAsia="Times New Roman" w:cs="Times New Roman"/>
          <w:szCs w:val="24"/>
          <w:lang w:eastAsia="hr-HR"/>
        </w:rPr>
        <w:t xml:space="preserve">poslužila je kao kalup za RAPD-PCR reakciju </w:t>
      </w:r>
      <w:r w:rsidR="00E32953" w:rsidRPr="00A23D2C">
        <w:rPr>
          <w:rFonts w:eastAsia="Times New Roman" w:cs="Times New Roman"/>
          <w:bCs/>
          <w:iCs/>
          <w:szCs w:val="24"/>
          <w:lang w:eastAsia="hr-HR"/>
        </w:rPr>
        <w:t xml:space="preserve">(eng. Random Amplified Polymorphic - </w:t>
      </w:r>
      <w:r w:rsidR="00BD1827" w:rsidRPr="00A23D2C">
        <w:rPr>
          <w:rFonts w:eastAsia="Times New Roman" w:cs="Times New Roman"/>
          <w:bCs/>
          <w:iCs/>
          <w:szCs w:val="24"/>
          <w:lang w:eastAsia="hr-HR"/>
        </w:rPr>
        <w:t>DNA Polymerase chain reacation)</w:t>
      </w:r>
      <w:r>
        <w:rPr>
          <w:rFonts w:eastAsia="Times New Roman" w:cs="Times New Roman"/>
          <w:bCs/>
          <w:iCs/>
          <w:szCs w:val="24"/>
          <w:lang w:eastAsia="hr-HR"/>
        </w:rPr>
        <w:t xml:space="preserve">. </w:t>
      </w:r>
      <w:r w:rsidR="00D445AA">
        <w:rPr>
          <w:rFonts w:eastAsia="Times New Roman" w:cs="Times New Roman"/>
          <w:bCs/>
          <w:iCs/>
          <w:szCs w:val="24"/>
          <w:lang w:eastAsia="hr-HR"/>
        </w:rPr>
        <w:t xml:space="preserve">To je nasumična metoda koja umnaža različite fragmente DNA te nakon </w:t>
      </w:r>
      <w:r w:rsidR="00DB55FA">
        <w:rPr>
          <w:rFonts w:eastAsia="Times New Roman" w:cs="Times New Roman"/>
          <w:bCs/>
          <w:iCs/>
          <w:szCs w:val="24"/>
          <w:lang w:eastAsia="hr-HR"/>
        </w:rPr>
        <w:t>provedbe PCR reakcije stavlja se na gel elektroforezu te se prema dobivenim vrpcama mogu</w:t>
      </w:r>
      <w:r w:rsidR="00D445AA">
        <w:rPr>
          <w:rFonts w:eastAsia="Times New Roman" w:cs="Times New Roman"/>
          <w:bCs/>
          <w:iCs/>
          <w:szCs w:val="24"/>
          <w:lang w:eastAsia="hr-HR"/>
        </w:rPr>
        <w:t xml:space="preserve"> usporediti dobiveni ge</w:t>
      </w:r>
      <w:r w:rsidR="001C4035">
        <w:rPr>
          <w:rFonts w:eastAsia="Times New Roman" w:cs="Times New Roman"/>
          <w:bCs/>
          <w:iCs/>
          <w:szCs w:val="24"/>
          <w:lang w:eastAsia="hr-HR"/>
        </w:rPr>
        <w:t>n</w:t>
      </w:r>
      <w:r w:rsidR="002B73EE">
        <w:rPr>
          <w:rFonts w:eastAsia="Times New Roman" w:cs="Times New Roman"/>
          <w:bCs/>
          <w:iCs/>
          <w:szCs w:val="24"/>
          <w:lang w:eastAsia="hr-HR"/>
        </w:rPr>
        <w:t>omi što je prikazano na s</w:t>
      </w:r>
      <w:r w:rsidR="00B70ABF">
        <w:rPr>
          <w:rFonts w:eastAsia="Times New Roman" w:cs="Times New Roman"/>
          <w:bCs/>
          <w:iCs/>
          <w:szCs w:val="24"/>
          <w:lang w:eastAsia="hr-HR"/>
        </w:rPr>
        <w:t>lici 9</w:t>
      </w:r>
      <w:r w:rsidR="00D445AA">
        <w:rPr>
          <w:rFonts w:eastAsia="Times New Roman" w:cs="Times New Roman"/>
          <w:bCs/>
          <w:iCs/>
          <w:szCs w:val="24"/>
          <w:lang w:eastAsia="hr-HR"/>
        </w:rPr>
        <w:t>.</w:t>
      </w:r>
    </w:p>
    <w:p w:rsidR="00D445AA" w:rsidRPr="00BD1827" w:rsidRDefault="00D445AA" w:rsidP="00BD1827">
      <w:pPr>
        <w:spacing w:after="0" w:line="360" w:lineRule="auto"/>
        <w:jc w:val="both"/>
        <w:rPr>
          <w:rFonts w:eastAsia="Times New Roman" w:cs="Times New Roman"/>
          <w:b/>
          <w:bCs/>
          <w:iCs/>
          <w:szCs w:val="24"/>
          <w:lang w:eastAsia="hr-HR"/>
        </w:rPr>
      </w:pPr>
    </w:p>
    <w:p w:rsidR="00433434" w:rsidRDefault="00027E86" w:rsidP="002B73EE">
      <w:pPr>
        <w:spacing w:line="360" w:lineRule="auto"/>
        <w:jc w:val="center"/>
        <w:rPr>
          <w:rFonts w:eastAsia="Times New Roman" w:cs="Times New Roman"/>
          <w:szCs w:val="24"/>
        </w:rPr>
      </w:pPr>
      <w:r>
        <w:rPr>
          <w:rFonts w:eastAsia="Times New Roman"/>
          <w:noProof/>
          <w:szCs w:val="24"/>
          <w:lang w:val="en-US"/>
        </w:rPr>
        <mc:AlternateContent>
          <mc:Choice Requires="wps">
            <w:drawing>
              <wp:anchor distT="0" distB="0" distL="114300" distR="114300" simplePos="0" relativeHeight="251657216" behindDoc="0" locked="0" layoutInCell="1" allowOverlap="1" wp14:anchorId="098EEEA3" wp14:editId="4B659B56">
                <wp:simplePos x="0" y="0"/>
                <wp:positionH relativeFrom="column">
                  <wp:posOffset>2300605</wp:posOffset>
                </wp:positionH>
                <wp:positionV relativeFrom="paragraph">
                  <wp:posOffset>5512435</wp:posOffset>
                </wp:positionV>
                <wp:extent cx="693420" cy="1409700"/>
                <wp:effectExtent l="0" t="0" r="11430" b="19050"/>
                <wp:wrapNone/>
                <wp:docPr id="3" name="Right Brace 3"/>
                <wp:cNvGraphicFramePr/>
                <a:graphic xmlns:a="http://schemas.openxmlformats.org/drawingml/2006/main">
                  <a:graphicData uri="http://schemas.microsoft.com/office/word/2010/wordprocessingShape">
                    <wps:wsp>
                      <wps:cNvSpPr/>
                      <wps:spPr>
                        <a:xfrm>
                          <a:off x="0" y="0"/>
                          <a:ext cx="693420" cy="14097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D1849E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181.15pt;margin-top:434.05pt;width:54.6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FFYAIAAB4FAAAOAAAAZHJzL2Uyb0RvYy54bWysVN9P2zAQfp+0/8Hy+0gCHYyKFHUgpklo&#10;IGDi2Th2E8n2eWe3affX7+wkBTGkadNeHF/u93ff+ex8aw3bKAwduJpXByVnykloOreq+feHqw+f&#10;OAtRuEYYcKrmOxX4+eL9u7Pez9UhtGAahYyCuDDvfc3bGP28KIJslRXhALxypNSAVkQScVU0KHqK&#10;bk1xWJbHRQ/YeASpQqC/l4OSL3J8rZWMN1oHFZmpOdUW84n5fEpnsTgT8xUK33ZyLEP8QxVWdI6S&#10;7kNdiijYGrvfQtlOIgTQ8UCCLUDrTqrcA3VTla+6uW+FV7kXAif4PUzh/4WV3za3yLqm5kecOWFp&#10;RHfdqo3sMwqp2FECqPdhTnb3/hZHKdA1dbvVaNOX+mDbDOpuD6raRibp5/Hp0eyQoJekqmbl6UmZ&#10;US+evT2G+EWBZelSc0z5c/qMqNhch0h5yWEyJCHVNFSRb3FnVCrEuDulqR3KW2XvTCR1YZBtBFFA&#10;SKlcrFJXFC9bJzfdGbN3LP/sONonV5VJ9jfOe4+cGVzcO9vOAb6VPW6nkvVgPyEw9J0geIJmR5NE&#10;GCgevLzqCM5rEeKtQOI0jYD2NN7QoQ30NYfxxlkL+POt/8meqEZaznrakZqHH2uBijPz1REJT6vZ&#10;LC1VFmYfT9KY8aXm6aXGre0F0AwqehG8zNdkH8101Qj2kdZ5mbKSSjhJuWsuI07CRRx2lx4EqZbL&#10;bEaL5EW8dvdeTlNPRHnYPgr0I6cisfEbTPsk5q9INdimeThYriPoLjPuGdcRb1rCTJzxwUhb/lLO&#10;Vs/P2uIXAAAA//8DAFBLAwQUAAYACAAAACEA6sw3NOIAAAAMAQAADwAAAGRycy9kb3ducmV2Lnht&#10;bEyPy26DMBBF95X6D9ZU6q4xhpQSiomqqo9VFJXkAxw8BRpsI2wC/ftOV+1ydI/uPVNsF9OzC46+&#10;c1aCWEXA0NZOd7aRcDy83mXAfFBWq95ZlPCNHrbl9VWhcu1m+4GXKjSMSqzPlYQ2hCHn3NctGuVX&#10;bkBL2acbjQp0jg3Xo5qp3PQ8jqKUG9VZWmjVgM8t1udqMhLWu+r88jVVc7Mf3kQX75K9O7xLeXuz&#10;PD0CC7iEPxh+9UkdSnI6uclqz3oJSRonhErI0kwAI2L9IO6BnQiNNpEAXhb8/xPlDwAAAP//AwBQ&#10;SwECLQAUAAYACAAAACEAtoM4kv4AAADhAQAAEwAAAAAAAAAAAAAAAAAAAAAAW0NvbnRlbnRfVHlw&#10;ZXNdLnhtbFBLAQItABQABgAIAAAAIQA4/SH/1gAAAJQBAAALAAAAAAAAAAAAAAAAAC8BAABfcmVs&#10;cy8ucmVsc1BLAQItABQABgAIAAAAIQBfxBFFYAIAAB4FAAAOAAAAAAAAAAAAAAAAAC4CAABkcnMv&#10;ZTJvRG9jLnhtbFBLAQItABQABgAIAAAAIQDqzDc04gAAAAwBAAAPAAAAAAAAAAAAAAAAALoEAABk&#10;cnMvZG93bnJldi54bWxQSwUGAAAAAAQABADzAAAAyQUAAAAA&#10;" adj="885" strokecolor="#4579b8 [3044]"/>
            </w:pict>
          </mc:Fallback>
        </mc:AlternateContent>
      </w:r>
      <w:r w:rsidR="00D445AA">
        <w:rPr>
          <w:noProof/>
          <w:lang w:val="en-US"/>
        </w:rPr>
        <w:drawing>
          <wp:inline distT="0" distB="0" distL="0" distR="0" wp14:anchorId="14050DF5" wp14:editId="20F53012">
            <wp:extent cx="3375660" cy="509777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ž.png"/>
                    <pic:cNvPicPr/>
                  </pic:nvPicPr>
                  <pic:blipFill rotWithShape="1">
                    <a:blip r:embed="rId19">
                      <a:extLst>
                        <a:ext uri="{28A0092B-C50C-407E-A947-70E740481C1C}">
                          <a14:useLocalDpi xmlns:a14="http://schemas.microsoft.com/office/drawing/2010/main" val="0"/>
                        </a:ext>
                      </a:extLst>
                    </a:blip>
                    <a:srcRect t="9103"/>
                    <a:stretch/>
                  </pic:blipFill>
                  <pic:spPr bwMode="auto">
                    <a:xfrm>
                      <a:off x="0" y="0"/>
                      <a:ext cx="3375953" cy="5098221"/>
                    </a:xfrm>
                    <a:prstGeom prst="rect">
                      <a:avLst/>
                    </a:prstGeom>
                    <a:ln>
                      <a:noFill/>
                    </a:ln>
                    <a:extLst>
                      <a:ext uri="{53640926-AAD7-44D8-BBD7-CCE9431645EC}">
                        <a14:shadowObscured xmlns:a14="http://schemas.microsoft.com/office/drawing/2010/main"/>
                      </a:ext>
                    </a:extLst>
                  </pic:spPr>
                </pic:pic>
              </a:graphicData>
            </a:graphic>
          </wp:inline>
        </w:drawing>
      </w:r>
      <w:r w:rsidR="00433434">
        <w:br/>
      </w:r>
      <w:r w:rsidR="00433434">
        <w:rPr>
          <w:rFonts w:eastAsia="Times New Roman" w:cs="Times New Roman"/>
          <w:b/>
          <w:bCs/>
          <w:szCs w:val="24"/>
        </w:rPr>
        <w:t>Slika</w:t>
      </w:r>
      <w:r w:rsidR="00B70ABF">
        <w:rPr>
          <w:rFonts w:eastAsia="Times New Roman" w:cs="Times New Roman"/>
          <w:b/>
          <w:bCs/>
          <w:szCs w:val="24"/>
        </w:rPr>
        <w:t xml:space="preserve"> 9</w:t>
      </w:r>
      <w:r w:rsidR="00433434">
        <w:rPr>
          <w:rFonts w:eastAsia="Times New Roman" w:cs="Times New Roman"/>
          <w:b/>
          <w:bCs/>
          <w:szCs w:val="24"/>
        </w:rPr>
        <w:t xml:space="preserve">. </w:t>
      </w:r>
      <w:r w:rsidR="00433434">
        <w:rPr>
          <w:rFonts w:eastAsia="Times New Roman" w:cs="Times New Roman"/>
          <w:szCs w:val="24"/>
        </w:rPr>
        <w:t>Elektroforeza produkata dobiveni</w:t>
      </w:r>
      <w:r w:rsidR="00A94AD3">
        <w:rPr>
          <w:rFonts w:eastAsia="Times New Roman" w:cs="Times New Roman"/>
          <w:szCs w:val="24"/>
        </w:rPr>
        <w:t>h RAPD metodom s M13 početnicom</w:t>
      </w:r>
    </w:p>
    <w:p w:rsidR="005A142D" w:rsidRDefault="005A142D" w:rsidP="00D7026D">
      <w:pPr>
        <w:spacing w:line="360" w:lineRule="auto"/>
        <w:jc w:val="both"/>
        <w:rPr>
          <w:rFonts w:eastAsia="Times New Roman"/>
          <w:szCs w:val="24"/>
        </w:rPr>
      </w:pPr>
      <w:r>
        <w:rPr>
          <w:rFonts w:eastAsia="Times New Roman"/>
          <w:szCs w:val="24"/>
        </w:rPr>
        <w:t xml:space="preserve">ZG1 = </w:t>
      </w:r>
      <w:r w:rsidR="00A94AD3">
        <w:rPr>
          <w:rFonts w:eastAsia="Times New Roman"/>
          <w:i/>
          <w:szCs w:val="24"/>
        </w:rPr>
        <w:t>Lb. b</w:t>
      </w:r>
      <w:r w:rsidRPr="009E04B1">
        <w:rPr>
          <w:rFonts w:eastAsia="Times New Roman"/>
          <w:i/>
          <w:szCs w:val="24"/>
        </w:rPr>
        <w:t>revis</w:t>
      </w:r>
    </w:p>
    <w:p w:rsidR="005A142D" w:rsidRPr="009A015C" w:rsidRDefault="00027E86" w:rsidP="00D7026D">
      <w:pPr>
        <w:tabs>
          <w:tab w:val="left" w:pos="6360"/>
        </w:tabs>
        <w:spacing w:line="360" w:lineRule="auto"/>
        <w:jc w:val="both"/>
        <w:rPr>
          <w:rFonts w:eastAsia="Times New Roman"/>
          <w:szCs w:val="24"/>
        </w:rPr>
      </w:pPr>
      <w:r>
        <w:rPr>
          <w:rFonts w:eastAsia="Times New Roman"/>
          <w:noProof/>
          <w:szCs w:val="24"/>
          <w:lang w:val="en-US"/>
        </w:rPr>
        <mc:AlternateContent>
          <mc:Choice Requires="wps">
            <w:drawing>
              <wp:anchor distT="0" distB="0" distL="114300" distR="114300" simplePos="0" relativeHeight="251659264" behindDoc="0" locked="0" layoutInCell="1" allowOverlap="1" wp14:anchorId="7941E1A0" wp14:editId="6F79B514">
                <wp:simplePos x="0" y="0"/>
                <wp:positionH relativeFrom="column">
                  <wp:posOffset>3207385</wp:posOffset>
                </wp:positionH>
                <wp:positionV relativeFrom="paragraph">
                  <wp:posOffset>13335</wp:posOffset>
                </wp:positionV>
                <wp:extent cx="922020" cy="350520"/>
                <wp:effectExtent l="0" t="0" r="11430" b="11430"/>
                <wp:wrapNone/>
                <wp:docPr id="5" name="Text Box 5"/>
                <wp:cNvGraphicFramePr/>
                <a:graphic xmlns:a="http://schemas.openxmlformats.org/drawingml/2006/main">
                  <a:graphicData uri="http://schemas.microsoft.com/office/word/2010/wordprocessingShape">
                    <wps:wsp>
                      <wps:cNvSpPr txBox="1"/>
                      <wps:spPr>
                        <a:xfrm>
                          <a:off x="0" y="0"/>
                          <a:ext cx="92202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241D" w:rsidRPr="009A015C" w:rsidRDefault="00A9241D">
                            <w:pPr>
                              <w:rPr>
                                <w:sz w:val="40"/>
                                <w:szCs w:val="40"/>
                              </w:rPr>
                            </w:pPr>
                            <w:r>
                              <w:rPr>
                                <w:sz w:val="40"/>
                                <w:szCs w:val="40"/>
                              </w:rPr>
                              <w:t>sir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941E1A0" id="_x0000_t202" coordsize="21600,21600" o:spt="202" path="m,l,21600r21600,l21600,xe">
                <v:stroke joinstyle="miter"/>
                <v:path gradientshapeok="t" o:connecttype="rect"/>
              </v:shapetype>
              <v:shape id="Text Box 5" o:spid="_x0000_s1026" type="#_x0000_t202" style="position:absolute;left:0;text-align:left;margin-left:252.55pt;margin-top:1.05pt;width:72.6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fmkAIAALEFAAAOAAAAZHJzL2Uyb0RvYy54bWysVE1PGzEQvVfqf7B8L5ukhJaIDUpBVJUQ&#10;oELF2fHaZIXX49pOsumv59m7CYFyoepld+x58/U8MyenbWPYSvlQky358GDAmbKSqto+lPzX3cWn&#10;r5yFKGwlDFlV8o0K/HT68cPJ2k3UiBZkKuUZnNgwWbuSL2J0k6IIcqEaEQ7IKQulJt+IiKN/KCov&#10;1vDemGI0GBwVa/KV8yRVCLg975R8mv1rrWS81jqoyEzJkVvMX5+/8/Qtpidi8uCFW9SyT0P8QxaN&#10;qC2C7lydiyjY0td/uWpq6SmQjgeSmoK0rqXKNaCa4eBVNbcL4VSuBeQEt6Mp/D+38mp141ldlXzM&#10;mRUNnuhOtZF9o5aNEztrFyYA3TrAYotrvPL2PuAyFd1q36Q/ymHQg+fNjtvkTOLyeDQajKCRUH0e&#10;D8aQ4b14NnY+xO+KGpaEkns8XWZUrC5D7KBbSIoVyNTVRW1MPqR2UWfGs5XAQ5uYU4TzFyhj2brk&#10;R4ieHb/QJdc7+7kR8rFPbw8Ff8amcCo3Vp9WIqgjIktxY1TCGPtTaRCb+XgjRyGlsrs8MzqhNCp6&#10;j2GPf87qPcZdHbDIkcnGnXFTW/IdSy+prR631OoOjzfcqzuJsZ23fePMqdqgbzx1cxecvKhB9KUI&#10;8UZ4DBoaAssjXuOjDeF1qJc4W5D/89Z9wqP/oeVsjcEtefi9FF5xZn5YTMbx8PAwTXo+HI6/pKbz&#10;+5r5vsYumzNCywyxppzMYsJHsxW1p+YeO2aWokIlrETskseteBa7dYIdJdVslkGYbSfipb11MrlO&#10;9KYGu2vvhXd9g0dMxhVtR1xMXvV5h02WlmbLSLrOQ5AI7ljticdeyGPU77C0ePbPGfW8aadPAAAA&#10;//8DAFBLAwQUAAYACAAAACEAtVlrsNwAAAAIAQAADwAAAGRycy9kb3ducmV2LnhtbEyPwU7DMAyG&#10;70i8Q2QkbizZpo5Smk6ABhdODMTZa7IkokmqJOvK22NOcLKs79fvz+129gObdMouBgnLhQCmQx+V&#10;C0bCx/vzTQ0sFwwKhxi0hG+dYdtdXrTYqHgOb3raF8OoJOQGJdhSxobz3FvtMS/iqAOxY0weC63J&#10;cJXwTOV+4CshNtyjC3TB4qifrO6/9icvYfdo7kxfY7K7Wjk3zZ/HV/Mi5fXV/HAPrOi5/IXhV5/U&#10;oSOnQzwFldkgoRLVkqISVjSIbyqxBnYgcLsG3rX8/wPdDwAAAP//AwBQSwECLQAUAAYACAAAACEA&#10;toM4kv4AAADhAQAAEwAAAAAAAAAAAAAAAAAAAAAAW0NvbnRlbnRfVHlwZXNdLnhtbFBLAQItABQA&#10;BgAIAAAAIQA4/SH/1gAAAJQBAAALAAAAAAAAAAAAAAAAAC8BAABfcmVscy8ucmVsc1BLAQItABQA&#10;BgAIAAAAIQDHzOfmkAIAALEFAAAOAAAAAAAAAAAAAAAAAC4CAABkcnMvZTJvRG9jLnhtbFBLAQIt&#10;ABQABgAIAAAAIQC1WWuw3AAAAAgBAAAPAAAAAAAAAAAAAAAAAOoEAABkcnMvZG93bnJldi54bWxQ&#10;SwUGAAAAAAQABADzAAAA8wUAAAAA&#10;" fillcolor="white [3201]" strokeweight=".5pt">
                <v:textbox>
                  <w:txbxContent>
                    <w:p w:rsidR="00A9241D" w:rsidRPr="009A015C" w:rsidRDefault="00A9241D">
                      <w:pPr>
                        <w:rPr>
                          <w:sz w:val="40"/>
                          <w:szCs w:val="40"/>
                        </w:rPr>
                      </w:pPr>
                      <w:r>
                        <w:rPr>
                          <w:sz w:val="40"/>
                          <w:szCs w:val="40"/>
                        </w:rPr>
                        <w:t>sir B</w:t>
                      </w:r>
                    </w:p>
                  </w:txbxContent>
                </v:textbox>
              </v:shape>
            </w:pict>
          </mc:Fallback>
        </mc:AlternateContent>
      </w:r>
      <w:r w:rsidR="005A142D">
        <w:rPr>
          <w:rFonts w:eastAsia="Times New Roman"/>
          <w:szCs w:val="24"/>
        </w:rPr>
        <w:t xml:space="preserve">ZG1C = </w:t>
      </w:r>
      <w:r w:rsidR="00A94AD3">
        <w:rPr>
          <w:rFonts w:eastAsia="Times New Roman"/>
          <w:i/>
          <w:szCs w:val="24"/>
        </w:rPr>
        <w:t>Lb. p</w:t>
      </w:r>
      <w:r w:rsidR="005A142D" w:rsidRPr="009E04B1">
        <w:rPr>
          <w:rFonts w:eastAsia="Times New Roman"/>
          <w:i/>
          <w:szCs w:val="24"/>
        </w:rPr>
        <w:t>lantarum</w:t>
      </w:r>
      <w:r w:rsidR="009A015C">
        <w:rPr>
          <w:rFonts w:eastAsia="Times New Roman"/>
          <w:i/>
          <w:szCs w:val="24"/>
        </w:rPr>
        <w:tab/>
      </w:r>
    </w:p>
    <w:p w:rsidR="005A142D" w:rsidRDefault="005A142D" w:rsidP="00D7026D">
      <w:pPr>
        <w:spacing w:line="360" w:lineRule="auto"/>
        <w:jc w:val="both"/>
        <w:rPr>
          <w:rFonts w:eastAsia="Times New Roman"/>
          <w:szCs w:val="24"/>
        </w:rPr>
      </w:pPr>
      <w:r>
        <w:rPr>
          <w:rFonts w:eastAsia="Times New Roman"/>
          <w:szCs w:val="24"/>
        </w:rPr>
        <w:t xml:space="preserve">D12 = </w:t>
      </w:r>
      <w:r w:rsidR="00A94AD3">
        <w:rPr>
          <w:rFonts w:eastAsia="Times New Roman"/>
          <w:i/>
          <w:szCs w:val="24"/>
        </w:rPr>
        <w:t>Lb. f</w:t>
      </w:r>
      <w:r w:rsidRPr="009E04B1">
        <w:rPr>
          <w:rFonts w:eastAsia="Times New Roman"/>
          <w:i/>
          <w:szCs w:val="24"/>
        </w:rPr>
        <w:t>ermentum</w:t>
      </w:r>
    </w:p>
    <w:p w:rsidR="005A142D" w:rsidRDefault="005A142D" w:rsidP="00D7026D">
      <w:pPr>
        <w:spacing w:line="360" w:lineRule="auto"/>
        <w:jc w:val="both"/>
        <w:rPr>
          <w:rFonts w:eastAsia="Times New Roman" w:cs="Times New Roman"/>
          <w:b/>
          <w:color w:val="0070C0"/>
          <w:szCs w:val="24"/>
        </w:rPr>
      </w:pPr>
      <w:r>
        <w:rPr>
          <w:rFonts w:eastAsia="Times New Roman"/>
          <w:szCs w:val="24"/>
        </w:rPr>
        <w:t xml:space="preserve">ZG7-10 = </w:t>
      </w:r>
      <w:r w:rsidRPr="009E04B1">
        <w:rPr>
          <w:rFonts w:eastAsia="Times New Roman"/>
          <w:i/>
          <w:szCs w:val="24"/>
        </w:rPr>
        <w:t>Lc. lactis</w:t>
      </w:r>
      <w:r w:rsidR="00DB55FA">
        <w:rPr>
          <w:rFonts w:eastAsia="Times New Roman"/>
          <w:szCs w:val="24"/>
        </w:rPr>
        <w:t xml:space="preserve"> </w:t>
      </w:r>
      <w:r>
        <w:rPr>
          <w:rFonts w:eastAsia="Times New Roman"/>
          <w:szCs w:val="24"/>
        </w:rPr>
        <w:t xml:space="preserve"> </w:t>
      </w:r>
    </w:p>
    <w:p w:rsidR="00992453" w:rsidRDefault="00992453" w:rsidP="00D7026D">
      <w:pPr>
        <w:spacing w:line="360" w:lineRule="auto"/>
        <w:jc w:val="both"/>
        <w:rPr>
          <w:rFonts w:eastAsia="Calibri" w:cs="Times New Roman"/>
          <w:iCs/>
          <w:color w:val="000000"/>
          <w:szCs w:val="24"/>
        </w:rPr>
      </w:pPr>
    </w:p>
    <w:p w:rsidR="00C1603A" w:rsidRPr="00BD1827" w:rsidRDefault="00992453" w:rsidP="00D7026D">
      <w:pPr>
        <w:spacing w:line="360" w:lineRule="auto"/>
        <w:jc w:val="both"/>
        <w:rPr>
          <w:rFonts w:eastAsia="Calibri" w:cs="Times New Roman"/>
          <w:iCs/>
          <w:color w:val="000000"/>
          <w:szCs w:val="24"/>
        </w:rPr>
      </w:pPr>
      <w:r>
        <w:rPr>
          <w:rFonts w:eastAsia="Calibri" w:cs="Times New Roman"/>
          <w:iCs/>
          <w:color w:val="000000"/>
          <w:szCs w:val="24"/>
        </w:rPr>
        <w:t>Prema podacima dobi</w:t>
      </w:r>
      <w:r w:rsidR="001C4035">
        <w:rPr>
          <w:rFonts w:eastAsia="Calibri" w:cs="Times New Roman"/>
          <w:iCs/>
          <w:color w:val="000000"/>
          <w:szCs w:val="24"/>
        </w:rPr>
        <w:t>v</w:t>
      </w:r>
      <w:r w:rsidR="00B70ABF">
        <w:rPr>
          <w:rFonts w:eastAsia="Calibri" w:cs="Times New Roman"/>
          <w:iCs/>
          <w:color w:val="000000"/>
          <w:szCs w:val="24"/>
        </w:rPr>
        <w:t>enim elektroforezom, na slici 9</w:t>
      </w:r>
      <w:r w:rsidR="00AF7506">
        <w:rPr>
          <w:rFonts w:eastAsia="Calibri" w:cs="Times New Roman"/>
          <w:iCs/>
          <w:color w:val="000000"/>
          <w:szCs w:val="24"/>
        </w:rPr>
        <w:t xml:space="preserve"> m</w:t>
      </w:r>
      <w:r w:rsidR="00027E86">
        <w:rPr>
          <w:rFonts w:eastAsia="Calibri" w:cs="Times New Roman"/>
          <w:iCs/>
          <w:color w:val="000000"/>
          <w:szCs w:val="24"/>
        </w:rPr>
        <w:t>ože se</w:t>
      </w:r>
      <w:r>
        <w:rPr>
          <w:rFonts w:eastAsia="Calibri" w:cs="Times New Roman"/>
          <w:iCs/>
          <w:color w:val="000000"/>
          <w:szCs w:val="24"/>
        </w:rPr>
        <w:t xml:space="preserve"> vidjeti da su tri paralele </w:t>
      </w:r>
      <w:r w:rsidR="00A94AD3">
        <w:rPr>
          <w:rFonts w:eastAsia="Calibri" w:cs="Times New Roman"/>
          <w:iCs/>
          <w:color w:val="000000"/>
          <w:szCs w:val="24"/>
        </w:rPr>
        <w:t>sira B</w:t>
      </w:r>
      <w:r w:rsidR="001C4035">
        <w:rPr>
          <w:rFonts w:eastAsia="Calibri" w:cs="Times New Roman"/>
          <w:iCs/>
          <w:color w:val="000000"/>
          <w:szCs w:val="24"/>
        </w:rPr>
        <w:t xml:space="preserve"> (SIR1, SIR2 i</w:t>
      </w:r>
      <w:r w:rsidR="00AF7506">
        <w:rPr>
          <w:rFonts w:eastAsia="Calibri" w:cs="Times New Roman"/>
          <w:iCs/>
          <w:color w:val="000000"/>
          <w:szCs w:val="24"/>
        </w:rPr>
        <w:t xml:space="preserve"> SIR3</w:t>
      </w:r>
      <w:r w:rsidR="00DB55FA">
        <w:rPr>
          <w:rFonts w:eastAsia="Calibri" w:cs="Times New Roman"/>
          <w:iCs/>
          <w:color w:val="000000"/>
          <w:szCs w:val="24"/>
        </w:rPr>
        <w:t>)</w:t>
      </w:r>
      <w:r>
        <w:rPr>
          <w:rFonts w:eastAsia="Calibri" w:cs="Times New Roman"/>
          <w:iCs/>
          <w:color w:val="000000"/>
          <w:szCs w:val="24"/>
        </w:rPr>
        <w:t xml:space="preserve"> sličnog sastava što je i očekivano, s obzirom da je </w:t>
      </w:r>
      <w:r w:rsidR="005C6B5A">
        <w:rPr>
          <w:rFonts w:eastAsia="Calibri" w:cs="Times New Roman"/>
          <w:iCs/>
          <w:color w:val="000000"/>
          <w:szCs w:val="24"/>
        </w:rPr>
        <w:t xml:space="preserve">svaka paralela </w:t>
      </w:r>
      <w:r w:rsidR="00A94AD3">
        <w:rPr>
          <w:rFonts w:eastAsia="Calibri" w:cs="Times New Roman"/>
          <w:iCs/>
          <w:color w:val="000000"/>
          <w:szCs w:val="24"/>
        </w:rPr>
        <w:t>sira B</w:t>
      </w:r>
      <w:r w:rsidR="005C6B5A">
        <w:rPr>
          <w:rFonts w:eastAsia="Calibri" w:cs="Times New Roman"/>
          <w:iCs/>
          <w:color w:val="000000"/>
          <w:szCs w:val="24"/>
        </w:rPr>
        <w:t xml:space="preserve"> </w:t>
      </w:r>
      <w:r>
        <w:rPr>
          <w:rFonts w:eastAsia="Calibri" w:cs="Times New Roman"/>
          <w:iCs/>
          <w:color w:val="000000"/>
          <w:szCs w:val="24"/>
        </w:rPr>
        <w:t>proizveden</w:t>
      </w:r>
      <w:r w:rsidR="005C6B5A">
        <w:rPr>
          <w:rFonts w:eastAsia="Calibri" w:cs="Times New Roman"/>
          <w:iCs/>
          <w:color w:val="000000"/>
          <w:szCs w:val="24"/>
        </w:rPr>
        <w:t>a</w:t>
      </w:r>
      <w:r>
        <w:rPr>
          <w:rFonts w:eastAsia="Calibri" w:cs="Times New Roman"/>
          <w:iCs/>
          <w:color w:val="000000"/>
          <w:szCs w:val="24"/>
        </w:rPr>
        <w:t xml:space="preserve"> dodatkom istih kul</w:t>
      </w:r>
      <w:r w:rsidR="005C6B5A">
        <w:rPr>
          <w:rFonts w:eastAsia="Calibri" w:cs="Times New Roman"/>
          <w:iCs/>
          <w:color w:val="000000"/>
          <w:szCs w:val="24"/>
        </w:rPr>
        <w:t>tura. Genom kontrolnog sira</w:t>
      </w:r>
      <w:r w:rsidR="00DB55FA">
        <w:rPr>
          <w:rFonts w:eastAsia="Calibri" w:cs="Times New Roman"/>
          <w:iCs/>
          <w:color w:val="000000"/>
          <w:szCs w:val="24"/>
        </w:rPr>
        <w:t xml:space="preserve"> se</w:t>
      </w:r>
      <w:r w:rsidR="00A94AD3">
        <w:rPr>
          <w:rFonts w:eastAsia="Calibri" w:cs="Times New Roman"/>
          <w:iCs/>
          <w:color w:val="000000"/>
          <w:szCs w:val="24"/>
        </w:rPr>
        <w:t xml:space="preserve"> razlikuje od sira B</w:t>
      </w:r>
      <w:r>
        <w:rPr>
          <w:rFonts w:eastAsia="Calibri" w:cs="Times New Roman"/>
          <w:iCs/>
          <w:color w:val="000000"/>
          <w:szCs w:val="24"/>
        </w:rPr>
        <w:t xml:space="preserve"> jer je proizveden dodatkom komercijalnih star</w:t>
      </w:r>
      <w:r w:rsidR="00027E86">
        <w:rPr>
          <w:rFonts w:eastAsia="Calibri" w:cs="Times New Roman"/>
          <w:iCs/>
          <w:color w:val="000000"/>
          <w:szCs w:val="24"/>
        </w:rPr>
        <w:t xml:space="preserve">ter </w:t>
      </w:r>
      <w:r w:rsidR="00027E86">
        <w:rPr>
          <w:rFonts w:eastAsia="Times New Roman"/>
          <w:szCs w:val="24"/>
        </w:rPr>
        <w:t xml:space="preserve">kultura </w:t>
      </w:r>
      <w:r w:rsidR="00027E86" w:rsidRPr="00A407A8">
        <w:rPr>
          <w:rFonts w:eastAsia="Times New Roman"/>
          <w:szCs w:val="24"/>
        </w:rPr>
        <w:t>DSM CT-203</w:t>
      </w:r>
      <w:r w:rsidR="005C6B5A">
        <w:rPr>
          <w:rFonts w:eastAsia="Times New Roman"/>
          <w:szCs w:val="24"/>
        </w:rPr>
        <w:t xml:space="preserve"> koja se razlikuje od starte</w:t>
      </w:r>
      <w:r w:rsidR="00A94AD3">
        <w:rPr>
          <w:rFonts w:eastAsia="Times New Roman"/>
          <w:szCs w:val="24"/>
        </w:rPr>
        <w:t>ra dodanih za proizvodnju sira B</w:t>
      </w:r>
      <w:r w:rsidR="005C6B5A">
        <w:rPr>
          <w:rFonts w:eastAsia="Times New Roman"/>
          <w:szCs w:val="24"/>
        </w:rPr>
        <w:t>.</w:t>
      </w:r>
      <w:r w:rsidR="00027E86">
        <w:rPr>
          <w:rFonts w:eastAsia="Times New Roman"/>
          <w:szCs w:val="24"/>
        </w:rPr>
        <w:t xml:space="preserve"> </w:t>
      </w:r>
      <w:r w:rsidR="00B70ABF">
        <w:rPr>
          <w:rFonts w:eastAsia="Times New Roman"/>
          <w:szCs w:val="24"/>
        </w:rPr>
        <w:t>Na slici 9</w:t>
      </w:r>
      <w:r w:rsidR="00DB55FA">
        <w:rPr>
          <w:rFonts w:eastAsia="Times New Roman"/>
          <w:szCs w:val="24"/>
        </w:rPr>
        <w:t xml:space="preserve"> jače </w:t>
      </w:r>
      <w:r w:rsidR="005C6B5A">
        <w:rPr>
          <w:rFonts w:eastAsia="Times New Roman"/>
          <w:szCs w:val="24"/>
        </w:rPr>
        <w:t>umnoženi fragment koji je vidljiv kod</w:t>
      </w:r>
      <w:r w:rsidR="00DB55FA">
        <w:rPr>
          <w:rFonts w:eastAsia="Times New Roman"/>
          <w:szCs w:val="24"/>
        </w:rPr>
        <w:t xml:space="preserve"> </w:t>
      </w:r>
      <w:r w:rsidR="005C6B5A">
        <w:rPr>
          <w:rFonts w:eastAsia="Times New Roman"/>
          <w:szCs w:val="24"/>
        </w:rPr>
        <w:t>kontrolnog</w:t>
      </w:r>
      <w:r w:rsidR="00DB55FA">
        <w:rPr>
          <w:rFonts w:eastAsia="Times New Roman"/>
          <w:szCs w:val="24"/>
        </w:rPr>
        <w:t xml:space="preserve"> sir</w:t>
      </w:r>
      <w:r w:rsidR="005C6B5A">
        <w:rPr>
          <w:rFonts w:eastAsia="Times New Roman"/>
          <w:szCs w:val="24"/>
        </w:rPr>
        <w:t>a</w:t>
      </w:r>
      <w:r w:rsidR="00DB55FA">
        <w:rPr>
          <w:rFonts w:eastAsia="Times New Roman"/>
          <w:szCs w:val="24"/>
        </w:rPr>
        <w:t xml:space="preserve"> može odgovarati fragmentu iz stupca</w:t>
      </w:r>
      <w:r w:rsidR="005C6B5A">
        <w:rPr>
          <w:rFonts w:eastAsia="Times New Roman"/>
          <w:szCs w:val="24"/>
        </w:rPr>
        <w:t xml:space="preserve"> </w:t>
      </w:r>
      <w:r w:rsidR="00DB55FA">
        <w:rPr>
          <w:rFonts w:eastAsia="Times New Roman"/>
          <w:szCs w:val="24"/>
        </w:rPr>
        <w:t xml:space="preserve">za </w:t>
      </w:r>
      <w:r w:rsidR="00AF7506" w:rsidRPr="00AF7506">
        <w:rPr>
          <w:rFonts w:eastAsia="Times New Roman"/>
          <w:i/>
          <w:szCs w:val="24"/>
        </w:rPr>
        <w:t>Lc. lactis</w:t>
      </w:r>
      <w:r w:rsidR="00AF7506">
        <w:rPr>
          <w:rFonts w:eastAsia="Times New Roman"/>
          <w:szCs w:val="24"/>
        </w:rPr>
        <w:t xml:space="preserve"> ZG7-10, dakle </w:t>
      </w:r>
      <w:r w:rsidR="00AF7506" w:rsidRPr="00AF7506">
        <w:rPr>
          <w:rFonts w:eastAsia="Times New Roman"/>
          <w:i/>
          <w:szCs w:val="24"/>
        </w:rPr>
        <w:t>Lc. lactis</w:t>
      </w:r>
      <w:r w:rsidR="00AF7506">
        <w:rPr>
          <w:rFonts w:eastAsia="Times New Roman"/>
          <w:szCs w:val="24"/>
        </w:rPr>
        <w:t xml:space="preserve"> vrsti</w:t>
      </w:r>
      <w:r w:rsidR="005C6B5A">
        <w:rPr>
          <w:rFonts w:eastAsia="Times New Roman"/>
          <w:szCs w:val="24"/>
        </w:rPr>
        <w:t xml:space="preserve"> koji je dodan</w:t>
      </w:r>
      <w:r w:rsidR="00AF7506">
        <w:rPr>
          <w:rFonts w:eastAsia="Times New Roman"/>
          <w:szCs w:val="24"/>
        </w:rPr>
        <w:t>a</w:t>
      </w:r>
      <w:r w:rsidR="005C6B5A">
        <w:rPr>
          <w:rFonts w:eastAsia="Times New Roman"/>
          <w:szCs w:val="24"/>
        </w:rPr>
        <w:t xml:space="preserve"> u </w:t>
      </w:r>
      <w:r w:rsidR="00AF7506">
        <w:rPr>
          <w:rFonts w:eastAsia="Times New Roman"/>
          <w:szCs w:val="24"/>
        </w:rPr>
        <w:t xml:space="preserve">i okviru </w:t>
      </w:r>
      <w:r w:rsidR="005C6B5A">
        <w:rPr>
          <w:rFonts w:eastAsia="Times New Roman"/>
          <w:szCs w:val="24"/>
        </w:rPr>
        <w:t>komercijaln</w:t>
      </w:r>
      <w:r w:rsidR="00AF7506">
        <w:rPr>
          <w:rFonts w:eastAsia="Times New Roman"/>
          <w:szCs w:val="24"/>
        </w:rPr>
        <w:t>e</w:t>
      </w:r>
      <w:r w:rsidR="005C6B5A">
        <w:rPr>
          <w:rFonts w:eastAsia="Times New Roman"/>
          <w:szCs w:val="24"/>
        </w:rPr>
        <w:t xml:space="preserve"> starter kultur</w:t>
      </w:r>
      <w:r w:rsidR="00AF7506">
        <w:rPr>
          <w:rFonts w:eastAsia="Times New Roman"/>
          <w:szCs w:val="24"/>
        </w:rPr>
        <w:t>e</w:t>
      </w:r>
      <w:r w:rsidR="005C6B5A">
        <w:rPr>
          <w:rFonts w:eastAsia="Times New Roman"/>
          <w:szCs w:val="24"/>
        </w:rPr>
        <w:t xml:space="preserve"> za proizvodnju kontrolnog sira. </w:t>
      </w:r>
      <w:r>
        <w:rPr>
          <w:rFonts w:eastAsia="Calibri" w:cs="Times New Roman"/>
          <w:iCs/>
          <w:color w:val="000000"/>
          <w:szCs w:val="24"/>
        </w:rPr>
        <w:t>Također, sir 1 daje jako s</w:t>
      </w:r>
      <w:r w:rsidR="005C6B5A">
        <w:rPr>
          <w:rFonts w:eastAsia="Calibri" w:cs="Times New Roman"/>
          <w:iCs/>
          <w:color w:val="000000"/>
          <w:szCs w:val="24"/>
        </w:rPr>
        <w:t>ličan odgovor kao mješavina kul</w:t>
      </w:r>
      <w:r>
        <w:rPr>
          <w:rFonts w:eastAsia="Calibri" w:cs="Times New Roman"/>
          <w:iCs/>
          <w:color w:val="000000"/>
          <w:szCs w:val="24"/>
        </w:rPr>
        <w:t>t</w:t>
      </w:r>
      <w:r w:rsidR="005C6B5A">
        <w:rPr>
          <w:rFonts w:eastAsia="Calibri" w:cs="Times New Roman"/>
          <w:iCs/>
          <w:color w:val="000000"/>
          <w:szCs w:val="24"/>
        </w:rPr>
        <w:t>u</w:t>
      </w:r>
      <w:r>
        <w:rPr>
          <w:rFonts w:eastAsia="Calibri" w:cs="Times New Roman"/>
          <w:iCs/>
          <w:color w:val="000000"/>
          <w:szCs w:val="24"/>
        </w:rPr>
        <w:t>ra (</w:t>
      </w:r>
      <w:r w:rsidRPr="00A14F7F">
        <w:rPr>
          <w:rFonts w:eastAsia="Times New Roman" w:cs="Times New Roman"/>
          <w:szCs w:val="24"/>
        </w:rPr>
        <w:t>D12+ZG7-10+ZG1+ZG</w:t>
      </w:r>
      <w:r>
        <w:rPr>
          <w:rFonts w:eastAsia="Times New Roman" w:cs="Times New Roman"/>
          <w:szCs w:val="24"/>
        </w:rPr>
        <w:t>1C)</w:t>
      </w:r>
      <w:r w:rsidR="00DB55FA">
        <w:rPr>
          <w:rFonts w:eastAsia="Times New Roman" w:cs="Times New Roman"/>
          <w:szCs w:val="24"/>
        </w:rPr>
        <w:t xml:space="preserve"> samo nešto slabijeg intenziteta</w:t>
      </w:r>
      <w:r>
        <w:rPr>
          <w:rFonts w:eastAsia="Times New Roman" w:cs="Times New Roman"/>
          <w:szCs w:val="24"/>
        </w:rPr>
        <w:t xml:space="preserve"> prema čemu </w:t>
      </w:r>
      <w:r w:rsidR="00AF7506">
        <w:rPr>
          <w:rFonts w:eastAsia="Times New Roman" w:cs="Times New Roman"/>
          <w:szCs w:val="24"/>
        </w:rPr>
        <w:t>se može</w:t>
      </w:r>
      <w:r>
        <w:rPr>
          <w:rFonts w:eastAsia="Times New Roman" w:cs="Times New Roman"/>
          <w:szCs w:val="24"/>
        </w:rPr>
        <w:t xml:space="preserve"> zaključiti da zaista proizvedeni sir 1 sadrži sve </w:t>
      </w:r>
      <w:r w:rsidR="003B3816">
        <w:rPr>
          <w:rFonts w:eastAsia="Times New Roman" w:cs="Times New Roman"/>
          <w:szCs w:val="24"/>
        </w:rPr>
        <w:t xml:space="preserve">autohtone </w:t>
      </w:r>
      <w:r>
        <w:rPr>
          <w:rFonts w:eastAsia="Times New Roman" w:cs="Times New Roman"/>
          <w:szCs w:val="24"/>
        </w:rPr>
        <w:t xml:space="preserve">kulture koje su dodane u </w:t>
      </w:r>
      <w:r w:rsidR="00AF7506">
        <w:rPr>
          <w:rFonts w:eastAsia="Times New Roman" w:cs="Times New Roman"/>
          <w:szCs w:val="24"/>
        </w:rPr>
        <w:t>mlijeko</w:t>
      </w:r>
      <w:r w:rsidR="003B3816">
        <w:rPr>
          <w:rFonts w:eastAsia="Times New Roman" w:cs="Times New Roman"/>
          <w:szCs w:val="24"/>
        </w:rPr>
        <w:t>. Slabiji</w:t>
      </w:r>
      <w:r w:rsidR="00DB55FA">
        <w:rPr>
          <w:rFonts w:eastAsia="Times New Roman" w:cs="Times New Roman"/>
          <w:szCs w:val="24"/>
        </w:rPr>
        <w:t xml:space="preserve"> intenz</w:t>
      </w:r>
      <w:r w:rsidR="005C6B5A">
        <w:rPr>
          <w:rFonts w:eastAsia="Times New Roman" w:cs="Times New Roman"/>
          <w:szCs w:val="24"/>
        </w:rPr>
        <w:t xml:space="preserve">itet </w:t>
      </w:r>
      <w:r w:rsidR="00DB55FA">
        <w:rPr>
          <w:rFonts w:eastAsia="Times New Roman" w:cs="Times New Roman"/>
          <w:szCs w:val="24"/>
        </w:rPr>
        <w:t>može</w:t>
      </w:r>
      <w:r w:rsidR="005C6B5A">
        <w:rPr>
          <w:rFonts w:eastAsia="Times New Roman" w:cs="Times New Roman"/>
          <w:szCs w:val="24"/>
        </w:rPr>
        <w:t xml:space="preserve"> se</w:t>
      </w:r>
      <w:r w:rsidR="00DB55FA">
        <w:rPr>
          <w:rFonts w:eastAsia="Times New Roman" w:cs="Times New Roman"/>
          <w:szCs w:val="24"/>
        </w:rPr>
        <w:t xml:space="preserve"> objasniti time što se početnica u genomima veže nasumično, pa nema pravila koji će se fragmenti bolje umnožiti. Također, koncentracija</w:t>
      </w:r>
      <w:r w:rsidR="005C6B5A">
        <w:rPr>
          <w:rFonts w:eastAsia="Times New Roman" w:cs="Times New Roman"/>
          <w:szCs w:val="24"/>
        </w:rPr>
        <w:t xml:space="preserve"> DNA u bakterijskih vrsta i paralelama sira 1 nije jednaka, pa se tako i intenzitet umnoženih fragmenata razlikuje.</w:t>
      </w:r>
      <w:r w:rsidR="00DB55FA">
        <w:rPr>
          <w:rFonts w:eastAsia="Times New Roman" w:cs="Times New Roman"/>
          <w:szCs w:val="24"/>
        </w:rPr>
        <w:t xml:space="preserve"> Umnoženi fragmenti 6., 7., 8. i 9. stupca se podudaraju, što je dokaz da je sastav sira 1 i mješavine kultura stavljene na elektroforezu podjednak</w:t>
      </w:r>
      <w:r w:rsidR="005C6B5A">
        <w:rPr>
          <w:rFonts w:eastAsia="Times New Roman" w:cs="Times New Roman"/>
          <w:szCs w:val="24"/>
        </w:rPr>
        <w:t>, odnosno da sir 1 sadrže iste bakterijske vrste u genomu koje su dodane na početku eksperimenta.</w:t>
      </w:r>
      <w:r w:rsidR="00C1603A">
        <w:br w:type="page"/>
      </w:r>
    </w:p>
    <w:p w:rsidR="002B6BCD" w:rsidRPr="002B6BCD" w:rsidRDefault="002B6BCD" w:rsidP="002B6BCD">
      <w:pPr>
        <w:pStyle w:val="Heading1"/>
      </w:pPr>
      <w:bookmarkStart w:id="43" w:name="_Toc11307648"/>
      <w:r>
        <w:t>5. ZAKLJUČCI</w:t>
      </w:r>
      <w:bookmarkEnd w:id="43"/>
    </w:p>
    <w:p w:rsidR="002E1E2B" w:rsidRDefault="002E1E2B" w:rsidP="005C6B5A">
      <w:pPr>
        <w:spacing w:line="360" w:lineRule="auto"/>
      </w:pPr>
    </w:p>
    <w:p w:rsidR="006D29D8" w:rsidRPr="006D29D8" w:rsidRDefault="006D29D8" w:rsidP="00B61001">
      <w:pPr>
        <w:pStyle w:val="ListParagraph"/>
        <w:numPr>
          <w:ilvl w:val="0"/>
          <w:numId w:val="10"/>
        </w:numPr>
        <w:spacing w:line="360" w:lineRule="auto"/>
        <w:jc w:val="both"/>
      </w:pPr>
      <w:r w:rsidRPr="006D29D8">
        <w:rPr>
          <w:rFonts w:cs="Times New Roman"/>
          <w:szCs w:val="24"/>
        </w:rPr>
        <w:t xml:space="preserve">Sir proizveden s autohtonim sojevima je po senzorskim svojstvima, u odnosu na sir proizveden s komercijalnom starter kulturom, bio puno sličniji siru tradicionalno proizvedenom spontanom fermentacijom. </w:t>
      </w:r>
    </w:p>
    <w:p w:rsidR="00DD126E" w:rsidRDefault="006D29D8" w:rsidP="006D29D8">
      <w:pPr>
        <w:pStyle w:val="ListParagraph"/>
        <w:numPr>
          <w:ilvl w:val="0"/>
          <w:numId w:val="10"/>
        </w:numPr>
        <w:spacing w:line="360" w:lineRule="auto"/>
      </w:pPr>
      <w:r w:rsidRPr="006D29D8">
        <w:rPr>
          <w:rFonts w:cs="Times New Roman"/>
          <w:szCs w:val="24"/>
        </w:rPr>
        <w:t>Sekvencioniranjem je o</w:t>
      </w:r>
      <w:r w:rsidRPr="006D29D8">
        <w:rPr>
          <w:szCs w:val="24"/>
        </w:rPr>
        <w:t>dređen udio svih bakterijskih vrsta pr</w:t>
      </w:r>
      <w:r w:rsidR="00316B91">
        <w:rPr>
          <w:szCs w:val="24"/>
        </w:rPr>
        <w:t>isutnih u proizvedenom siru</w:t>
      </w:r>
      <w:r w:rsidRPr="006D29D8">
        <w:rPr>
          <w:szCs w:val="24"/>
        </w:rPr>
        <w:t xml:space="preserve"> s najvećom koncentracijom vrste </w:t>
      </w:r>
      <w:r w:rsidRPr="006D29D8">
        <w:rPr>
          <w:i/>
          <w:szCs w:val="24"/>
        </w:rPr>
        <w:t>Lactococcus lactis</w:t>
      </w:r>
      <w:r w:rsidR="00A9241D">
        <w:rPr>
          <w:szCs w:val="24"/>
        </w:rPr>
        <w:t>. RAPD</w:t>
      </w:r>
      <w:r w:rsidRPr="006D29D8">
        <w:rPr>
          <w:szCs w:val="24"/>
        </w:rPr>
        <w:t xml:space="preserve"> metodom potvrđena je prisutnost dodanih autohtonih bakterijskih vrsta u siru, a određen je i broj njihovih živih stanica koji je bio veći od 10</w:t>
      </w:r>
      <w:r w:rsidRPr="006D29D8">
        <w:rPr>
          <w:szCs w:val="24"/>
          <w:vertAlign w:val="superscript"/>
        </w:rPr>
        <w:t>6</w:t>
      </w:r>
      <w:r w:rsidRPr="006D29D8">
        <w:rPr>
          <w:szCs w:val="24"/>
        </w:rPr>
        <w:t xml:space="preserve"> što dobiveni sir definira kao sir s funkcionalnim probiotičkim</w:t>
      </w:r>
      <w:r w:rsidRPr="006D29D8">
        <w:rPr>
          <w:sz w:val="22"/>
        </w:rPr>
        <w:t xml:space="preserve"> svojstvima.</w:t>
      </w:r>
      <w:r w:rsidR="00055D0D">
        <w:br/>
      </w:r>
      <w:bookmarkStart w:id="44" w:name="_Toc536620704"/>
    </w:p>
    <w:p w:rsidR="00DD126E" w:rsidRDefault="00DD126E">
      <w:pPr>
        <w:rPr>
          <w:rFonts w:eastAsiaTheme="majorEastAsia" w:cstheme="majorBidi"/>
          <w:b/>
          <w:bCs/>
          <w:sz w:val="30"/>
          <w:szCs w:val="28"/>
        </w:rPr>
      </w:pPr>
      <w:r>
        <w:br w:type="page"/>
      </w:r>
    </w:p>
    <w:p w:rsidR="007A4081" w:rsidRPr="004725A1" w:rsidRDefault="002B6BCD" w:rsidP="00B61001">
      <w:pPr>
        <w:pStyle w:val="Heading1"/>
      </w:pPr>
      <w:bookmarkStart w:id="45" w:name="_Toc11307649"/>
      <w:r>
        <w:t>6</w:t>
      </w:r>
      <w:r w:rsidR="009A0808">
        <w:t>.</w:t>
      </w:r>
      <w:r w:rsidR="00AE4E4F">
        <w:t xml:space="preserve"> </w:t>
      </w:r>
      <w:r w:rsidR="009A0808" w:rsidRPr="002E1E2B">
        <w:t>LITERATURA</w:t>
      </w:r>
      <w:bookmarkEnd w:id="44"/>
      <w:bookmarkEnd w:id="45"/>
    </w:p>
    <w:p w:rsidR="009A0808" w:rsidRDefault="009A0808" w:rsidP="009A0808"/>
    <w:p w:rsidR="00A80CCA" w:rsidRPr="00EA014B" w:rsidRDefault="00A80CCA" w:rsidP="00EA014B">
      <w:pPr>
        <w:spacing w:line="360" w:lineRule="auto"/>
        <w:jc w:val="both"/>
        <w:rPr>
          <w:rFonts w:cs="Times New Roman"/>
          <w:szCs w:val="24"/>
        </w:rPr>
      </w:pPr>
      <w:r w:rsidRPr="00EA014B">
        <w:rPr>
          <w:rFonts w:cs="Times New Roman"/>
          <w:szCs w:val="24"/>
        </w:rPr>
        <w:t xml:space="preserve">Banić M., Uroić K., Leboš Pavunc A., Novak J., Zorić K., Durgo K., Petković H., Jamnik P., Kazazić S., Kazazić S., Radović S., Scalabrin S., Hynӧnen U., Šušković J., Kos B. (2018) Characterization of S-layer proteins of potential probiotic starter culture </w:t>
      </w:r>
      <w:r w:rsidRPr="00EA014B">
        <w:rPr>
          <w:rFonts w:cs="Times New Roman"/>
          <w:i/>
          <w:szCs w:val="24"/>
        </w:rPr>
        <w:t>Lactobacillus brevis</w:t>
      </w:r>
      <w:r w:rsidRPr="00EA014B">
        <w:rPr>
          <w:rFonts w:cs="Times New Roman"/>
          <w:szCs w:val="24"/>
        </w:rPr>
        <w:t xml:space="preserve"> SF9B isolated from sauerkraut. </w:t>
      </w:r>
      <w:r w:rsidRPr="00EA014B">
        <w:rPr>
          <w:rFonts w:cs="Times New Roman"/>
          <w:i/>
          <w:szCs w:val="24"/>
        </w:rPr>
        <w:t>LWT- Food Sci</w:t>
      </w:r>
      <w:r w:rsidR="00411AB4">
        <w:rPr>
          <w:rFonts w:cs="Times New Roman"/>
          <w:i/>
          <w:szCs w:val="24"/>
        </w:rPr>
        <w:t>.</w:t>
      </w:r>
      <w:r w:rsidRPr="00EA014B">
        <w:rPr>
          <w:rFonts w:cs="Times New Roman"/>
          <w:i/>
          <w:szCs w:val="24"/>
        </w:rPr>
        <w:t xml:space="preserve"> Technol</w:t>
      </w:r>
      <w:r w:rsidR="00411AB4">
        <w:rPr>
          <w:rFonts w:cs="Times New Roman"/>
          <w:i/>
          <w:szCs w:val="24"/>
        </w:rPr>
        <w:t>.</w:t>
      </w:r>
      <w:r w:rsidRPr="00EA014B">
        <w:rPr>
          <w:rFonts w:cs="Times New Roman"/>
          <w:szCs w:val="24"/>
        </w:rPr>
        <w:t xml:space="preserve"> </w:t>
      </w:r>
      <w:r w:rsidRPr="00EA014B">
        <w:rPr>
          <w:rFonts w:cs="Times New Roman"/>
          <w:b/>
          <w:szCs w:val="24"/>
        </w:rPr>
        <w:t>93</w:t>
      </w:r>
      <w:r w:rsidRPr="00EA014B">
        <w:rPr>
          <w:rFonts w:cs="Times New Roman"/>
          <w:szCs w:val="24"/>
        </w:rPr>
        <w:t>, 257-267</w:t>
      </w:r>
      <w:r w:rsidR="002C4FE1">
        <w:rPr>
          <w:rFonts w:cs="Times New Roman"/>
          <w:szCs w:val="24"/>
        </w:rPr>
        <w:t>.</w:t>
      </w:r>
    </w:p>
    <w:p w:rsidR="00A80CCA" w:rsidRDefault="00A80CCA" w:rsidP="00EA014B">
      <w:pPr>
        <w:spacing w:line="360" w:lineRule="auto"/>
        <w:jc w:val="both"/>
        <w:rPr>
          <w:rFonts w:cs="Times New Roman"/>
          <w:szCs w:val="24"/>
        </w:rPr>
      </w:pPr>
      <w:r w:rsidRPr="00EA014B">
        <w:rPr>
          <w:rFonts w:cs="Times New Roman"/>
          <w:szCs w:val="24"/>
        </w:rPr>
        <w:t>Beganović, J., Frece, J., Kos, B., Leboš Pavunc, A., Habj</w:t>
      </w:r>
      <w:r w:rsidR="00411AB4">
        <w:rPr>
          <w:rFonts w:cs="Times New Roman"/>
          <w:szCs w:val="24"/>
        </w:rPr>
        <w:t>anič, K.,</w:t>
      </w:r>
      <w:r w:rsidR="002C4FE1">
        <w:rPr>
          <w:rFonts w:cs="Times New Roman"/>
          <w:szCs w:val="24"/>
        </w:rPr>
        <w:t xml:space="preserve"> Šušković, J. (2011)</w:t>
      </w:r>
      <w:r w:rsidRPr="00EA014B">
        <w:rPr>
          <w:rFonts w:cs="Times New Roman"/>
          <w:szCs w:val="24"/>
        </w:rPr>
        <w:t xml:space="preserve"> Functionality of the S-layer protein from the probiotic strain </w:t>
      </w:r>
      <w:r w:rsidRPr="00EA014B">
        <w:rPr>
          <w:rFonts w:cs="Times New Roman"/>
          <w:i/>
          <w:szCs w:val="24"/>
        </w:rPr>
        <w:t>Lactobacillus helveticus</w:t>
      </w:r>
      <w:r w:rsidRPr="00EA014B">
        <w:rPr>
          <w:rFonts w:cs="Times New Roman"/>
          <w:szCs w:val="24"/>
        </w:rPr>
        <w:t xml:space="preserve"> M92. </w:t>
      </w:r>
      <w:r w:rsidRPr="00EA014B">
        <w:rPr>
          <w:rFonts w:cs="Times New Roman"/>
          <w:i/>
          <w:szCs w:val="24"/>
        </w:rPr>
        <w:t>Antonie Van Leeuwenhoek</w:t>
      </w:r>
      <w:r w:rsidRPr="00EA014B">
        <w:rPr>
          <w:rFonts w:cs="Times New Roman"/>
          <w:szCs w:val="24"/>
        </w:rPr>
        <w:t xml:space="preserve"> </w:t>
      </w:r>
      <w:r w:rsidRPr="00EA014B">
        <w:rPr>
          <w:rFonts w:cs="Times New Roman"/>
          <w:b/>
          <w:szCs w:val="24"/>
        </w:rPr>
        <w:t>100</w:t>
      </w:r>
      <w:r w:rsidRPr="00EA014B">
        <w:rPr>
          <w:rFonts w:cs="Times New Roman"/>
          <w:szCs w:val="24"/>
        </w:rPr>
        <w:t>(1), 43–53</w:t>
      </w:r>
      <w:r w:rsidR="002C4FE1">
        <w:rPr>
          <w:rFonts w:cs="Times New Roman"/>
          <w:szCs w:val="24"/>
        </w:rPr>
        <w:t>.</w:t>
      </w:r>
    </w:p>
    <w:p w:rsidR="00E32953" w:rsidRDefault="00E32953" w:rsidP="00E32953">
      <w:pPr>
        <w:spacing w:line="360" w:lineRule="auto"/>
        <w:contextualSpacing/>
        <w:jc w:val="both"/>
        <w:rPr>
          <w:rFonts w:eastAsia="Times New Roman" w:cs="Times New Roman"/>
          <w:szCs w:val="24"/>
        </w:rPr>
      </w:pPr>
      <w:r w:rsidRPr="00C90286">
        <w:rPr>
          <w:rFonts w:eastAsia="Times New Roman" w:cs="Times New Roman"/>
          <w:szCs w:val="24"/>
        </w:rPr>
        <w:t>Božanić, R., Jeličić, I., Bilušić, T. (2010) Analiza mlijeka i mliječnih proizvoda, Plejada, Zagreb.</w:t>
      </w:r>
    </w:p>
    <w:p w:rsidR="00E32953" w:rsidRPr="00E32953" w:rsidRDefault="00E32953" w:rsidP="00E32953">
      <w:pPr>
        <w:contextualSpacing/>
        <w:jc w:val="both"/>
        <w:rPr>
          <w:rFonts w:eastAsia="Times New Roman" w:cs="Times New Roman"/>
          <w:szCs w:val="24"/>
        </w:rPr>
      </w:pPr>
    </w:p>
    <w:p w:rsidR="00A80CCA" w:rsidRPr="00EA014B" w:rsidRDefault="00A80CCA" w:rsidP="00EA014B">
      <w:pPr>
        <w:spacing w:line="360" w:lineRule="auto"/>
        <w:jc w:val="both"/>
        <w:rPr>
          <w:rFonts w:cs="Times New Roman"/>
          <w:szCs w:val="24"/>
        </w:rPr>
      </w:pPr>
      <w:r w:rsidRPr="00EA014B">
        <w:rPr>
          <w:rFonts w:cs="Times New Roman"/>
          <w:szCs w:val="24"/>
        </w:rPr>
        <w:t>Carminati, D, Giraffa, G., Quiberoni</w:t>
      </w:r>
      <w:r w:rsidR="00411AB4">
        <w:rPr>
          <w:rFonts w:cs="Times New Roman"/>
          <w:szCs w:val="24"/>
        </w:rPr>
        <w:t>, A., Binetti, A., Suárez, V.,</w:t>
      </w:r>
      <w:r w:rsidRPr="00EA014B">
        <w:rPr>
          <w:rFonts w:cs="Times New Roman"/>
          <w:szCs w:val="24"/>
        </w:rPr>
        <w:t xml:space="preserve"> Reinheimer, J. (2010) Advances and trends in starter cult</w:t>
      </w:r>
      <w:r w:rsidR="002C4FE1">
        <w:rPr>
          <w:rFonts w:cs="Times New Roman"/>
          <w:szCs w:val="24"/>
        </w:rPr>
        <w:t>ures for dairy fermentations. U:</w:t>
      </w:r>
      <w:r w:rsidRPr="00EA014B">
        <w:rPr>
          <w:rFonts w:cs="Times New Roman"/>
          <w:szCs w:val="24"/>
        </w:rPr>
        <w:t xml:space="preserve"> </w:t>
      </w:r>
      <w:r w:rsidR="00411AB4" w:rsidRPr="00411AB4">
        <w:rPr>
          <w:rFonts w:cs="Times New Roman"/>
          <w:szCs w:val="24"/>
        </w:rPr>
        <w:t>Biotechenology of Lactic Acid Bacteria: Novel Application</w:t>
      </w:r>
      <w:r w:rsidR="00411AB4" w:rsidRPr="00EA014B">
        <w:rPr>
          <w:rFonts w:cs="Times New Roman"/>
          <w:szCs w:val="24"/>
        </w:rPr>
        <w:t xml:space="preserve"> </w:t>
      </w:r>
      <w:r w:rsidR="00411AB4">
        <w:rPr>
          <w:rFonts w:cs="Times New Roman"/>
          <w:szCs w:val="24"/>
        </w:rPr>
        <w:t>(</w:t>
      </w:r>
      <w:r w:rsidRPr="00EA014B">
        <w:rPr>
          <w:rFonts w:cs="Times New Roman"/>
          <w:szCs w:val="24"/>
        </w:rPr>
        <w:t>Mozzi,</w:t>
      </w:r>
      <w:r w:rsidR="00411AB4">
        <w:rPr>
          <w:rFonts w:cs="Times New Roman"/>
          <w:szCs w:val="24"/>
        </w:rPr>
        <w:t xml:space="preserve"> F., Raya, R. R., Vignolo, G. M., ured.) </w:t>
      </w:r>
      <w:r w:rsidR="00411AB4" w:rsidRPr="00EA014B">
        <w:rPr>
          <w:rFonts w:cs="Times New Roman"/>
          <w:szCs w:val="24"/>
        </w:rPr>
        <w:t>Wiley-Blackwell</w:t>
      </w:r>
      <w:r w:rsidR="00411AB4">
        <w:rPr>
          <w:rFonts w:cs="Times New Roman"/>
          <w:szCs w:val="24"/>
        </w:rPr>
        <w:t xml:space="preserve"> , Iowa, SAD,</w:t>
      </w:r>
      <w:r w:rsidR="00411AB4" w:rsidRPr="00EA014B">
        <w:rPr>
          <w:rFonts w:cs="Times New Roman"/>
          <w:szCs w:val="24"/>
        </w:rPr>
        <w:t xml:space="preserve"> </w:t>
      </w:r>
      <w:r w:rsidR="00411AB4">
        <w:rPr>
          <w:rFonts w:cs="Times New Roman"/>
          <w:szCs w:val="24"/>
        </w:rPr>
        <w:t>str. 177-192.</w:t>
      </w:r>
    </w:p>
    <w:p w:rsidR="00A80CCA" w:rsidRPr="00EA014B" w:rsidRDefault="002C4FE1" w:rsidP="00EA014B">
      <w:pPr>
        <w:spacing w:line="360" w:lineRule="auto"/>
        <w:jc w:val="both"/>
        <w:rPr>
          <w:rFonts w:cs="Times New Roman"/>
          <w:szCs w:val="24"/>
        </w:rPr>
      </w:pPr>
      <w:r>
        <w:rPr>
          <w:rFonts w:cs="Times New Roman"/>
          <w:szCs w:val="24"/>
        </w:rPr>
        <w:t>Cerning, J. (1994)</w:t>
      </w:r>
      <w:r w:rsidR="00A80CCA" w:rsidRPr="00EA014B">
        <w:rPr>
          <w:rFonts w:cs="Times New Roman"/>
          <w:szCs w:val="24"/>
        </w:rPr>
        <w:t xml:space="preserve"> Polysaccharides exocellulaires produits</w:t>
      </w:r>
      <w:r>
        <w:rPr>
          <w:rFonts w:cs="Times New Roman"/>
          <w:szCs w:val="24"/>
        </w:rPr>
        <w:t xml:space="preserve"> par les bacteries lactiques. U:</w:t>
      </w:r>
      <w:r w:rsidR="00411AB4">
        <w:rPr>
          <w:rFonts w:cs="Times New Roman"/>
          <w:szCs w:val="24"/>
        </w:rPr>
        <w:t xml:space="preserve"> </w:t>
      </w:r>
      <w:r w:rsidR="00411AB4" w:rsidRPr="00EA014B">
        <w:rPr>
          <w:rFonts w:cs="Times New Roman"/>
          <w:szCs w:val="24"/>
        </w:rPr>
        <w:t xml:space="preserve">Luquet, Bacteries Lactiques. </w:t>
      </w:r>
      <w:r w:rsidR="00411AB4" w:rsidRPr="00EA014B">
        <w:rPr>
          <w:rFonts w:cs="Times New Roman"/>
          <w:i/>
          <w:szCs w:val="24"/>
        </w:rPr>
        <w:t>Aspects Fondamentaux et Technologiques</w:t>
      </w:r>
      <w:r w:rsidR="00411AB4" w:rsidRPr="00EA014B">
        <w:rPr>
          <w:rFonts w:cs="Times New Roman"/>
          <w:szCs w:val="24"/>
        </w:rPr>
        <w:t xml:space="preserve">, </w:t>
      </w:r>
      <w:r w:rsidR="00411AB4" w:rsidRPr="00EA014B">
        <w:rPr>
          <w:rFonts w:cs="Times New Roman"/>
          <w:b/>
          <w:szCs w:val="24"/>
        </w:rPr>
        <w:t>Vol. I</w:t>
      </w:r>
      <w:r w:rsidR="00411AB4" w:rsidRPr="00EA014B">
        <w:rPr>
          <w:rFonts w:cs="Times New Roman"/>
          <w:szCs w:val="24"/>
        </w:rPr>
        <w:t xml:space="preserve"> </w:t>
      </w:r>
      <w:r w:rsidR="00411AB4">
        <w:rPr>
          <w:rFonts w:cs="Times New Roman"/>
          <w:szCs w:val="24"/>
        </w:rPr>
        <w:t>(H. de Roissart,</w:t>
      </w:r>
      <w:r w:rsidR="00A80CCA" w:rsidRPr="00EA014B">
        <w:rPr>
          <w:rFonts w:cs="Times New Roman"/>
          <w:szCs w:val="24"/>
        </w:rPr>
        <w:t xml:space="preserve"> F. M.</w:t>
      </w:r>
      <w:r w:rsidR="00411AB4">
        <w:rPr>
          <w:rFonts w:cs="Times New Roman"/>
          <w:szCs w:val="24"/>
        </w:rPr>
        <w:t>, ured.)</w:t>
      </w:r>
      <w:r w:rsidR="00A80CCA" w:rsidRPr="00EA014B">
        <w:rPr>
          <w:rFonts w:cs="Times New Roman"/>
          <w:szCs w:val="24"/>
        </w:rPr>
        <w:t xml:space="preserve"> </w:t>
      </w:r>
      <w:r w:rsidR="00411AB4">
        <w:rPr>
          <w:rFonts w:cs="Times New Roman"/>
          <w:szCs w:val="24"/>
        </w:rPr>
        <w:t>Lorica, France, str. 309–329</w:t>
      </w:r>
      <w:r>
        <w:rPr>
          <w:rFonts w:cs="Times New Roman"/>
          <w:szCs w:val="24"/>
        </w:rPr>
        <w:t>.</w:t>
      </w:r>
    </w:p>
    <w:p w:rsidR="00A80CCA" w:rsidRPr="00EA014B" w:rsidRDefault="002C4FE1" w:rsidP="00EA014B">
      <w:pPr>
        <w:spacing w:line="360" w:lineRule="auto"/>
        <w:jc w:val="both"/>
        <w:rPr>
          <w:rFonts w:cs="Times New Roman"/>
          <w:szCs w:val="24"/>
        </w:rPr>
      </w:pPr>
      <w:r>
        <w:rPr>
          <w:rFonts w:cs="Times New Roman"/>
          <w:szCs w:val="24"/>
        </w:rPr>
        <w:t>Chen, F., Huang, G. (2018)</w:t>
      </w:r>
      <w:r w:rsidR="00A80CCA" w:rsidRPr="00EA014B">
        <w:rPr>
          <w:rFonts w:cs="Times New Roman"/>
          <w:szCs w:val="24"/>
        </w:rPr>
        <w:t xml:space="preserve"> Preparation and immunological activity of polysaccharides and their </w:t>
      </w:r>
      <w:r w:rsidR="001406D3" w:rsidRPr="00EA014B">
        <w:rPr>
          <w:rFonts w:cs="Times New Roman"/>
          <w:szCs w:val="24"/>
        </w:rPr>
        <w:t>derivatives</w:t>
      </w:r>
      <w:r w:rsidR="00411AB4">
        <w:rPr>
          <w:rFonts w:cs="Times New Roman"/>
          <w:i/>
          <w:szCs w:val="24"/>
        </w:rPr>
        <w:t>.</w:t>
      </w:r>
      <w:r w:rsidR="001406D3" w:rsidRPr="00EA014B">
        <w:rPr>
          <w:rFonts w:cs="Times New Roman"/>
          <w:i/>
          <w:szCs w:val="24"/>
        </w:rPr>
        <w:t xml:space="preserve"> Int</w:t>
      </w:r>
      <w:r w:rsidR="00411AB4">
        <w:rPr>
          <w:rFonts w:cs="Times New Roman"/>
          <w:i/>
          <w:szCs w:val="24"/>
        </w:rPr>
        <w:t>.</w:t>
      </w:r>
      <w:r w:rsidR="001406D3" w:rsidRPr="00EA014B">
        <w:rPr>
          <w:rFonts w:cs="Times New Roman"/>
          <w:i/>
          <w:szCs w:val="24"/>
        </w:rPr>
        <w:t xml:space="preserve"> J</w:t>
      </w:r>
      <w:r w:rsidR="00411AB4">
        <w:rPr>
          <w:rFonts w:cs="Times New Roman"/>
          <w:i/>
          <w:szCs w:val="24"/>
        </w:rPr>
        <w:t>.</w:t>
      </w:r>
      <w:r w:rsidR="001406D3" w:rsidRPr="00EA014B">
        <w:rPr>
          <w:rFonts w:cs="Times New Roman"/>
          <w:i/>
          <w:szCs w:val="24"/>
        </w:rPr>
        <w:t xml:space="preserve"> Biol</w:t>
      </w:r>
      <w:r w:rsidR="00411AB4">
        <w:rPr>
          <w:rFonts w:cs="Times New Roman"/>
          <w:i/>
          <w:szCs w:val="24"/>
        </w:rPr>
        <w:t>.</w:t>
      </w:r>
      <w:r w:rsidR="001406D3" w:rsidRPr="00EA014B">
        <w:rPr>
          <w:rFonts w:cs="Times New Roman"/>
          <w:i/>
          <w:szCs w:val="24"/>
        </w:rPr>
        <w:t xml:space="preserve"> Macromol</w:t>
      </w:r>
      <w:r w:rsidR="00411AB4">
        <w:rPr>
          <w:rFonts w:cs="Times New Roman"/>
          <w:i/>
          <w:szCs w:val="24"/>
        </w:rPr>
        <w:t>.</w:t>
      </w:r>
      <w:r w:rsidR="00411AB4">
        <w:rPr>
          <w:rFonts w:cs="Times New Roman"/>
          <w:szCs w:val="24"/>
        </w:rPr>
        <w:t xml:space="preserve"> </w:t>
      </w:r>
      <w:r w:rsidR="00A80CCA" w:rsidRPr="00EA014B">
        <w:rPr>
          <w:rFonts w:cs="Times New Roman"/>
          <w:b/>
          <w:szCs w:val="24"/>
        </w:rPr>
        <w:t>112</w:t>
      </w:r>
      <w:r w:rsidR="00A80CCA" w:rsidRPr="00EA014B">
        <w:rPr>
          <w:rFonts w:cs="Times New Roman"/>
          <w:szCs w:val="24"/>
        </w:rPr>
        <w:t xml:space="preserve">, 211-216.  </w:t>
      </w:r>
    </w:p>
    <w:p w:rsidR="00D10BDD" w:rsidRPr="00EA014B" w:rsidRDefault="00D10BDD" w:rsidP="00EA014B">
      <w:pPr>
        <w:spacing w:line="360" w:lineRule="auto"/>
        <w:jc w:val="both"/>
        <w:rPr>
          <w:rFonts w:cs="Times New Roman"/>
          <w:szCs w:val="24"/>
        </w:rPr>
      </w:pPr>
      <w:r w:rsidRPr="00EA014B">
        <w:rPr>
          <w:rFonts w:cs="Times New Roman"/>
          <w:szCs w:val="24"/>
        </w:rPr>
        <w:t xml:space="preserve">Cogan T. M., Beresford T. P., Steele J., Broadbent J., Shah N. P., Ustanol Z. (2007) Invited review: Advances in starter cultures and cultured foods. </w:t>
      </w:r>
      <w:r w:rsidRPr="00EA014B">
        <w:rPr>
          <w:rFonts w:cs="Times New Roman"/>
          <w:i/>
          <w:szCs w:val="24"/>
        </w:rPr>
        <w:t>J</w:t>
      </w:r>
      <w:r w:rsidR="00411AB4">
        <w:rPr>
          <w:rFonts w:cs="Times New Roman"/>
          <w:i/>
          <w:szCs w:val="24"/>
        </w:rPr>
        <w:t>.</w:t>
      </w:r>
      <w:r w:rsidRPr="00EA014B">
        <w:rPr>
          <w:rFonts w:cs="Times New Roman"/>
          <w:i/>
          <w:szCs w:val="24"/>
        </w:rPr>
        <w:t xml:space="preserve"> Dairy Sci</w:t>
      </w:r>
      <w:r w:rsidR="00411AB4">
        <w:rPr>
          <w:rFonts w:cs="Times New Roman"/>
          <w:i/>
          <w:szCs w:val="24"/>
        </w:rPr>
        <w:t>.</w:t>
      </w:r>
      <w:r w:rsidRPr="00EA014B">
        <w:rPr>
          <w:rFonts w:cs="Times New Roman"/>
          <w:b/>
          <w:szCs w:val="24"/>
        </w:rPr>
        <w:t xml:space="preserve"> 90</w:t>
      </w:r>
      <w:r w:rsidRPr="00411AB4">
        <w:rPr>
          <w:rFonts w:cs="Times New Roman"/>
          <w:szCs w:val="24"/>
        </w:rPr>
        <w:t>,</w:t>
      </w:r>
      <w:r w:rsidRPr="00EA014B">
        <w:rPr>
          <w:rFonts w:cs="Times New Roman"/>
          <w:b/>
          <w:szCs w:val="24"/>
        </w:rPr>
        <w:t xml:space="preserve"> </w:t>
      </w:r>
      <w:r w:rsidRPr="00EA014B">
        <w:rPr>
          <w:rFonts w:cs="Times New Roman"/>
          <w:szCs w:val="24"/>
        </w:rPr>
        <w:t>4005–4021</w:t>
      </w:r>
      <w:r w:rsidR="00AD57B4">
        <w:rPr>
          <w:rFonts w:cs="Times New Roman"/>
          <w:szCs w:val="24"/>
        </w:rPr>
        <w:t>.</w:t>
      </w:r>
    </w:p>
    <w:p w:rsidR="00A80CCA" w:rsidRPr="00EA014B" w:rsidRDefault="00A80CCA" w:rsidP="00EA014B">
      <w:pPr>
        <w:spacing w:line="360" w:lineRule="auto"/>
        <w:jc w:val="both"/>
        <w:rPr>
          <w:rFonts w:cs="Times New Roman"/>
          <w:szCs w:val="24"/>
        </w:rPr>
      </w:pPr>
      <w:r w:rsidRPr="00EA014B">
        <w:rPr>
          <w:rFonts w:cs="Times New Roman"/>
          <w:szCs w:val="24"/>
        </w:rPr>
        <w:t>Drider, D., Fimland, G., Héchard, Y., McMull</w:t>
      </w:r>
      <w:r w:rsidR="00AD57B4">
        <w:rPr>
          <w:rFonts w:cs="Times New Roman"/>
          <w:szCs w:val="24"/>
        </w:rPr>
        <w:t>en, L. M.,</w:t>
      </w:r>
      <w:r w:rsidR="002C4FE1">
        <w:rPr>
          <w:rFonts w:cs="Times New Roman"/>
          <w:szCs w:val="24"/>
        </w:rPr>
        <w:t xml:space="preserve"> Prévost, H. (2006)</w:t>
      </w:r>
      <w:r w:rsidRPr="00EA014B">
        <w:rPr>
          <w:rFonts w:cs="Times New Roman"/>
          <w:szCs w:val="24"/>
        </w:rPr>
        <w:t xml:space="preserve"> The continuing story for class IIa bacteriocins. </w:t>
      </w:r>
      <w:r w:rsidRPr="00EA014B">
        <w:rPr>
          <w:rFonts w:cs="Times New Roman"/>
          <w:i/>
          <w:szCs w:val="24"/>
        </w:rPr>
        <w:t>Mic</w:t>
      </w:r>
      <w:r w:rsidR="001406D3" w:rsidRPr="00EA014B">
        <w:rPr>
          <w:rFonts w:cs="Times New Roman"/>
          <w:i/>
          <w:szCs w:val="24"/>
        </w:rPr>
        <w:t>robiol</w:t>
      </w:r>
      <w:r w:rsidR="00411AB4">
        <w:rPr>
          <w:rFonts w:cs="Times New Roman"/>
          <w:i/>
          <w:szCs w:val="24"/>
        </w:rPr>
        <w:t>.</w:t>
      </w:r>
      <w:r w:rsidR="001406D3" w:rsidRPr="00EA014B">
        <w:rPr>
          <w:rFonts w:cs="Times New Roman"/>
          <w:i/>
          <w:szCs w:val="24"/>
        </w:rPr>
        <w:t xml:space="preserve"> Mol</w:t>
      </w:r>
      <w:r w:rsidR="00411AB4">
        <w:rPr>
          <w:rFonts w:cs="Times New Roman"/>
          <w:i/>
          <w:szCs w:val="24"/>
        </w:rPr>
        <w:t>.</w:t>
      </w:r>
      <w:r w:rsidRPr="00EA014B">
        <w:rPr>
          <w:rFonts w:cs="Times New Roman"/>
          <w:i/>
          <w:szCs w:val="24"/>
        </w:rPr>
        <w:t xml:space="preserve"> </w:t>
      </w:r>
      <w:r w:rsidR="001406D3" w:rsidRPr="00EA014B">
        <w:rPr>
          <w:rFonts w:cs="Times New Roman"/>
          <w:i/>
          <w:szCs w:val="24"/>
        </w:rPr>
        <w:t>Biol</w:t>
      </w:r>
      <w:r w:rsidR="00411AB4">
        <w:rPr>
          <w:rFonts w:cs="Times New Roman"/>
          <w:i/>
          <w:szCs w:val="24"/>
        </w:rPr>
        <w:t>.</w:t>
      </w:r>
      <w:r w:rsidR="001406D3" w:rsidRPr="00EA014B">
        <w:rPr>
          <w:rFonts w:cs="Times New Roman"/>
          <w:i/>
          <w:szCs w:val="24"/>
        </w:rPr>
        <w:t xml:space="preserve"> Rev</w:t>
      </w:r>
      <w:r w:rsidR="00411AB4">
        <w:rPr>
          <w:rFonts w:cs="Times New Roman"/>
          <w:szCs w:val="24"/>
        </w:rPr>
        <w:t xml:space="preserve">. </w:t>
      </w:r>
      <w:r w:rsidRPr="00EA014B">
        <w:rPr>
          <w:rFonts w:cs="Times New Roman"/>
          <w:b/>
          <w:szCs w:val="24"/>
        </w:rPr>
        <w:t>70</w:t>
      </w:r>
      <w:r w:rsidRPr="00EA014B">
        <w:rPr>
          <w:rFonts w:cs="Times New Roman"/>
          <w:szCs w:val="24"/>
        </w:rPr>
        <w:t>(2), 564-582</w:t>
      </w:r>
      <w:r w:rsidR="002C4FE1">
        <w:rPr>
          <w:rFonts w:cs="Times New Roman"/>
          <w:szCs w:val="24"/>
        </w:rPr>
        <w:t>.</w:t>
      </w:r>
    </w:p>
    <w:p w:rsidR="00A80CCA" w:rsidRPr="00EA014B" w:rsidRDefault="00A80CCA" w:rsidP="00EA014B">
      <w:pPr>
        <w:spacing w:line="360" w:lineRule="auto"/>
        <w:jc w:val="both"/>
        <w:rPr>
          <w:rFonts w:cs="Times New Roman"/>
          <w:szCs w:val="24"/>
        </w:rPr>
      </w:pPr>
      <w:r w:rsidRPr="00EA014B">
        <w:rPr>
          <w:rFonts w:cs="Times New Roman"/>
          <w:szCs w:val="24"/>
        </w:rPr>
        <w:t>Gerbino, E.,Carasi, P., Mobili,</w:t>
      </w:r>
      <w:r w:rsidR="00411AB4">
        <w:rPr>
          <w:rFonts w:cs="Times New Roman"/>
          <w:szCs w:val="24"/>
        </w:rPr>
        <w:t xml:space="preserve"> </w:t>
      </w:r>
      <w:r w:rsidRPr="00EA014B">
        <w:rPr>
          <w:rFonts w:cs="Times New Roman"/>
          <w:szCs w:val="24"/>
        </w:rPr>
        <w:t>P., Seradell, M</w:t>
      </w:r>
      <w:r w:rsidR="00AD57B4">
        <w:rPr>
          <w:rFonts w:cs="Times New Roman"/>
          <w:szCs w:val="24"/>
        </w:rPr>
        <w:t>.</w:t>
      </w:r>
      <w:r w:rsidR="00411AB4">
        <w:rPr>
          <w:rFonts w:cs="Times New Roman"/>
          <w:szCs w:val="24"/>
        </w:rPr>
        <w:t xml:space="preserve"> </w:t>
      </w:r>
      <w:r w:rsidR="00AD57B4">
        <w:rPr>
          <w:rFonts w:cs="Times New Roman"/>
          <w:szCs w:val="24"/>
        </w:rPr>
        <w:t>A.,</w:t>
      </w:r>
      <w:r w:rsidR="002C4FE1">
        <w:rPr>
          <w:rFonts w:cs="Times New Roman"/>
          <w:szCs w:val="24"/>
        </w:rPr>
        <w:t xml:space="preserve"> Gόmez-Zavaglin, A. (2015)</w:t>
      </w:r>
      <w:r w:rsidRPr="00EA014B">
        <w:rPr>
          <w:rFonts w:cs="Times New Roman"/>
          <w:szCs w:val="24"/>
        </w:rPr>
        <w:t xml:space="preserve"> Role of S-layer proteins in bacteria. </w:t>
      </w:r>
      <w:r w:rsidRPr="00EA014B">
        <w:rPr>
          <w:rFonts w:cs="Times New Roman"/>
          <w:i/>
          <w:szCs w:val="24"/>
        </w:rPr>
        <w:t>World J</w:t>
      </w:r>
      <w:r w:rsidR="00411AB4">
        <w:rPr>
          <w:rFonts w:cs="Times New Roman"/>
          <w:i/>
          <w:szCs w:val="24"/>
        </w:rPr>
        <w:t>.</w:t>
      </w:r>
      <w:r w:rsidRPr="00EA014B">
        <w:rPr>
          <w:rFonts w:cs="Times New Roman"/>
          <w:i/>
          <w:szCs w:val="24"/>
        </w:rPr>
        <w:t xml:space="preserve"> Microbiol</w:t>
      </w:r>
      <w:r w:rsidR="00411AB4">
        <w:rPr>
          <w:rFonts w:cs="Times New Roman"/>
          <w:i/>
          <w:szCs w:val="24"/>
        </w:rPr>
        <w:t>.</w:t>
      </w:r>
      <w:r w:rsidRPr="00EA014B">
        <w:rPr>
          <w:rFonts w:cs="Times New Roman"/>
          <w:i/>
          <w:szCs w:val="24"/>
        </w:rPr>
        <w:t xml:space="preserve"> Biotechnol</w:t>
      </w:r>
      <w:r w:rsidR="00411AB4">
        <w:rPr>
          <w:rFonts w:cs="Times New Roman"/>
          <w:szCs w:val="24"/>
        </w:rPr>
        <w:t>.</w:t>
      </w:r>
      <w:r w:rsidRPr="00EA014B">
        <w:rPr>
          <w:rFonts w:cs="Times New Roman"/>
          <w:szCs w:val="24"/>
        </w:rPr>
        <w:t xml:space="preserve"> </w:t>
      </w:r>
      <w:r w:rsidRPr="00EA014B">
        <w:rPr>
          <w:rFonts w:cs="Times New Roman"/>
          <w:b/>
          <w:szCs w:val="24"/>
        </w:rPr>
        <w:t>31</w:t>
      </w:r>
      <w:r w:rsidR="001406D3" w:rsidRPr="00EA014B">
        <w:rPr>
          <w:rFonts w:cs="Times New Roman"/>
          <w:szCs w:val="24"/>
        </w:rPr>
        <w:t>(12), 1877–1887</w:t>
      </w:r>
      <w:r w:rsidR="002C4FE1">
        <w:rPr>
          <w:rFonts w:cs="Times New Roman"/>
          <w:szCs w:val="24"/>
        </w:rPr>
        <w:t>.</w:t>
      </w:r>
    </w:p>
    <w:p w:rsidR="00A80CCA" w:rsidRPr="00EA014B" w:rsidRDefault="00A80CCA" w:rsidP="00EA014B">
      <w:pPr>
        <w:spacing w:line="360" w:lineRule="auto"/>
        <w:jc w:val="both"/>
        <w:rPr>
          <w:rFonts w:cs="Times New Roman"/>
          <w:szCs w:val="24"/>
        </w:rPr>
      </w:pPr>
      <w:r w:rsidRPr="00EA014B">
        <w:rPr>
          <w:rFonts w:cs="Times New Roman"/>
          <w:szCs w:val="24"/>
        </w:rPr>
        <w:t>Hassan, A. N., Frank, J. F., Schmidt,</w:t>
      </w:r>
      <w:r w:rsidR="001F710C">
        <w:rPr>
          <w:rFonts w:cs="Times New Roman"/>
          <w:szCs w:val="24"/>
        </w:rPr>
        <w:t xml:space="preserve"> K. A.,</w:t>
      </w:r>
      <w:r w:rsidR="002C4FE1">
        <w:rPr>
          <w:rFonts w:cs="Times New Roman"/>
          <w:szCs w:val="24"/>
        </w:rPr>
        <w:t xml:space="preserve"> Shalabi, S. I. (1996)</w:t>
      </w:r>
      <w:r w:rsidRPr="00EA014B">
        <w:rPr>
          <w:rFonts w:cs="Times New Roman"/>
          <w:szCs w:val="24"/>
        </w:rPr>
        <w:t xml:space="preserve"> Textural properties of yogurt made with encapsulated nonropy lactic cultures. </w:t>
      </w:r>
      <w:r w:rsidRPr="00EA014B">
        <w:rPr>
          <w:rFonts w:cs="Times New Roman"/>
          <w:i/>
          <w:szCs w:val="24"/>
        </w:rPr>
        <w:t>J</w:t>
      </w:r>
      <w:r w:rsidR="001F710C">
        <w:rPr>
          <w:rFonts w:cs="Times New Roman"/>
          <w:i/>
          <w:szCs w:val="24"/>
        </w:rPr>
        <w:t>.</w:t>
      </w:r>
      <w:r w:rsidRPr="00EA014B">
        <w:rPr>
          <w:rFonts w:cs="Times New Roman"/>
          <w:i/>
          <w:szCs w:val="24"/>
        </w:rPr>
        <w:t xml:space="preserve"> Dairy Sci</w:t>
      </w:r>
      <w:r w:rsidR="001F710C">
        <w:rPr>
          <w:rFonts w:cs="Times New Roman"/>
          <w:szCs w:val="24"/>
        </w:rPr>
        <w:t>.</w:t>
      </w:r>
      <w:r w:rsidRPr="00EA014B">
        <w:rPr>
          <w:rFonts w:cs="Times New Roman"/>
          <w:szCs w:val="24"/>
        </w:rPr>
        <w:t xml:space="preserve"> </w:t>
      </w:r>
      <w:r w:rsidRPr="00EA014B">
        <w:rPr>
          <w:rFonts w:cs="Times New Roman"/>
          <w:b/>
          <w:szCs w:val="24"/>
        </w:rPr>
        <w:t>79</w:t>
      </w:r>
      <w:r w:rsidR="001406D3" w:rsidRPr="00EA014B">
        <w:rPr>
          <w:rFonts w:cs="Times New Roman"/>
          <w:szCs w:val="24"/>
        </w:rPr>
        <w:t>, 2098–2103</w:t>
      </w:r>
      <w:r w:rsidR="002C4FE1">
        <w:rPr>
          <w:rFonts w:cs="Times New Roman"/>
          <w:szCs w:val="24"/>
        </w:rPr>
        <w:t>.</w:t>
      </w:r>
    </w:p>
    <w:p w:rsidR="00A80CCA" w:rsidRPr="00EA014B" w:rsidRDefault="00AD57B4" w:rsidP="00EA014B">
      <w:pPr>
        <w:spacing w:line="360" w:lineRule="auto"/>
        <w:jc w:val="both"/>
        <w:rPr>
          <w:rFonts w:cs="Times New Roman"/>
          <w:szCs w:val="24"/>
        </w:rPr>
      </w:pPr>
      <w:r>
        <w:rPr>
          <w:rFonts w:cs="Times New Roman"/>
          <w:szCs w:val="24"/>
        </w:rPr>
        <w:t xml:space="preserve">Hynönen, U., </w:t>
      </w:r>
      <w:r w:rsidR="002C4FE1">
        <w:rPr>
          <w:rFonts w:cs="Times New Roman"/>
          <w:szCs w:val="24"/>
        </w:rPr>
        <w:t>Palva, A. (2013)</w:t>
      </w:r>
      <w:r w:rsidR="00A80CCA" w:rsidRPr="00EA014B">
        <w:rPr>
          <w:rFonts w:cs="Times New Roman"/>
          <w:szCs w:val="24"/>
        </w:rPr>
        <w:t xml:space="preserve"> </w:t>
      </w:r>
      <w:r w:rsidR="00A80CCA" w:rsidRPr="002C4FE1">
        <w:rPr>
          <w:rFonts w:cs="Times New Roman"/>
          <w:i/>
          <w:szCs w:val="24"/>
        </w:rPr>
        <w:t>Lactobacillus</w:t>
      </w:r>
      <w:r w:rsidR="00A80CCA" w:rsidRPr="00EA014B">
        <w:rPr>
          <w:rFonts w:cs="Times New Roman"/>
          <w:szCs w:val="24"/>
        </w:rPr>
        <w:t xml:space="preserve"> surfacelayer proteins: Structure, functions and applications. </w:t>
      </w:r>
      <w:r w:rsidR="001406D3" w:rsidRPr="00EA014B">
        <w:rPr>
          <w:rFonts w:cs="Times New Roman"/>
          <w:i/>
          <w:szCs w:val="24"/>
        </w:rPr>
        <w:t>Appl</w:t>
      </w:r>
      <w:r w:rsidR="001F710C">
        <w:rPr>
          <w:rFonts w:cs="Times New Roman"/>
          <w:i/>
          <w:szCs w:val="24"/>
        </w:rPr>
        <w:t>.</w:t>
      </w:r>
      <w:r w:rsidR="001406D3" w:rsidRPr="00EA014B">
        <w:rPr>
          <w:rFonts w:cs="Times New Roman"/>
          <w:i/>
          <w:szCs w:val="24"/>
        </w:rPr>
        <w:t xml:space="preserve"> Microbiol</w:t>
      </w:r>
      <w:r w:rsidR="001F710C">
        <w:rPr>
          <w:rFonts w:cs="Times New Roman"/>
          <w:i/>
          <w:szCs w:val="24"/>
        </w:rPr>
        <w:t xml:space="preserve">. </w:t>
      </w:r>
      <w:r w:rsidR="00A80CCA" w:rsidRPr="00EA014B">
        <w:rPr>
          <w:rFonts w:cs="Times New Roman"/>
          <w:i/>
          <w:szCs w:val="24"/>
        </w:rPr>
        <w:t>B</w:t>
      </w:r>
      <w:r w:rsidR="001406D3" w:rsidRPr="00EA014B">
        <w:rPr>
          <w:rFonts w:cs="Times New Roman"/>
          <w:i/>
          <w:szCs w:val="24"/>
        </w:rPr>
        <w:t>iotechnol</w:t>
      </w:r>
      <w:r w:rsidR="001F710C">
        <w:rPr>
          <w:rFonts w:cs="Times New Roman"/>
          <w:szCs w:val="24"/>
        </w:rPr>
        <w:t xml:space="preserve">. </w:t>
      </w:r>
      <w:r w:rsidR="00A80CCA" w:rsidRPr="001F710C">
        <w:rPr>
          <w:rFonts w:cs="Times New Roman"/>
          <w:b/>
          <w:szCs w:val="24"/>
        </w:rPr>
        <w:t>97</w:t>
      </w:r>
      <w:r w:rsidR="00A80CCA" w:rsidRPr="00EA014B">
        <w:rPr>
          <w:rFonts w:cs="Times New Roman"/>
          <w:szCs w:val="24"/>
        </w:rPr>
        <w:t>(12), 5225–5243</w:t>
      </w:r>
      <w:r w:rsidR="002C4FE1">
        <w:rPr>
          <w:rFonts w:cs="Times New Roman"/>
          <w:szCs w:val="24"/>
        </w:rPr>
        <w:t>.</w:t>
      </w:r>
    </w:p>
    <w:p w:rsidR="00D10BDD" w:rsidRPr="00EA014B" w:rsidRDefault="00D10BDD" w:rsidP="00E32953">
      <w:pPr>
        <w:spacing w:line="360" w:lineRule="auto"/>
        <w:jc w:val="both"/>
        <w:rPr>
          <w:rFonts w:cs="Times New Roman"/>
          <w:szCs w:val="24"/>
        </w:rPr>
      </w:pPr>
      <w:r w:rsidRPr="00EA014B">
        <w:rPr>
          <w:rFonts w:cs="Times New Roman"/>
          <w:szCs w:val="24"/>
        </w:rPr>
        <w:t xml:space="preserve">Jindal S., Anand S., Huang K., Goddard J., Metzger L., Amamcharla J. (2016) Evaluation of modified stainless steel surfaces targeted to reduce biofilm formation by common milk sporeformers. </w:t>
      </w:r>
      <w:r w:rsidRPr="00EA014B">
        <w:rPr>
          <w:rFonts w:cs="Times New Roman"/>
          <w:i/>
          <w:szCs w:val="24"/>
        </w:rPr>
        <w:t>J</w:t>
      </w:r>
      <w:r w:rsidR="001F710C">
        <w:rPr>
          <w:rFonts w:cs="Times New Roman"/>
          <w:i/>
          <w:szCs w:val="24"/>
        </w:rPr>
        <w:t>.</w:t>
      </w:r>
      <w:r w:rsidRPr="00EA014B">
        <w:rPr>
          <w:rFonts w:cs="Times New Roman"/>
          <w:i/>
          <w:szCs w:val="24"/>
        </w:rPr>
        <w:t xml:space="preserve"> Dairy Sci</w:t>
      </w:r>
      <w:r w:rsidR="001F710C">
        <w:rPr>
          <w:rFonts w:cs="Times New Roman"/>
          <w:szCs w:val="24"/>
        </w:rPr>
        <w:t>.</w:t>
      </w:r>
      <w:r w:rsidRPr="00EA014B">
        <w:rPr>
          <w:rFonts w:cs="Times New Roman"/>
          <w:szCs w:val="24"/>
        </w:rPr>
        <w:t xml:space="preserve"> </w:t>
      </w:r>
      <w:r w:rsidRPr="00EA014B">
        <w:rPr>
          <w:rFonts w:cs="Times New Roman"/>
          <w:b/>
          <w:szCs w:val="24"/>
        </w:rPr>
        <w:t>99</w:t>
      </w:r>
      <w:r w:rsidRPr="001F710C">
        <w:rPr>
          <w:rFonts w:cs="Times New Roman"/>
          <w:szCs w:val="24"/>
        </w:rPr>
        <w:t>,</w:t>
      </w:r>
      <w:r w:rsidRPr="00EA014B">
        <w:rPr>
          <w:rFonts w:cs="Times New Roman"/>
          <w:b/>
          <w:szCs w:val="24"/>
        </w:rPr>
        <w:t xml:space="preserve"> </w:t>
      </w:r>
      <w:r w:rsidRPr="00EA014B">
        <w:rPr>
          <w:rFonts w:cs="Times New Roman"/>
          <w:szCs w:val="24"/>
        </w:rPr>
        <w:t>9502–9513</w:t>
      </w:r>
      <w:r w:rsidR="002C4FE1">
        <w:rPr>
          <w:rFonts w:cs="Times New Roman"/>
          <w:szCs w:val="24"/>
        </w:rPr>
        <w:t>.</w:t>
      </w:r>
    </w:p>
    <w:p w:rsidR="00B23E09" w:rsidRPr="00EA014B" w:rsidRDefault="00B23E09" w:rsidP="00E32953">
      <w:pPr>
        <w:spacing w:line="360" w:lineRule="auto"/>
        <w:jc w:val="both"/>
        <w:rPr>
          <w:rFonts w:cs="Times New Roman"/>
          <w:szCs w:val="24"/>
        </w:rPr>
      </w:pPr>
      <w:r w:rsidRPr="00EA014B">
        <w:rPr>
          <w:rFonts w:cs="Times New Roman"/>
          <w:szCs w:val="24"/>
        </w:rPr>
        <w:t xml:space="preserve">Johnson M. E. (2017) A 100 year review: Cheese production and quality. </w:t>
      </w:r>
      <w:r w:rsidRPr="00EA014B">
        <w:rPr>
          <w:rFonts w:cs="Times New Roman"/>
          <w:i/>
          <w:szCs w:val="24"/>
        </w:rPr>
        <w:t>J</w:t>
      </w:r>
      <w:r w:rsidR="001F710C">
        <w:rPr>
          <w:rFonts w:cs="Times New Roman"/>
          <w:i/>
          <w:szCs w:val="24"/>
        </w:rPr>
        <w:t>.</w:t>
      </w:r>
      <w:r w:rsidRPr="00EA014B">
        <w:rPr>
          <w:rFonts w:cs="Times New Roman"/>
          <w:i/>
          <w:szCs w:val="24"/>
        </w:rPr>
        <w:t xml:space="preserve"> Diary Sci</w:t>
      </w:r>
      <w:r w:rsidR="001F710C">
        <w:rPr>
          <w:rFonts w:cs="Times New Roman"/>
          <w:szCs w:val="24"/>
        </w:rPr>
        <w:t>.</w:t>
      </w:r>
      <w:r w:rsidRPr="00EA014B">
        <w:rPr>
          <w:rFonts w:cs="Times New Roman"/>
          <w:szCs w:val="24"/>
        </w:rPr>
        <w:t xml:space="preserve"> </w:t>
      </w:r>
      <w:r w:rsidRPr="001F710C">
        <w:rPr>
          <w:rFonts w:cs="Times New Roman"/>
          <w:b/>
          <w:szCs w:val="24"/>
        </w:rPr>
        <w:t>100</w:t>
      </w:r>
      <w:r w:rsidRPr="00EA014B">
        <w:rPr>
          <w:rFonts w:cs="Times New Roman"/>
          <w:szCs w:val="24"/>
        </w:rPr>
        <w:t>, 9952-9965</w:t>
      </w:r>
      <w:r w:rsidR="00084A97">
        <w:rPr>
          <w:rFonts w:cs="Times New Roman"/>
          <w:szCs w:val="24"/>
        </w:rPr>
        <w:t>.</w:t>
      </w:r>
    </w:p>
    <w:p w:rsidR="00E32953" w:rsidRDefault="00E32953" w:rsidP="00E32953">
      <w:pPr>
        <w:spacing w:line="360" w:lineRule="auto"/>
        <w:contextualSpacing/>
        <w:rPr>
          <w:rFonts w:eastAsia="Times New Roman"/>
          <w:szCs w:val="24"/>
        </w:rPr>
      </w:pPr>
      <w:r w:rsidRPr="004412C2">
        <w:rPr>
          <w:rFonts w:eastAsia="Times New Roman"/>
          <w:szCs w:val="24"/>
        </w:rPr>
        <w:t>Kirin, S. (2006) Bje</w:t>
      </w:r>
      <w:r w:rsidR="001F710C">
        <w:rPr>
          <w:rFonts w:eastAsia="Times New Roman"/>
          <w:szCs w:val="24"/>
        </w:rPr>
        <w:t>lovarski autohtoni «sušeni sir».</w:t>
      </w:r>
      <w:r w:rsidRPr="004412C2">
        <w:rPr>
          <w:rFonts w:eastAsia="Times New Roman"/>
          <w:szCs w:val="24"/>
        </w:rPr>
        <w:t xml:space="preserve"> </w:t>
      </w:r>
      <w:r w:rsidRPr="004412C2">
        <w:rPr>
          <w:rFonts w:eastAsia="Times New Roman"/>
          <w:i/>
          <w:szCs w:val="24"/>
        </w:rPr>
        <w:t>Mljekarstvo</w:t>
      </w:r>
      <w:r w:rsidRPr="004412C2">
        <w:rPr>
          <w:rFonts w:eastAsia="Times New Roman"/>
          <w:szCs w:val="24"/>
        </w:rPr>
        <w:t xml:space="preserve">, </w:t>
      </w:r>
      <w:r w:rsidRPr="004412C2">
        <w:rPr>
          <w:rFonts w:eastAsia="Times New Roman"/>
          <w:b/>
          <w:szCs w:val="24"/>
        </w:rPr>
        <w:t>56</w:t>
      </w:r>
      <w:r w:rsidRPr="004412C2">
        <w:rPr>
          <w:rFonts w:eastAsia="Times New Roman"/>
          <w:szCs w:val="24"/>
        </w:rPr>
        <w:t xml:space="preserve"> (4) 343-356</w:t>
      </w:r>
      <w:r>
        <w:rPr>
          <w:rFonts w:eastAsia="Times New Roman"/>
          <w:szCs w:val="24"/>
        </w:rPr>
        <w:t>.</w:t>
      </w:r>
    </w:p>
    <w:p w:rsidR="00E32953" w:rsidRPr="00E32953" w:rsidRDefault="00E32953" w:rsidP="00E32953">
      <w:pPr>
        <w:spacing w:line="360" w:lineRule="auto"/>
        <w:contextualSpacing/>
        <w:rPr>
          <w:rFonts w:eastAsia="Times New Roman"/>
          <w:szCs w:val="24"/>
        </w:rPr>
      </w:pPr>
    </w:p>
    <w:p w:rsidR="00A80CCA" w:rsidRPr="00EA014B" w:rsidRDefault="00A80CCA" w:rsidP="00E32953">
      <w:pPr>
        <w:spacing w:line="360" w:lineRule="auto"/>
        <w:jc w:val="both"/>
        <w:rPr>
          <w:rFonts w:cs="Times New Roman"/>
          <w:szCs w:val="24"/>
        </w:rPr>
      </w:pPr>
      <w:r w:rsidRPr="00EA014B">
        <w:rPr>
          <w:rFonts w:cs="Times New Roman"/>
          <w:szCs w:val="24"/>
        </w:rPr>
        <w:t>Kitazawa, H., Harata, T., Uemu</w:t>
      </w:r>
      <w:r w:rsidR="00AD57B4">
        <w:rPr>
          <w:rFonts w:cs="Times New Roman"/>
          <w:szCs w:val="24"/>
        </w:rPr>
        <w:t>ra, J., Daito, T., Kaneko, T.,</w:t>
      </w:r>
      <w:r w:rsidR="001F710C">
        <w:rPr>
          <w:rFonts w:cs="Times New Roman"/>
          <w:szCs w:val="24"/>
        </w:rPr>
        <w:t xml:space="preserve"> Itoh, T. (1998)</w:t>
      </w:r>
      <w:r w:rsidRPr="00EA014B">
        <w:rPr>
          <w:rFonts w:cs="Times New Roman"/>
          <w:szCs w:val="24"/>
        </w:rPr>
        <w:t xml:space="preserve"> Phosphate group requirement for mitogenic activation of lymphocytes by an extracellular phosphopolysaccharide from </w:t>
      </w:r>
      <w:r w:rsidRPr="00EA014B">
        <w:rPr>
          <w:rFonts w:cs="Times New Roman"/>
          <w:i/>
          <w:szCs w:val="24"/>
        </w:rPr>
        <w:t>Lactobacillus delbrueckii spp. bulgaricus</w:t>
      </w:r>
      <w:r w:rsidRPr="00EA014B">
        <w:rPr>
          <w:rFonts w:cs="Times New Roman"/>
          <w:szCs w:val="24"/>
        </w:rPr>
        <w:t xml:space="preserve">. </w:t>
      </w:r>
      <w:r w:rsidRPr="00EA014B">
        <w:rPr>
          <w:rFonts w:cs="Times New Roman"/>
          <w:i/>
          <w:szCs w:val="24"/>
        </w:rPr>
        <w:t>Int</w:t>
      </w:r>
      <w:r w:rsidR="001F710C">
        <w:rPr>
          <w:rFonts w:cs="Times New Roman"/>
          <w:i/>
          <w:szCs w:val="24"/>
        </w:rPr>
        <w:t>.</w:t>
      </w:r>
      <w:r w:rsidRPr="00EA014B">
        <w:rPr>
          <w:rFonts w:cs="Times New Roman"/>
          <w:i/>
          <w:szCs w:val="24"/>
        </w:rPr>
        <w:t xml:space="preserve"> J</w:t>
      </w:r>
      <w:r w:rsidR="001F710C">
        <w:rPr>
          <w:rFonts w:cs="Times New Roman"/>
          <w:i/>
          <w:szCs w:val="24"/>
        </w:rPr>
        <w:t>.</w:t>
      </w:r>
      <w:r w:rsidRPr="00EA014B">
        <w:rPr>
          <w:rFonts w:cs="Times New Roman"/>
          <w:i/>
          <w:szCs w:val="24"/>
        </w:rPr>
        <w:t xml:space="preserve"> Food Microbiol</w:t>
      </w:r>
      <w:r w:rsidR="001F710C">
        <w:rPr>
          <w:rFonts w:cs="Times New Roman"/>
          <w:szCs w:val="24"/>
        </w:rPr>
        <w:t>.</w:t>
      </w:r>
      <w:r w:rsidRPr="00EA014B">
        <w:rPr>
          <w:rFonts w:cs="Times New Roman"/>
          <w:szCs w:val="24"/>
        </w:rPr>
        <w:t xml:space="preserve"> </w:t>
      </w:r>
      <w:r w:rsidRPr="00EA014B">
        <w:rPr>
          <w:rFonts w:cs="Times New Roman"/>
          <w:b/>
          <w:szCs w:val="24"/>
        </w:rPr>
        <w:t>40</w:t>
      </w:r>
      <w:r w:rsidR="001406D3" w:rsidRPr="00EA014B">
        <w:rPr>
          <w:rFonts w:cs="Times New Roman"/>
          <w:szCs w:val="24"/>
        </w:rPr>
        <w:t>, 169–175</w:t>
      </w:r>
      <w:r w:rsidR="002C4FE1">
        <w:rPr>
          <w:rFonts w:cs="Times New Roman"/>
          <w:szCs w:val="24"/>
        </w:rPr>
        <w:t>.</w:t>
      </w:r>
    </w:p>
    <w:p w:rsidR="00A80CCA" w:rsidRPr="00EA014B" w:rsidRDefault="00A80CCA" w:rsidP="00E32953">
      <w:pPr>
        <w:spacing w:line="360" w:lineRule="auto"/>
        <w:jc w:val="both"/>
        <w:rPr>
          <w:rFonts w:cs="Times New Roman"/>
          <w:szCs w:val="24"/>
        </w:rPr>
      </w:pPr>
      <w:r w:rsidRPr="00EA014B">
        <w:rPr>
          <w:rFonts w:cs="Times New Roman"/>
          <w:szCs w:val="24"/>
        </w:rPr>
        <w:t>Klotz, C., O'Flaherty, S., Goh</w:t>
      </w:r>
      <w:r w:rsidR="00AD57B4">
        <w:rPr>
          <w:rFonts w:cs="Times New Roman"/>
          <w:szCs w:val="24"/>
        </w:rPr>
        <w:t>, Y. J.,</w:t>
      </w:r>
      <w:r w:rsidR="001406D3" w:rsidRPr="00EA014B">
        <w:rPr>
          <w:rFonts w:cs="Times New Roman"/>
          <w:szCs w:val="24"/>
        </w:rPr>
        <w:t xml:space="preserve"> Barrangou, R. (2017)</w:t>
      </w:r>
      <w:r w:rsidRPr="00EA014B">
        <w:rPr>
          <w:rFonts w:cs="Times New Roman"/>
          <w:szCs w:val="24"/>
        </w:rPr>
        <w:t xml:space="preserve"> Investigating the eﬀect of growth phase on the surface-layer associated proteome of </w:t>
      </w:r>
      <w:r w:rsidRPr="00EA014B">
        <w:rPr>
          <w:rFonts w:cs="Times New Roman"/>
          <w:i/>
          <w:szCs w:val="24"/>
        </w:rPr>
        <w:t>Lactobacillus acidophilus</w:t>
      </w:r>
      <w:r w:rsidRPr="00EA014B">
        <w:rPr>
          <w:rFonts w:cs="Times New Roman"/>
          <w:szCs w:val="24"/>
        </w:rPr>
        <w:t xml:space="preserve"> using quantitative proteomics. </w:t>
      </w:r>
      <w:r w:rsidR="00B167D3" w:rsidRPr="00EA014B">
        <w:rPr>
          <w:rFonts w:cs="Times New Roman"/>
          <w:i/>
          <w:szCs w:val="24"/>
        </w:rPr>
        <w:t>Front Microbiol</w:t>
      </w:r>
      <w:r w:rsidR="001F710C">
        <w:rPr>
          <w:rFonts w:cs="Times New Roman"/>
          <w:szCs w:val="24"/>
        </w:rPr>
        <w:t>.</w:t>
      </w:r>
      <w:r w:rsidRPr="00EA014B">
        <w:rPr>
          <w:rFonts w:cs="Times New Roman"/>
          <w:szCs w:val="24"/>
        </w:rPr>
        <w:t xml:space="preserve"> </w:t>
      </w:r>
      <w:r w:rsidRPr="00EA014B">
        <w:rPr>
          <w:rFonts w:cs="Times New Roman"/>
          <w:b/>
          <w:szCs w:val="24"/>
        </w:rPr>
        <w:t>8</w:t>
      </w:r>
      <w:r w:rsidRPr="00EA014B">
        <w:rPr>
          <w:rFonts w:cs="Times New Roman"/>
          <w:szCs w:val="24"/>
        </w:rPr>
        <w:t xml:space="preserve">, 2174. </w:t>
      </w:r>
    </w:p>
    <w:p w:rsidR="00D10BDD" w:rsidRDefault="00D10BDD" w:rsidP="00E32953">
      <w:pPr>
        <w:spacing w:line="360" w:lineRule="auto"/>
        <w:jc w:val="both"/>
        <w:rPr>
          <w:rFonts w:cs="Times New Roman"/>
          <w:szCs w:val="24"/>
        </w:rPr>
      </w:pPr>
      <w:r w:rsidRPr="00EA014B">
        <w:rPr>
          <w:rFonts w:cs="Times New Roman"/>
          <w:szCs w:val="24"/>
        </w:rPr>
        <w:t xml:space="preserve">Latorre, A. A., Van Kessel J. S., Karns J. S., Zurakowski M. J., Pradhan A. K., Boor K. J., Jayarao B. M., Houser B. A., Daugherty C. S., Schukken Y. H. (2010) Biofilm in milking equipment on a dairy farm as a potential source of bulk tank milk contamination with </w:t>
      </w:r>
      <w:r w:rsidRPr="00EA014B">
        <w:rPr>
          <w:rFonts w:cs="Times New Roman"/>
          <w:i/>
          <w:szCs w:val="24"/>
        </w:rPr>
        <w:t>Listeria monocytogenes</w:t>
      </w:r>
      <w:r w:rsidRPr="00EA014B">
        <w:rPr>
          <w:rFonts w:cs="Times New Roman"/>
          <w:szCs w:val="24"/>
        </w:rPr>
        <w:t xml:space="preserve">. </w:t>
      </w:r>
      <w:r w:rsidRPr="00EA014B">
        <w:rPr>
          <w:rFonts w:cs="Times New Roman"/>
          <w:i/>
          <w:szCs w:val="24"/>
        </w:rPr>
        <w:t>J</w:t>
      </w:r>
      <w:r w:rsidR="001F710C">
        <w:rPr>
          <w:rFonts w:cs="Times New Roman"/>
          <w:i/>
          <w:szCs w:val="24"/>
        </w:rPr>
        <w:t>.</w:t>
      </w:r>
      <w:r w:rsidRPr="00EA014B">
        <w:rPr>
          <w:rFonts w:cs="Times New Roman"/>
          <w:i/>
          <w:szCs w:val="24"/>
        </w:rPr>
        <w:t xml:space="preserve"> Dairy Sci</w:t>
      </w:r>
      <w:r w:rsidR="001F710C">
        <w:rPr>
          <w:rFonts w:cs="Times New Roman"/>
          <w:szCs w:val="24"/>
        </w:rPr>
        <w:t>.</w:t>
      </w:r>
      <w:r w:rsidRPr="00EA014B">
        <w:rPr>
          <w:rFonts w:cs="Times New Roman"/>
          <w:szCs w:val="24"/>
        </w:rPr>
        <w:t xml:space="preserve"> </w:t>
      </w:r>
      <w:r w:rsidRPr="00EA014B">
        <w:rPr>
          <w:rFonts w:cs="Times New Roman"/>
          <w:b/>
          <w:szCs w:val="24"/>
        </w:rPr>
        <w:t>93</w:t>
      </w:r>
      <w:r w:rsidRPr="00EA014B">
        <w:rPr>
          <w:rFonts w:cs="Times New Roman"/>
          <w:szCs w:val="24"/>
        </w:rPr>
        <w:t>, 2792–2802</w:t>
      </w:r>
      <w:r w:rsidR="002C4FE1">
        <w:rPr>
          <w:rFonts w:cs="Times New Roman"/>
          <w:szCs w:val="24"/>
        </w:rPr>
        <w:t>.</w:t>
      </w:r>
    </w:p>
    <w:p w:rsidR="0092261A" w:rsidRPr="00EA014B" w:rsidRDefault="0092261A" w:rsidP="00E32953">
      <w:pPr>
        <w:spacing w:line="360" w:lineRule="auto"/>
        <w:jc w:val="both"/>
        <w:rPr>
          <w:rFonts w:cs="Times New Roman"/>
          <w:szCs w:val="24"/>
        </w:rPr>
      </w:pPr>
      <w:r>
        <w:rPr>
          <w:rFonts w:cs="Times New Roman"/>
          <w:szCs w:val="24"/>
        </w:rPr>
        <w:t xml:space="preserve">Leboš Pavunc, A. (2012) Fenotipska i genotipska karakterizacija sojeva </w:t>
      </w:r>
      <w:r w:rsidR="00AF6EF1">
        <w:rPr>
          <w:rFonts w:cs="Times New Roman"/>
          <w:szCs w:val="24"/>
        </w:rPr>
        <w:t>bakterije mliječne kiseline u svrhu proizvodnje probiotika i funkcionalnih starter kultura. Disertacija</w:t>
      </w:r>
      <w:r w:rsidR="00076D9E">
        <w:rPr>
          <w:rFonts w:cs="Times New Roman"/>
          <w:szCs w:val="24"/>
        </w:rPr>
        <w:t>, Prehrambeno-biotehnološki fakultet Sveučilišta u Zagrebu.</w:t>
      </w:r>
    </w:p>
    <w:p w:rsidR="00E32953" w:rsidRPr="00A846EF" w:rsidRDefault="00E32953" w:rsidP="00E32953">
      <w:pPr>
        <w:spacing w:line="360" w:lineRule="auto"/>
        <w:jc w:val="both"/>
        <w:rPr>
          <w:rFonts w:eastAsia="Times New Roman"/>
          <w:szCs w:val="24"/>
          <w:lang w:eastAsia="hr-HR"/>
        </w:rPr>
      </w:pPr>
      <w:r w:rsidRPr="00A846EF">
        <w:rPr>
          <w:rFonts w:eastAsia="Times New Roman"/>
          <w:szCs w:val="24"/>
          <w:lang w:eastAsia="hr-HR"/>
        </w:rPr>
        <w:t xml:space="preserve">Leboš Pavunc A., Beganović J., Kos B., Uroić K., Blažić M., Šušković J. (2012) Characterization and application of autochthonous starter cultures for fresh cheese production, </w:t>
      </w:r>
      <w:r w:rsidRPr="00A846EF">
        <w:rPr>
          <w:rFonts w:eastAsia="Times New Roman"/>
          <w:i/>
          <w:iCs/>
          <w:szCs w:val="24"/>
          <w:lang w:eastAsia="hr-HR"/>
        </w:rPr>
        <w:t>Food Technol. Biotechnol</w:t>
      </w:r>
      <w:r w:rsidRPr="00A846EF">
        <w:rPr>
          <w:rFonts w:eastAsia="Times New Roman"/>
          <w:szCs w:val="24"/>
          <w:lang w:eastAsia="hr-HR"/>
        </w:rPr>
        <w:t xml:space="preserve">. </w:t>
      </w:r>
      <w:r w:rsidRPr="00A846EF">
        <w:rPr>
          <w:rFonts w:eastAsia="Times New Roman"/>
          <w:b/>
          <w:bCs/>
          <w:szCs w:val="24"/>
          <w:lang w:eastAsia="hr-HR"/>
        </w:rPr>
        <w:t>50</w:t>
      </w:r>
      <w:r w:rsidRPr="00A846EF">
        <w:rPr>
          <w:rFonts w:eastAsia="Times New Roman"/>
          <w:szCs w:val="24"/>
          <w:lang w:eastAsia="hr-HR"/>
        </w:rPr>
        <w:t xml:space="preserve"> (2) 141-151.</w:t>
      </w:r>
    </w:p>
    <w:p w:rsidR="00D10BDD" w:rsidRPr="00EA014B" w:rsidRDefault="00D10BDD" w:rsidP="00E32953">
      <w:pPr>
        <w:spacing w:line="360" w:lineRule="auto"/>
        <w:jc w:val="both"/>
        <w:rPr>
          <w:rFonts w:cs="Times New Roman"/>
          <w:szCs w:val="24"/>
        </w:rPr>
      </w:pPr>
      <w:r w:rsidRPr="00EA014B">
        <w:rPr>
          <w:rFonts w:cs="Times New Roman"/>
          <w:szCs w:val="24"/>
        </w:rPr>
        <w:t xml:space="preserve">Lee S. H. I., Mangolin B. L. C., Gonçalves J. L., Neeff D. V., Silva M. P., Cruz A. G., Oliveira C. A. F. (2014) Biofilm-producing ability of </w:t>
      </w:r>
      <w:r w:rsidRPr="00EA014B">
        <w:rPr>
          <w:rFonts w:cs="Times New Roman"/>
          <w:i/>
          <w:szCs w:val="24"/>
        </w:rPr>
        <w:t>Staphylococcus aureus</w:t>
      </w:r>
      <w:r w:rsidRPr="00EA014B">
        <w:rPr>
          <w:rFonts w:cs="Times New Roman"/>
          <w:szCs w:val="24"/>
        </w:rPr>
        <w:t xml:space="preserve"> isolates from Brazilian dairy farms. </w:t>
      </w:r>
      <w:r w:rsidRPr="00EA014B">
        <w:rPr>
          <w:rFonts w:cs="Times New Roman"/>
          <w:i/>
          <w:szCs w:val="24"/>
        </w:rPr>
        <w:t>J</w:t>
      </w:r>
      <w:r w:rsidR="001F710C">
        <w:rPr>
          <w:rFonts w:cs="Times New Roman"/>
          <w:i/>
          <w:szCs w:val="24"/>
        </w:rPr>
        <w:t>.</w:t>
      </w:r>
      <w:r w:rsidRPr="00EA014B">
        <w:rPr>
          <w:rFonts w:cs="Times New Roman"/>
          <w:i/>
          <w:szCs w:val="24"/>
        </w:rPr>
        <w:t xml:space="preserve"> Dairy Sci</w:t>
      </w:r>
      <w:r w:rsidR="001F710C">
        <w:rPr>
          <w:rFonts w:cs="Times New Roman"/>
          <w:szCs w:val="24"/>
        </w:rPr>
        <w:t>.</w:t>
      </w:r>
      <w:r w:rsidRPr="00EA014B">
        <w:rPr>
          <w:rFonts w:cs="Times New Roman"/>
          <w:szCs w:val="24"/>
        </w:rPr>
        <w:t xml:space="preserve"> </w:t>
      </w:r>
      <w:r w:rsidRPr="00EA014B">
        <w:rPr>
          <w:rFonts w:cs="Times New Roman"/>
          <w:b/>
          <w:szCs w:val="24"/>
        </w:rPr>
        <w:t>97</w:t>
      </w:r>
      <w:r w:rsidRPr="00EA014B">
        <w:rPr>
          <w:rFonts w:cs="Times New Roman"/>
          <w:szCs w:val="24"/>
        </w:rPr>
        <w:t>, 1812–1816</w:t>
      </w:r>
      <w:r w:rsidR="002C4FE1">
        <w:rPr>
          <w:rFonts w:cs="Times New Roman"/>
          <w:szCs w:val="24"/>
        </w:rPr>
        <w:t>.</w:t>
      </w:r>
    </w:p>
    <w:p w:rsidR="00D10BDD" w:rsidRPr="00EA014B" w:rsidRDefault="00A80CCA" w:rsidP="00E32953">
      <w:pPr>
        <w:spacing w:line="360" w:lineRule="auto"/>
        <w:jc w:val="both"/>
        <w:rPr>
          <w:rFonts w:cs="Times New Roman"/>
          <w:szCs w:val="24"/>
        </w:rPr>
      </w:pPr>
      <w:r w:rsidRPr="00EA014B">
        <w:rPr>
          <w:rFonts w:cs="Times New Roman"/>
          <w:szCs w:val="24"/>
        </w:rPr>
        <w:t>Looijesteijn, P. J., Trapet, L., de Vries, E., Ab</w:t>
      </w:r>
      <w:r w:rsidR="00A10D83">
        <w:rPr>
          <w:rFonts w:cs="Times New Roman"/>
          <w:szCs w:val="24"/>
        </w:rPr>
        <w:t>ee, T., &amp; Hugenholtz, J. (2001)</w:t>
      </w:r>
      <w:r w:rsidRPr="00EA014B">
        <w:rPr>
          <w:rFonts w:cs="Times New Roman"/>
          <w:szCs w:val="24"/>
        </w:rPr>
        <w:t xml:space="preserve"> Physiological function of exopolysaccharides produced by </w:t>
      </w:r>
      <w:r w:rsidRPr="00EA014B">
        <w:rPr>
          <w:rFonts w:cs="Times New Roman"/>
          <w:i/>
          <w:szCs w:val="24"/>
        </w:rPr>
        <w:t>Lactococcus lactis</w:t>
      </w:r>
      <w:r w:rsidRPr="00EA014B">
        <w:rPr>
          <w:rFonts w:cs="Times New Roman"/>
          <w:szCs w:val="24"/>
        </w:rPr>
        <w:t xml:space="preserve">. </w:t>
      </w:r>
      <w:r w:rsidRPr="00EA014B">
        <w:rPr>
          <w:rFonts w:cs="Times New Roman"/>
          <w:i/>
          <w:szCs w:val="24"/>
        </w:rPr>
        <w:t>Int</w:t>
      </w:r>
      <w:r w:rsidR="001F710C">
        <w:rPr>
          <w:rFonts w:cs="Times New Roman"/>
          <w:i/>
          <w:szCs w:val="24"/>
        </w:rPr>
        <w:t>.</w:t>
      </w:r>
      <w:r w:rsidRPr="00EA014B">
        <w:rPr>
          <w:rFonts w:cs="Times New Roman"/>
          <w:i/>
          <w:szCs w:val="24"/>
        </w:rPr>
        <w:t xml:space="preserve"> J</w:t>
      </w:r>
      <w:r w:rsidR="001F710C">
        <w:rPr>
          <w:rFonts w:cs="Times New Roman"/>
          <w:i/>
          <w:szCs w:val="24"/>
        </w:rPr>
        <w:t>.</w:t>
      </w:r>
      <w:r w:rsidRPr="00EA014B">
        <w:rPr>
          <w:rFonts w:cs="Times New Roman"/>
          <w:i/>
          <w:szCs w:val="24"/>
        </w:rPr>
        <w:t xml:space="preserve"> Food Microbiol</w:t>
      </w:r>
      <w:r w:rsidR="001F710C">
        <w:rPr>
          <w:rFonts w:cs="Times New Roman"/>
          <w:szCs w:val="24"/>
        </w:rPr>
        <w:t>.</w:t>
      </w:r>
      <w:r w:rsidRPr="00EA014B">
        <w:rPr>
          <w:rFonts w:cs="Times New Roman"/>
          <w:szCs w:val="24"/>
        </w:rPr>
        <w:t xml:space="preserve">  </w:t>
      </w:r>
      <w:r w:rsidRPr="00EA014B">
        <w:rPr>
          <w:rFonts w:cs="Times New Roman"/>
          <w:b/>
          <w:szCs w:val="24"/>
        </w:rPr>
        <w:t>64</w:t>
      </w:r>
      <w:r w:rsidRPr="00EA014B">
        <w:rPr>
          <w:rFonts w:cs="Times New Roman"/>
          <w:szCs w:val="24"/>
        </w:rPr>
        <w:t>, 71–80</w:t>
      </w:r>
      <w:r w:rsidR="002C4FE1">
        <w:rPr>
          <w:rFonts w:cs="Times New Roman"/>
          <w:szCs w:val="24"/>
        </w:rPr>
        <w:t>.</w:t>
      </w:r>
    </w:p>
    <w:p w:rsidR="00E32953" w:rsidRDefault="00E32953" w:rsidP="00E32953">
      <w:pPr>
        <w:spacing w:line="360" w:lineRule="auto"/>
        <w:jc w:val="both"/>
        <w:rPr>
          <w:rFonts w:eastAsia="Calibri" w:cs="Times New Roman"/>
        </w:rPr>
      </w:pPr>
      <w:r w:rsidRPr="00A846EF">
        <w:rPr>
          <w:rFonts w:eastAsia="Calibri" w:cs="Times New Roman"/>
        </w:rPr>
        <w:t xml:space="preserve">Martín-Platero, A. M., Valdivia, E., Maqueda, M., Martín-Sánchez, I., Martínez-Bueno, M. (2008) Polyphasic Approach to Bacterial Dynamics during the Ripening of Spanish Farmhouse Cheese, Using Culture-Dependent and -Independent Methods. </w:t>
      </w:r>
      <w:r w:rsidRPr="00A846EF">
        <w:rPr>
          <w:rFonts w:eastAsia="Calibri" w:cs="Times New Roman"/>
          <w:i/>
        </w:rPr>
        <w:t xml:space="preserve">App. Environ. Microbiol. </w:t>
      </w:r>
      <w:r w:rsidRPr="00A846EF">
        <w:rPr>
          <w:rFonts w:eastAsia="Calibri" w:cs="Times New Roman"/>
          <w:b/>
        </w:rPr>
        <w:t>74</w:t>
      </w:r>
      <w:r>
        <w:rPr>
          <w:rFonts w:eastAsia="Calibri" w:cs="Times New Roman"/>
        </w:rPr>
        <w:t>, 5662-5673.</w:t>
      </w:r>
    </w:p>
    <w:p w:rsidR="00D10BDD" w:rsidRPr="00EA014B" w:rsidRDefault="00D10BDD" w:rsidP="00E32953">
      <w:pPr>
        <w:spacing w:line="360" w:lineRule="auto"/>
        <w:jc w:val="both"/>
        <w:rPr>
          <w:rFonts w:cs="Times New Roman"/>
          <w:szCs w:val="24"/>
        </w:rPr>
      </w:pPr>
      <w:r w:rsidRPr="00EA014B">
        <w:rPr>
          <w:rFonts w:cs="Times New Roman"/>
          <w:szCs w:val="24"/>
        </w:rPr>
        <w:t xml:space="preserve">McEwen S. A., Black W. D., Meek A. H. (1991) Antibiotic residue prevention methods, farm management, and occurrence of antibiotic residues in milk. </w:t>
      </w:r>
      <w:r w:rsidRPr="00EA014B">
        <w:rPr>
          <w:rFonts w:cs="Times New Roman"/>
          <w:i/>
          <w:szCs w:val="24"/>
        </w:rPr>
        <w:t>J</w:t>
      </w:r>
      <w:r w:rsidR="001F710C">
        <w:rPr>
          <w:rFonts w:cs="Times New Roman"/>
          <w:i/>
          <w:szCs w:val="24"/>
        </w:rPr>
        <w:t>.</w:t>
      </w:r>
      <w:r w:rsidRPr="00EA014B">
        <w:rPr>
          <w:rFonts w:cs="Times New Roman"/>
          <w:i/>
          <w:szCs w:val="24"/>
        </w:rPr>
        <w:t xml:space="preserve"> Dairy Sci</w:t>
      </w:r>
      <w:r w:rsidR="001F710C">
        <w:rPr>
          <w:rFonts w:cs="Times New Roman"/>
          <w:szCs w:val="24"/>
        </w:rPr>
        <w:t xml:space="preserve">. </w:t>
      </w:r>
      <w:r w:rsidRPr="00EA014B">
        <w:rPr>
          <w:rFonts w:cs="Times New Roman"/>
          <w:b/>
          <w:szCs w:val="24"/>
        </w:rPr>
        <w:t>74</w:t>
      </w:r>
      <w:r w:rsidRPr="00EA014B">
        <w:rPr>
          <w:rFonts w:cs="Times New Roman"/>
          <w:szCs w:val="24"/>
        </w:rPr>
        <w:t>, 2128–2137</w:t>
      </w:r>
      <w:r w:rsidR="002C4FE1">
        <w:rPr>
          <w:rFonts w:cs="Times New Roman"/>
          <w:szCs w:val="24"/>
        </w:rPr>
        <w:t>.</w:t>
      </w:r>
    </w:p>
    <w:p w:rsidR="00B23E09" w:rsidRPr="00EA014B" w:rsidRDefault="00B23E09" w:rsidP="00EA014B">
      <w:pPr>
        <w:spacing w:line="360" w:lineRule="auto"/>
        <w:jc w:val="both"/>
        <w:rPr>
          <w:rFonts w:cs="Times New Roman"/>
          <w:szCs w:val="24"/>
        </w:rPr>
      </w:pPr>
      <w:r w:rsidRPr="00EA014B">
        <w:rPr>
          <w:rFonts w:cs="Times New Roman"/>
          <w:szCs w:val="24"/>
        </w:rPr>
        <w:t>Ong L., Lawrence R.</w:t>
      </w:r>
      <w:r w:rsidR="001F710C">
        <w:rPr>
          <w:rFonts w:cs="Times New Roman"/>
          <w:szCs w:val="24"/>
        </w:rPr>
        <w:t xml:space="preserve"> </w:t>
      </w:r>
      <w:r w:rsidRPr="00EA014B">
        <w:rPr>
          <w:rFonts w:cs="Times New Roman"/>
          <w:szCs w:val="24"/>
        </w:rPr>
        <w:t xml:space="preserve">C., Gilles J., Creamer L. K., Crow V. L., Heap H. A., Honoré C. G., Johnston K. A., Samal P. K., Powell I. B., Gra S. L. (2017) Cheddar Cheese and Related Dry-Salted Cheese Varieties. </w:t>
      </w:r>
      <w:r w:rsidRPr="00EA014B">
        <w:rPr>
          <w:rFonts w:cs="Times New Roman"/>
          <w:i/>
          <w:szCs w:val="24"/>
        </w:rPr>
        <w:t>Cheese: Chemistry, Physics and Microbiology</w:t>
      </w:r>
      <w:r w:rsidRPr="00EA014B">
        <w:rPr>
          <w:rFonts w:cs="Times New Roman"/>
          <w:szCs w:val="24"/>
        </w:rPr>
        <w:t>, 829-863</w:t>
      </w:r>
      <w:r w:rsidR="002C4FE1">
        <w:rPr>
          <w:rFonts w:cs="Times New Roman"/>
          <w:szCs w:val="24"/>
        </w:rPr>
        <w:t>.</w:t>
      </w:r>
      <w:r w:rsidRPr="00EA014B">
        <w:rPr>
          <w:rFonts w:cs="Times New Roman"/>
          <w:szCs w:val="24"/>
        </w:rPr>
        <w:t xml:space="preserve"> </w:t>
      </w:r>
    </w:p>
    <w:p w:rsidR="0092261A" w:rsidRPr="0092261A" w:rsidRDefault="0092261A" w:rsidP="0092261A">
      <w:pPr>
        <w:autoSpaceDE w:val="0"/>
        <w:autoSpaceDN w:val="0"/>
        <w:adjustRightInd w:val="0"/>
        <w:spacing w:line="360" w:lineRule="auto"/>
        <w:jc w:val="both"/>
        <w:rPr>
          <w:lang w:val="en-GB"/>
        </w:rPr>
      </w:pPr>
      <w:r w:rsidRPr="002203C3">
        <w:rPr>
          <w:lang w:val="en-GB"/>
        </w:rPr>
        <w:t xml:space="preserve">Radošević, V., Tonković, K., Gregurek, Lj., </w:t>
      </w:r>
      <w:smartTag w:uri="urn:schemas-microsoft-com:office:smarttags" w:element="place">
        <w:r w:rsidRPr="002203C3">
          <w:rPr>
            <w:lang w:val="en-GB"/>
          </w:rPr>
          <w:t>Kos</w:t>
        </w:r>
      </w:smartTag>
      <w:r w:rsidRPr="002203C3">
        <w:rPr>
          <w:lang w:val="en-GB"/>
        </w:rPr>
        <w:t xml:space="preserve">, B., Šušković, J. (2007) Production of fresh probiotic cheese with addition of transglutaminase. </w:t>
      </w:r>
      <w:r w:rsidRPr="00E90A3C">
        <w:rPr>
          <w:i/>
          <w:lang w:val="en-GB"/>
        </w:rPr>
        <w:t>Mljekarstvo</w:t>
      </w:r>
      <w:r w:rsidRPr="00E90A3C">
        <w:rPr>
          <w:lang w:val="en-GB"/>
        </w:rPr>
        <w:t xml:space="preserve"> </w:t>
      </w:r>
      <w:r w:rsidRPr="00E90A3C">
        <w:rPr>
          <w:b/>
          <w:lang w:val="en-GB"/>
        </w:rPr>
        <w:t>57</w:t>
      </w:r>
      <w:r w:rsidRPr="00E90A3C">
        <w:rPr>
          <w:lang w:val="en-GB"/>
        </w:rPr>
        <w:t>(1)</w:t>
      </w:r>
      <w:r w:rsidR="001F710C">
        <w:rPr>
          <w:lang w:val="en-GB"/>
        </w:rPr>
        <w:t>,</w:t>
      </w:r>
      <w:r w:rsidRPr="00E90A3C">
        <w:rPr>
          <w:lang w:val="en-GB"/>
        </w:rPr>
        <w:t xml:space="preserve"> 15-29.</w:t>
      </w:r>
      <w:r>
        <w:rPr>
          <w:rFonts w:cs="Times New Roman"/>
          <w:szCs w:val="24"/>
        </w:rPr>
        <w:t xml:space="preserve"> </w:t>
      </w:r>
    </w:p>
    <w:p w:rsidR="00D10BDD" w:rsidRPr="00EA014B" w:rsidRDefault="00D10BDD" w:rsidP="00EA014B">
      <w:pPr>
        <w:spacing w:line="360" w:lineRule="auto"/>
        <w:jc w:val="both"/>
        <w:rPr>
          <w:rFonts w:cs="Times New Roman"/>
          <w:szCs w:val="24"/>
        </w:rPr>
      </w:pPr>
      <w:r w:rsidRPr="00EA014B">
        <w:rPr>
          <w:rFonts w:cs="Times New Roman"/>
          <w:szCs w:val="24"/>
        </w:rPr>
        <w:t xml:space="preserve">Romero D. A., Klaenhammer T. R. (1993) Transposable elements in lactococci: A review. </w:t>
      </w:r>
      <w:r w:rsidRPr="00EA014B">
        <w:rPr>
          <w:rFonts w:cs="Times New Roman"/>
          <w:i/>
          <w:szCs w:val="24"/>
        </w:rPr>
        <w:t>J</w:t>
      </w:r>
      <w:r w:rsidR="001F710C">
        <w:rPr>
          <w:rFonts w:cs="Times New Roman"/>
          <w:i/>
          <w:szCs w:val="24"/>
        </w:rPr>
        <w:t>.</w:t>
      </w:r>
      <w:r w:rsidRPr="00EA014B">
        <w:rPr>
          <w:rFonts w:cs="Times New Roman"/>
          <w:i/>
          <w:szCs w:val="24"/>
        </w:rPr>
        <w:t xml:space="preserve"> Dairy Sci</w:t>
      </w:r>
      <w:r w:rsidR="001F710C">
        <w:rPr>
          <w:rFonts w:cs="Times New Roman"/>
          <w:szCs w:val="24"/>
        </w:rPr>
        <w:t>.</w:t>
      </w:r>
      <w:r w:rsidRPr="00EA014B">
        <w:rPr>
          <w:rFonts w:cs="Times New Roman"/>
          <w:szCs w:val="24"/>
        </w:rPr>
        <w:t xml:space="preserve"> </w:t>
      </w:r>
      <w:r w:rsidRPr="00EA014B">
        <w:rPr>
          <w:rFonts w:cs="Times New Roman"/>
          <w:b/>
          <w:szCs w:val="24"/>
        </w:rPr>
        <w:t>76</w:t>
      </w:r>
      <w:r w:rsidRPr="00EA014B">
        <w:rPr>
          <w:rFonts w:cs="Times New Roman"/>
          <w:szCs w:val="24"/>
        </w:rPr>
        <w:t>, 1–19</w:t>
      </w:r>
      <w:r w:rsidR="002C4FE1">
        <w:rPr>
          <w:rFonts w:cs="Times New Roman"/>
          <w:szCs w:val="24"/>
        </w:rPr>
        <w:t>.</w:t>
      </w:r>
    </w:p>
    <w:p w:rsidR="00A80CCA" w:rsidRPr="00EA014B" w:rsidRDefault="00A80CCA" w:rsidP="00EA014B">
      <w:pPr>
        <w:spacing w:line="360" w:lineRule="auto"/>
        <w:jc w:val="both"/>
        <w:rPr>
          <w:rFonts w:cs="Times New Roman"/>
          <w:szCs w:val="24"/>
        </w:rPr>
      </w:pPr>
      <w:r w:rsidRPr="00EA014B">
        <w:rPr>
          <w:szCs w:val="24"/>
        </w:rPr>
        <w:t>Ruas</w:t>
      </w:r>
      <w:r w:rsidRPr="00EA014B">
        <w:rPr>
          <w:rFonts w:cs="Times New Roman"/>
          <w:szCs w:val="24"/>
        </w:rPr>
        <w:t xml:space="preserve">-Madiedo P., Hugenholtz J., Zoon P. (2002) An overview of the functionality of exopolysaccharides produced by lactic acid bacteria. </w:t>
      </w:r>
      <w:r w:rsidRPr="00EA014B">
        <w:rPr>
          <w:rFonts w:cs="Times New Roman"/>
          <w:i/>
          <w:szCs w:val="24"/>
        </w:rPr>
        <w:t>Int. Dairy J</w:t>
      </w:r>
      <w:r w:rsidR="00B167D3" w:rsidRPr="00EA014B">
        <w:rPr>
          <w:rFonts w:cs="Times New Roman"/>
          <w:szCs w:val="24"/>
        </w:rPr>
        <w:t>,</w:t>
      </w:r>
      <w:r w:rsidRPr="00EA014B">
        <w:rPr>
          <w:rFonts w:cs="Times New Roman"/>
          <w:szCs w:val="24"/>
        </w:rPr>
        <w:t xml:space="preserve"> </w:t>
      </w:r>
      <w:r w:rsidRPr="00EA014B">
        <w:rPr>
          <w:rFonts w:cs="Times New Roman"/>
          <w:b/>
          <w:szCs w:val="24"/>
        </w:rPr>
        <w:t>12</w:t>
      </w:r>
      <w:r w:rsidR="002C4FE1">
        <w:rPr>
          <w:rFonts w:cs="Times New Roman"/>
          <w:szCs w:val="24"/>
        </w:rPr>
        <w:t>, 163-171.</w:t>
      </w:r>
    </w:p>
    <w:p w:rsidR="00D10BDD" w:rsidRPr="00EA014B" w:rsidRDefault="001F710C" w:rsidP="00EA014B">
      <w:pPr>
        <w:spacing w:line="360" w:lineRule="auto"/>
        <w:jc w:val="both"/>
        <w:rPr>
          <w:rFonts w:cs="Times New Roman"/>
          <w:szCs w:val="24"/>
        </w:rPr>
      </w:pPr>
      <w:r>
        <w:rPr>
          <w:rFonts w:cs="Times New Roman"/>
          <w:szCs w:val="24"/>
        </w:rPr>
        <w:t>Schmid, J., Sieber, V., Rehm, B. (2015)</w:t>
      </w:r>
      <w:r w:rsidR="00D10BDD" w:rsidRPr="00EA014B">
        <w:rPr>
          <w:rFonts w:cs="Times New Roman"/>
          <w:szCs w:val="24"/>
        </w:rPr>
        <w:t xml:space="preserve"> Bacterial exopolysaccharides: biosynthesis pathways and engineering strategies. </w:t>
      </w:r>
      <w:r w:rsidR="00D10BDD" w:rsidRPr="00EA014B">
        <w:rPr>
          <w:rFonts w:cs="Times New Roman"/>
          <w:i/>
          <w:szCs w:val="24"/>
        </w:rPr>
        <w:t>Front Microbiol</w:t>
      </w:r>
      <w:r>
        <w:rPr>
          <w:rFonts w:cs="Times New Roman"/>
          <w:szCs w:val="24"/>
        </w:rPr>
        <w:t>.</w:t>
      </w:r>
      <w:r w:rsidR="00D10BDD" w:rsidRPr="00EA014B">
        <w:rPr>
          <w:rFonts w:cs="Times New Roman"/>
          <w:szCs w:val="24"/>
        </w:rPr>
        <w:t xml:space="preserve"> </w:t>
      </w:r>
      <w:r w:rsidR="00D10BDD" w:rsidRPr="00EA014B">
        <w:rPr>
          <w:rFonts w:cs="Times New Roman"/>
          <w:b/>
          <w:szCs w:val="24"/>
        </w:rPr>
        <w:t>6</w:t>
      </w:r>
      <w:r w:rsidR="00D10BDD" w:rsidRPr="00EA014B">
        <w:rPr>
          <w:rFonts w:cs="Times New Roman"/>
          <w:szCs w:val="24"/>
        </w:rPr>
        <w:t>, 496</w:t>
      </w:r>
      <w:r w:rsidR="002C4FE1">
        <w:rPr>
          <w:rFonts w:cs="Times New Roman"/>
          <w:szCs w:val="24"/>
        </w:rPr>
        <w:t>.</w:t>
      </w:r>
    </w:p>
    <w:p w:rsidR="00A80CCA" w:rsidRPr="00EA014B" w:rsidRDefault="00A80CCA" w:rsidP="00EA014B">
      <w:pPr>
        <w:spacing w:line="360" w:lineRule="auto"/>
        <w:jc w:val="both"/>
        <w:rPr>
          <w:rFonts w:cs="Times New Roman"/>
          <w:szCs w:val="24"/>
        </w:rPr>
      </w:pPr>
      <w:r w:rsidRPr="00EA014B">
        <w:rPr>
          <w:rFonts w:cs="Times New Roman"/>
          <w:szCs w:val="24"/>
        </w:rPr>
        <w:t xml:space="preserve">Sleytr, U. B., </w:t>
      </w:r>
      <w:r w:rsidR="001F710C">
        <w:rPr>
          <w:rFonts w:cs="Times New Roman"/>
          <w:szCs w:val="24"/>
        </w:rPr>
        <w:t>Schuster, B., Egelseer, E. M., Pum, D. (2014)</w:t>
      </w:r>
      <w:r w:rsidRPr="00EA014B">
        <w:rPr>
          <w:rFonts w:cs="Times New Roman"/>
          <w:szCs w:val="24"/>
        </w:rPr>
        <w:t xml:space="preserve"> S-layers: Principles and applications. </w:t>
      </w:r>
      <w:r w:rsidR="00B167D3" w:rsidRPr="00EA014B">
        <w:rPr>
          <w:rFonts w:cs="Times New Roman"/>
          <w:i/>
          <w:szCs w:val="24"/>
        </w:rPr>
        <w:t>FEMS Microbiol Rev</w:t>
      </w:r>
      <w:r w:rsidRPr="00EA014B">
        <w:rPr>
          <w:rFonts w:cs="Times New Roman"/>
          <w:szCs w:val="24"/>
        </w:rPr>
        <w:t xml:space="preserve">, </w:t>
      </w:r>
      <w:r w:rsidRPr="00EA014B">
        <w:rPr>
          <w:rFonts w:cs="Times New Roman"/>
          <w:b/>
          <w:szCs w:val="24"/>
        </w:rPr>
        <w:t>38</w:t>
      </w:r>
      <w:r w:rsidRPr="00EA014B">
        <w:rPr>
          <w:rFonts w:cs="Times New Roman"/>
          <w:szCs w:val="24"/>
        </w:rPr>
        <w:t>(5), 823–864</w:t>
      </w:r>
      <w:r w:rsidR="002C4FE1">
        <w:rPr>
          <w:rFonts w:cs="Times New Roman"/>
          <w:szCs w:val="24"/>
        </w:rPr>
        <w:t>.</w:t>
      </w:r>
    </w:p>
    <w:p w:rsidR="00D10BDD" w:rsidRPr="00EA014B" w:rsidRDefault="00D10BDD" w:rsidP="00EA014B">
      <w:pPr>
        <w:spacing w:line="360" w:lineRule="auto"/>
        <w:jc w:val="both"/>
        <w:rPr>
          <w:rFonts w:cs="Times New Roman"/>
          <w:szCs w:val="24"/>
        </w:rPr>
      </w:pPr>
      <w:r w:rsidRPr="00EA014B">
        <w:rPr>
          <w:rFonts w:cs="Times New Roman"/>
          <w:szCs w:val="24"/>
        </w:rPr>
        <w:t>Somers E. B., Johnson M. E., Wong A. C. L. (2001) Biofilm formation and contamination of cheese by nonstarter lactic acid bacteria in the dairy environment.</w:t>
      </w:r>
      <w:r w:rsidRPr="00EA014B">
        <w:rPr>
          <w:rFonts w:cs="Times New Roman"/>
          <w:i/>
          <w:szCs w:val="24"/>
        </w:rPr>
        <w:t xml:space="preserve"> J</w:t>
      </w:r>
      <w:r w:rsidR="001F710C">
        <w:rPr>
          <w:rFonts w:cs="Times New Roman"/>
          <w:i/>
          <w:szCs w:val="24"/>
        </w:rPr>
        <w:t>.</w:t>
      </w:r>
      <w:r w:rsidRPr="00EA014B">
        <w:rPr>
          <w:rFonts w:cs="Times New Roman"/>
          <w:szCs w:val="24"/>
        </w:rPr>
        <w:t xml:space="preserve"> </w:t>
      </w:r>
      <w:r w:rsidRPr="00EA014B">
        <w:rPr>
          <w:rFonts w:cs="Times New Roman"/>
          <w:i/>
          <w:szCs w:val="24"/>
        </w:rPr>
        <w:t>Dairy Sci</w:t>
      </w:r>
      <w:r w:rsidR="001F710C">
        <w:rPr>
          <w:rFonts w:cs="Times New Roman"/>
          <w:szCs w:val="24"/>
        </w:rPr>
        <w:t>.</w:t>
      </w:r>
      <w:r w:rsidRPr="00EA014B">
        <w:rPr>
          <w:rFonts w:cs="Times New Roman"/>
          <w:szCs w:val="24"/>
        </w:rPr>
        <w:t xml:space="preserve"> </w:t>
      </w:r>
      <w:r w:rsidRPr="00EA014B">
        <w:rPr>
          <w:rFonts w:cs="Times New Roman"/>
          <w:b/>
          <w:szCs w:val="24"/>
        </w:rPr>
        <w:t>84</w:t>
      </w:r>
      <w:r w:rsidRPr="00EA014B">
        <w:rPr>
          <w:rFonts w:cs="Times New Roman"/>
          <w:szCs w:val="24"/>
        </w:rPr>
        <w:t>, 1926–1936</w:t>
      </w:r>
      <w:r w:rsidR="002C4FE1">
        <w:rPr>
          <w:rFonts w:cs="Times New Roman"/>
          <w:szCs w:val="24"/>
        </w:rPr>
        <w:t>.</w:t>
      </w:r>
    </w:p>
    <w:p w:rsidR="00A80CCA" w:rsidRPr="00EA014B" w:rsidRDefault="0092261A" w:rsidP="00EA014B">
      <w:pPr>
        <w:spacing w:line="360" w:lineRule="auto"/>
        <w:jc w:val="both"/>
        <w:rPr>
          <w:rFonts w:cs="Times New Roman"/>
          <w:szCs w:val="24"/>
        </w:rPr>
      </w:pPr>
      <w:r>
        <w:rPr>
          <w:rFonts w:cs="Times New Roman"/>
          <w:szCs w:val="24"/>
        </w:rPr>
        <w:t>Teusink B.</w:t>
      </w:r>
      <w:r w:rsidR="00A80CCA" w:rsidRPr="00EA014B">
        <w:rPr>
          <w:rFonts w:cs="Times New Roman"/>
          <w:szCs w:val="24"/>
        </w:rPr>
        <w:t>, Molenaar D. (2017) Systems biology o</w:t>
      </w:r>
      <w:r w:rsidR="001F710C">
        <w:rPr>
          <w:rFonts w:cs="Times New Roman"/>
          <w:szCs w:val="24"/>
        </w:rPr>
        <w:t xml:space="preserve">f LAB: For food and thought. </w:t>
      </w:r>
      <w:r w:rsidR="001F710C" w:rsidRPr="00A01B9D">
        <w:rPr>
          <w:rFonts w:cs="Times New Roman"/>
          <w:i/>
          <w:szCs w:val="24"/>
        </w:rPr>
        <w:t>Curr. Opin. Syst. Biol.</w:t>
      </w:r>
      <w:r w:rsidR="00A80CCA" w:rsidRPr="00EA014B">
        <w:rPr>
          <w:rFonts w:cs="Times New Roman"/>
          <w:szCs w:val="24"/>
        </w:rPr>
        <w:t xml:space="preserve"> </w:t>
      </w:r>
      <w:r w:rsidR="00A80CCA" w:rsidRPr="00EA014B">
        <w:rPr>
          <w:rFonts w:cs="Times New Roman"/>
          <w:b/>
          <w:szCs w:val="24"/>
        </w:rPr>
        <w:t>6</w:t>
      </w:r>
      <w:r w:rsidR="00A80CCA" w:rsidRPr="00EA014B">
        <w:rPr>
          <w:rFonts w:cs="Times New Roman"/>
          <w:szCs w:val="24"/>
        </w:rPr>
        <w:t>, 7-13</w:t>
      </w:r>
      <w:r w:rsidR="002C4FE1">
        <w:rPr>
          <w:rFonts w:cs="Times New Roman"/>
          <w:szCs w:val="24"/>
        </w:rPr>
        <w:t>.</w:t>
      </w:r>
    </w:p>
    <w:p w:rsidR="00A80CCA" w:rsidRPr="00EA014B" w:rsidRDefault="00A80CCA" w:rsidP="00EA014B">
      <w:pPr>
        <w:spacing w:line="360" w:lineRule="auto"/>
        <w:jc w:val="both"/>
        <w:rPr>
          <w:rFonts w:cs="Times New Roman"/>
          <w:szCs w:val="24"/>
        </w:rPr>
      </w:pPr>
      <w:r w:rsidRPr="00EA014B">
        <w:rPr>
          <w:rFonts w:cs="Times New Roman"/>
          <w:szCs w:val="24"/>
        </w:rPr>
        <w:t>T</w:t>
      </w:r>
      <w:r w:rsidR="0092261A">
        <w:rPr>
          <w:rFonts w:cs="Times New Roman"/>
          <w:szCs w:val="24"/>
        </w:rPr>
        <w:t>odorov, S. D., LeBlanc, J. G.,</w:t>
      </w:r>
      <w:r w:rsidR="00A10D83">
        <w:rPr>
          <w:rFonts w:cs="Times New Roman"/>
          <w:szCs w:val="24"/>
        </w:rPr>
        <w:t xml:space="preserve"> Franco, B. D. G. M. (2012)</w:t>
      </w:r>
      <w:r w:rsidRPr="00EA014B">
        <w:rPr>
          <w:rFonts w:cs="Times New Roman"/>
          <w:szCs w:val="24"/>
        </w:rPr>
        <w:t xml:space="preserve"> Evaluation of the probiotic potencial and effect of encapsulation on survival for </w:t>
      </w:r>
      <w:r w:rsidRPr="00EA014B">
        <w:rPr>
          <w:rFonts w:cs="Times New Roman"/>
          <w:i/>
          <w:szCs w:val="24"/>
        </w:rPr>
        <w:t>Lactobacillus plantarum</w:t>
      </w:r>
      <w:r w:rsidRPr="00EA014B">
        <w:rPr>
          <w:rFonts w:cs="Times New Roman"/>
          <w:szCs w:val="24"/>
        </w:rPr>
        <w:t xml:space="preserve"> ST16Pa isolated from papaya. </w:t>
      </w:r>
      <w:r w:rsidRPr="00EA014B">
        <w:rPr>
          <w:rFonts w:cs="Times New Roman"/>
          <w:i/>
          <w:szCs w:val="24"/>
        </w:rPr>
        <w:t>W</w:t>
      </w:r>
      <w:r w:rsidR="00A01B9D">
        <w:rPr>
          <w:rFonts w:cs="Times New Roman"/>
          <w:i/>
          <w:szCs w:val="24"/>
        </w:rPr>
        <w:t>orld J.</w:t>
      </w:r>
      <w:r w:rsidR="00B167D3" w:rsidRPr="00EA014B">
        <w:rPr>
          <w:rFonts w:cs="Times New Roman"/>
          <w:i/>
          <w:szCs w:val="24"/>
        </w:rPr>
        <w:t xml:space="preserve"> Microbiol</w:t>
      </w:r>
      <w:r w:rsidR="00A01B9D">
        <w:rPr>
          <w:rFonts w:cs="Times New Roman"/>
          <w:i/>
          <w:szCs w:val="24"/>
        </w:rPr>
        <w:t>.</w:t>
      </w:r>
      <w:r w:rsidR="00B167D3" w:rsidRPr="00EA014B">
        <w:rPr>
          <w:rFonts w:cs="Times New Roman"/>
          <w:i/>
          <w:szCs w:val="24"/>
        </w:rPr>
        <w:t xml:space="preserve">  </w:t>
      </w:r>
      <w:r w:rsidR="00B167D3" w:rsidRPr="00A01B9D">
        <w:rPr>
          <w:rFonts w:cs="Times New Roman"/>
          <w:i/>
          <w:szCs w:val="24"/>
        </w:rPr>
        <w:t>Biotechno</w:t>
      </w:r>
      <w:r w:rsidR="00A01B9D" w:rsidRPr="00A01B9D">
        <w:rPr>
          <w:rFonts w:cs="Times New Roman"/>
          <w:i/>
          <w:szCs w:val="24"/>
        </w:rPr>
        <w:t>l</w:t>
      </w:r>
      <w:r w:rsidR="00A01B9D">
        <w:rPr>
          <w:rFonts w:cs="Times New Roman"/>
          <w:szCs w:val="24"/>
        </w:rPr>
        <w:t>.</w:t>
      </w:r>
      <w:r w:rsidR="00B167D3" w:rsidRPr="00EA014B">
        <w:rPr>
          <w:rFonts w:cs="Times New Roman"/>
          <w:szCs w:val="24"/>
        </w:rPr>
        <w:t xml:space="preserve"> </w:t>
      </w:r>
      <w:r w:rsidRPr="00EA014B">
        <w:rPr>
          <w:rFonts w:cs="Times New Roman"/>
          <w:b/>
          <w:szCs w:val="24"/>
        </w:rPr>
        <w:t>28</w:t>
      </w:r>
      <w:r w:rsidRPr="00EA014B">
        <w:rPr>
          <w:rFonts w:cs="Times New Roman"/>
          <w:szCs w:val="24"/>
        </w:rPr>
        <w:t>, 973-984</w:t>
      </w:r>
      <w:r w:rsidR="002C4FE1">
        <w:rPr>
          <w:rFonts w:cs="Times New Roman"/>
          <w:szCs w:val="24"/>
        </w:rPr>
        <w:t>.</w:t>
      </w:r>
    </w:p>
    <w:p w:rsidR="00801621" w:rsidRDefault="00801621" w:rsidP="00EA014B">
      <w:pPr>
        <w:spacing w:line="360" w:lineRule="auto"/>
        <w:jc w:val="both"/>
        <w:rPr>
          <w:rFonts w:cs="Times New Roman"/>
          <w:szCs w:val="24"/>
        </w:rPr>
      </w:pPr>
      <w:r>
        <w:rPr>
          <w:rFonts w:cs="Times New Roman"/>
          <w:szCs w:val="24"/>
        </w:rPr>
        <w:t>Tratnik Lj., Božanić R. (2012) Mlijeko i mliječni proizvodi, nadopunjeno izd., Hrv</w:t>
      </w:r>
      <w:r w:rsidR="002C4FE1">
        <w:rPr>
          <w:rFonts w:cs="Times New Roman"/>
          <w:szCs w:val="24"/>
        </w:rPr>
        <w:t>atska mljekarska udruga, Zagreb.</w:t>
      </w:r>
    </w:p>
    <w:p w:rsidR="00A80CCA" w:rsidRPr="00EA014B" w:rsidRDefault="00A80CCA" w:rsidP="00EA014B">
      <w:pPr>
        <w:spacing w:line="360" w:lineRule="auto"/>
        <w:jc w:val="both"/>
        <w:rPr>
          <w:rFonts w:cs="Times New Roman"/>
          <w:szCs w:val="24"/>
        </w:rPr>
      </w:pPr>
      <w:r w:rsidRPr="00EA014B">
        <w:rPr>
          <w:rFonts w:cs="Times New Roman"/>
          <w:szCs w:val="24"/>
        </w:rPr>
        <w:t>Uroić, K., Novak, J., Hynӧnen, U., Pietilä, T. E., Leboš</w:t>
      </w:r>
      <w:r w:rsidR="00B167D3" w:rsidRPr="00EA014B">
        <w:rPr>
          <w:rFonts w:cs="Times New Roman"/>
          <w:szCs w:val="24"/>
        </w:rPr>
        <w:t xml:space="preserve"> </w:t>
      </w:r>
      <w:r w:rsidRPr="00EA014B">
        <w:rPr>
          <w:rFonts w:cs="Times New Roman"/>
          <w:szCs w:val="24"/>
        </w:rPr>
        <w:t>Pavunc, A.</w:t>
      </w:r>
      <w:r w:rsidR="0092261A">
        <w:rPr>
          <w:rFonts w:cs="Times New Roman"/>
          <w:szCs w:val="24"/>
        </w:rPr>
        <w:t>, Kant, R., Šušković, J. (2016)</w:t>
      </w:r>
      <w:r w:rsidRPr="00EA014B">
        <w:rPr>
          <w:rFonts w:cs="Times New Roman"/>
          <w:szCs w:val="24"/>
        </w:rPr>
        <w:t xml:space="preserve"> The role of S-layer in adhesive and immunomodulating properties of probiotic starter culture </w:t>
      </w:r>
      <w:r w:rsidRPr="00EA014B">
        <w:rPr>
          <w:rFonts w:cs="Times New Roman"/>
          <w:i/>
          <w:szCs w:val="24"/>
        </w:rPr>
        <w:t>Lactobacillus brevis</w:t>
      </w:r>
      <w:r w:rsidRPr="00EA014B">
        <w:rPr>
          <w:rFonts w:cs="Times New Roman"/>
          <w:szCs w:val="24"/>
        </w:rPr>
        <w:t xml:space="preserve"> D6 isolated from artisanal smoked fresh cheese. </w:t>
      </w:r>
      <w:r w:rsidR="00B167D3" w:rsidRPr="00EA014B">
        <w:rPr>
          <w:rFonts w:cs="Times New Roman"/>
          <w:i/>
          <w:szCs w:val="24"/>
        </w:rPr>
        <w:t>LWT-Food Sci Technol</w:t>
      </w:r>
      <w:r w:rsidR="00A01B9D">
        <w:rPr>
          <w:rFonts w:cs="Times New Roman"/>
          <w:szCs w:val="24"/>
        </w:rPr>
        <w:t>.</w:t>
      </w:r>
      <w:r w:rsidRPr="00EA014B">
        <w:rPr>
          <w:rFonts w:cs="Times New Roman"/>
          <w:szCs w:val="24"/>
        </w:rPr>
        <w:t xml:space="preserve"> </w:t>
      </w:r>
      <w:r w:rsidRPr="00EA014B">
        <w:rPr>
          <w:rFonts w:cs="Times New Roman"/>
          <w:b/>
          <w:szCs w:val="24"/>
        </w:rPr>
        <w:t>69</w:t>
      </w:r>
      <w:r w:rsidRPr="00EA014B">
        <w:rPr>
          <w:rFonts w:cs="Times New Roman"/>
          <w:szCs w:val="24"/>
        </w:rPr>
        <w:t>, 625–632</w:t>
      </w:r>
      <w:r w:rsidR="002C4FE1">
        <w:rPr>
          <w:rFonts w:cs="Times New Roman"/>
          <w:szCs w:val="24"/>
        </w:rPr>
        <w:t>.</w:t>
      </w:r>
    </w:p>
    <w:p w:rsidR="00A80CCA" w:rsidRPr="00EA014B" w:rsidRDefault="00A80CCA" w:rsidP="00EA014B">
      <w:pPr>
        <w:spacing w:line="360" w:lineRule="auto"/>
        <w:jc w:val="both"/>
        <w:rPr>
          <w:rFonts w:cs="Times New Roman"/>
          <w:szCs w:val="24"/>
        </w:rPr>
      </w:pPr>
      <w:r w:rsidRPr="00EA014B">
        <w:rPr>
          <w:rFonts w:cs="Times New Roman"/>
          <w:szCs w:val="24"/>
        </w:rPr>
        <w:t xml:space="preserve">Wasko A., Polak-Berecka M., Kuzdralinski A., Skrzypek T. (2014) Variability of S-layer proteins in </w:t>
      </w:r>
      <w:r w:rsidRPr="00EA014B">
        <w:rPr>
          <w:rFonts w:cs="Times New Roman"/>
          <w:i/>
          <w:szCs w:val="24"/>
        </w:rPr>
        <w:t>Lactobacillus helveticus</w:t>
      </w:r>
      <w:r w:rsidR="002C4FE1">
        <w:rPr>
          <w:rFonts w:cs="Times New Roman"/>
          <w:szCs w:val="24"/>
        </w:rPr>
        <w:t xml:space="preserve"> strains. </w:t>
      </w:r>
      <w:r w:rsidRPr="00A01B9D">
        <w:rPr>
          <w:rFonts w:cs="Times New Roman"/>
          <w:i/>
          <w:szCs w:val="24"/>
        </w:rPr>
        <w:t>Anaerobe</w:t>
      </w:r>
      <w:r w:rsidRPr="00EA014B">
        <w:rPr>
          <w:rFonts w:cs="Times New Roman"/>
          <w:szCs w:val="24"/>
        </w:rPr>
        <w:t xml:space="preserve"> </w:t>
      </w:r>
      <w:r w:rsidRPr="00EA014B">
        <w:rPr>
          <w:rFonts w:cs="Times New Roman"/>
          <w:b/>
          <w:szCs w:val="24"/>
        </w:rPr>
        <w:t>25</w:t>
      </w:r>
      <w:r w:rsidRPr="00EA014B">
        <w:rPr>
          <w:rFonts w:cs="Times New Roman"/>
          <w:szCs w:val="24"/>
        </w:rPr>
        <w:t>, 30-60</w:t>
      </w:r>
      <w:r w:rsidR="002C4FE1">
        <w:rPr>
          <w:rFonts w:cs="Times New Roman"/>
          <w:szCs w:val="24"/>
        </w:rPr>
        <w:t>.</w:t>
      </w:r>
    </w:p>
    <w:p w:rsidR="00A80CCA" w:rsidRPr="00EA014B" w:rsidRDefault="0092261A" w:rsidP="00EA014B">
      <w:pPr>
        <w:spacing w:line="360" w:lineRule="auto"/>
        <w:jc w:val="both"/>
        <w:rPr>
          <w:rFonts w:cs="Times New Roman"/>
          <w:szCs w:val="24"/>
        </w:rPr>
      </w:pPr>
      <w:r>
        <w:rPr>
          <w:rFonts w:cs="Times New Roman"/>
          <w:szCs w:val="24"/>
        </w:rPr>
        <w:t>Welman, A., Maddox, I. (2003)</w:t>
      </w:r>
      <w:r w:rsidR="00A80CCA" w:rsidRPr="00EA014B">
        <w:rPr>
          <w:rFonts w:cs="Times New Roman"/>
          <w:szCs w:val="24"/>
        </w:rPr>
        <w:t xml:space="preserve"> Exopolysaccharides from lactic acid bacteria: perspectives and challenges. </w:t>
      </w:r>
      <w:r w:rsidR="00B167D3" w:rsidRPr="00EA014B">
        <w:rPr>
          <w:rFonts w:cs="Times New Roman"/>
          <w:i/>
          <w:szCs w:val="24"/>
        </w:rPr>
        <w:t>Trends Biotechnol</w:t>
      </w:r>
      <w:r w:rsidR="00A01B9D">
        <w:rPr>
          <w:rFonts w:cs="Times New Roman"/>
          <w:szCs w:val="24"/>
        </w:rPr>
        <w:t>.</w:t>
      </w:r>
      <w:r w:rsidR="00A80CCA" w:rsidRPr="00EA014B">
        <w:rPr>
          <w:rFonts w:cs="Times New Roman"/>
          <w:szCs w:val="24"/>
        </w:rPr>
        <w:t xml:space="preserve"> </w:t>
      </w:r>
      <w:r w:rsidR="00A80CCA" w:rsidRPr="00EA014B">
        <w:rPr>
          <w:rFonts w:cs="Times New Roman"/>
          <w:b/>
          <w:szCs w:val="24"/>
        </w:rPr>
        <w:t>21</w:t>
      </w:r>
      <w:r w:rsidR="00A80CCA" w:rsidRPr="00EA014B">
        <w:rPr>
          <w:rFonts w:cs="Times New Roman"/>
          <w:szCs w:val="24"/>
        </w:rPr>
        <w:t>(6), 269-274</w:t>
      </w:r>
      <w:r w:rsidR="002C4FE1">
        <w:rPr>
          <w:rFonts w:cs="Times New Roman"/>
          <w:szCs w:val="24"/>
        </w:rPr>
        <w:t>.</w:t>
      </w:r>
    </w:p>
    <w:p w:rsidR="00D10BDD" w:rsidRPr="00EA014B" w:rsidRDefault="00D10BDD" w:rsidP="00EA014B">
      <w:pPr>
        <w:spacing w:line="360" w:lineRule="auto"/>
        <w:jc w:val="both"/>
        <w:rPr>
          <w:rFonts w:cs="Times New Roman"/>
          <w:szCs w:val="24"/>
        </w:rPr>
      </w:pPr>
      <w:r w:rsidRPr="00EA014B">
        <w:rPr>
          <w:rFonts w:cs="Times New Roman"/>
          <w:szCs w:val="24"/>
        </w:rPr>
        <w:t xml:space="preserve">Wong A. C. L. (1998) Biofilms in food processing environments. </w:t>
      </w:r>
      <w:r w:rsidRPr="00EA014B">
        <w:rPr>
          <w:rFonts w:cs="Times New Roman"/>
          <w:i/>
          <w:szCs w:val="24"/>
        </w:rPr>
        <w:t>J</w:t>
      </w:r>
      <w:r w:rsidR="00A01B9D">
        <w:rPr>
          <w:rFonts w:cs="Times New Roman"/>
          <w:i/>
          <w:szCs w:val="24"/>
        </w:rPr>
        <w:t>.</w:t>
      </w:r>
      <w:r w:rsidRPr="00EA014B">
        <w:rPr>
          <w:rFonts w:cs="Times New Roman"/>
          <w:i/>
          <w:szCs w:val="24"/>
        </w:rPr>
        <w:t xml:space="preserve"> Dairy Sci</w:t>
      </w:r>
      <w:r w:rsidR="00A01B9D">
        <w:rPr>
          <w:rFonts w:cs="Times New Roman"/>
          <w:szCs w:val="24"/>
        </w:rPr>
        <w:t>.</w:t>
      </w:r>
      <w:r w:rsidRPr="00EA014B">
        <w:rPr>
          <w:rFonts w:cs="Times New Roman"/>
          <w:szCs w:val="24"/>
        </w:rPr>
        <w:t xml:space="preserve"> </w:t>
      </w:r>
      <w:r w:rsidRPr="00EA014B">
        <w:rPr>
          <w:rFonts w:cs="Times New Roman"/>
          <w:b/>
          <w:szCs w:val="24"/>
        </w:rPr>
        <w:t>81</w:t>
      </w:r>
      <w:r w:rsidRPr="00EA014B">
        <w:rPr>
          <w:rFonts w:cs="Times New Roman"/>
          <w:szCs w:val="24"/>
        </w:rPr>
        <w:t>, 2765–2770</w:t>
      </w:r>
      <w:r w:rsidR="002C4FE1">
        <w:rPr>
          <w:rFonts w:cs="Times New Roman"/>
          <w:szCs w:val="24"/>
        </w:rPr>
        <w:t>.</w:t>
      </w:r>
    </w:p>
    <w:p w:rsidR="00676778" w:rsidRPr="00EA014B" w:rsidRDefault="00676778" w:rsidP="00EA014B">
      <w:pPr>
        <w:spacing w:line="360" w:lineRule="auto"/>
        <w:jc w:val="both"/>
        <w:rPr>
          <w:rFonts w:cs="Times New Roman"/>
          <w:szCs w:val="24"/>
        </w:rPr>
      </w:pPr>
      <w:r w:rsidRPr="00EA014B">
        <w:rPr>
          <w:rFonts w:cs="Times New Roman"/>
          <w:szCs w:val="24"/>
        </w:rPr>
        <w:t>Zacharof M.</w:t>
      </w:r>
      <w:r w:rsidR="00A01B9D">
        <w:rPr>
          <w:rFonts w:cs="Times New Roman"/>
          <w:szCs w:val="24"/>
        </w:rPr>
        <w:t xml:space="preserve"> </w:t>
      </w:r>
      <w:r w:rsidRPr="00EA014B">
        <w:rPr>
          <w:rFonts w:cs="Times New Roman"/>
          <w:szCs w:val="24"/>
        </w:rPr>
        <w:t>P., Lowitt R.</w:t>
      </w:r>
      <w:r w:rsidR="00A01B9D">
        <w:rPr>
          <w:rFonts w:cs="Times New Roman"/>
          <w:szCs w:val="24"/>
        </w:rPr>
        <w:t xml:space="preserve"> </w:t>
      </w:r>
      <w:r w:rsidRPr="00EA014B">
        <w:rPr>
          <w:rFonts w:cs="Times New Roman"/>
          <w:szCs w:val="24"/>
        </w:rPr>
        <w:t xml:space="preserve">W. (2012) Bacteriocins produced by Lactic acid bacteria. </w:t>
      </w:r>
      <w:r w:rsidRPr="00EA014B">
        <w:rPr>
          <w:rFonts w:cs="Times New Roman"/>
          <w:i/>
          <w:szCs w:val="24"/>
        </w:rPr>
        <w:t>APCBEE Procedia</w:t>
      </w:r>
      <w:r w:rsidRPr="00EA014B">
        <w:rPr>
          <w:rFonts w:cs="Times New Roman"/>
          <w:b/>
          <w:i/>
          <w:szCs w:val="24"/>
        </w:rPr>
        <w:t xml:space="preserve"> </w:t>
      </w:r>
      <w:r w:rsidRPr="00EA014B">
        <w:rPr>
          <w:rFonts w:cs="Times New Roman"/>
          <w:b/>
          <w:szCs w:val="24"/>
        </w:rPr>
        <w:t>2</w:t>
      </w:r>
      <w:r w:rsidRPr="00EA014B">
        <w:rPr>
          <w:rFonts w:cs="Times New Roman"/>
          <w:szCs w:val="24"/>
        </w:rPr>
        <w:t>, 50-56</w:t>
      </w:r>
      <w:r w:rsidR="002C4FE1">
        <w:rPr>
          <w:rFonts w:cs="Times New Roman"/>
          <w:szCs w:val="24"/>
        </w:rPr>
        <w:t>.</w:t>
      </w:r>
    </w:p>
    <w:p w:rsidR="00234534" w:rsidRPr="00EA014B" w:rsidRDefault="003D661A" w:rsidP="00EA014B">
      <w:pPr>
        <w:spacing w:line="360" w:lineRule="auto"/>
        <w:jc w:val="both"/>
        <w:rPr>
          <w:rFonts w:cs="Times New Roman"/>
          <w:szCs w:val="24"/>
        </w:rPr>
      </w:pPr>
      <w:r w:rsidRPr="00EA014B">
        <w:rPr>
          <w:rFonts w:cs="Times New Roman"/>
          <w:szCs w:val="24"/>
        </w:rPr>
        <w:t>Zhou Y., Cui Y., Qu X. (2018) Exopolysaccharides of lactic acid bacteria: structure, bioactivity and associations: A review</w:t>
      </w:r>
      <w:r w:rsidR="00AA1CB9" w:rsidRPr="00EA014B">
        <w:rPr>
          <w:rFonts w:cs="Times New Roman"/>
          <w:szCs w:val="24"/>
        </w:rPr>
        <w:t>.</w:t>
      </w:r>
      <w:r w:rsidRPr="00EA014B">
        <w:rPr>
          <w:rFonts w:cs="Times New Roman"/>
          <w:szCs w:val="24"/>
        </w:rPr>
        <w:t xml:space="preserve"> </w:t>
      </w:r>
      <w:r w:rsidR="00AA1CB9" w:rsidRPr="00EA014B">
        <w:rPr>
          <w:rFonts w:cs="Times New Roman"/>
          <w:i/>
          <w:szCs w:val="24"/>
        </w:rPr>
        <w:t>Carbohydr</w:t>
      </w:r>
      <w:r w:rsidR="00A01B9D">
        <w:rPr>
          <w:rFonts w:cs="Times New Roman"/>
          <w:i/>
          <w:szCs w:val="24"/>
        </w:rPr>
        <w:t>.</w:t>
      </w:r>
      <w:r w:rsidR="00AA1CB9" w:rsidRPr="00EA014B">
        <w:rPr>
          <w:rFonts w:cs="Times New Roman"/>
          <w:i/>
          <w:szCs w:val="24"/>
        </w:rPr>
        <w:t xml:space="preserve"> Polym</w:t>
      </w:r>
      <w:r w:rsidR="00A01B9D">
        <w:rPr>
          <w:rFonts w:cs="Times New Roman"/>
          <w:szCs w:val="24"/>
        </w:rPr>
        <w:t>.</w:t>
      </w:r>
      <w:r w:rsidRPr="00EA014B">
        <w:rPr>
          <w:rFonts w:cs="Times New Roman"/>
          <w:szCs w:val="24"/>
        </w:rPr>
        <w:t xml:space="preserve"> </w:t>
      </w:r>
      <w:r w:rsidR="00A01B9D" w:rsidRPr="00A01B9D">
        <w:rPr>
          <w:rFonts w:cs="Times New Roman"/>
          <w:b/>
          <w:szCs w:val="24"/>
        </w:rPr>
        <w:t>207</w:t>
      </w:r>
      <w:r w:rsidR="00A01B9D">
        <w:rPr>
          <w:rFonts w:cs="Times New Roman"/>
          <w:szCs w:val="24"/>
        </w:rPr>
        <w:t>, 317-332.</w:t>
      </w:r>
    </w:p>
    <w:sectPr w:rsidR="00234534" w:rsidRPr="00EA014B" w:rsidSect="0029342A">
      <w:footerReference w:type="default" r:id="rId20"/>
      <w:type w:val="continuous"/>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B61" w:rsidRDefault="00F02B61" w:rsidP="00240181">
      <w:pPr>
        <w:spacing w:after="0" w:line="240" w:lineRule="auto"/>
      </w:pPr>
      <w:r>
        <w:separator/>
      </w:r>
    </w:p>
  </w:endnote>
  <w:endnote w:type="continuationSeparator" w:id="0">
    <w:p w:rsidR="00F02B61" w:rsidRDefault="00F02B61" w:rsidP="0024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EE"/>
    <w:family w:val="swiss"/>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682966"/>
      <w:docPartObj>
        <w:docPartGallery w:val="Page Numbers (Bottom of Page)"/>
        <w:docPartUnique/>
      </w:docPartObj>
    </w:sdtPr>
    <w:sdtEndPr>
      <w:rPr>
        <w:noProof/>
      </w:rPr>
    </w:sdtEndPr>
    <w:sdtContent>
      <w:p w:rsidR="00A9241D" w:rsidRDefault="00A9241D">
        <w:pPr>
          <w:pStyle w:val="Footer"/>
          <w:jc w:val="right"/>
        </w:pPr>
        <w:r>
          <w:fldChar w:fldCharType="begin"/>
        </w:r>
        <w:r>
          <w:instrText xml:space="preserve"> PAGE   \* MERGEFORMAT </w:instrText>
        </w:r>
        <w:r>
          <w:fldChar w:fldCharType="separate"/>
        </w:r>
        <w:r w:rsidR="00CC7D4F">
          <w:rPr>
            <w:noProof/>
          </w:rPr>
          <w:t>13</w:t>
        </w:r>
        <w:r>
          <w:rPr>
            <w:noProof/>
          </w:rPr>
          <w:fldChar w:fldCharType="end"/>
        </w:r>
      </w:p>
    </w:sdtContent>
  </w:sdt>
  <w:p w:rsidR="00A9241D" w:rsidRDefault="00A924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B61" w:rsidRDefault="00F02B61" w:rsidP="00240181">
      <w:pPr>
        <w:spacing w:after="0" w:line="240" w:lineRule="auto"/>
      </w:pPr>
      <w:r>
        <w:separator/>
      </w:r>
    </w:p>
  </w:footnote>
  <w:footnote w:type="continuationSeparator" w:id="0">
    <w:p w:rsidR="00F02B61" w:rsidRDefault="00F02B61" w:rsidP="00240181">
      <w:pPr>
        <w:spacing w:after="0" w:line="240" w:lineRule="auto"/>
      </w:pPr>
      <w:r>
        <w:continuationSeparator/>
      </w:r>
    </w:p>
  </w:footnote>
  <w:footnote w:id="1">
    <w:p w:rsidR="00A9241D" w:rsidRDefault="00A9241D" w:rsidP="00576315">
      <w:pPr>
        <w:pStyle w:val="FootnoteText"/>
      </w:pPr>
      <w:r>
        <w:rPr>
          <w:rStyle w:val="FootnoteReference"/>
        </w:rPr>
        <w:footnoteRef/>
      </w:r>
      <w:r>
        <w:t xml:space="preserve"> Upala mliječne žlijezde prouzročena djelovanjem mikroorganizama.</w:t>
      </w:r>
    </w:p>
  </w:footnote>
  <w:footnote w:id="2">
    <w:p w:rsidR="00A9241D" w:rsidRPr="00676778" w:rsidRDefault="00A9241D" w:rsidP="006A2C62">
      <w:pPr>
        <w:pStyle w:val="FootnoteText"/>
        <w:rPr>
          <w:sz w:val="16"/>
          <w:szCs w:val="16"/>
        </w:rPr>
      </w:pPr>
      <w:r>
        <w:rPr>
          <w:rStyle w:val="FootnoteReference"/>
        </w:rPr>
        <w:footnoteRef/>
      </w:r>
      <w:r w:rsidRPr="005469B7">
        <w:rPr>
          <w:rFonts w:cs="Times New Roman"/>
          <w:color w:val="000000"/>
          <w:sz w:val="16"/>
          <w:szCs w:val="16"/>
        </w:rPr>
        <w:t xml:space="preserve">Starter </w:t>
      </w:r>
      <w:r w:rsidRPr="00676778">
        <w:rPr>
          <w:rFonts w:cs="Times New Roman"/>
          <w:color w:val="000000"/>
          <w:sz w:val="16"/>
          <w:szCs w:val="16"/>
        </w:rPr>
        <w:t>kulture se mogu definirati kao mikrobni pripravak velikog broja stanica najmanje jednog mikroorganizma koji se dodaje sirovini u cilju proizvodnje fermentirane hrane ubrzanim i kontroliranim fermentacijskim procesom.</w:t>
      </w:r>
      <w:r w:rsidRPr="00676778">
        <w:rPr>
          <w:sz w:val="16"/>
          <w:szCs w:val="16"/>
        </w:rPr>
        <w:t xml:space="preserve">  </w:t>
      </w:r>
    </w:p>
  </w:footnote>
  <w:footnote w:id="3">
    <w:p w:rsidR="00A9241D" w:rsidRDefault="00A9241D" w:rsidP="006A2C62">
      <w:pPr>
        <w:pStyle w:val="FootnoteText"/>
      </w:pPr>
      <w:r w:rsidRPr="00676778">
        <w:rPr>
          <w:rStyle w:val="FootnoteReference"/>
          <w:sz w:val="16"/>
          <w:szCs w:val="16"/>
        </w:rPr>
        <w:footnoteRef/>
      </w:r>
      <w:r>
        <w:rPr>
          <w:sz w:val="16"/>
          <w:szCs w:val="16"/>
        </w:rPr>
        <w:t xml:space="preserve"> Generally Recognised As S</w:t>
      </w:r>
      <w:r w:rsidRPr="00676778">
        <w:rPr>
          <w:sz w:val="16"/>
          <w:szCs w:val="16"/>
        </w:rPr>
        <w:t>afe</w:t>
      </w:r>
      <w:r>
        <w:rPr>
          <w:sz w:val="16"/>
          <w:szCs w:val="16"/>
        </w:rPr>
        <w:t xml:space="preserve"> </w:t>
      </w:r>
    </w:p>
  </w:footnote>
  <w:footnote w:id="4">
    <w:p w:rsidR="00A9241D" w:rsidRDefault="00A9241D" w:rsidP="006A2C62">
      <w:pPr>
        <w:pStyle w:val="FootnoteText"/>
      </w:pPr>
      <w:r w:rsidRPr="00222608">
        <w:rPr>
          <w:rStyle w:val="FootnoteReference"/>
        </w:rPr>
        <w:footnoteRef/>
      </w:r>
      <w:r w:rsidRPr="00222608">
        <w:t xml:space="preserve"> </w:t>
      </w:r>
      <w:r w:rsidRPr="00222608">
        <w:rPr>
          <w:rFonts w:cs="Times New Roman"/>
          <w:sz w:val="16"/>
          <w:szCs w:val="16"/>
          <w:shd w:val="clear" w:color="auto" w:fill="FFFFFF"/>
        </w:rPr>
        <w:t>Probiotici su živi mikroorganizmi koji imaju korisne učinke na zdravlje domaćina, kada se konzumiraju u odgovarajućim količinama.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C2908"/>
    <w:multiLevelType w:val="hybridMultilevel"/>
    <w:tmpl w:val="18EC62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9750FD7"/>
    <w:multiLevelType w:val="hybridMultilevel"/>
    <w:tmpl w:val="B4CA5B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EAA372F"/>
    <w:multiLevelType w:val="hybridMultilevel"/>
    <w:tmpl w:val="739831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4426D26"/>
    <w:multiLevelType w:val="hybridMultilevel"/>
    <w:tmpl w:val="1494F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673CBA"/>
    <w:multiLevelType w:val="hybridMultilevel"/>
    <w:tmpl w:val="CCB4AA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5D85D16"/>
    <w:multiLevelType w:val="hybridMultilevel"/>
    <w:tmpl w:val="D13209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4937B5F"/>
    <w:multiLevelType w:val="multilevel"/>
    <w:tmpl w:val="8CDEBEE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7930F80"/>
    <w:multiLevelType w:val="multilevel"/>
    <w:tmpl w:val="A61E723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AC768C2"/>
    <w:multiLevelType w:val="hybridMultilevel"/>
    <w:tmpl w:val="9724D1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4051681"/>
    <w:multiLevelType w:val="hybridMultilevel"/>
    <w:tmpl w:val="3ADEE7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92C48F6"/>
    <w:multiLevelType w:val="hybridMultilevel"/>
    <w:tmpl w:val="5D2029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8E546A2"/>
    <w:multiLevelType w:val="hybridMultilevel"/>
    <w:tmpl w:val="DFD80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7A171607"/>
    <w:multiLevelType w:val="multilevel"/>
    <w:tmpl w:val="90822E5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CE64585"/>
    <w:multiLevelType w:val="hybridMultilevel"/>
    <w:tmpl w:val="A7B446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11"/>
  </w:num>
  <w:num w:numId="5">
    <w:abstractNumId w:val="9"/>
  </w:num>
  <w:num w:numId="6">
    <w:abstractNumId w:val="0"/>
  </w:num>
  <w:num w:numId="7">
    <w:abstractNumId w:val="6"/>
  </w:num>
  <w:num w:numId="8">
    <w:abstractNumId w:val="12"/>
  </w:num>
  <w:num w:numId="9">
    <w:abstractNumId w:val="7"/>
  </w:num>
  <w:num w:numId="10">
    <w:abstractNumId w:val="8"/>
  </w:num>
  <w:num w:numId="11">
    <w:abstractNumId w:val="4"/>
  </w:num>
  <w:num w:numId="12">
    <w:abstractNumId w:val="13"/>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217"/>
    <w:rsid w:val="000031B6"/>
    <w:rsid w:val="0000424F"/>
    <w:rsid w:val="00006E84"/>
    <w:rsid w:val="00007D0A"/>
    <w:rsid w:val="0001389C"/>
    <w:rsid w:val="00017276"/>
    <w:rsid w:val="000176D5"/>
    <w:rsid w:val="000201E1"/>
    <w:rsid w:val="00021EB1"/>
    <w:rsid w:val="00026D1D"/>
    <w:rsid w:val="00027E86"/>
    <w:rsid w:val="0005397B"/>
    <w:rsid w:val="000558A1"/>
    <w:rsid w:val="00055D0D"/>
    <w:rsid w:val="00061261"/>
    <w:rsid w:val="00061CED"/>
    <w:rsid w:val="00072668"/>
    <w:rsid w:val="00073EB8"/>
    <w:rsid w:val="00076D9E"/>
    <w:rsid w:val="00084A97"/>
    <w:rsid w:val="000919D8"/>
    <w:rsid w:val="0009218F"/>
    <w:rsid w:val="000A0105"/>
    <w:rsid w:val="000A0E30"/>
    <w:rsid w:val="000A7C9F"/>
    <w:rsid w:val="000B3B5A"/>
    <w:rsid w:val="000C359E"/>
    <w:rsid w:val="00100811"/>
    <w:rsid w:val="0010535F"/>
    <w:rsid w:val="00111978"/>
    <w:rsid w:val="001220D5"/>
    <w:rsid w:val="00126208"/>
    <w:rsid w:val="00127E1E"/>
    <w:rsid w:val="00131343"/>
    <w:rsid w:val="001342F3"/>
    <w:rsid w:val="001406D3"/>
    <w:rsid w:val="00151049"/>
    <w:rsid w:val="001728AE"/>
    <w:rsid w:val="001B1A70"/>
    <w:rsid w:val="001C081A"/>
    <w:rsid w:val="001C4035"/>
    <w:rsid w:val="001C646E"/>
    <w:rsid w:val="001D25C6"/>
    <w:rsid w:val="001E18EE"/>
    <w:rsid w:val="001E2217"/>
    <w:rsid w:val="001E3990"/>
    <w:rsid w:val="001E4065"/>
    <w:rsid w:val="001F67F1"/>
    <w:rsid w:val="001F710C"/>
    <w:rsid w:val="00201B92"/>
    <w:rsid w:val="00203B1E"/>
    <w:rsid w:val="002056D6"/>
    <w:rsid w:val="002126CF"/>
    <w:rsid w:val="0021387B"/>
    <w:rsid w:val="00214FA7"/>
    <w:rsid w:val="002168F6"/>
    <w:rsid w:val="00225B0B"/>
    <w:rsid w:val="002344E6"/>
    <w:rsid w:val="00234534"/>
    <w:rsid w:val="00240181"/>
    <w:rsid w:val="00245B57"/>
    <w:rsid w:val="00252962"/>
    <w:rsid w:val="0026159F"/>
    <w:rsid w:val="00263FE4"/>
    <w:rsid w:val="00264764"/>
    <w:rsid w:val="002665D9"/>
    <w:rsid w:val="0029342A"/>
    <w:rsid w:val="00294A9C"/>
    <w:rsid w:val="002A4710"/>
    <w:rsid w:val="002B6BCD"/>
    <w:rsid w:val="002B73EE"/>
    <w:rsid w:val="002C1099"/>
    <w:rsid w:val="002C10C9"/>
    <w:rsid w:val="002C444D"/>
    <w:rsid w:val="002C4FE1"/>
    <w:rsid w:val="002E1E2B"/>
    <w:rsid w:val="002F1ACD"/>
    <w:rsid w:val="00316B91"/>
    <w:rsid w:val="00321C31"/>
    <w:rsid w:val="00323CF3"/>
    <w:rsid w:val="0033073B"/>
    <w:rsid w:val="00333853"/>
    <w:rsid w:val="0035389B"/>
    <w:rsid w:val="00355233"/>
    <w:rsid w:val="00355C19"/>
    <w:rsid w:val="003572B8"/>
    <w:rsid w:val="00360C47"/>
    <w:rsid w:val="003708E3"/>
    <w:rsid w:val="003775B1"/>
    <w:rsid w:val="00380BD1"/>
    <w:rsid w:val="00381EF0"/>
    <w:rsid w:val="0038489F"/>
    <w:rsid w:val="00385DCC"/>
    <w:rsid w:val="00386ACF"/>
    <w:rsid w:val="00386CA8"/>
    <w:rsid w:val="00390350"/>
    <w:rsid w:val="00395002"/>
    <w:rsid w:val="003B3226"/>
    <w:rsid w:val="003B3816"/>
    <w:rsid w:val="003C2671"/>
    <w:rsid w:val="003D16FB"/>
    <w:rsid w:val="003D4EF0"/>
    <w:rsid w:val="003D661A"/>
    <w:rsid w:val="003F5B98"/>
    <w:rsid w:val="00405E11"/>
    <w:rsid w:val="00411AB4"/>
    <w:rsid w:val="00421E2B"/>
    <w:rsid w:val="00427CDF"/>
    <w:rsid w:val="004333B2"/>
    <w:rsid w:val="00433434"/>
    <w:rsid w:val="00433803"/>
    <w:rsid w:val="00434A40"/>
    <w:rsid w:val="00436ED3"/>
    <w:rsid w:val="00445D41"/>
    <w:rsid w:val="00447F2C"/>
    <w:rsid w:val="004725A1"/>
    <w:rsid w:val="00473A1F"/>
    <w:rsid w:val="00474328"/>
    <w:rsid w:val="00483854"/>
    <w:rsid w:val="00490988"/>
    <w:rsid w:val="004942A3"/>
    <w:rsid w:val="004B0057"/>
    <w:rsid w:val="004C0AC4"/>
    <w:rsid w:val="004C0D08"/>
    <w:rsid w:val="004C0DFA"/>
    <w:rsid w:val="004D03E5"/>
    <w:rsid w:val="004D3CA4"/>
    <w:rsid w:val="004D6705"/>
    <w:rsid w:val="004E1382"/>
    <w:rsid w:val="004E1870"/>
    <w:rsid w:val="004E2736"/>
    <w:rsid w:val="005000CC"/>
    <w:rsid w:val="00516677"/>
    <w:rsid w:val="0052594F"/>
    <w:rsid w:val="00534A79"/>
    <w:rsid w:val="005469B7"/>
    <w:rsid w:val="0055311E"/>
    <w:rsid w:val="00563F5A"/>
    <w:rsid w:val="00570B03"/>
    <w:rsid w:val="0057313F"/>
    <w:rsid w:val="00573610"/>
    <w:rsid w:val="00576315"/>
    <w:rsid w:val="005858F3"/>
    <w:rsid w:val="0058776B"/>
    <w:rsid w:val="005A142D"/>
    <w:rsid w:val="005A5549"/>
    <w:rsid w:val="005A57B5"/>
    <w:rsid w:val="005B0136"/>
    <w:rsid w:val="005B2A58"/>
    <w:rsid w:val="005C3CA8"/>
    <w:rsid w:val="005C6B5A"/>
    <w:rsid w:val="005D0151"/>
    <w:rsid w:val="005D1C03"/>
    <w:rsid w:val="005D24F6"/>
    <w:rsid w:val="005E505C"/>
    <w:rsid w:val="005F32DB"/>
    <w:rsid w:val="005F6EC5"/>
    <w:rsid w:val="006035ED"/>
    <w:rsid w:val="00610746"/>
    <w:rsid w:val="00613066"/>
    <w:rsid w:val="00620A34"/>
    <w:rsid w:val="006227B1"/>
    <w:rsid w:val="0063381C"/>
    <w:rsid w:val="00641A04"/>
    <w:rsid w:val="006425B1"/>
    <w:rsid w:val="00645692"/>
    <w:rsid w:val="0065007D"/>
    <w:rsid w:val="00655A47"/>
    <w:rsid w:val="00657845"/>
    <w:rsid w:val="006665F7"/>
    <w:rsid w:val="00667B4F"/>
    <w:rsid w:val="00676778"/>
    <w:rsid w:val="00683BF0"/>
    <w:rsid w:val="00687A38"/>
    <w:rsid w:val="006A2C62"/>
    <w:rsid w:val="006A41AD"/>
    <w:rsid w:val="006C0B05"/>
    <w:rsid w:val="006D094C"/>
    <w:rsid w:val="006D29D8"/>
    <w:rsid w:val="00701BFC"/>
    <w:rsid w:val="00703EBE"/>
    <w:rsid w:val="007133B8"/>
    <w:rsid w:val="00713A4C"/>
    <w:rsid w:val="007148DA"/>
    <w:rsid w:val="007178D8"/>
    <w:rsid w:val="00721501"/>
    <w:rsid w:val="00721977"/>
    <w:rsid w:val="00721CEC"/>
    <w:rsid w:val="0072498A"/>
    <w:rsid w:val="00757D15"/>
    <w:rsid w:val="0076419C"/>
    <w:rsid w:val="00766669"/>
    <w:rsid w:val="007701E0"/>
    <w:rsid w:val="007860EF"/>
    <w:rsid w:val="00793EF9"/>
    <w:rsid w:val="00794963"/>
    <w:rsid w:val="00794E5A"/>
    <w:rsid w:val="00797AB0"/>
    <w:rsid w:val="007A4081"/>
    <w:rsid w:val="007B2514"/>
    <w:rsid w:val="007D5B52"/>
    <w:rsid w:val="00801621"/>
    <w:rsid w:val="00817923"/>
    <w:rsid w:val="0082324C"/>
    <w:rsid w:val="0083532D"/>
    <w:rsid w:val="008553E6"/>
    <w:rsid w:val="00861542"/>
    <w:rsid w:val="0086399B"/>
    <w:rsid w:val="008701A0"/>
    <w:rsid w:val="00874951"/>
    <w:rsid w:val="0089193A"/>
    <w:rsid w:val="008976B8"/>
    <w:rsid w:val="008A2102"/>
    <w:rsid w:val="008A2AFA"/>
    <w:rsid w:val="008A4B5D"/>
    <w:rsid w:val="008A59F3"/>
    <w:rsid w:val="008A6518"/>
    <w:rsid w:val="008B4E32"/>
    <w:rsid w:val="008D4040"/>
    <w:rsid w:val="008E65C8"/>
    <w:rsid w:val="00906371"/>
    <w:rsid w:val="00913285"/>
    <w:rsid w:val="00914151"/>
    <w:rsid w:val="009211E8"/>
    <w:rsid w:val="0092261A"/>
    <w:rsid w:val="0092488C"/>
    <w:rsid w:val="00932D82"/>
    <w:rsid w:val="00947D19"/>
    <w:rsid w:val="00954862"/>
    <w:rsid w:val="00956A48"/>
    <w:rsid w:val="00963EFC"/>
    <w:rsid w:val="00975686"/>
    <w:rsid w:val="009825D2"/>
    <w:rsid w:val="00987CDB"/>
    <w:rsid w:val="00992453"/>
    <w:rsid w:val="0099347A"/>
    <w:rsid w:val="009A015C"/>
    <w:rsid w:val="009A0808"/>
    <w:rsid w:val="009A6395"/>
    <w:rsid w:val="009C03EC"/>
    <w:rsid w:val="009C087A"/>
    <w:rsid w:val="009C3C69"/>
    <w:rsid w:val="009D05C9"/>
    <w:rsid w:val="009E5291"/>
    <w:rsid w:val="009F44BC"/>
    <w:rsid w:val="00A01B9D"/>
    <w:rsid w:val="00A0376F"/>
    <w:rsid w:val="00A0757A"/>
    <w:rsid w:val="00A10D83"/>
    <w:rsid w:val="00A13372"/>
    <w:rsid w:val="00A15543"/>
    <w:rsid w:val="00A1667C"/>
    <w:rsid w:val="00A1750D"/>
    <w:rsid w:val="00A22B42"/>
    <w:rsid w:val="00A23D2C"/>
    <w:rsid w:val="00A456DE"/>
    <w:rsid w:val="00A50425"/>
    <w:rsid w:val="00A57326"/>
    <w:rsid w:val="00A60F18"/>
    <w:rsid w:val="00A6641E"/>
    <w:rsid w:val="00A67BC4"/>
    <w:rsid w:val="00A80CCA"/>
    <w:rsid w:val="00A82B16"/>
    <w:rsid w:val="00A8620F"/>
    <w:rsid w:val="00A91C84"/>
    <w:rsid w:val="00A9241D"/>
    <w:rsid w:val="00A94AD3"/>
    <w:rsid w:val="00AA1CB9"/>
    <w:rsid w:val="00AA61E1"/>
    <w:rsid w:val="00AB1745"/>
    <w:rsid w:val="00AC0713"/>
    <w:rsid w:val="00AC19D1"/>
    <w:rsid w:val="00AC2295"/>
    <w:rsid w:val="00AC2BC2"/>
    <w:rsid w:val="00AC3123"/>
    <w:rsid w:val="00AC4DB9"/>
    <w:rsid w:val="00AD57B4"/>
    <w:rsid w:val="00AD58E4"/>
    <w:rsid w:val="00AE3F9A"/>
    <w:rsid w:val="00AE4E4F"/>
    <w:rsid w:val="00AE757C"/>
    <w:rsid w:val="00AF6EF1"/>
    <w:rsid w:val="00AF7179"/>
    <w:rsid w:val="00AF7506"/>
    <w:rsid w:val="00B167D3"/>
    <w:rsid w:val="00B23E09"/>
    <w:rsid w:val="00B61001"/>
    <w:rsid w:val="00B70ABF"/>
    <w:rsid w:val="00B72DB3"/>
    <w:rsid w:val="00B768BD"/>
    <w:rsid w:val="00B83632"/>
    <w:rsid w:val="00B84C2C"/>
    <w:rsid w:val="00B9261C"/>
    <w:rsid w:val="00BA75D6"/>
    <w:rsid w:val="00BB7B5E"/>
    <w:rsid w:val="00BC437B"/>
    <w:rsid w:val="00BC691C"/>
    <w:rsid w:val="00BD1827"/>
    <w:rsid w:val="00BE4464"/>
    <w:rsid w:val="00BE5961"/>
    <w:rsid w:val="00BE6BD2"/>
    <w:rsid w:val="00BF26C5"/>
    <w:rsid w:val="00BF2965"/>
    <w:rsid w:val="00BF4B94"/>
    <w:rsid w:val="00C0236D"/>
    <w:rsid w:val="00C15D98"/>
    <w:rsid w:val="00C1603A"/>
    <w:rsid w:val="00C20A97"/>
    <w:rsid w:val="00C41773"/>
    <w:rsid w:val="00C43431"/>
    <w:rsid w:val="00C43913"/>
    <w:rsid w:val="00C44A19"/>
    <w:rsid w:val="00C54BCD"/>
    <w:rsid w:val="00C57D64"/>
    <w:rsid w:val="00C71B30"/>
    <w:rsid w:val="00C820EA"/>
    <w:rsid w:val="00CB72E0"/>
    <w:rsid w:val="00CC0FBF"/>
    <w:rsid w:val="00CC7D4F"/>
    <w:rsid w:val="00CD519A"/>
    <w:rsid w:val="00CD62E2"/>
    <w:rsid w:val="00CF080C"/>
    <w:rsid w:val="00CF7035"/>
    <w:rsid w:val="00D017F5"/>
    <w:rsid w:val="00D10BDD"/>
    <w:rsid w:val="00D245CC"/>
    <w:rsid w:val="00D25DFA"/>
    <w:rsid w:val="00D32ED4"/>
    <w:rsid w:val="00D33923"/>
    <w:rsid w:val="00D37087"/>
    <w:rsid w:val="00D41F63"/>
    <w:rsid w:val="00D445AA"/>
    <w:rsid w:val="00D469D5"/>
    <w:rsid w:val="00D4716B"/>
    <w:rsid w:val="00D56131"/>
    <w:rsid w:val="00D56761"/>
    <w:rsid w:val="00D61049"/>
    <w:rsid w:val="00D61C72"/>
    <w:rsid w:val="00D7026D"/>
    <w:rsid w:val="00D75515"/>
    <w:rsid w:val="00D878FF"/>
    <w:rsid w:val="00D9723E"/>
    <w:rsid w:val="00DA372E"/>
    <w:rsid w:val="00DB4006"/>
    <w:rsid w:val="00DB55FA"/>
    <w:rsid w:val="00DB5F02"/>
    <w:rsid w:val="00DB7492"/>
    <w:rsid w:val="00DC62F5"/>
    <w:rsid w:val="00DC7E38"/>
    <w:rsid w:val="00DD126E"/>
    <w:rsid w:val="00DE1EDD"/>
    <w:rsid w:val="00DE704D"/>
    <w:rsid w:val="00DF0A7D"/>
    <w:rsid w:val="00DF3CDB"/>
    <w:rsid w:val="00E1561C"/>
    <w:rsid w:val="00E24B07"/>
    <w:rsid w:val="00E32953"/>
    <w:rsid w:val="00E33B60"/>
    <w:rsid w:val="00E4210C"/>
    <w:rsid w:val="00E47A12"/>
    <w:rsid w:val="00E511E2"/>
    <w:rsid w:val="00E53EE4"/>
    <w:rsid w:val="00E73E1C"/>
    <w:rsid w:val="00E86BF0"/>
    <w:rsid w:val="00E90E55"/>
    <w:rsid w:val="00EA014B"/>
    <w:rsid w:val="00EA5696"/>
    <w:rsid w:val="00EB4A29"/>
    <w:rsid w:val="00EB51C1"/>
    <w:rsid w:val="00EB7082"/>
    <w:rsid w:val="00EC2CDD"/>
    <w:rsid w:val="00EC6163"/>
    <w:rsid w:val="00EC737F"/>
    <w:rsid w:val="00EE1C48"/>
    <w:rsid w:val="00EE2014"/>
    <w:rsid w:val="00EE5B2A"/>
    <w:rsid w:val="00EE5B7B"/>
    <w:rsid w:val="00EE76D5"/>
    <w:rsid w:val="00EF1970"/>
    <w:rsid w:val="00EF2810"/>
    <w:rsid w:val="00EF2D73"/>
    <w:rsid w:val="00EF6FDB"/>
    <w:rsid w:val="00F00738"/>
    <w:rsid w:val="00F00F7B"/>
    <w:rsid w:val="00F02B61"/>
    <w:rsid w:val="00F067DF"/>
    <w:rsid w:val="00F16938"/>
    <w:rsid w:val="00F24631"/>
    <w:rsid w:val="00F25A5D"/>
    <w:rsid w:val="00F42184"/>
    <w:rsid w:val="00F468BA"/>
    <w:rsid w:val="00F47C8D"/>
    <w:rsid w:val="00F51DF3"/>
    <w:rsid w:val="00F66579"/>
    <w:rsid w:val="00F66981"/>
    <w:rsid w:val="00F74BB9"/>
    <w:rsid w:val="00F75DCA"/>
    <w:rsid w:val="00F8389D"/>
    <w:rsid w:val="00FA4192"/>
    <w:rsid w:val="00FA4BBA"/>
    <w:rsid w:val="00FD2948"/>
    <w:rsid w:val="00FD533D"/>
    <w:rsid w:val="00FF57D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70C057AD"/>
  <w15:docId w15:val="{3BA7ED60-05EA-4096-8D44-4F4F82046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B07"/>
    <w:rPr>
      <w:rFonts w:ascii="Times New Roman" w:hAnsi="Times New Roman"/>
      <w:sz w:val="24"/>
    </w:rPr>
  </w:style>
  <w:style w:type="paragraph" w:styleId="Heading1">
    <w:name w:val="heading 1"/>
    <w:basedOn w:val="Normal"/>
    <w:next w:val="Normal"/>
    <w:link w:val="Heading1Char"/>
    <w:autoRedefine/>
    <w:uiPriority w:val="9"/>
    <w:qFormat/>
    <w:rsid w:val="00B61001"/>
    <w:pPr>
      <w:keepNext/>
      <w:keepLines/>
      <w:spacing w:before="480" w:after="0"/>
      <w:outlineLvl w:val="0"/>
    </w:pPr>
    <w:rPr>
      <w:rFonts w:eastAsiaTheme="majorEastAsia" w:cstheme="majorBidi"/>
      <w:b/>
      <w:bCs/>
      <w:sz w:val="32"/>
      <w:szCs w:val="32"/>
    </w:rPr>
  </w:style>
  <w:style w:type="paragraph" w:styleId="Heading2">
    <w:name w:val="heading 2"/>
    <w:basedOn w:val="Normal"/>
    <w:next w:val="Normal"/>
    <w:link w:val="Heading2Char"/>
    <w:autoRedefine/>
    <w:uiPriority w:val="9"/>
    <w:unhideWhenUsed/>
    <w:qFormat/>
    <w:rsid w:val="004C0DFA"/>
    <w:pPr>
      <w:keepNext/>
      <w:keepLines/>
      <w:spacing w:before="200" w:after="0"/>
      <w:ind w:firstLine="708"/>
      <w:outlineLvl w:val="1"/>
    </w:pPr>
    <w:rPr>
      <w:b/>
    </w:rPr>
  </w:style>
  <w:style w:type="paragraph" w:styleId="Heading3">
    <w:name w:val="heading 3"/>
    <w:basedOn w:val="Normal"/>
    <w:next w:val="Normal"/>
    <w:link w:val="Heading3Char"/>
    <w:uiPriority w:val="9"/>
    <w:unhideWhenUsed/>
    <w:qFormat/>
    <w:rsid w:val="00AE757C"/>
    <w:pPr>
      <w:keepNext/>
      <w:keepLines/>
      <w:spacing w:before="200" w:after="0"/>
      <w:ind w:left="1416"/>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055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0558A1"/>
    <w:rPr>
      <w:rFonts w:ascii="Courier New" w:eastAsia="Times New Roman" w:hAnsi="Courier New" w:cs="Courier New"/>
      <w:sz w:val="20"/>
      <w:szCs w:val="20"/>
      <w:lang w:eastAsia="hr-HR"/>
    </w:rPr>
  </w:style>
  <w:style w:type="character" w:customStyle="1" w:styleId="Heading1Char">
    <w:name w:val="Heading 1 Char"/>
    <w:basedOn w:val="DefaultParagraphFont"/>
    <w:link w:val="Heading1"/>
    <w:uiPriority w:val="9"/>
    <w:rsid w:val="00B61001"/>
    <w:rPr>
      <w:rFonts w:ascii="Times New Roman" w:eastAsiaTheme="majorEastAsia" w:hAnsi="Times New Roman" w:cstheme="majorBidi"/>
      <w:b/>
      <w:bCs/>
      <w:sz w:val="32"/>
      <w:szCs w:val="32"/>
    </w:rPr>
  </w:style>
  <w:style w:type="character" w:customStyle="1" w:styleId="Heading2Char">
    <w:name w:val="Heading 2 Char"/>
    <w:basedOn w:val="DefaultParagraphFont"/>
    <w:link w:val="Heading2"/>
    <w:uiPriority w:val="9"/>
    <w:rsid w:val="004C0DFA"/>
    <w:rPr>
      <w:rFonts w:ascii="Times New Roman" w:hAnsi="Times New Roman"/>
      <w:b/>
      <w:sz w:val="24"/>
    </w:rPr>
  </w:style>
  <w:style w:type="paragraph" w:styleId="TOCHeading">
    <w:name w:val="TOC Heading"/>
    <w:basedOn w:val="Heading1"/>
    <w:next w:val="Normal"/>
    <w:uiPriority w:val="39"/>
    <w:unhideWhenUsed/>
    <w:qFormat/>
    <w:rsid w:val="00E24B07"/>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E24B07"/>
    <w:pPr>
      <w:spacing w:after="100"/>
    </w:pPr>
  </w:style>
  <w:style w:type="character" w:styleId="Hyperlink">
    <w:name w:val="Hyperlink"/>
    <w:basedOn w:val="DefaultParagraphFont"/>
    <w:uiPriority w:val="99"/>
    <w:unhideWhenUsed/>
    <w:rsid w:val="00E24B07"/>
    <w:rPr>
      <w:color w:val="0000FF" w:themeColor="hyperlink"/>
      <w:u w:val="single"/>
    </w:rPr>
  </w:style>
  <w:style w:type="paragraph" w:styleId="BalloonText">
    <w:name w:val="Balloon Text"/>
    <w:basedOn w:val="Normal"/>
    <w:link w:val="BalloonTextChar"/>
    <w:uiPriority w:val="99"/>
    <w:semiHidden/>
    <w:unhideWhenUsed/>
    <w:rsid w:val="00E24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B07"/>
    <w:rPr>
      <w:rFonts w:ascii="Tahoma" w:hAnsi="Tahoma" w:cs="Tahoma"/>
      <w:sz w:val="16"/>
      <w:szCs w:val="16"/>
    </w:rPr>
  </w:style>
  <w:style w:type="character" w:customStyle="1" w:styleId="Heading3Char">
    <w:name w:val="Heading 3 Char"/>
    <w:basedOn w:val="DefaultParagraphFont"/>
    <w:link w:val="Heading3"/>
    <w:uiPriority w:val="9"/>
    <w:rsid w:val="00AE757C"/>
    <w:rPr>
      <w:rFonts w:ascii="Times New Roman" w:eastAsiaTheme="majorEastAsia" w:hAnsi="Times New Roman" w:cstheme="majorBidi"/>
      <w:bCs/>
      <w:sz w:val="24"/>
    </w:rPr>
  </w:style>
  <w:style w:type="paragraph" w:styleId="TOC2">
    <w:name w:val="toc 2"/>
    <w:basedOn w:val="Normal"/>
    <w:next w:val="Normal"/>
    <w:autoRedefine/>
    <w:uiPriority w:val="39"/>
    <w:unhideWhenUsed/>
    <w:rsid w:val="00687A38"/>
    <w:pPr>
      <w:spacing w:after="100"/>
      <w:ind w:left="240"/>
    </w:pPr>
  </w:style>
  <w:style w:type="paragraph" w:styleId="TOC3">
    <w:name w:val="toc 3"/>
    <w:basedOn w:val="Normal"/>
    <w:next w:val="Normal"/>
    <w:autoRedefine/>
    <w:uiPriority w:val="39"/>
    <w:unhideWhenUsed/>
    <w:rsid w:val="00687A38"/>
    <w:pPr>
      <w:spacing w:after="100"/>
      <w:ind w:left="480"/>
    </w:pPr>
  </w:style>
  <w:style w:type="paragraph" w:styleId="FootnoteText">
    <w:name w:val="footnote text"/>
    <w:basedOn w:val="Normal"/>
    <w:link w:val="FootnoteTextChar"/>
    <w:uiPriority w:val="99"/>
    <w:unhideWhenUsed/>
    <w:rsid w:val="00240181"/>
    <w:pPr>
      <w:spacing w:after="0" w:line="240" w:lineRule="auto"/>
    </w:pPr>
    <w:rPr>
      <w:sz w:val="20"/>
      <w:szCs w:val="20"/>
    </w:rPr>
  </w:style>
  <w:style w:type="character" w:customStyle="1" w:styleId="FootnoteTextChar">
    <w:name w:val="Footnote Text Char"/>
    <w:basedOn w:val="DefaultParagraphFont"/>
    <w:link w:val="FootnoteText"/>
    <w:uiPriority w:val="99"/>
    <w:rsid w:val="00240181"/>
    <w:rPr>
      <w:rFonts w:ascii="Times New Roman" w:hAnsi="Times New Roman"/>
      <w:sz w:val="20"/>
      <w:szCs w:val="20"/>
    </w:rPr>
  </w:style>
  <w:style w:type="character" w:styleId="FootnoteReference">
    <w:name w:val="footnote reference"/>
    <w:basedOn w:val="DefaultParagraphFont"/>
    <w:uiPriority w:val="99"/>
    <w:semiHidden/>
    <w:unhideWhenUsed/>
    <w:rsid w:val="00240181"/>
    <w:rPr>
      <w:vertAlign w:val="superscript"/>
    </w:rPr>
  </w:style>
  <w:style w:type="paragraph" w:styleId="ListParagraph">
    <w:name w:val="List Paragraph"/>
    <w:basedOn w:val="Normal"/>
    <w:link w:val="ListParagraphChar"/>
    <w:uiPriority w:val="34"/>
    <w:qFormat/>
    <w:rsid w:val="004333B2"/>
    <w:pPr>
      <w:ind w:left="720"/>
      <w:contextualSpacing/>
    </w:pPr>
  </w:style>
  <w:style w:type="character" w:styleId="Emphasis">
    <w:name w:val="Emphasis"/>
    <w:basedOn w:val="DefaultParagraphFont"/>
    <w:uiPriority w:val="20"/>
    <w:qFormat/>
    <w:rsid w:val="00AE4E4F"/>
    <w:rPr>
      <w:i/>
      <w:iCs/>
    </w:rPr>
  </w:style>
  <w:style w:type="paragraph" w:styleId="NormalWeb">
    <w:name w:val="Normal (Web)"/>
    <w:basedOn w:val="Normal"/>
    <w:uiPriority w:val="99"/>
    <w:semiHidden/>
    <w:unhideWhenUsed/>
    <w:rsid w:val="00721977"/>
    <w:pPr>
      <w:spacing w:before="100" w:beforeAutospacing="1" w:after="100" w:afterAutospacing="1" w:line="240" w:lineRule="auto"/>
    </w:pPr>
    <w:rPr>
      <w:rFonts w:eastAsia="Times New Roman" w:cs="Times New Roman"/>
      <w:szCs w:val="24"/>
      <w:lang w:eastAsia="hr-HR"/>
    </w:rPr>
  </w:style>
  <w:style w:type="character" w:customStyle="1" w:styleId="ListParagraphChar">
    <w:name w:val="List Paragraph Char"/>
    <w:link w:val="ListParagraph"/>
    <w:uiPriority w:val="34"/>
    <w:rsid w:val="00793EF9"/>
    <w:rPr>
      <w:rFonts w:ascii="Times New Roman" w:hAnsi="Times New Roman"/>
      <w:sz w:val="24"/>
    </w:rPr>
  </w:style>
  <w:style w:type="table" w:styleId="TableGrid">
    <w:name w:val="Table Grid"/>
    <w:basedOn w:val="TableNormal"/>
    <w:uiPriority w:val="39"/>
    <w:rsid w:val="009E5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E5291"/>
    <w:pPr>
      <w:spacing w:after="0" w:line="240" w:lineRule="auto"/>
    </w:pPr>
  </w:style>
  <w:style w:type="table" w:customStyle="1" w:styleId="TableGrid1">
    <w:name w:val="Table Grid1"/>
    <w:basedOn w:val="TableNormal"/>
    <w:next w:val="TableGrid"/>
    <w:uiPriority w:val="39"/>
    <w:rsid w:val="00433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33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1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01E0"/>
    <w:rPr>
      <w:rFonts w:ascii="Times New Roman" w:hAnsi="Times New Roman"/>
      <w:sz w:val="24"/>
    </w:rPr>
  </w:style>
  <w:style w:type="paragraph" w:styleId="Footer">
    <w:name w:val="footer"/>
    <w:basedOn w:val="Normal"/>
    <w:link w:val="FooterChar"/>
    <w:uiPriority w:val="99"/>
    <w:unhideWhenUsed/>
    <w:rsid w:val="007701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01E0"/>
    <w:rPr>
      <w:rFonts w:ascii="Times New Roman" w:hAnsi="Times New Roman"/>
      <w:sz w:val="24"/>
    </w:rPr>
  </w:style>
  <w:style w:type="character" w:styleId="LineNumber">
    <w:name w:val="line number"/>
    <w:basedOn w:val="DefaultParagraphFont"/>
    <w:uiPriority w:val="99"/>
    <w:semiHidden/>
    <w:unhideWhenUsed/>
    <w:rsid w:val="00FA4192"/>
  </w:style>
  <w:style w:type="character" w:customStyle="1" w:styleId="hps">
    <w:name w:val="hps"/>
    <w:basedOn w:val="DefaultParagraphFont"/>
    <w:rsid w:val="00A91C8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8361">
      <w:bodyDiv w:val="1"/>
      <w:marLeft w:val="0"/>
      <w:marRight w:val="0"/>
      <w:marTop w:val="0"/>
      <w:marBottom w:val="0"/>
      <w:divBdr>
        <w:top w:val="none" w:sz="0" w:space="0" w:color="auto"/>
        <w:left w:val="none" w:sz="0" w:space="0" w:color="auto"/>
        <w:bottom w:val="none" w:sz="0" w:space="0" w:color="auto"/>
        <w:right w:val="none" w:sz="0" w:space="0" w:color="auto"/>
      </w:divBdr>
    </w:div>
    <w:div w:id="73668113">
      <w:bodyDiv w:val="1"/>
      <w:marLeft w:val="0"/>
      <w:marRight w:val="0"/>
      <w:marTop w:val="0"/>
      <w:marBottom w:val="0"/>
      <w:divBdr>
        <w:top w:val="none" w:sz="0" w:space="0" w:color="auto"/>
        <w:left w:val="none" w:sz="0" w:space="0" w:color="auto"/>
        <w:bottom w:val="none" w:sz="0" w:space="0" w:color="auto"/>
        <w:right w:val="none" w:sz="0" w:space="0" w:color="auto"/>
      </w:divBdr>
    </w:div>
    <w:div w:id="127600177">
      <w:bodyDiv w:val="1"/>
      <w:marLeft w:val="0"/>
      <w:marRight w:val="0"/>
      <w:marTop w:val="0"/>
      <w:marBottom w:val="0"/>
      <w:divBdr>
        <w:top w:val="none" w:sz="0" w:space="0" w:color="auto"/>
        <w:left w:val="none" w:sz="0" w:space="0" w:color="auto"/>
        <w:bottom w:val="none" w:sz="0" w:space="0" w:color="auto"/>
        <w:right w:val="none" w:sz="0" w:space="0" w:color="auto"/>
      </w:divBdr>
    </w:div>
    <w:div w:id="209080160">
      <w:bodyDiv w:val="1"/>
      <w:marLeft w:val="0"/>
      <w:marRight w:val="0"/>
      <w:marTop w:val="0"/>
      <w:marBottom w:val="0"/>
      <w:divBdr>
        <w:top w:val="none" w:sz="0" w:space="0" w:color="auto"/>
        <w:left w:val="none" w:sz="0" w:space="0" w:color="auto"/>
        <w:bottom w:val="none" w:sz="0" w:space="0" w:color="auto"/>
        <w:right w:val="none" w:sz="0" w:space="0" w:color="auto"/>
      </w:divBdr>
    </w:div>
    <w:div w:id="304969078">
      <w:bodyDiv w:val="1"/>
      <w:marLeft w:val="0"/>
      <w:marRight w:val="0"/>
      <w:marTop w:val="0"/>
      <w:marBottom w:val="0"/>
      <w:divBdr>
        <w:top w:val="none" w:sz="0" w:space="0" w:color="auto"/>
        <w:left w:val="none" w:sz="0" w:space="0" w:color="auto"/>
        <w:bottom w:val="none" w:sz="0" w:space="0" w:color="auto"/>
        <w:right w:val="none" w:sz="0" w:space="0" w:color="auto"/>
      </w:divBdr>
    </w:div>
    <w:div w:id="428814083">
      <w:bodyDiv w:val="1"/>
      <w:marLeft w:val="0"/>
      <w:marRight w:val="0"/>
      <w:marTop w:val="0"/>
      <w:marBottom w:val="0"/>
      <w:divBdr>
        <w:top w:val="none" w:sz="0" w:space="0" w:color="auto"/>
        <w:left w:val="none" w:sz="0" w:space="0" w:color="auto"/>
        <w:bottom w:val="none" w:sz="0" w:space="0" w:color="auto"/>
        <w:right w:val="none" w:sz="0" w:space="0" w:color="auto"/>
      </w:divBdr>
    </w:div>
    <w:div w:id="438988712">
      <w:bodyDiv w:val="1"/>
      <w:marLeft w:val="0"/>
      <w:marRight w:val="0"/>
      <w:marTop w:val="0"/>
      <w:marBottom w:val="0"/>
      <w:divBdr>
        <w:top w:val="none" w:sz="0" w:space="0" w:color="auto"/>
        <w:left w:val="none" w:sz="0" w:space="0" w:color="auto"/>
        <w:bottom w:val="none" w:sz="0" w:space="0" w:color="auto"/>
        <w:right w:val="none" w:sz="0" w:space="0" w:color="auto"/>
      </w:divBdr>
    </w:div>
    <w:div w:id="562180624">
      <w:bodyDiv w:val="1"/>
      <w:marLeft w:val="0"/>
      <w:marRight w:val="0"/>
      <w:marTop w:val="0"/>
      <w:marBottom w:val="0"/>
      <w:divBdr>
        <w:top w:val="none" w:sz="0" w:space="0" w:color="auto"/>
        <w:left w:val="none" w:sz="0" w:space="0" w:color="auto"/>
        <w:bottom w:val="none" w:sz="0" w:space="0" w:color="auto"/>
        <w:right w:val="none" w:sz="0" w:space="0" w:color="auto"/>
      </w:divBdr>
    </w:div>
    <w:div w:id="572083916">
      <w:bodyDiv w:val="1"/>
      <w:marLeft w:val="0"/>
      <w:marRight w:val="0"/>
      <w:marTop w:val="0"/>
      <w:marBottom w:val="0"/>
      <w:divBdr>
        <w:top w:val="none" w:sz="0" w:space="0" w:color="auto"/>
        <w:left w:val="none" w:sz="0" w:space="0" w:color="auto"/>
        <w:bottom w:val="none" w:sz="0" w:space="0" w:color="auto"/>
        <w:right w:val="none" w:sz="0" w:space="0" w:color="auto"/>
      </w:divBdr>
    </w:div>
    <w:div w:id="582226674">
      <w:bodyDiv w:val="1"/>
      <w:marLeft w:val="0"/>
      <w:marRight w:val="0"/>
      <w:marTop w:val="0"/>
      <w:marBottom w:val="0"/>
      <w:divBdr>
        <w:top w:val="none" w:sz="0" w:space="0" w:color="auto"/>
        <w:left w:val="none" w:sz="0" w:space="0" w:color="auto"/>
        <w:bottom w:val="none" w:sz="0" w:space="0" w:color="auto"/>
        <w:right w:val="none" w:sz="0" w:space="0" w:color="auto"/>
      </w:divBdr>
    </w:div>
    <w:div w:id="586575484">
      <w:bodyDiv w:val="1"/>
      <w:marLeft w:val="0"/>
      <w:marRight w:val="0"/>
      <w:marTop w:val="0"/>
      <w:marBottom w:val="0"/>
      <w:divBdr>
        <w:top w:val="none" w:sz="0" w:space="0" w:color="auto"/>
        <w:left w:val="none" w:sz="0" w:space="0" w:color="auto"/>
        <w:bottom w:val="none" w:sz="0" w:space="0" w:color="auto"/>
        <w:right w:val="none" w:sz="0" w:space="0" w:color="auto"/>
      </w:divBdr>
    </w:div>
    <w:div w:id="635719035">
      <w:bodyDiv w:val="1"/>
      <w:marLeft w:val="0"/>
      <w:marRight w:val="0"/>
      <w:marTop w:val="0"/>
      <w:marBottom w:val="0"/>
      <w:divBdr>
        <w:top w:val="none" w:sz="0" w:space="0" w:color="auto"/>
        <w:left w:val="none" w:sz="0" w:space="0" w:color="auto"/>
        <w:bottom w:val="none" w:sz="0" w:space="0" w:color="auto"/>
        <w:right w:val="none" w:sz="0" w:space="0" w:color="auto"/>
      </w:divBdr>
    </w:div>
    <w:div w:id="653485961">
      <w:bodyDiv w:val="1"/>
      <w:marLeft w:val="0"/>
      <w:marRight w:val="0"/>
      <w:marTop w:val="0"/>
      <w:marBottom w:val="0"/>
      <w:divBdr>
        <w:top w:val="none" w:sz="0" w:space="0" w:color="auto"/>
        <w:left w:val="none" w:sz="0" w:space="0" w:color="auto"/>
        <w:bottom w:val="none" w:sz="0" w:space="0" w:color="auto"/>
        <w:right w:val="none" w:sz="0" w:space="0" w:color="auto"/>
      </w:divBdr>
    </w:div>
    <w:div w:id="756751598">
      <w:bodyDiv w:val="1"/>
      <w:marLeft w:val="0"/>
      <w:marRight w:val="0"/>
      <w:marTop w:val="0"/>
      <w:marBottom w:val="0"/>
      <w:divBdr>
        <w:top w:val="none" w:sz="0" w:space="0" w:color="auto"/>
        <w:left w:val="none" w:sz="0" w:space="0" w:color="auto"/>
        <w:bottom w:val="none" w:sz="0" w:space="0" w:color="auto"/>
        <w:right w:val="none" w:sz="0" w:space="0" w:color="auto"/>
      </w:divBdr>
    </w:div>
    <w:div w:id="833111247">
      <w:bodyDiv w:val="1"/>
      <w:marLeft w:val="0"/>
      <w:marRight w:val="0"/>
      <w:marTop w:val="0"/>
      <w:marBottom w:val="0"/>
      <w:divBdr>
        <w:top w:val="none" w:sz="0" w:space="0" w:color="auto"/>
        <w:left w:val="none" w:sz="0" w:space="0" w:color="auto"/>
        <w:bottom w:val="none" w:sz="0" w:space="0" w:color="auto"/>
        <w:right w:val="none" w:sz="0" w:space="0" w:color="auto"/>
      </w:divBdr>
    </w:div>
    <w:div w:id="861166741">
      <w:bodyDiv w:val="1"/>
      <w:marLeft w:val="0"/>
      <w:marRight w:val="0"/>
      <w:marTop w:val="0"/>
      <w:marBottom w:val="0"/>
      <w:divBdr>
        <w:top w:val="none" w:sz="0" w:space="0" w:color="auto"/>
        <w:left w:val="none" w:sz="0" w:space="0" w:color="auto"/>
        <w:bottom w:val="none" w:sz="0" w:space="0" w:color="auto"/>
        <w:right w:val="none" w:sz="0" w:space="0" w:color="auto"/>
      </w:divBdr>
    </w:div>
    <w:div w:id="883492160">
      <w:bodyDiv w:val="1"/>
      <w:marLeft w:val="0"/>
      <w:marRight w:val="0"/>
      <w:marTop w:val="0"/>
      <w:marBottom w:val="0"/>
      <w:divBdr>
        <w:top w:val="none" w:sz="0" w:space="0" w:color="auto"/>
        <w:left w:val="none" w:sz="0" w:space="0" w:color="auto"/>
        <w:bottom w:val="none" w:sz="0" w:space="0" w:color="auto"/>
        <w:right w:val="none" w:sz="0" w:space="0" w:color="auto"/>
      </w:divBdr>
    </w:div>
    <w:div w:id="885600614">
      <w:bodyDiv w:val="1"/>
      <w:marLeft w:val="0"/>
      <w:marRight w:val="0"/>
      <w:marTop w:val="0"/>
      <w:marBottom w:val="0"/>
      <w:divBdr>
        <w:top w:val="none" w:sz="0" w:space="0" w:color="auto"/>
        <w:left w:val="none" w:sz="0" w:space="0" w:color="auto"/>
        <w:bottom w:val="none" w:sz="0" w:space="0" w:color="auto"/>
        <w:right w:val="none" w:sz="0" w:space="0" w:color="auto"/>
      </w:divBdr>
    </w:div>
    <w:div w:id="893010577">
      <w:bodyDiv w:val="1"/>
      <w:marLeft w:val="0"/>
      <w:marRight w:val="0"/>
      <w:marTop w:val="0"/>
      <w:marBottom w:val="0"/>
      <w:divBdr>
        <w:top w:val="none" w:sz="0" w:space="0" w:color="auto"/>
        <w:left w:val="none" w:sz="0" w:space="0" w:color="auto"/>
        <w:bottom w:val="none" w:sz="0" w:space="0" w:color="auto"/>
        <w:right w:val="none" w:sz="0" w:space="0" w:color="auto"/>
      </w:divBdr>
    </w:div>
    <w:div w:id="910967481">
      <w:bodyDiv w:val="1"/>
      <w:marLeft w:val="0"/>
      <w:marRight w:val="0"/>
      <w:marTop w:val="0"/>
      <w:marBottom w:val="0"/>
      <w:divBdr>
        <w:top w:val="none" w:sz="0" w:space="0" w:color="auto"/>
        <w:left w:val="none" w:sz="0" w:space="0" w:color="auto"/>
        <w:bottom w:val="none" w:sz="0" w:space="0" w:color="auto"/>
        <w:right w:val="none" w:sz="0" w:space="0" w:color="auto"/>
      </w:divBdr>
    </w:div>
    <w:div w:id="958101938">
      <w:bodyDiv w:val="1"/>
      <w:marLeft w:val="0"/>
      <w:marRight w:val="0"/>
      <w:marTop w:val="0"/>
      <w:marBottom w:val="0"/>
      <w:divBdr>
        <w:top w:val="none" w:sz="0" w:space="0" w:color="auto"/>
        <w:left w:val="none" w:sz="0" w:space="0" w:color="auto"/>
        <w:bottom w:val="none" w:sz="0" w:space="0" w:color="auto"/>
        <w:right w:val="none" w:sz="0" w:space="0" w:color="auto"/>
      </w:divBdr>
    </w:div>
    <w:div w:id="1023939484">
      <w:bodyDiv w:val="1"/>
      <w:marLeft w:val="0"/>
      <w:marRight w:val="0"/>
      <w:marTop w:val="0"/>
      <w:marBottom w:val="0"/>
      <w:divBdr>
        <w:top w:val="none" w:sz="0" w:space="0" w:color="auto"/>
        <w:left w:val="none" w:sz="0" w:space="0" w:color="auto"/>
        <w:bottom w:val="none" w:sz="0" w:space="0" w:color="auto"/>
        <w:right w:val="none" w:sz="0" w:space="0" w:color="auto"/>
      </w:divBdr>
    </w:div>
    <w:div w:id="1178156731">
      <w:bodyDiv w:val="1"/>
      <w:marLeft w:val="0"/>
      <w:marRight w:val="0"/>
      <w:marTop w:val="0"/>
      <w:marBottom w:val="0"/>
      <w:divBdr>
        <w:top w:val="none" w:sz="0" w:space="0" w:color="auto"/>
        <w:left w:val="none" w:sz="0" w:space="0" w:color="auto"/>
        <w:bottom w:val="none" w:sz="0" w:space="0" w:color="auto"/>
        <w:right w:val="none" w:sz="0" w:space="0" w:color="auto"/>
      </w:divBdr>
    </w:div>
    <w:div w:id="1240745697">
      <w:bodyDiv w:val="1"/>
      <w:marLeft w:val="0"/>
      <w:marRight w:val="0"/>
      <w:marTop w:val="0"/>
      <w:marBottom w:val="0"/>
      <w:divBdr>
        <w:top w:val="none" w:sz="0" w:space="0" w:color="auto"/>
        <w:left w:val="none" w:sz="0" w:space="0" w:color="auto"/>
        <w:bottom w:val="none" w:sz="0" w:space="0" w:color="auto"/>
        <w:right w:val="none" w:sz="0" w:space="0" w:color="auto"/>
      </w:divBdr>
    </w:div>
    <w:div w:id="1325279818">
      <w:bodyDiv w:val="1"/>
      <w:marLeft w:val="0"/>
      <w:marRight w:val="0"/>
      <w:marTop w:val="0"/>
      <w:marBottom w:val="0"/>
      <w:divBdr>
        <w:top w:val="none" w:sz="0" w:space="0" w:color="auto"/>
        <w:left w:val="none" w:sz="0" w:space="0" w:color="auto"/>
        <w:bottom w:val="none" w:sz="0" w:space="0" w:color="auto"/>
        <w:right w:val="none" w:sz="0" w:space="0" w:color="auto"/>
      </w:divBdr>
    </w:div>
    <w:div w:id="1328754166">
      <w:bodyDiv w:val="1"/>
      <w:marLeft w:val="0"/>
      <w:marRight w:val="0"/>
      <w:marTop w:val="0"/>
      <w:marBottom w:val="0"/>
      <w:divBdr>
        <w:top w:val="none" w:sz="0" w:space="0" w:color="auto"/>
        <w:left w:val="none" w:sz="0" w:space="0" w:color="auto"/>
        <w:bottom w:val="none" w:sz="0" w:space="0" w:color="auto"/>
        <w:right w:val="none" w:sz="0" w:space="0" w:color="auto"/>
      </w:divBdr>
    </w:div>
    <w:div w:id="1524633976">
      <w:bodyDiv w:val="1"/>
      <w:marLeft w:val="0"/>
      <w:marRight w:val="0"/>
      <w:marTop w:val="0"/>
      <w:marBottom w:val="0"/>
      <w:divBdr>
        <w:top w:val="none" w:sz="0" w:space="0" w:color="auto"/>
        <w:left w:val="none" w:sz="0" w:space="0" w:color="auto"/>
        <w:bottom w:val="none" w:sz="0" w:space="0" w:color="auto"/>
        <w:right w:val="none" w:sz="0" w:space="0" w:color="auto"/>
      </w:divBdr>
    </w:div>
    <w:div w:id="1556040249">
      <w:bodyDiv w:val="1"/>
      <w:marLeft w:val="0"/>
      <w:marRight w:val="0"/>
      <w:marTop w:val="0"/>
      <w:marBottom w:val="0"/>
      <w:divBdr>
        <w:top w:val="none" w:sz="0" w:space="0" w:color="auto"/>
        <w:left w:val="none" w:sz="0" w:space="0" w:color="auto"/>
        <w:bottom w:val="none" w:sz="0" w:space="0" w:color="auto"/>
        <w:right w:val="none" w:sz="0" w:space="0" w:color="auto"/>
      </w:divBdr>
    </w:div>
    <w:div w:id="1714035123">
      <w:bodyDiv w:val="1"/>
      <w:marLeft w:val="0"/>
      <w:marRight w:val="0"/>
      <w:marTop w:val="0"/>
      <w:marBottom w:val="0"/>
      <w:divBdr>
        <w:top w:val="none" w:sz="0" w:space="0" w:color="auto"/>
        <w:left w:val="none" w:sz="0" w:space="0" w:color="auto"/>
        <w:bottom w:val="none" w:sz="0" w:space="0" w:color="auto"/>
        <w:right w:val="none" w:sz="0" w:space="0" w:color="auto"/>
      </w:divBdr>
    </w:div>
    <w:div w:id="1791823939">
      <w:bodyDiv w:val="1"/>
      <w:marLeft w:val="0"/>
      <w:marRight w:val="0"/>
      <w:marTop w:val="0"/>
      <w:marBottom w:val="0"/>
      <w:divBdr>
        <w:top w:val="none" w:sz="0" w:space="0" w:color="auto"/>
        <w:left w:val="none" w:sz="0" w:space="0" w:color="auto"/>
        <w:bottom w:val="none" w:sz="0" w:space="0" w:color="auto"/>
        <w:right w:val="none" w:sz="0" w:space="0" w:color="auto"/>
      </w:divBdr>
    </w:div>
    <w:div w:id="1817410739">
      <w:bodyDiv w:val="1"/>
      <w:marLeft w:val="0"/>
      <w:marRight w:val="0"/>
      <w:marTop w:val="0"/>
      <w:marBottom w:val="0"/>
      <w:divBdr>
        <w:top w:val="none" w:sz="0" w:space="0" w:color="auto"/>
        <w:left w:val="none" w:sz="0" w:space="0" w:color="auto"/>
        <w:bottom w:val="none" w:sz="0" w:space="0" w:color="auto"/>
        <w:right w:val="none" w:sz="0" w:space="0" w:color="auto"/>
      </w:divBdr>
    </w:div>
    <w:div w:id="1822771190">
      <w:bodyDiv w:val="1"/>
      <w:marLeft w:val="0"/>
      <w:marRight w:val="0"/>
      <w:marTop w:val="0"/>
      <w:marBottom w:val="0"/>
      <w:divBdr>
        <w:top w:val="none" w:sz="0" w:space="0" w:color="auto"/>
        <w:left w:val="none" w:sz="0" w:space="0" w:color="auto"/>
        <w:bottom w:val="none" w:sz="0" w:space="0" w:color="auto"/>
        <w:right w:val="none" w:sz="0" w:space="0" w:color="auto"/>
      </w:divBdr>
    </w:div>
    <w:div w:id="1902979277">
      <w:bodyDiv w:val="1"/>
      <w:marLeft w:val="0"/>
      <w:marRight w:val="0"/>
      <w:marTop w:val="0"/>
      <w:marBottom w:val="0"/>
      <w:divBdr>
        <w:top w:val="none" w:sz="0" w:space="0" w:color="auto"/>
        <w:left w:val="none" w:sz="0" w:space="0" w:color="auto"/>
        <w:bottom w:val="none" w:sz="0" w:space="0" w:color="auto"/>
        <w:right w:val="none" w:sz="0" w:space="0" w:color="auto"/>
      </w:divBdr>
    </w:div>
    <w:div w:id="1919485491">
      <w:bodyDiv w:val="1"/>
      <w:marLeft w:val="0"/>
      <w:marRight w:val="0"/>
      <w:marTop w:val="0"/>
      <w:marBottom w:val="0"/>
      <w:divBdr>
        <w:top w:val="none" w:sz="0" w:space="0" w:color="auto"/>
        <w:left w:val="none" w:sz="0" w:space="0" w:color="auto"/>
        <w:bottom w:val="none" w:sz="0" w:space="0" w:color="auto"/>
        <w:right w:val="none" w:sz="0" w:space="0" w:color="auto"/>
      </w:divBdr>
    </w:div>
    <w:div w:id="1933321224">
      <w:bodyDiv w:val="1"/>
      <w:marLeft w:val="0"/>
      <w:marRight w:val="0"/>
      <w:marTop w:val="0"/>
      <w:marBottom w:val="0"/>
      <w:divBdr>
        <w:top w:val="none" w:sz="0" w:space="0" w:color="auto"/>
        <w:left w:val="none" w:sz="0" w:space="0" w:color="auto"/>
        <w:bottom w:val="none" w:sz="0" w:space="0" w:color="auto"/>
        <w:right w:val="none" w:sz="0" w:space="0" w:color="auto"/>
      </w:divBdr>
    </w:div>
    <w:div w:id="2013070329">
      <w:bodyDiv w:val="1"/>
      <w:marLeft w:val="0"/>
      <w:marRight w:val="0"/>
      <w:marTop w:val="0"/>
      <w:marBottom w:val="0"/>
      <w:divBdr>
        <w:top w:val="none" w:sz="0" w:space="0" w:color="auto"/>
        <w:left w:val="none" w:sz="0" w:space="0" w:color="auto"/>
        <w:bottom w:val="none" w:sz="0" w:space="0" w:color="auto"/>
        <w:right w:val="none" w:sz="0" w:space="0" w:color="auto"/>
      </w:divBdr>
    </w:div>
    <w:div w:id="2074431024">
      <w:bodyDiv w:val="1"/>
      <w:marLeft w:val="0"/>
      <w:marRight w:val="0"/>
      <w:marTop w:val="0"/>
      <w:marBottom w:val="0"/>
      <w:divBdr>
        <w:top w:val="none" w:sz="0" w:space="0" w:color="auto"/>
        <w:left w:val="none" w:sz="0" w:space="0" w:color="auto"/>
        <w:bottom w:val="none" w:sz="0" w:space="0" w:color="auto"/>
        <w:right w:val="none" w:sz="0" w:space="0" w:color="auto"/>
      </w:divBdr>
    </w:div>
    <w:div w:id="214388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SNA\Dropbox\POSAO\POSAO-protokoli\HRZZ\4.%20godina%20projekta\Obrada%20rezult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SNA\Dropbox\POSAO\POSAO-protokoli\HRZZ\4.%20godina%20projekta\Obrada%20rezult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SNA\Dropbox\POSAO\POSAO-protokoli\HRZZ\4.%20godina%20projekta\Obrada%20rezult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ASNA\Dropbox\POSAO\POSAO-protokoli\HRZZ\4.%20godina%20projekta\Obrada%20rezult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MRS</a:t>
            </a:r>
            <a:r>
              <a:rPr lang="hr-HR" baseline="0"/>
              <a:t> agar</a:t>
            </a:r>
            <a:endParaRPr lang="hr-HR"/>
          </a:p>
        </c:rich>
      </c:tx>
      <c:overlay val="0"/>
      <c:spPr>
        <a:noFill/>
        <a:ln>
          <a:noFill/>
        </a:ln>
        <a:effectLst/>
      </c:spPr>
    </c:title>
    <c:autoTitleDeleted val="0"/>
    <c:plotArea>
      <c:layout/>
      <c:barChart>
        <c:barDir val="col"/>
        <c:grouping val="clustered"/>
        <c:varyColors val="0"/>
        <c:ser>
          <c:idx val="0"/>
          <c:order val="0"/>
          <c:tx>
            <c:strRef>
              <c:f>Sheet1!$A$62</c:f>
              <c:strCache>
                <c:ptCount val="1"/>
                <c:pt idx="0">
                  <c:v>5. dan</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Sheet1!$H$73</c:f>
              <c:numCache>
                <c:formatCode>0.00</c:formatCode>
                <c:ptCount val="1"/>
              </c:numCache>
            </c:numRef>
          </c:cat>
          <c:val>
            <c:numRef>
              <c:f>Sheet1!$K$62</c:f>
              <c:numCache>
                <c:formatCode>0.00</c:formatCode>
                <c:ptCount val="1"/>
                <c:pt idx="0">
                  <c:v>0.17849472259894542</c:v>
                </c:pt>
              </c:numCache>
            </c:numRef>
          </c:val>
          <c:extLst>
            <c:ext xmlns:c16="http://schemas.microsoft.com/office/drawing/2014/chart" uri="{C3380CC4-5D6E-409C-BE32-E72D297353CC}">
              <c16:uniqueId val="{00000000-7440-4AD8-8D4A-4E9128B6BB75}"/>
            </c:ext>
          </c:extLst>
        </c:ser>
        <c:ser>
          <c:idx val="1"/>
          <c:order val="1"/>
          <c:tx>
            <c:strRef>
              <c:f>Sheet1!$A$63</c:f>
              <c:strCache>
                <c:ptCount val="1"/>
                <c:pt idx="0">
                  <c:v>10. dan</c:v>
                </c:pt>
              </c:strCache>
            </c:strRef>
          </c:tx>
          <c:spPr>
            <a:solidFill>
              <a:schemeClr val="accent5"/>
            </a:solidFill>
            <a:ln>
              <a:noFill/>
            </a:ln>
            <a:effectLst/>
          </c:spPr>
          <c:invertIfNegative val="0"/>
          <c:cat>
            <c:numRef>
              <c:f>Sheet1!$H$73</c:f>
              <c:numCache>
                <c:formatCode>0.00</c:formatCode>
                <c:ptCount val="1"/>
              </c:numCache>
            </c:numRef>
          </c:cat>
          <c:val>
            <c:numRef>
              <c:f>Sheet1!$K$63</c:f>
              <c:numCache>
                <c:formatCode>0.00</c:formatCode>
                <c:ptCount val="1"/>
                <c:pt idx="0">
                  <c:v>0.96561189641177114</c:v>
                </c:pt>
              </c:numCache>
            </c:numRef>
          </c:val>
          <c:extLst>
            <c:ext xmlns:c16="http://schemas.microsoft.com/office/drawing/2014/chart" uri="{C3380CC4-5D6E-409C-BE32-E72D297353CC}">
              <c16:uniqueId val="{00000001-7440-4AD8-8D4A-4E9128B6BB75}"/>
            </c:ext>
          </c:extLst>
        </c:ser>
        <c:dLbls>
          <c:showLegendKey val="0"/>
          <c:showVal val="0"/>
          <c:showCatName val="0"/>
          <c:showSerName val="0"/>
          <c:showPercent val="0"/>
          <c:showBubbleSize val="0"/>
        </c:dLbls>
        <c:gapWidth val="219"/>
        <c:overlap val="-27"/>
        <c:axId val="177925632"/>
        <c:axId val="308154304"/>
      </c:barChart>
      <c:catAx>
        <c:axId val="177925632"/>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154304"/>
        <c:crosses val="autoZero"/>
        <c:auto val="1"/>
        <c:lblAlgn val="ctr"/>
        <c:lblOffset val="100"/>
        <c:noMultiLvlLbl val="0"/>
      </c:catAx>
      <c:valAx>
        <c:axId val="30815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b="1"/>
                  <a:t>Δlog CFU/g</a:t>
                </a:r>
              </a:p>
            </c:rich>
          </c:tx>
          <c:layout>
            <c:manualLayout>
              <c:xMode val="edge"/>
              <c:yMode val="edge"/>
              <c:x val="3.0555555555555555E-2"/>
              <c:y val="0.32760790317876937"/>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25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M17</a:t>
            </a:r>
            <a:r>
              <a:rPr lang="hr-HR" baseline="0"/>
              <a:t> agar</a:t>
            </a:r>
            <a:endParaRPr lang="hr-HR"/>
          </a:p>
        </c:rich>
      </c:tx>
      <c:overlay val="0"/>
      <c:spPr>
        <a:noFill/>
        <a:ln>
          <a:noFill/>
        </a:ln>
        <a:effectLst/>
      </c:spPr>
    </c:title>
    <c:autoTitleDeleted val="0"/>
    <c:plotArea>
      <c:layout/>
      <c:barChart>
        <c:barDir val="col"/>
        <c:grouping val="clustered"/>
        <c:varyColors val="0"/>
        <c:ser>
          <c:idx val="0"/>
          <c:order val="0"/>
          <c:tx>
            <c:strRef>
              <c:f>Sheet1!$A$62</c:f>
              <c:strCache>
                <c:ptCount val="1"/>
                <c:pt idx="0">
                  <c:v>5. dan</c:v>
                </c:pt>
              </c:strCache>
            </c:strRef>
          </c:tx>
          <c:spPr>
            <a:solidFill>
              <a:schemeClr val="accent6"/>
            </a:solidFill>
            <a:ln>
              <a:noFill/>
            </a:ln>
            <a:effectLst/>
          </c:spPr>
          <c:invertIfNegative val="0"/>
          <c:val>
            <c:numRef>
              <c:f>Sheet1!$K$62</c:f>
              <c:numCache>
                <c:formatCode>0.00</c:formatCode>
                <c:ptCount val="1"/>
                <c:pt idx="0">
                  <c:v>0.17849472259894542</c:v>
                </c:pt>
              </c:numCache>
            </c:numRef>
          </c:val>
          <c:extLst>
            <c:ext xmlns:c16="http://schemas.microsoft.com/office/drawing/2014/chart" uri="{C3380CC4-5D6E-409C-BE32-E72D297353CC}">
              <c16:uniqueId val="{00000000-9882-41AE-95FC-BA6A305F248F}"/>
            </c:ext>
          </c:extLst>
        </c:ser>
        <c:ser>
          <c:idx val="1"/>
          <c:order val="1"/>
          <c:tx>
            <c:strRef>
              <c:f>Sheet1!$A$63</c:f>
              <c:strCache>
                <c:ptCount val="1"/>
                <c:pt idx="0">
                  <c:v>10. dan</c:v>
                </c:pt>
              </c:strCache>
            </c:strRef>
          </c:tx>
          <c:spPr>
            <a:solidFill>
              <a:schemeClr val="accent5"/>
            </a:solidFill>
            <a:ln>
              <a:noFill/>
            </a:ln>
            <a:effectLst/>
          </c:spPr>
          <c:invertIfNegative val="0"/>
          <c:val>
            <c:numRef>
              <c:f>Sheet1!$K$63</c:f>
              <c:numCache>
                <c:formatCode>0.00</c:formatCode>
                <c:ptCount val="1"/>
                <c:pt idx="0">
                  <c:v>0.96561189641177114</c:v>
                </c:pt>
              </c:numCache>
            </c:numRef>
          </c:val>
          <c:extLst>
            <c:ext xmlns:c16="http://schemas.microsoft.com/office/drawing/2014/chart" uri="{C3380CC4-5D6E-409C-BE32-E72D297353CC}">
              <c16:uniqueId val="{00000001-9882-41AE-95FC-BA6A305F248F}"/>
            </c:ext>
          </c:extLst>
        </c:ser>
        <c:dLbls>
          <c:showLegendKey val="0"/>
          <c:showVal val="0"/>
          <c:showCatName val="0"/>
          <c:showSerName val="0"/>
          <c:showPercent val="0"/>
          <c:showBubbleSize val="0"/>
        </c:dLbls>
        <c:gapWidth val="219"/>
        <c:overlap val="-27"/>
        <c:axId val="162144256"/>
        <c:axId val="308156032"/>
      </c:barChart>
      <c:catAx>
        <c:axId val="162144256"/>
        <c:scaling>
          <c:orientation val="minMax"/>
        </c:scaling>
        <c:delete val="1"/>
        <c:axPos val="b"/>
        <c:majorTickMark val="none"/>
        <c:minorTickMark val="none"/>
        <c:tickLblPos val="nextTo"/>
        <c:crossAx val="308156032"/>
        <c:crosses val="autoZero"/>
        <c:auto val="1"/>
        <c:lblAlgn val="ctr"/>
        <c:lblOffset val="100"/>
        <c:noMultiLvlLbl val="0"/>
      </c:catAx>
      <c:valAx>
        <c:axId val="30815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b="1">
                    <a:latin typeface="Times New Roman" panose="02020603050405020304" pitchFamily="18" charset="0"/>
                    <a:cs typeface="Times New Roman" panose="02020603050405020304" pitchFamily="18" charset="0"/>
                  </a:rPr>
                  <a:t>Δlog CFU/g</a:t>
                </a:r>
                <a:endParaRPr lang="hr-HR" b="1"/>
              </a:p>
            </c:rich>
          </c:tx>
          <c:layout>
            <c:manualLayout>
              <c:xMode val="edge"/>
              <c:yMode val="edge"/>
              <c:x val="3.0555555555555555E-2"/>
              <c:y val="0.39584463400408282"/>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44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MRS</a:t>
            </a:r>
            <a:r>
              <a:rPr lang="hr-HR" baseline="0"/>
              <a:t> agar</a:t>
            </a:r>
            <a:endParaRPr lang="hr-HR"/>
          </a:p>
        </c:rich>
      </c:tx>
      <c:overlay val="0"/>
      <c:spPr>
        <a:noFill/>
        <a:ln>
          <a:noFill/>
        </a:ln>
        <a:effectLst/>
      </c:spPr>
    </c:title>
    <c:autoTitleDeleted val="0"/>
    <c:plotArea>
      <c:layout/>
      <c:barChart>
        <c:barDir val="col"/>
        <c:grouping val="clustered"/>
        <c:varyColors val="0"/>
        <c:ser>
          <c:idx val="0"/>
          <c:order val="0"/>
          <c:tx>
            <c:strRef>
              <c:f>Sheet4!$A$39</c:f>
              <c:strCache>
                <c:ptCount val="1"/>
                <c:pt idx="0">
                  <c:v>5. dan</c:v>
                </c:pt>
              </c:strCache>
            </c:strRef>
          </c:tx>
          <c:spPr>
            <a:solidFill>
              <a:schemeClr val="accent2"/>
            </a:solidFill>
            <a:ln>
              <a:noFill/>
            </a:ln>
            <a:effectLst/>
          </c:spPr>
          <c:invertIfNegative val="0"/>
          <c:val>
            <c:numRef>
              <c:f>Sheet4!$K$39</c:f>
              <c:numCache>
                <c:formatCode>0.00</c:formatCode>
                <c:ptCount val="1"/>
                <c:pt idx="0">
                  <c:v>9.8439412141196073E-2</c:v>
                </c:pt>
              </c:numCache>
            </c:numRef>
          </c:val>
          <c:extLst>
            <c:ext xmlns:c16="http://schemas.microsoft.com/office/drawing/2014/chart" uri="{C3380CC4-5D6E-409C-BE32-E72D297353CC}">
              <c16:uniqueId val="{00000000-2DBC-4254-B289-C1B92D0EF1DB}"/>
            </c:ext>
          </c:extLst>
        </c:ser>
        <c:ser>
          <c:idx val="1"/>
          <c:order val="1"/>
          <c:tx>
            <c:strRef>
              <c:f>Sheet4!$A$40</c:f>
              <c:strCache>
                <c:ptCount val="1"/>
                <c:pt idx="0">
                  <c:v>10. dan</c:v>
                </c:pt>
              </c:strCache>
            </c:strRef>
          </c:tx>
          <c:spPr>
            <a:solidFill>
              <a:schemeClr val="accent4"/>
            </a:solidFill>
            <a:ln>
              <a:noFill/>
            </a:ln>
            <a:effectLst/>
          </c:spPr>
          <c:invertIfNegative val="0"/>
          <c:val>
            <c:numRef>
              <c:f>Sheet4!$K$40</c:f>
              <c:numCache>
                <c:formatCode>0.00</c:formatCode>
                <c:ptCount val="1"/>
                <c:pt idx="0">
                  <c:v>0.3544488419279605</c:v>
                </c:pt>
              </c:numCache>
            </c:numRef>
          </c:val>
          <c:extLst>
            <c:ext xmlns:c16="http://schemas.microsoft.com/office/drawing/2014/chart" uri="{C3380CC4-5D6E-409C-BE32-E72D297353CC}">
              <c16:uniqueId val="{00000001-2DBC-4254-B289-C1B92D0EF1DB}"/>
            </c:ext>
          </c:extLst>
        </c:ser>
        <c:dLbls>
          <c:showLegendKey val="0"/>
          <c:showVal val="0"/>
          <c:showCatName val="0"/>
          <c:showSerName val="0"/>
          <c:showPercent val="0"/>
          <c:showBubbleSize val="0"/>
        </c:dLbls>
        <c:gapWidth val="219"/>
        <c:overlap val="-27"/>
        <c:axId val="172510208"/>
        <c:axId val="308191232"/>
      </c:barChart>
      <c:catAx>
        <c:axId val="172510208"/>
        <c:scaling>
          <c:orientation val="minMax"/>
        </c:scaling>
        <c:delete val="1"/>
        <c:axPos val="b"/>
        <c:majorTickMark val="none"/>
        <c:minorTickMark val="none"/>
        <c:tickLblPos val="nextTo"/>
        <c:crossAx val="308191232"/>
        <c:crosses val="autoZero"/>
        <c:auto val="1"/>
        <c:lblAlgn val="ctr"/>
        <c:lblOffset val="100"/>
        <c:noMultiLvlLbl val="0"/>
      </c:catAx>
      <c:valAx>
        <c:axId val="308191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b="1">
                    <a:latin typeface="Times New Roman" panose="02020603050405020304" pitchFamily="18" charset="0"/>
                    <a:cs typeface="Times New Roman" panose="02020603050405020304" pitchFamily="18" charset="0"/>
                  </a:rPr>
                  <a:t>Δlog CFU/g</a:t>
                </a:r>
                <a:endParaRPr lang="hr-HR" b="1"/>
              </a:p>
            </c:rich>
          </c:tx>
          <c:layout>
            <c:manualLayout>
              <c:xMode val="edge"/>
              <c:yMode val="edge"/>
              <c:x val="2.2222222222222223E-2"/>
              <c:y val="0.39584463400408282"/>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10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M17</a:t>
            </a:r>
            <a:r>
              <a:rPr lang="hr-HR" baseline="0"/>
              <a:t> agar</a:t>
            </a:r>
            <a:endParaRPr lang="hr-HR"/>
          </a:p>
        </c:rich>
      </c:tx>
      <c:overlay val="0"/>
      <c:spPr>
        <a:noFill/>
        <a:ln>
          <a:noFill/>
        </a:ln>
        <a:effectLst/>
      </c:spPr>
    </c:title>
    <c:autoTitleDeleted val="0"/>
    <c:plotArea>
      <c:layout/>
      <c:barChart>
        <c:barDir val="col"/>
        <c:grouping val="clustered"/>
        <c:varyColors val="0"/>
        <c:ser>
          <c:idx val="0"/>
          <c:order val="0"/>
          <c:tx>
            <c:strRef>
              <c:f>Sheet4!$A$45</c:f>
              <c:strCache>
                <c:ptCount val="1"/>
                <c:pt idx="0">
                  <c:v>5. dan</c:v>
                </c:pt>
              </c:strCache>
            </c:strRef>
          </c:tx>
          <c:spPr>
            <a:solidFill>
              <a:schemeClr val="accent2"/>
            </a:solidFill>
            <a:ln>
              <a:noFill/>
            </a:ln>
            <a:effectLst/>
          </c:spPr>
          <c:invertIfNegative val="0"/>
          <c:val>
            <c:numRef>
              <c:f>Sheet4!$K$45</c:f>
              <c:numCache>
                <c:formatCode>0.00</c:formatCode>
                <c:ptCount val="1"/>
                <c:pt idx="0">
                  <c:v>0.33879257748651109</c:v>
                </c:pt>
              </c:numCache>
            </c:numRef>
          </c:val>
          <c:extLst>
            <c:ext xmlns:c16="http://schemas.microsoft.com/office/drawing/2014/chart" uri="{C3380CC4-5D6E-409C-BE32-E72D297353CC}">
              <c16:uniqueId val="{00000000-0075-4418-8874-12C073320C2F}"/>
            </c:ext>
          </c:extLst>
        </c:ser>
        <c:ser>
          <c:idx val="1"/>
          <c:order val="1"/>
          <c:tx>
            <c:strRef>
              <c:f>Sheet4!$A$46</c:f>
              <c:strCache>
                <c:ptCount val="1"/>
                <c:pt idx="0">
                  <c:v>10. dan</c:v>
                </c:pt>
              </c:strCache>
            </c:strRef>
          </c:tx>
          <c:spPr>
            <a:solidFill>
              <a:schemeClr val="accent4"/>
            </a:solidFill>
            <a:ln>
              <a:noFill/>
            </a:ln>
            <a:effectLst/>
          </c:spPr>
          <c:invertIfNegative val="0"/>
          <c:val>
            <c:numRef>
              <c:f>Sheet4!$K$46</c:f>
              <c:numCache>
                <c:formatCode>0.00</c:formatCode>
                <c:ptCount val="1"/>
                <c:pt idx="0">
                  <c:v>1.2376920646952465</c:v>
                </c:pt>
              </c:numCache>
            </c:numRef>
          </c:val>
          <c:extLst>
            <c:ext xmlns:c16="http://schemas.microsoft.com/office/drawing/2014/chart" uri="{C3380CC4-5D6E-409C-BE32-E72D297353CC}">
              <c16:uniqueId val="{00000001-0075-4418-8874-12C073320C2F}"/>
            </c:ext>
          </c:extLst>
        </c:ser>
        <c:dLbls>
          <c:showLegendKey val="0"/>
          <c:showVal val="0"/>
          <c:showCatName val="0"/>
          <c:showSerName val="0"/>
          <c:showPercent val="0"/>
          <c:showBubbleSize val="0"/>
        </c:dLbls>
        <c:gapWidth val="219"/>
        <c:overlap val="-27"/>
        <c:axId val="177922048"/>
        <c:axId val="308192960"/>
      </c:barChart>
      <c:catAx>
        <c:axId val="177922048"/>
        <c:scaling>
          <c:orientation val="minMax"/>
        </c:scaling>
        <c:delete val="1"/>
        <c:axPos val="b"/>
        <c:majorTickMark val="none"/>
        <c:minorTickMark val="none"/>
        <c:tickLblPos val="nextTo"/>
        <c:crossAx val="308192960"/>
        <c:crosses val="autoZero"/>
        <c:auto val="1"/>
        <c:lblAlgn val="ctr"/>
        <c:lblOffset val="100"/>
        <c:noMultiLvlLbl val="0"/>
      </c:catAx>
      <c:valAx>
        <c:axId val="30819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b="1">
                    <a:latin typeface="Times New Roman" panose="02020603050405020304" pitchFamily="18" charset="0"/>
                    <a:cs typeface="Times New Roman" panose="02020603050405020304" pitchFamily="18" charset="0"/>
                  </a:rPr>
                  <a:t>Δlog CFU/g</a:t>
                </a:r>
                <a:endParaRPr lang="hr-HR" b="1"/>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22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rot="0" vert="horz"/>
          <a:lstStyle/>
          <a:p>
            <a:pPr>
              <a:defRPr/>
            </a:pPr>
            <a:r>
              <a:rPr lang="hr-HR"/>
              <a:t>Sir B</a:t>
            </a:r>
          </a:p>
        </c:rich>
      </c:tx>
      <c:overlay val="0"/>
    </c:title>
    <c:autoTitleDeleted val="0"/>
    <c:view3D>
      <c:rotX val="30"/>
      <c:rotY val="0"/>
      <c:depthPercent val="100"/>
      <c:rAngAx val="0"/>
      <c:perspective val="50"/>
    </c:view3D>
    <c:floor>
      <c:thickness val="0"/>
    </c:floor>
    <c:sideWall>
      <c:thickness val="0"/>
    </c:sideWall>
    <c:backWall>
      <c:thickness val="0"/>
    </c:backWall>
    <c:plotArea>
      <c:layout>
        <c:manualLayout>
          <c:layoutTarget val="inner"/>
          <c:xMode val="edge"/>
          <c:yMode val="edge"/>
          <c:x val="0"/>
          <c:y val="0.23657407407407408"/>
          <c:w val="0.98611111111111116"/>
          <c:h val="0.56532152230971133"/>
        </c:manualLayout>
      </c:layout>
      <c:pie3DChart>
        <c:varyColors val="1"/>
        <c:ser>
          <c:idx val="0"/>
          <c:order val="0"/>
          <c:tx>
            <c:strRef>
              <c:f>Sheet1!$A$1</c:f>
              <c:strCache>
                <c:ptCount val="1"/>
                <c:pt idx="0">
                  <c:v>Sir 1</c:v>
                </c:pt>
              </c:strCache>
            </c:strRef>
          </c:tx>
          <c:explosion val="25"/>
          <c:dPt>
            <c:idx val="0"/>
            <c:bubble3D val="0"/>
            <c:explosion val="59"/>
            <c:extLst>
              <c:ext xmlns:c16="http://schemas.microsoft.com/office/drawing/2014/chart" uri="{C3380CC4-5D6E-409C-BE32-E72D297353CC}">
                <c16:uniqueId val="{00000001-8A58-4DF0-81A5-4AC69C5B0BF2}"/>
              </c:ext>
            </c:extLst>
          </c:dPt>
          <c:dPt>
            <c:idx val="1"/>
            <c:bubble3D val="0"/>
            <c:extLst>
              <c:ext xmlns:c16="http://schemas.microsoft.com/office/drawing/2014/chart" uri="{C3380CC4-5D6E-409C-BE32-E72D297353CC}">
                <c16:uniqueId val="{00000003-8A58-4DF0-81A5-4AC69C5B0BF2}"/>
              </c:ext>
            </c:extLst>
          </c:dPt>
          <c:dPt>
            <c:idx val="2"/>
            <c:bubble3D val="0"/>
            <c:extLst>
              <c:ext xmlns:c16="http://schemas.microsoft.com/office/drawing/2014/chart" uri="{C3380CC4-5D6E-409C-BE32-E72D297353CC}">
                <c16:uniqueId val="{00000005-8A58-4DF0-81A5-4AC69C5B0BF2}"/>
              </c:ext>
            </c:extLst>
          </c:dPt>
          <c:dPt>
            <c:idx val="3"/>
            <c:bubble3D val="0"/>
            <c:extLst>
              <c:ext xmlns:c16="http://schemas.microsoft.com/office/drawing/2014/chart" uri="{C3380CC4-5D6E-409C-BE32-E72D297353CC}">
                <c16:uniqueId val="{00000007-8A58-4DF0-81A5-4AC69C5B0BF2}"/>
              </c:ext>
            </c:extLst>
          </c:dPt>
          <c:dPt>
            <c:idx val="4"/>
            <c:bubble3D val="0"/>
            <c:extLst>
              <c:ext xmlns:c16="http://schemas.microsoft.com/office/drawing/2014/chart" uri="{C3380CC4-5D6E-409C-BE32-E72D297353CC}">
                <c16:uniqueId val="{00000009-8A58-4DF0-81A5-4AC69C5B0BF2}"/>
              </c:ext>
            </c:extLst>
          </c:dPt>
          <c:cat>
            <c:strRef>
              <c:f>(Sheet1!$A$2,Sheet1!$A$3,Sheet1!$A$4,Sheet1!$A$5,Sheet1!$A$6)</c:f>
              <c:strCache>
                <c:ptCount val="5"/>
                <c:pt idx="0">
                  <c:v>Lactococcus lactis</c:v>
                </c:pt>
                <c:pt idx="1">
                  <c:v>Lactobacillus fermentum</c:v>
                </c:pt>
                <c:pt idx="2">
                  <c:v>Lactobacillus brevis</c:v>
                </c:pt>
                <c:pt idx="3">
                  <c:v>Lactobacillus_uncultured bacterium</c:v>
                </c:pt>
                <c:pt idx="4">
                  <c:v>ostalo</c:v>
                </c:pt>
              </c:strCache>
            </c:strRef>
          </c:cat>
          <c:val>
            <c:numRef>
              <c:f>(Sheet1!$B$2,Sheet1!$B$3,Sheet1!$B$4,Sheet1!$B$5,Sheet1!$B$6)</c:f>
              <c:numCache>
                <c:formatCode>0.000</c:formatCode>
                <c:ptCount val="5"/>
                <c:pt idx="0">
                  <c:v>76.710999999999999</c:v>
                </c:pt>
                <c:pt idx="1">
                  <c:v>1.073</c:v>
                </c:pt>
                <c:pt idx="2">
                  <c:v>1.091</c:v>
                </c:pt>
                <c:pt idx="3">
                  <c:v>1.847</c:v>
                </c:pt>
                <c:pt idx="4">
                  <c:v>19.277999999999999</c:v>
                </c:pt>
              </c:numCache>
            </c:numRef>
          </c:val>
          <c:extLst>
            <c:ext xmlns:c16="http://schemas.microsoft.com/office/drawing/2014/chart" uri="{C3380CC4-5D6E-409C-BE32-E72D297353CC}">
              <c16:uniqueId val="{0000000A-8A58-4DF0-81A5-4AC69C5B0BF2}"/>
            </c:ext>
          </c:extLst>
        </c:ser>
        <c:dLbls>
          <c:showLegendKey val="0"/>
          <c:showVal val="0"/>
          <c:showCatName val="0"/>
          <c:showSerName val="0"/>
          <c:showPercent val="0"/>
          <c:showBubbleSize val="0"/>
          <c:showLeaderLines val="1"/>
        </c:dLbls>
      </c:pie3DChart>
    </c:plotArea>
    <c:legend>
      <c:legendPos val="r"/>
      <c:legendEntry>
        <c:idx val="0"/>
        <c:txPr>
          <a:bodyPr rot="0" vert="horz"/>
          <a:lstStyle/>
          <a:p>
            <a:pPr>
              <a:defRPr/>
            </a:pPr>
            <a:endParaRPr lang="en-US"/>
          </a:p>
        </c:txPr>
      </c:legendEntry>
      <c:legendEntry>
        <c:idx val="1"/>
        <c:txPr>
          <a:bodyPr rot="0" vert="horz"/>
          <a:lstStyle/>
          <a:p>
            <a:pPr>
              <a:defRPr/>
            </a:pPr>
            <a:endParaRPr lang="en-US"/>
          </a:p>
        </c:txPr>
      </c:legendEntry>
      <c:legendEntry>
        <c:idx val="2"/>
        <c:txPr>
          <a:bodyPr rot="0" vert="horz"/>
          <a:lstStyle/>
          <a:p>
            <a:pPr>
              <a:defRPr/>
            </a:pPr>
            <a:endParaRPr lang="en-US"/>
          </a:p>
        </c:txPr>
      </c:legendEntry>
      <c:legendEntry>
        <c:idx val="3"/>
        <c:txPr>
          <a:bodyPr rot="0" vert="horz"/>
          <a:lstStyle/>
          <a:p>
            <a:pPr>
              <a:defRPr/>
            </a:pPr>
            <a:endParaRPr lang="en-US"/>
          </a:p>
        </c:txPr>
      </c:legendEntry>
      <c:legendEntry>
        <c:idx val="4"/>
        <c:txPr>
          <a:bodyPr rot="0" vert="horz"/>
          <a:lstStyle/>
          <a:p>
            <a:pPr>
              <a:defRPr/>
            </a:pPr>
            <a:endParaRPr lang="en-US"/>
          </a:p>
        </c:txPr>
      </c:legendEntry>
      <c:layout>
        <c:manualLayout>
          <c:xMode val="edge"/>
          <c:yMode val="edge"/>
          <c:x val="3.4800087489063866E-2"/>
          <c:y val="0.45782115777194526"/>
          <c:w val="0.32708355205599299"/>
          <c:h val="0.54217884222805479"/>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22D59-0342-4229-80A8-B64E24D36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53</Pages>
  <Words>13240</Words>
  <Characters>75469</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Katarina Butorac</cp:lastModifiedBy>
  <cp:revision>6</cp:revision>
  <dcterms:created xsi:type="dcterms:W3CDTF">2019-06-13T06:58:00Z</dcterms:created>
  <dcterms:modified xsi:type="dcterms:W3CDTF">2019-07-10T09:25:00Z</dcterms:modified>
</cp:coreProperties>
</file>