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565B5" w14:textId="77777777" w:rsidR="006C0A82" w:rsidRDefault="006C0A82" w:rsidP="006528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0" w:name="_GoBack"/>
      <w:bookmarkEnd w:id="0"/>
    </w:p>
    <w:p w14:paraId="53EC4107" w14:textId="7B2F7DB2" w:rsidR="006C0A82" w:rsidRPr="0065288B" w:rsidRDefault="006C0A82" w:rsidP="006C0A82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288B">
        <w:rPr>
          <w:rFonts w:ascii="Times New Roman" w:eastAsia="Calibri" w:hAnsi="Times New Roman" w:cs="Times New Roman"/>
          <w:b/>
          <w:sz w:val="24"/>
          <w:szCs w:val="24"/>
        </w:rPr>
        <w:t>MARGINALIZACIJA OSOBA TREĆE ŽIVOTNE DOBI</w:t>
      </w:r>
      <w:r w:rsidR="00E36B01">
        <w:rPr>
          <w:rStyle w:val="FootnoteReference"/>
          <w:rFonts w:ascii="Times New Roman" w:eastAsia="Calibri" w:hAnsi="Times New Roman" w:cs="Times New Roman"/>
          <w:b/>
          <w:sz w:val="24"/>
          <w:szCs w:val="24"/>
        </w:rPr>
        <w:footnoteReference w:id="1"/>
      </w:r>
    </w:p>
    <w:p w14:paraId="010B95B1" w14:textId="77777777" w:rsidR="006C0A82" w:rsidRDefault="006C0A82" w:rsidP="006528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347A5EF9" w14:textId="77777777" w:rsidR="006C0A82" w:rsidRDefault="006C0A82" w:rsidP="0065288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</w:p>
    <w:p w14:paraId="0486A10A" w14:textId="048C6640" w:rsidR="009F15EB" w:rsidRPr="00AA43A4" w:rsidRDefault="006C0A82" w:rsidP="006C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Prof.dr. sc. </w:t>
      </w:r>
      <w:r w:rsidR="009F15EB" w:rsidRPr="00AA43A4">
        <w:rPr>
          <w:rFonts w:ascii="Times New Roman" w:eastAsia="Times New Roman" w:hAnsi="Times New Roman" w:cs="Times New Roman"/>
          <w:b/>
          <w:color w:val="000000"/>
          <w:lang w:eastAsia="hr-HR"/>
        </w:rPr>
        <w:t>Anita Zovko</w:t>
      </w:r>
    </w:p>
    <w:p w14:paraId="3BDCAE03" w14:textId="4EAEB6CC" w:rsidR="009F15EB" w:rsidRPr="009F15EB" w:rsidRDefault="009F15EB" w:rsidP="006C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9F15EB">
        <w:rPr>
          <w:rFonts w:ascii="Times New Roman" w:eastAsia="Times New Roman" w:hAnsi="Times New Roman" w:cs="Times New Roman"/>
          <w:color w:val="000000"/>
          <w:lang w:eastAsia="hr-HR"/>
        </w:rPr>
        <w:t>Filozofski fakultet Sveučilišta u Rijeci</w:t>
      </w:r>
      <w:r w:rsidR="006C0A82">
        <w:rPr>
          <w:rStyle w:val="FootnoteReference"/>
          <w:rFonts w:ascii="Times New Roman" w:eastAsia="Times New Roman" w:hAnsi="Times New Roman" w:cs="Times New Roman"/>
          <w:color w:val="000000"/>
          <w:lang w:eastAsia="hr-HR"/>
        </w:rPr>
        <w:footnoteReference w:id="2"/>
      </w:r>
    </w:p>
    <w:p w14:paraId="05CDC679" w14:textId="193B616C" w:rsidR="009F15EB" w:rsidRPr="00AA43A4" w:rsidRDefault="006C0A82" w:rsidP="006C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Mag.paed. </w:t>
      </w:r>
      <w:r w:rsidR="009F15EB" w:rsidRPr="00AA43A4">
        <w:rPr>
          <w:rFonts w:ascii="Times New Roman" w:eastAsia="Times New Roman" w:hAnsi="Times New Roman" w:cs="Times New Roman"/>
          <w:b/>
          <w:color w:val="000000"/>
          <w:lang w:eastAsia="hr-HR"/>
        </w:rPr>
        <w:t>Jelena Vukobratović</w:t>
      </w:r>
      <w:r>
        <w:rPr>
          <w:rStyle w:val="FootnoteReference"/>
          <w:rFonts w:ascii="Times New Roman" w:eastAsia="Times New Roman" w:hAnsi="Times New Roman" w:cs="Times New Roman"/>
          <w:b/>
          <w:color w:val="000000"/>
          <w:lang w:eastAsia="hr-HR"/>
        </w:rPr>
        <w:footnoteReference w:id="3"/>
      </w:r>
    </w:p>
    <w:p w14:paraId="4243CB3A" w14:textId="77777777" w:rsidR="009F15EB" w:rsidRDefault="009F15EB" w:rsidP="006C0A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hr-HR"/>
        </w:rPr>
      </w:pPr>
      <w:r w:rsidRPr="009F15EB">
        <w:rPr>
          <w:rFonts w:ascii="Times New Roman" w:eastAsia="Times New Roman" w:hAnsi="Times New Roman" w:cs="Times New Roman"/>
          <w:color w:val="000000"/>
          <w:lang w:eastAsia="hr-HR"/>
        </w:rPr>
        <w:t>Prirodoslovna i grafička škola Rijeka</w:t>
      </w:r>
    </w:p>
    <w:p w14:paraId="2BBDF6A8" w14:textId="77777777" w:rsidR="009F15EB" w:rsidRPr="009F15EB" w:rsidRDefault="009F15EB" w:rsidP="0065288B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3C0003B2" w14:textId="286D5128" w:rsidR="001201C2" w:rsidRDefault="009F15EB" w:rsidP="0065288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82AAB">
        <w:rPr>
          <w:rFonts w:ascii="Times New Roman" w:hAnsi="Times New Roman" w:cs="Times New Roman"/>
          <w:i/>
        </w:rPr>
        <w:t xml:space="preserve">Osobe treće životne dobi predstavljaju osjetljivu društvenu skupinu koja </w:t>
      </w:r>
      <w:r w:rsidR="00F435CF" w:rsidRPr="00482AAB">
        <w:rPr>
          <w:rFonts w:ascii="Times New Roman" w:hAnsi="Times New Roman" w:cs="Times New Roman"/>
          <w:i/>
        </w:rPr>
        <w:t xml:space="preserve">se često veže uz negativne konotacije koje su povezane s netočnim </w:t>
      </w:r>
      <w:r w:rsidR="00B42FB4" w:rsidRPr="00482AAB">
        <w:rPr>
          <w:rFonts w:ascii="Times New Roman" w:hAnsi="Times New Roman" w:cs="Times New Roman"/>
          <w:i/>
        </w:rPr>
        <w:t xml:space="preserve">uvjerenjima </w:t>
      </w:r>
      <w:r w:rsidR="00F435CF" w:rsidRPr="00482AAB">
        <w:rPr>
          <w:rFonts w:ascii="Times New Roman" w:hAnsi="Times New Roman" w:cs="Times New Roman"/>
          <w:i/>
        </w:rPr>
        <w:t xml:space="preserve">o starijoj životnoj dobi. Iako starost predstavlja samo kronološku dob, u </w:t>
      </w:r>
      <w:r w:rsidR="00966436" w:rsidRPr="00482AAB">
        <w:rPr>
          <w:rFonts w:ascii="Times New Roman" w:hAnsi="Times New Roman" w:cs="Times New Roman"/>
          <w:i/>
        </w:rPr>
        <w:t>društvu</w:t>
      </w:r>
      <w:r w:rsidR="00B42FB4" w:rsidRPr="00482AAB">
        <w:rPr>
          <w:rFonts w:ascii="Times New Roman" w:hAnsi="Times New Roman" w:cs="Times New Roman"/>
          <w:i/>
        </w:rPr>
        <w:t xml:space="preserve"> (posebno među mladima)</w:t>
      </w:r>
      <w:r w:rsidR="001201C2" w:rsidRPr="00482AAB">
        <w:rPr>
          <w:rFonts w:ascii="Times New Roman" w:hAnsi="Times New Roman" w:cs="Times New Roman"/>
          <w:i/>
        </w:rPr>
        <w:t xml:space="preserve"> i dalje postoji</w:t>
      </w:r>
      <w:r w:rsidR="00966436" w:rsidRPr="00482AAB">
        <w:rPr>
          <w:rFonts w:ascii="Times New Roman" w:hAnsi="Times New Roman" w:cs="Times New Roman"/>
          <w:i/>
        </w:rPr>
        <w:t xml:space="preserve"> određena nesnošljivost prema ovoj dobnoj skupini</w:t>
      </w:r>
      <w:r w:rsidR="001A5B3F" w:rsidRPr="00482AAB">
        <w:rPr>
          <w:rFonts w:ascii="Times New Roman" w:hAnsi="Times New Roman" w:cs="Times New Roman"/>
          <w:i/>
        </w:rPr>
        <w:t xml:space="preserve"> što utječe na kvalitetu</w:t>
      </w:r>
      <w:r w:rsidR="00723CFA">
        <w:rPr>
          <w:rFonts w:ascii="Times New Roman" w:hAnsi="Times New Roman" w:cs="Times New Roman"/>
          <w:i/>
        </w:rPr>
        <w:t xml:space="preserve"> njihovog </w:t>
      </w:r>
      <w:r w:rsidR="00482AAB">
        <w:rPr>
          <w:rFonts w:ascii="Times New Roman" w:hAnsi="Times New Roman" w:cs="Times New Roman"/>
          <w:i/>
        </w:rPr>
        <w:t xml:space="preserve"> </w:t>
      </w:r>
      <w:r w:rsidR="001A5B3F" w:rsidRPr="00482AAB">
        <w:rPr>
          <w:rFonts w:ascii="Times New Roman" w:hAnsi="Times New Roman" w:cs="Times New Roman"/>
          <w:i/>
        </w:rPr>
        <w:t>život</w:t>
      </w:r>
      <w:r w:rsidR="00482AAB">
        <w:rPr>
          <w:rFonts w:ascii="Times New Roman" w:hAnsi="Times New Roman" w:cs="Times New Roman"/>
          <w:i/>
        </w:rPr>
        <w:t>a</w:t>
      </w:r>
      <w:r w:rsidR="00723CFA">
        <w:rPr>
          <w:rFonts w:ascii="Times New Roman" w:hAnsi="Times New Roman" w:cs="Times New Roman"/>
          <w:i/>
        </w:rPr>
        <w:t xml:space="preserve">. </w:t>
      </w:r>
      <w:r w:rsidR="00966436" w:rsidRPr="00482AAB">
        <w:rPr>
          <w:rFonts w:ascii="Times New Roman" w:hAnsi="Times New Roman" w:cs="Times New Roman"/>
          <w:i/>
        </w:rPr>
        <w:t xml:space="preserve">Unutar aktualne kulture </w:t>
      </w:r>
      <w:proofErr w:type="spellStart"/>
      <w:r w:rsidR="00966436" w:rsidRPr="00482AAB">
        <w:rPr>
          <w:rFonts w:ascii="Times New Roman" w:hAnsi="Times New Roman" w:cs="Times New Roman"/>
          <w:i/>
        </w:rPr>
        <w:t>hiperkonzumerizma</w:t>
      </w:r>
      <w:proofErr w:type="spellEnd"/>
      <w:r w:rsidR="00B42FB4" w:rsidRPr="00482AAB">
        <w:rPr>
          <w:rFonts w:ascii="Times New Roman" w:hAnsi="Times New Roman" w:cs="Times New Roman"/>
          <w:i/>
        </w:rPr>
        <w:t xml:space="preserve"> i slavljenja tzv. kulta mladosti</w:t>
      </w:r>
      <w:r w:rsidR="00966436" w:rsidRPr="00482AAB">
        <w:rPr>
          <w:rFonts w:ascii="Times New Roman" w:hAnsi="Times New Roman" w:cs="Times New Roman"/>
          <w:i/>
        </w:rPr>
        <w:t xml:space="preserve"> marginalizacija osoba treće životne dobi </w:t>
      </w:r>
      <w:r w:rsidR="00EB506C">
        <w:rPr>
          <w:rFonts w:ascii="Times New Roman" w:hAnsi="Times New Roman" w:cs="Times New Roman"/>
          <w:i/>
        </w:rPr>
        <w:t xml:space="preserve">očituje se u svakodnevnom životu ponajviše zbog nedostatka mogućnosti bližeg međugeneracijskog kontakta. </w:t>
      </w:r>
      <w:r w:rsidR="00003D00" w:rsidRPr="00482AAB">
        <w:rPr>
          <w:rFonts w:ascii="Times New Roman" w:hAnsi="Times New Roman" w:cs="Times New Roman"/>
          <w:i/>
        </w:rPr>
        <w:t>U radu se problematizira pojam starosti i starenja, položaj starijih osoba u društvu</w:t>
      </w:r>
      <w:r w:rsidR="00FA5166">
        <w:rPr>
          <w:rFonts w:ascii="Times New Roman" w:hAnsi="Times New Roman" w:cs="Times New Roman"/>
          <w:i/>
        </w:rPr>
        <w:t xml:space="preserve"> </w:t>
      </w:r>
      <w:r w:rsidR="00623D21">
        <w:rPr>
          <w:rFonts w:ascii="Times New Roman" w:hAnsi="Times New Roman" w:cs="Times New Roman"/>
          <w:i/>
        </w:rPr>
        <w:t xml:space="preserve"> </w:t>
      </w:r>
      <w:r w:rsidR="00003D00" w:rsidRPr="00482AAB">
        <w:rPr>
          <w:rFonts w:ascii="Times New Roman" w:hAnsi="Times New Roman" w:cs="Times New Roman"/>
          <w:i/>
        </w:rPr>
        <w:t>te se iznosi pozitivan primjer iz prakse</w:t>
      </w:r>
      <w:r w:rsidR="00482AAB" w:rsidRPr="00482AAB">
        <w:rPr>
          <w:rFonts w:ascii="Times New Roman" w:hAnsi="Times New Roman" w:cs="Times New Roman"/>
          <w:i/>
        </w:rPr>
        <w:t xml:space="preserve"> na primjeru implementacije kolegija </w:t>
      </w:r>
      <w:r w:rsidR="00B42FB4" w:rsidRPr="00482AAB">
        <w:rPr>
          <w:rFonts w:ascii="Times New Roman" w:hAnsi="Times New Roman" w:cs="Times New Roman"/>
          <w:i/>
        </w:rPr>
        <w:t xml:space="preserve">„Pedagogija treće životne dobi“ </w:t>
      </w:r>
      <w:r w:rsidR="00003D00" w:rsidRPr="00482AAB">
        <w:rPr>
          <w:rFonts w:ascii="Times New Roman" w:hAnsi="Times New Roman" w:cs="Times New Roman"/>
          <w:i/>
        </w:rPr>
        <w:t>u sveučilišni studijski program Odsjeka za pedagogiju Filozofskog fakulteta u Rijeci</w:t>
      </w:r>
      <w:r w:rsidR="00562D5B">
        <w:rPr>
          <w:rFonts w:ascii="Times New Roman" w:hAnsi="Times New Roman" w:cs="Times New Roman"/>
          <w:i/>
        </w:rPr>
        <w:t xml:space="preserve"> koji je jedini u Republici Hrvatskoj koji se bavi ovom problematikom. U posljednjem dijelu rada, putem kvalitativne metodologije polustrukturiranog intervjua </w:t>
      </w:r>
      <w:r w:rsidR="00EB506C">
        <w:rPr>
          <w:rFonts w:ascii="Times New Roman" w:hAnsi="Times New Roman" w:cs="Times New Roman"/>
          <w:i/>
        </w:rPr>
        <w:t xml:space="preserve"> </w:t>
      </w:r>
      <w:r w:rsidR="00562D5B">
        <w:rPr>
          <w:rFonts w:ascii="Times New Roman" w:hAnsi="Times New Roman" w:cs="Times New Roman"/>
          <w:i/>
        </w:rPr>
        <w:t>n</w:t>
      </w:r>
      <w:r w:rsidR="00482AAB" w:rsidRPr="00482AAB">
        <w:rPr>
          <w:rFonts w:ascii="Times New Roman" w:hAnsi="Times New Roman" w:cs="Times New Roman"/>
          <w:i/>
        </w:rPr>
        <w:t xml:space="preserve">ositeljice kolegija </w:t>
      </w:r>
      <w:r w:rsidR="001201C2" w:rsidRPr="00482AAB">
        <w:rPr>
          <w:rFonts w:ascii="Times New Roman" w:hAnsi="Times New Roman" w:cs="Times New Roman"/>
          <w:i/>
        </w:rPr>
        <w:t xml:space="preserve">prof.dr.sc. Anita Zovko i prof.dr.sc. Jasminka Zloković </w:t>
      </w:r>
      <w:r w:rsidR="00482AAB" w:rsidRPr="00482AAB">
        <w:rPr>
          <w:rFonts w:ascii="Times New Roman" w:hAnsi="Times New Roman" w:cs="Times New Roman"/>
          <w:i/>
        </w:rPr>
        <w:t>opisuju svoja iskustva i izazove pri implementaciji kolegija kroz model učenja zalaganjem u zajednici</w:t>
      </w:r>
      <w:r w:rsidR="00EB506C">
        <w:rPr>
          <w:rFonts w:ascii="Times New Roman" w:hAnsi="Times New Roman" w:cs="Times New Roman"/>
          <w:i/>
        </w:rPr>
        <w:t xml:space="preserve"> koji je </w:t>
      </w:r>
      <w:r w:rsidR="00562D5B">
        <w:rPr>
          <w:rFonts w:ascii="Times New Roman" w:hAnsi="Times New Roman" w:cs="Times New Roman"/>
          <w:i/>
        </w:rPr>
        <w:t xml:space="preserve">s vremenom ujedno </w:t>
      </w:r>
      <w:r w:rsidR="00EB506C">
        <w:rPr>
          <w:rFonts w:ascii="Times New Roman" w:hAnsi="Times New Roman" w:cs="Times New Roman"/>
          <w:i/>
        </w:rPr>
        <w:t>postao mehanizam međugeneracijskog povezivanja</w:t>
      </w:r>
      <w:r w:rsidR="00562D5B">
        <w:rPr>
          <w:rFonts w:ascii="Times New Roman" w:hAnsi="Times New Roman" w:cs="Times New Roman"/>
          <w:i/>
        </w:rPr>
        <w:t xml:space="preserve"> u lokalnoj zajednici.</w:t>
      </w:r>
      <w:r w:rsidR="00482AAB" w:rsidRPr="00482AAB">
        <w:rPr>
          <w:rFonts w:ascii="Times New Roman" w:hAnsi="Times New Roman" w:cs="Times New Roman"/>
          <w:i/>
        </w:rPr>
        <w:t xml:space="preserve">. Kroz implementaciju kolegija u studijski program, napravljen je značajan </w:t>
      </w:r>
      <w:r w:rsidR="001201C2" w:rsidRPr="00482AAB">
        <w:rPr>
          <w:rFonts w:ascii="Times New Roman" w:hAnsi="Times New Roman" w:cs="Times New Roman"/>
          <w:i/>
        </w:rPr>
        <w:t>iskorak u u senzibiliziranju mladih p</w:t>
      </w:r>
      <w:r w:rsidR="00562D5B">
        <w:rPr>
          <w:rFonts w:ascii="Times New Roman" w:hAnsi="Times New Roman" w:cs="Times New Roman"/>
          <w:i/>
        </w:rPr>
        <w:t>rema osobama treće životne dobi te preventivnog djelovanja marginalizacije osoba treće životne dobi.</w:t>
      </w:r>
      <w:r w:rsidR="00562D5B" w:rsidRPr="00482AAB">
        <w:rPr>
          <w:rFonts w:ascii="Times New Roman" w:hAnsi="Times New Roman" w:cs="Times New Roman"/>
          <w:i/>
        </w:rPr>
        <w:t xml:space="preserve"> </w:t>
      </w:r>
    </w:p>
    <w:p w14:paraId="14F74667" w14:textId="77777777" w:rsidR="00243D13" w:rsidRPr="00243D13" w:rsidRDefault="00243D13" w:rsidP="00243D13">
      <w:pPr>
        <w:spacing w:line="240" w:lineRule="auto"/>
        <w:jc w:val="both"/>
        <w:rPr>
          <w:rFonts w:ascii="Times New Roman" w:hAnsi="Times New Roman" w:cs="Times New Roman"/>
          <w:b/>
          <w:i/>
        </w:rPr>
      </w:pPr>
    </w:p>
    <w:p w14:paraId="30545E26" w14:textId="2DD183EE" w:rsidR="001201C2" w:rsidRPr="00562D5B" w:rsidRDefault="00482AAB" w:rsidP="0065288B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82AAB">
        <w:rPr>
          <w:rFonts w:ascii="Times New Roman" w:hAnsi="Times New Roman" w:cs="Times New Roman"/>
          <w:b/>
        </w:rPr>
        <w:t>Ključne riječi:</w:t>
      </w:r>
      <w:r>
        <w:rPr>
          <w:rFonts w:ascii="Times New Roman" w:hAnsi="Times New Roman" w:cs="Times New Roman"/>
        </w:rPr>
        <w:t xml:space="preserve"> </w:t>
      </w:r>
      <w:r w:rsidRPr="00482AAB">
        <w:rPr>
          <w:rFonts w:ascii="Times New Roman" w:hAnsi="Times New Roman" w:cs="Times New Roman"/>
          <w:i/>
        </w:rPr>
        <w:t>marginalizacija, osobe treće životne dobi, pedagogija treće životne dobi, stereotipi, učenje zalaganjem u zajednici</w:t>
      </w:r>
    </w:p>
    <w:p w14:paraId="1675A864" w14:textId="77777777" w:rsidR="00243D13" w:rsidRDefault="00243D13" w:rsidP="0065288B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2FACB684" w14:textId="77777777" w:rsidR="00482AAB" w:rsidRDefault="0065288B" w:rsidP="0065288B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5288B">
        <w:rPr>
          <w:rFonts w:ascii="Times New Roman" w:hAnsi="Times New Roman" w:cs="Times New Roman"/>
          <w:b/>
        </w:rPr>
        <w:t>UVOD</w:t>
      </w:r>
    </w:p>
    <w:p w14:paraId="4C905F62" w14:textId="77777777" w:rsidR="00B13468" w:rsidRDefault="00CD3D83" w:rsidP="00A314A8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A314A8">
        <w:rPr>
          <w:rFonts w:ascii="Times New Roman" w:eastAsia="Times New Roman" w:hAnsi="Times New Roman" w:cs="Times New Roman"/>
        </w:rPr>
        <w:t>U fokusu rada je promišljanje o</w:t>
      </w:r>
      <w:r w:rsidR="00E23A0E" w:rsidRPr="00A314A8">
        <w:rPr>
          <w:rFonts w:ascii="Times New Roman" w:eastAsia="Times New Roman" w:hAnsi="Times New Roman" w:cs="Times New Roman"/>
        </w:rPr>
        <w:t xml:space="preserve"> starosti i starenju te sveprisutnoj marginaliziciji osoba treće životne dobi.</w:t>
      </w:r>
      <w:r w:rsidR="00C804C3">
        <w:rPr>
          <w:rFonts w:ascii="Times New Roman" w:eastAsia="Times New Roman" w:hAnsi="Times New Roman" w:cs="Times New Roman"/>
        </w:rPr>
        <w:t xml:space="preserve"> Starenje je  </w:t>
      </w:r>
      <w:r w:rsidR="00C804C3" w:rsidRPr="00C804C3">
        <w:rPr>
          <w:rFonts w:ascii="Times New Roman" w:eastAsia="Times New Roman" w:hAnsi="Times New Roman" w:cs="Times New Roman"/>
        </w:rPr>
        <w:t>„</w:t>
      </w:r>
      <w:r w:rsidR="00C804C3" w:rsidRPr="00C804C3">
        <w:rPr>
          <w:rFonts w:ascii="Times New Roman" w:eastAsia="Times New Roman" w:hAnsi="Times New Roman" w:cs="Times New Roman"/>
          <w:iCs/>
        </w:rPr>
        <w:t xml:space="preserve">fiziološki proces koji nastupa odmah nakon rođenja. On je zajednički svim ljudima, ne možemo ga zaustaviti, a napreduje različitim intenzitetom. </w:t>
      </w:r>
      <w:r w:rsidR="00C804C3" w:rsidRPr="00C804C3">
        <w:rPr>
          <w:rFonts w:ascii="Times New Roman" w:eastAsia="Times New Roman" w:hAnsi="Times New Roman" w:cs="Times New Roman"/>
        </w:rPr>
        <w:t xml:space="preserve">Starost je pak </w:t>
      </w:r>
      <w:r w:rsidR="00C804C3" w:rsidRPr="00C804C3">
        <w:rPr>
          <w:rFonts w:ascii="Times New Roman" w:eastAsia="Times New Roman" w:hAnsi="Times New Roman" w:cs="Times New Roman"/>
          <w:iCs/>
        </w:rPr>
        <w:t>normalan fiziološki</w:t>
      </w:r>
      <w:r w:rsidR="00C804C3" w:rsidRPr="00C804C3">
        <w:rPr>
          <w:rFonts w:ascii="Times New Roman" w:eastAsia="Times New Roman" w:hAnsi="Times New Roman" w:cs="Times New Roman"/>
          <w:iCs/>
        </w:rPr>
        <w:br/>
        <w:t>proces u kojem nastupa opadanje bioloških sposobnosti organizama, a po definiciji UN-a</w:t>
      </w:r>
      <w:r w:rsidR="00C804C3" w:rsidRPr="00C804C3">
        <w:rPr>
          <w:rFonts w:ascii="Times New Roman" w:eastAsia="Times New Roman" w:hAnsi="Times New Roman" w:cs="Times New Roman"/>
          <w:iCs/>
        </w:rPr>
        <w:br/>
        <w:t>starost nastupa nakon 65. godine“</w:t>
      </w:r>
      <w:r w:rsidR="00C804C3">
        <w:rPr>
          <w:rFonts w:ascii="Times New Roman" w:eastAsia="Times New Roman" w:hAnsi="Times New Roman" w:cs="Times New Roman"/>
          <w:i/>
          <w:iCs/>
        </w:rPr>
        <w:t xml:space="preserve"> </w:t>
      </w:r>
      <w:r w:rsidR="00FA5166">
        <w:rPr>
          <w:rFonts w:ascii="Times New Roman" w:eastAsia="Times New Roman" w:hAnsi="Times New Roman" w:cs="Times New Roman"/>
        </w:rPr>
        <w:t>(Perišin, Kufrin, 2009</w:t>
      </w:r>
      <w:r w:rsidR="00C804C3">
        <w:rPr>
          <w:rFonts w:ascii="Times New Roman" w:eastAsia="Times New Roman" w:hAnsi="Times New Roman" w:cs="Times New Roman"/>
        </w:rPr>
        <w:t>: 30-</w:t>
      </w:r>
      <w:r w:rsidR="00C804C3" w:rsidRPr="00C804C3">
        <w:rPr>
          <w:rFonts w:ascii="Times New Roman" w:eastAsia="Times New Roman" w:hAnsi="Times New Roman" w:cs="Times New Roman"/>
        </w:rPr>
        <w:t xml:space="preserve"> 31). </w:t>
      </w:r>
      <w:r w:rsidR="00E23A0E" w:rsidRPr="00A314A8">
        <w:rPr>
          <w:rFonts w:ascii="Times New Roman" w:eastAsia="Times New Roman" w:hAnsi="Times New Roman" w:cs="Times New Roman"/>
        </w:rPr>
        <w:t xml:space="preserve"> </w:t>
      </w:r>
    </w:p>
    <w:p w14:paraId="0FE2B036" w14:textId="338F0C01" w:rsidR="00E23A0E" w:rsidRPr="00C81E5E" w:rsidRDefault="00C81E5E" w:rsidP="00A314A8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Eurostatovi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 w:rsidR="00A314A8" w:rsidRPr="00A314A8">
        <w:rPr>
          <w:rFonts w:ascii="Times New Roman" w:hAnsi="Times New Roman" w:cs="Times New Roman"/>
          <w:color w:val="000000"/>
        </w:rPr>
        <w:t xml:space="preserve"> podaci iz 2011. godine pokazuju da  Republika Hrvatska s udjelom osoba starije životne dobi prati prosjek zemalja Europske unije. </w:t>
      </w:r>
      <w:r w:rsidR="00A314A8" w:rsidRPr="00A314A8">
        <w:rPr>
          <w:rFonts w:ascii="Times New Roman" w:eastAsia="Times New Roman" w:hAnsi="Times New Roman" w:cs="Times New Roman"/>
          <w:bCs/>
        </w:rPr>
        <w:t>U posljednjem desetljeću (2006-2016) kod stanovništva EU-a i zemalja EFTA-e evidentiran je porast udjela stanovništva starijeg od 65 godina za 2,5%. Eurostat u demografskoj projekciji</w:t>
      </w:r>
      <w:r w:rsidR="00A314A8" w:rsidRPr="00A314A8">
        <w:rPr>
          <w:rFonts w:ascii="Times New Roman" w:eastAsia="Times New Roman" w:hAnsi="Times New Roman" w:cs="Times New Roman"/>
          <w:bCs/>
          <w:vertAlign w:val="superscript"/>
        </w:rPr>
        <w:footnoteReference w:id="4"/>
      </w:r>
      <w:r w:rsidR="00A314A8" w:rsidRPr="00A314A8">
        <w:rPr>
          <w:rFonts w:ascii="Times New Roman" w:eastAsia="Times New Roman" w:hAnsi="Times New Roman" w:cs="Times New Roman"/>
          <w:bCs/>
        </w:rPr>
        <w:t xml:space="preserve"> ukazuje na negativna predviđanja o udjelu starog stanovništva pa tako ističe niže stope nataliteta i dulji životni vijek. Najnovniji Eurostatov skup projekcija stanovništva (EUROPOP2015) za period od 2015. do 2080. godine predviđa da će prosječna dob stanovništva biti </w:t>
      </w:r>
      <w:r w:rsidR="00A314A8" w:rsidRPr="00A314A8">
        <w:rPr>
          <w:rFonts w:ascii="Times New Roman" w:eastAsia="Times New Roman" w:hAnsi="Times New Roman" w:cs="Times New Roman"/>
          <w:bCs/>
        </w:rPr>
        <w:lastRenderedPageBreak/>
        <w:t xml:space="preserve">približno između 45-54 godine. Isto tako, predviđa progresivno starenje samog starijeg stanovništva (udio osoba u dobi od 80 godina ili više u EU-28 će se više nego udvostručiti u razdoblju od 2016. do 2080., sa 5,4 % na 12,7 %. Predviđa se da će se stopa ovisnosti starijih osoba u Europskoj uniji udvostručiti (sa 29,3% u 2016. na 52, 3% do 2080.) te da će ukupna stopa dobne ovisnosti porasti sa 53,2% u 2016. na 79,7% do 2080. Navedeno ukazuje na potrebu intervencije društva u osiguravanju ravnopravnih životnih uvjeta i kvalitetnog života starijih osoba (Špan, 1994). </w:t>
      </w:r>
      <w:r w:rsidR="00C804C3">
        <w:rPr>
          <w:rFonts w:ascii="Times New Roman" w:hAnsi="Times New Roman" w:cs="Times New Roman"/>
          <w:color w:val="000000"/>
        </w:rPr>
        <w:t xml:space="preserve"> </w:t>
      </w:r>
      <w:r w:rsidR="00A314A8" w:rsidRPr="00A314A8">
        <w:rPr>
          <w:rFonts w:ascii="Times New Roman" w:eastAsia="Times New Roman" w:hAnsi="Times New Roman" w:cs="Times New Roman"/>
          <w:bCs/>
        </w:rPr>
        <w:t xml:space="preserve">Pristup starenju zahtjeva reorganizaciju ekonomskog i društveno političkog okvira te promociju zdravog i aktivnog starenja pri čemu će starije osobe imati ravnopravnu ulogu u društvu (Žganec, Rusac, Laklija, 2007). </w:t>
      </w:r>
      <w:r w:rsidR="00E23A0E">
        <w:rPr>
          <w:rFonts w:ascii="Times New Roman" w:hAnsi="Times New Roman" w:cs="Times New Roman"/>
        </w:rPr>
        <w:t xml:space="preserve">S obzirom na trenutačni demografski trend starenja stanovništva nužno je osvijestiti položaj osoba </w:t>
      </w:r>
      <w:r w:rsidR="00A456B8">
        <w:rPr>
          <w:rFonts w:ascii="Times New Roman" w:hAnsi="Times New Roman" w:cs="Times New Roman"/>
        </w:rPr>
        <w:t xml:space="preserve">treće životne dobi u društvu, </w:t>
      </w:r>
      <w:r w:rsidR="00E23A0E">
        <w:rPr>
          <w:rFonts w:ascii="Times New Roman" w:hAnsi="Times New Roman" w:cs="Times New Roman"/>
        </w:rPr>
        <w:t>senzibilizirati mlade za ovu dobnu skupinu</w:t>
      </w:r>
      <w:r w:rsidR="00A456B8">
        <w:rPr>
          <w:rFonts w:ascii="Times New Roman" w:hAnsi="Times New Roman" w:cs="Times New Roman"/>
        </w:rPr>
        <w:t xml:space="preserve"> te preventivno djelovati na</w:t>
      </w:r>
      <w:r w:rsidR="003105F0">
        <w:rPr>
          <w:rFonts w:ascii="Times New Roman" w:hAnsi="Times New Roman" w:cs="Times New Roman"/>
        </w:rPr>
        <w:t xml:space="preserve"> spriječavanje nastan</w:t>
      </w:r>
      <w:r w:rsidR="00A456B8">
        <w:rPr>
          <w:rFonts w:ascii="Times New Roman" w:hAnsi="Times New Roman" w:cs="Times New Roman"/>
        </w:rPr>
        <w:t>k</w:t>
      </w:r>
      <w:r w:rsidR="003105F0">
        <w:rPr>
          <w:rFonts w:ascii="Times New Roman" w:hAnsi="Times New Roman" w:cs="Times New Roman"/>
        </w:rPr>
        <w:t>a</w:t>
      </w:r>
      <w:r w:rsidR="00A456B8">
        <w:rPr>
          <w:rFonts w:ascii="Times New Roman" w:hAnsi="Times New Roman" w:cs="Times New Roman"/>
        </w:rPr>
        <w:t xml:space="preserve"> ageizma</w:t>
      </w:r>
      <w:r w:rsidR="00E23A0E">
        <w:rPr>
          <w:rFonts w:ascii="Times New Roman" w:hAnsi="Times New Roman" w:cs="Times New Roman"/>
        </w:rPr>
        <w:t>.</w:t>
      </w:r>
      <w:r w:rsidRPr="00C81E5E">
        <w:rPr>
          <w:rFonts w:ascii="Times New Roman" w:eastAsia="Times New Roman" w:hAnsi="Times New Roman" w:cs="Times New Roman"/>
        </w:rPr>
        <w:t xml:space="preserve"> </w:t>
      </w:r>
      <w:r w:rsidR="00723CFA">
        <w:rPr>
          <w:rFonts w:ascii="Times New Roman" w:eastAsia="Times New Roman" w:hAnsi="Times New Roman" w:cs="Times New Roman"/>
        </w:rPr>
        <w:t>„</w:t>
      </w:r>
      <w:r w:rsidR="003105F0" w:rsidRPr="00723CFA">
        <w:rPr>
          <w:rFonts w:ascii="Times New Roman" w:hAnsi="Times New Roman" w:cs="Times New Roman"/>
          <w:color w:val="000000"/>
        </w:rPr>
        <w:t>Nedostatak domaćih istraživanja diskriminacije na osnovu dobi (ageizam)</w:t>
      </w:r>
      <w:r w:rsidR="003105F0" w:rsidRPr="00723CFA">
        <w:rPr>
          <w:rFonts w:ascii="Times New Roman" w:hAnsi="Times New Roman" w:cs="Times New Roman"/>
          <w:color w:val="000000"/>
        </w:rPr>
        <w:br/>
        <w:t>ukazuje na izostanak bavljenja tim problemom, a time na potrebu njegova istraživanja</w:t>
      </w:r>
      <w:r w:rsidR="00723CFA">
        <w:rPr>
          <w:rFonts w:ascii="Times New Roman" w:hAnsi="Times New Roman" w:cs="Times New Roman"/>
          <w:color w:val="000000"/>
        </w:rPr>
        <w:t>“</w:t>
      </w:r>
      <w:r w:rsidR="003105F0" w:rsidRPr="00723CFA">
        <w:rPr>
          <w:rFonts w:ascii="Times New Roman" w:hAnsi="Times New Roman" w:cs="Times New Roman"/>
          <w:color w:val="000000"/>
        </w:rPr>
        <w:t xml:space="preserve"> (Zovko, Vukobratović, 2017: 122).</w:t>
      </w:r>
      <w:r w:rsidR="003105F0">
        <w:rPr>
          <w:rFonts w:ascii="AGaramondPro-Regular" w:hAnsi="AGaramondPro-Regular"/>
          <w:color w:val="000000"/>
        </w:rPr>
        <w:t xml:space="preserve"> </w:t>
      </w:r>
      <w:r w:rsidRPr="00A314A8">
        <w:rPr>
          <w:rFonts w:ascii="Times New Roman" w:eastAsia="Times New Roman" w:hAnsi="Times New Roman" w:cs="Times New Roman"/>
        </w:rPr>
        <w:t xml:space="preserve">Aktualna kultura hiperkonzumerizma i slavljenje kulta mladosti dovode do toga da su </w:t>
      </w:r>
      <w:r w:rsidRPr="00A314A8">
        <w:rPr>
          <w:rFonts w:ascii="Times New Roman" w:hAnsi="Times New Roman" w:cs="Times New Roman"/>
        </w:rPr>
        <w:t>mišljenja mlađe populacije o starijima</w:t>
      </w:r>
      <w:r>
        <w:rPr>
          <w:rFonts w:ascii="Times New Roman" w:hAnsi="Times New Roman" w:cs="Times New Roman"/>
        </w:rPr>
        <w:t xml:space="preserve"> nerijetko </w:t>
      </w:r>
      <w:r w:rsidRPr="00A314A8">
        <w:rPr>
          <w:rFonts w:ascii="Times New Roman" w:hAnsi="Times New Roman" w:cs="Times New Roman"/>
        </w:rPr>
        <w:t xml:space="preserve"> podijeljena</w:t>
      </w:r>
      <w:r>
        <w:rPr>
          <w:rFonts w:ascii="Times New Roman" w:hAnsi="Times New Roman" w:cs="Times New Roman"/>
        </w:rPr>
        <w:t xml:space="preserve"> a uzrok tome može se pronaći i u sve manjem međugeneracijskom kontaktu</w:t>
      </w:r>
      <w:r w:rsidRPr="00A314A8">
        <w:rPr>
          <w:rFonts w:ascii="Times New Roman" w:hAnsi="Times New Roman" w:cs="Times New Roman"/>
        </w:rPr>
        <w:t xml:space="preserve">. </w:t>
      </w:r>
      <w:r w:rsidR="00E23A0E">
        <w:rPr>
          <w:rFonts w:ascii="Times New Roman" w:hAnsi="Times New Roman" w:cs="Times New Roman"/>
        </w:rPr>
        <w:t xml:space="preserve">Sveučilišni programi imaju snažnu ulogu u modeliranju mišljenja i stavova mladih, pa tako civilna misija sveučilišta postaje jedna od presudnih faktora za zalaganje učenjem u zajednici koje omogućava aktivno (su)djelovanje u životu zajednice. </w:t>
      </w:r>
      <w:r w:rsidR="00E23A0E">
        <w:rPr>
          <w:rFonts w:ascii="Times New Roman" w:hAnsi="Times New Roman"/>
        </w:rPr>
        <w:t xml:space="preserve">U radu će se opisati uloga sveučilišta u oživotvorenju modela učenja u zajednici na primjeru kolegija „Pedagogija treće životne dobi“ na studiju pedagogije Filozofskog fakulteta u Rijeci – Odsjeka za pedagogiju tijekom akademske godine 2016/2017. Rad </w:t>
      </w:r>
      <w:r w:rsidR="00723CFA">
        <w:rPr>
          <w:rFonts w:ascii="Times New Roman" w:hAnsi="Times New Roman"/>
        </w:rPr>
        <w:t xml:space="preserve">također </w:t>
      </w:r>
      <w:r w:rsidR="00E23A0E">
        <w:rPr>
          <w:rFonts w:ascii="Times New Roman" w:hAnsi="Times New Roman"/>
        </w:rPr>
        <w:t>predstavlja raspravu o iskustvima i</w:t>
      </w:r>
      <w:r w:rsidR="00A456B8">
        <w:rPr>
          <w:rFonts w:ascii="Times New Roman" w:hAnsi="Times New Roman"/>
        </w:rPr>
        <w:t xml:space="preserve"> poteškoćama s kojima su se prof. dr. sc. Anita Zovko i prof.dr.sc. Jasminka Zloković</w:t>
      </w:r>
      <w:r w:rsidR="00E23A0E">
        <w:rPr>
          <w:rFonts w:ascii="Times New Roman" w:hAnsi="Times New Roman"/>
        </w:rPr>
        <w:t xml:space="preserve"> susrele pri provođenju kvalitativnog istraživanja </w:t>
      </w:r>
      <w:r w:rsidR="00E23A0E" w:rsidRPr="00FA5166">
        <w:rPr>
          <w:rFonts w:ascii="Times New Roman" w:hAnsi="Times New Roman"/>
          <w:i/>
        </w:rPr>
        <w:t>„Implementacija modela učenja zalaganjem u zajednici na primjeru kolegija Pedagogija treće životne dobi“.</w:t>
      </w:r>
      <w:r w:rsidR="00A456B8">
        <w:rPr>
          <w:rFonts w:ascii="Times New Roman" w:hAnsi="Times New Roman"/>
        </w:rPr>
        <w:t xml:space="preserve"> Kroz polustrukturirani intervju začetnice kolegija opisuju svoja iskustva i izazove s kojima su se susrele pri</w:t>
      </w:r>
      <w:r w:rsidR="00562D5B">
        <w:rPr>
          <w:rFonts w:ascii="Times New Roman" w:hAnsi="Times New Roman"/>
        </w:rPr>
        <w:t xml:space="preserve"> provođe</w:t>
      </w:r>
      <w:r w:rsidR="00874810">
        <w:rPr>
          <w:rFonts w:ascii="Times New Roman" w:hAnsi="Times New Roman"/>
        </w:rPr>
        <w:t>nju kvalitativnog istraživanja u okviru</w:t>
      </w:r>
      <w:r w:rsidR="00562D5B">
        <w:rPr>
          <w:rFonts w:ascii="Times New Roman" w:hAnsi="Times New Roman"/>
        </w:rPr>
        <w:t xml:space="preserve"> sam</w:t>
      </w:r>
      <w:r w:rsidR="00874810">
        <w:rPr>
          <w:rFonts w:ascii="Times New Roman" w:hAnsi="Times New Roman"/>
        </w:rPr>
        <w:t>e implementacije</w:t>
      </w:r>
      <w:r w:rsidR="00A456B8">
        <w:rPr>
          <w:rFonts w:ascii="Times New Roman" w:hAnsi="Times New Roman"/>
        </w:rPr>
        <w:t xml:space="preserve"> kolegija </w:t>
      </w:r>
      <w:r w:rsidR="006C207A">
        <w:rPr>
          <w:rFonts w:ascii="Times New Roman" w:hAnsi="Times New Roman"/>
        </w:rPr>
        <w:t>„</w:t>
      </w:r>
      <w:r w:rsidR="00A456B8">
        <w:rPr>
          <w:rFonts w:ascii="Times New Roman" w:hAnsi="Times New Roman"/>
        </w:rPr>
        <w:t>Pedagogija treće životne dobi</w:t>
      </w:r>
      <w:r w:rsidR="006C207A">
        <w:rPr>
          <w:rFonts w:ascii="Times New Roman" w:hAnsi="Times New Roman"/>
        </w:rPr>
        <w:t>“</w:t>
      </w:r>
      <w:r w:rsidR="00A456B8">
        <w:rPr>
          <w:rFonts w:ascii="Times New Roman" w:hAnsi="Times New Roman"/>
        </w:rPr>
        <w:t xml:space="preserve"> u sveučilišni studijski program Odsjeka za pedagogiju Filozofskog fakulteta </w:t>
      </w:r>
      <w:r w:rsidR="006C207A">
        <w:rPr>
          <w:rFonts w:ascii="Times New Roman" w:hAnsi="Times New Roman"/>
        </w:rPr>
        <w:t xml:space="preserve">u Rijeci koji predlažu kao jedan </w:t>
      </w:r>
      <w:r w:rsidR="00A456B8">
        <w:rPr>
          <w:rFonts w:ascii="Times New Roman" w:hAnsi="Times New Roman"/>
        </w:rPr>
        <w:t>od mogućih nači</w:t>
      </w:r>
      <w:r w:rsidR="00562D5B">
        <w:rPr>
          <w:rFonts w:ascii="Times New Roman" w:hAnsi="Times New Roman"/>
        </w:rPr>
        <w:t>na za senzibiliziranje mladih prema osobama</w:t>
      </w:r>
      <w:r w:rsidR="00A456B8">
        <w:rPr>
          <w:rFonts w:ascii="Times New Roman" w:hAnsi="Times New Roman"/>
        </w:rPr>
        <w:t xml:space="preserve"> treće životne dobi. </w:t>
      </w:r>
    </w:p>
    <w:p w14:paraId="068EBB52" w14:textId="77777777" w:rsidR="0065288B" w:rsidRPr="0065288B" w:rsidRDefault="00A314A8" w:rsidP="0065288B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SVEUČILIŠTE U FUNKCIJI PREVENTIVNOG DJELOVANJA POJAVNOSTI </w:t>
      </w:r>
      <w:r w:rsidR="0065288B" w:rsidRPr="0065288B">
        <w:rPr>
          <w:rFonts w:ascii="Times New Roman" w:hAnsi="Times New Roman" w:cs="Times New Roman"/>
          <w:b/>
        </w:rPr>
        <w:t>MARGINALIZACIJE OSOBA TREĆE DOBI</w:t>
      </w:r>
    </w:p>
    <w:p w14:paraId="35C16864" w14:textId="03E3B2F0" w:rsidR="00A314A8" w:rsidRPr="009C5853" w:rsidRDefault="00AA21FC" w:rsidP="009C5853">
      <w:pPr>
        <w:spacing w:line="240" w:lineRule="auto"/>
        <w:jc w:val="both"/>
        <w:rPr>
          <w:rFonts w:ascii="Times New Roman" w:hAnsi="Times New Roman" w:cs="Times New Roman"/>
        </w:rPr>
      </w:pPr>
      <w:r w:rsidRPr="00AA21FC">
        <w:rPr>
          <w:rFonts w:ascii="Times New Roman" w:hAnsi="Times New Roman" w:cs="Times New Roman"/>
        </w:rPr>
        <w:t>Osobe treće životne dobi pri</w:t>
      </w:r>
      <w:r w:rsidR="00CF7A75">
        <w:rPr>
          <w:rFonts w:ascii="Times New Roman" w:hAnsi="Times New Roman" w:cs="Times New Roman"/>
        </w:rPr>
        <w:t xml:space="preserve">padaju rizičnoj skupini društva. </w:t>
      </w:r>
      <w:r w:rsidR="00A314A8">
        <w:rPr>
          <w:rFonts w:ascii="Times New Roman" w:hAnsi="Times New Roman" w:cs="Times New Roman"/>
        </w:rPr>
        <w:t xml:space="preserve">Iskrivljene predodžbe o starenju i starosti donose paradoksalnu pojavu marginalizacije osoba treće životne dobi te </w:t>
      </w:r>
      <w:r w:rsidR="00562D5B">
        <w:rPr>
          <w:rFonts w:ascii="Times New Roman" w:hAnsi="Times New Roman" w:cs="Times New Roman"/>
        </w:rPr>
        <w:t xml:space="preserve">posljedično tome do pojave zvane </w:t>
      </w:r>
      <w:r w:rsidR="00A314A8">
        <w:rPr>
          <w:rFonts w:ascii="Times New Roman" w:hAnsi="Times New Roman" w:cs="Times New Roman"/>
        </w:rPr>
        <w:t>ageizam</w:t>
      </w:r>
      <w:r w:rsidR="00C804C3">
        <w:rPr>
          <w:rStyle w:val="FootnoteReference"/>
          <w:rFonts w:ascii="Times New Roman" w:hAnsi="Times New Roman" w:cs="Times New Roman"/>
        </w:rPr>
        <w:footnoteReference w:id="5"/>
      </w:r>
      <w:r w:rsidR="00562D5B">
        <w:rPr>
          <w:rFonts w:ascii="Times New Roman" w:hAnsi="Times New Roman" w:cs="Times New Roman"/>
        </w:rPr>
        <w:t xml:space="preserve"> (dobizam) koji</w:t>
      </w:r>
      <w:r w:rsidR="00A314A8">
        <w:rPr>
          <w:rFonts w:ascii="Times New Roman" w:hAnsi="Times New Roman" w:cs="Times New Roman"/>
        </w:rPr>
        <w:t xml:space="preserve"> se temelji na mitovima, predrasudama i stereotipima o starenju i starosti čime se dovodi u pitanje kvaliteta osoba treće ali i četvrte životne dobi. </w:t>
      </w:r>
      <w:r w:rsidR="00562D5B">
        <w:rPr>
          <w:rFonts w:ascii="Times New Roman" w:hAnsi="Times New Roman" w:cs="Times New Roman"/>
        </w:rPr>
        <w:t xml:space="preserve">Učenje zalaganjem u zajednici postaje </w:t>
      </w:r>
      <w:r w:rsidR="00A314A8">
        <w:rPr>
          <w:rFonts w:ascii="Times New Roman" w:hAnsi="Times New Roman" w:cs="Times New Roman"/>
        </w:rPr>
        <w:t>jedan od mogućih načina preventivnog djelovanja sveučilišta u misiji razbijanja predrasuda i stereotipa o o</w:t>
      </w:r>
      <w:r w:rsidR="00C804C3">
        <w:rPr>
          <w:rFonts w:ascii="Times New Roman" w:hAnsi="Times New Roman" w:cs="Times New Roman"/>
        </w:rPr>
        <w:t>so</w:t>
      </w:r>
      <w:r w:rsidR="00A314A8">
        <w:rPr>
          <w:rFonts w:ascii="Times New Roman" w:hAnsi="Times New Roman" w:cs="Times New Roman"/>
        </w:rPr>
        <w:t>bama treće životne dobi</w:t>
      </w:r>
      <w:r w:rsidR="009C5853">
        <w:rPr>
          <w:rFonts w:ascii="Times New Roman" w:hAnsi="Times New Roman" w:cs="Times New Roman"/>
        </w:rPr>
        <w:t xml:space="preserve"> kod mladih. </w:t>
      </w:r>
      <w:r w:rsidR="00CD3D83" w:rsidRPr="00A314A8">
        <w:rPr>
          <w:rFonts w:ascii="Times New Roman" w:hAnsi="Times New Roman" w:cs="Times New Roman"/>
        </w:rPr>
        <w:t>Učenje zalaganjem u za</w:t>
      </w:r>
      <w:r w:rsidR="00C804C3">
        <w:rPr>
          <w:rFonts w:ascii="Times New Roman" w:hAnsi="Times New Roman" w:cs="Times New Roman"/>
        </w:rPr>
        <w:t xml:space="preserve">jednici ima mnoštvo definicija. Najšira definicija </w:t>
      </w:r>
      <w:r w:rsidR="00CD3D83" w:rsidRPr="00A314A8">
        <w:rPr>
          <w:rFonts w:ascii="Times New Roman" w:hAnsi="Times New Roman" w:cs="Times New Roman"/>
        </w:rPr>
        <w:t xml:space="preserve">ističe da se radi o višedimenzionalnom obrazovnom iskustvu „u kojem studenti aktivno sudjeluju u kvalitetno osmišljenoj i organiziranoj aktivnosti u zajednici koja odgovara na prepoznate potrebe te zajednice, a zatim analiziraju svoju aktivnost na način koji im omogućuje dublje razumijevanje sadržaja kolegija, uvažavanje doprinosa (znanstvene) discipline te snažniji osjećaj vlastite društvene odgovornosti'' </w:t>
      </w:r>
      <w:r w:rsidR="00CD3D83" w:rsidRPr="00CF7A75">
        <w:rPr>
          <w:rFonts w:ascii="Times New Roman" w:hAnsi="Times New Roman" w:cs="Times New Roman"/>
        </w:rPr>
        <w:t>(Bringle&amp;Hatcher, 1996, prema Ćulum i Ledić, 2010:77).</w:t>
      </w:r>
      <w:r w:rsidR="00CD3D83" w:rsidRPr="00A314A8">
        <w:rPr>
          <w:rFonts w:ascii="Times New Roman" w:eastAsia="Calibri" w:hAnsi="Times New Roman" w:cs="Times New Roman"/>
        </w:rPr>
        <w:t xml:space="preserve"> Učenje zalaganjem u zajednici</w:t>
      </w:r>
      <w:r w:rsidR="00CD3D83" w:rsidRPr="00A314A8">
        <w:rPr>
          <w:rFonts w:ascii="Times New Roman" w:eastAsia="Calibri" w:hAnsi="Times New Roman" w:cs="Times New Roman"/>
          <w:vertAlign w:val="superscript"/>
        </w:rPr>
        <w:footnoteReference w:id="6"/>
      </w:r>
      <w:r w:rsidR="00CD3D83" w:rsidRPr="00A314A8">
        <w:rPr>
          <w:rFonts w:ascii="Times New Roman" w:eastAsia="Calibri" w:hAnsi="Times New Roman" w:cs="Times New Roman"/>
        </w:rPr>
        <w:t xml:space="preserve"> (eng. </w:t>
      </w:r>
      <w:r w:rsidR="00CD3D83" w:rsidRPr="00A314A8">
        <w:rPr>
          <w:rFonts w:ascii="Times New Roman" w:eastAsia="Calibri" w:hAnsi="Times New Roman" w:cs="Times New Roman"/>
          <w:i/>
        </w:rPr>
        <w:t>service – learning</w:t>
      </w:r>
      <w:r w:rsidR="00CD3D83" w:rsidRPr="00A314A8">
        <w:rPr>
          <w:rFonts w:ascii="Times New Roman" w:eastAsia="Calibri" w:hAnsi="Times New Roman" w:cs="Times New Roman"/>
        </w:rPr>
        <w:t xml:space="preserve">) je model učenja razvijen u SAD-u čija je središnja ideja  povezivanje visokoškolske nastave sa zalaganjem studenata u zajednici putem kreiranja programa kolegija na način da se ciljevi kolegija ostvaruju kroz aktivan angažman studenata u zajednici. Ovaj oblik učenja jedan je od načina realizacije treće misije sveučilišta – civilne misije. Uz nastavu kao prvu </w:t>
      </w:r>
      <w:r w:rsidR="00CD3D83" w:rsidRPr="00A314A8">
        <w:rPr>
          <w:rFonts w:ascii="Times New Roman" w:eastAsia="Calibri" w:hAnsi="Times New Roman" w:cs="Times New Roman"/>
        </w:rPr>
        <w:lastRenderedPageBreak/>
        <w:t>te istraživanje kao drugu misiju sveučilišta, u novije se vrijeme sve više raspravlja o trećoj, civilnoj misiji shvaćenoj kao ''sustav vrijednosti, načela i principa koji usmjerava temeljne djelatnosti sveučilišta te različite aktivnosti zalaganja sveučilišnih nastavnika i studenata u zajednici, koje vode k obrazovanju društveno odgovornih i aktivnih građana, razvoju civilnog društva, demokracije i unapređenju kvalitete života u zajednici uopće.''</w:t>
      </w:r>
      <w:r w:rsidR="00CD3D83" w:rsidRPr="00A314A8">
        <w:rPr>
          <w:rFonts w:ascii="Times New Roman" w:eastAsia="Calibri" w:hAnsi="Times New Roman" w:cs="Times New Roman"/>
          <w:vertAlign w:val="superscript"/>
        </w:rPr>
        <w:footnoteReference w:id="7"/>
      </w:r>
      <w:r w:rsidR="00CD3D83" w:rsidRPr="00A314A8">
        <w:rPr>
          <w:rFonts w:ascii="Times New Roman" w:eastAsia="Calibri" w:hAnsi="Times New Roman" w:cs="Times New Roman"/>
        </w:rPr>
        <w:t xml:space="preserve"> </w:t>
      </w:r>
      <w:r w:rsidR="00CD3D83" w:rsidRPr="00CF7A75">
        <w:rPr>
          <w:rFonts w:ascii="Times New Roman" w:eastAsia="Calibri" w:hAnsi="Times New Roman" w:cs="Times New Roman"/>
        </w:rPr>
        <w:t>(Ćulum i Ledić, 2011: 53).</w:t>
      </w:r>
      <w:r w:rsidR="00A314A8">
        <w:rPr>
          <w:rFonts w:ascii="Times New Roman" w:hAnsi="Times New Roman"/>
        </w:rPr>
        <w:t>Kvalitativno istraživanje „Implementacija modela učenjem zalaganjem u zajednici na primjeru kolegija pedagogija treće životne dobi“</w:t>
      </w:r>
      <w:r w:rsidR="00C804C3">
        <w:rPr>
          <w:rFonts w:ascii="Times New Roman" w:hAnsi="Times New Roman"/>
        </w:rPr>
        <w:t xml:space="preserve"> prof. dr. sc. Anite Zovko i prof.dr. sc. Jasminke Zloković</w:t>
      </w:r>
      <w:r w:rsidR="00A314A8">
        <w:rPr>
          <w:rFonts w:ascii="Times New Roman" w:hAnsi="Times New Roman"/>
        </w:rPr>
        <w:t xml:space="preserve"> imalo je za primarni cilj kvalitativno ispitati mogućnosti </w:t>
      </w:r>
      <w:r w:rsidR="00A314A8" w:rsidRPr="00A314A8">
        <w:rPr>
          <w:rFonts w:ascii="Times New Roman" w:eastAsia="Calibri" w:hAnsi="Times New Roman" w:cs="Times New Roman"/>
        </w:rPr>
        <w:t>implementacije kolegija „Pedagogija treće životne dobi“ u studijski program jednopredmetnog i dvopredmetnog studija pedagogije. Dodatno, željelo se utvrditi koji su postojeći izazovi i mogućnosti prilikom implementacije modela učenja u zajednici s obzirom na socijalne okolnosti i  trenutne uvjete na sveučilištu. Temelj za raspravu o izazovima</w:t>
      </w:r>
      <w:r w:rsidR="00A314A8">
        <w:rPr>
          <w:rFonts w:ascii="Times New Roman" w:eastAsia="Calibri" w:hAnsi="Times New Roman" w:cs="Times New Roman"/>
        </w:rPr>
        <w:t xml:space="preserve"> implementacije ovog modela činili su</w:t>
      </w:r>
      <w:r w:rsidR="00A314A8" w:rsidRPr="00A314A8">
        <w:rPr>
          <w:rFonts w:ascii="Times New Roman" w:eastAsia="Calibri" w:hAnsi="Times New Roman" w:cs="Times New Roman"/>
        </w:rPr>
        <w:t xml:space="preserve"> odgovori na pitanja otvorenog tipa studenata diplomskog jednopredmetnog i d</w:t>
      </w:r>
      <w:r w:rsidR="00C804C3">
        <w:rPr>
          <w:rFonts w:ascii="Times New Roman" w:eastAsia="Calibri" w:hAnsi="Times New Roman" w:cs="Times New Roman"/>
        </w:rPr>
        <w:t>vopredmetnog studija pedagogije te</w:t>
      </w:r>
      <w:r w:rsidR="00A314A8" w:rsidRPr="00A314A8">
        <w:rPr>
          <w:rFonts w:ascii="Times New Roman" w:eastAsia="Calibri" w:hAnsi="Times New Roman" w:cs="Times New Roman"/>
        </w:rPr>
        <w:t xml:space="preserve"> voditelja i mentora studenata u zajedn</w:t>
      </w:r>
      <w:r w:rsidR="00C804C3">
        <w:rPr>
          <w:rFonts w:ascii="Times New Roman" w:eastAsia="Calibri" w:hAnsi="Times New Roman" w:cs="Times New Roman"/>
        </w:rPr>
        <w:t>ici.</w:t>
      </w:r>
      <w:r w:rsidR="00C804C3">
        <w:rPr>
          <w:rFonts w:ascii="Times New Roman" w:hAnsi="Times New Roman"/>
        </w:rPr>
        <w:t xml:space="preserve"> </w:t>
      </w:r>
      <w:r w:rsidR="00CD3D83" w:rsidRPr="00CD3D83">
        <w:rPr>
          <w:rFonts w:ascii="Times New Roman" w:eastAsia="Calibri" w:hAnsi="Times New Roman" w:cs="Times New Roman"/>
        </w:rPr>
        <w:t xml:space="preserve">Kolegij  </w:t>
      </w:r>
      <w:r w:rsidR="00CD3D83" w:rsidRPr="00CD3D83">
        <w:rPr>
          <w:rFonts w:ascii="Times New Roman" w:eastAsia="Calibri" w:hAnsi="Times New Roman" w:cs="Times New Roman"/>
          <w:i/>
        </w:rPr>
        <w:t>Pedagogija treće životne dobi</w:t>
      </w:r>
      <w:r w:rsidR="00CD3D83" w:rsidRPr="00CD3D83">
        <w:rPr>
          <w:rFonts w:ascii="Times New Roman" w:eastAsia="Calibri" w:hAnsi="Times New Roman" w:cs="Times New Roman"/>
        </w:rPr>
        <w:t xml:space="preserve"> osmišljen je kao jednosemestralni izborni kolegij a provodio se na jednopredmetnom i dvopredmetnom diplomskom studiju pedagogije Filozofskog fakulteta u Rijeci – Odsjek za pedagogiju od akademske 2014/2015 godine. U sadržaj kolegija ulaze sastavnice kao što su: </w:t>
      </w:r>
      <w:r w:rsidR="00CD3D83" w:rsidRPr="00CD3D83">
        <w:rPr>
          <w:rFonts w:ascii="Times New Roman" w:eastAsia="Calibri" w:hAnsi="Times New Roman" w:cs="Times New Roman"/>
          <w:i/>
        </w:rPr>
        <w:t>temeljni pojmovi i definicije</w:t>
      </w:r>
      <w:r w:rsidR="00CD3D83" w:rsidRPr="00CD3D83">
        <w:rPr>
          <w:rFonts w:ascii="Times New Roman" w:eastAsia="Calibri" w:hAnsi="Times New Roman" w:cs="Times New Roman"/>
        </w:rPr>
        <w:t xml:space="preserve"> (starost, starenje, antropološke, sociološke, filozofske, pedagoške i psihološke pretpostavke odgojnog, obrazovnog, socijalnog i kulturnog djelovanja u starijem životnom periodu; povijesni prikaz odnosa prema starima u obitelji i institucijama; društvene i kuluren pretpostavke pozitivnih odnosa prema starijima; suvremeno poimanje starosti i starenja – socijalni, kulturni, odgojno-obrazovni obiteljski kontekst; starenje i društvo; znanost o starosti i starenju; teorije o starosti i starenju); </w:t>
      </w:r>
      <w:r w:rsidR="00CD3D83" w:rsidRPr="00CD3D83">
        <w:rPr>
          <w:rFonts w:ascii="Times New Roman" w:eastAsia="Calibri" w:hAnsi="Times New Roman" w:cs="Times New Roman"/>
          <w:i/>
        </w:rPr>
        <w:t>položaj starijih osoba u obitelji</w:t>
      </w:r>
      <w:r w:rsidR="00CD3D83" w:rsidRPr="00CD3D83">
        <w:rPr>
          <w:rFonts w:ascii="Times New Roman" w:eastAsia="Calibri" w:hAnsi="Times New Roman" w:cs="Times New Roman"/>
        </w:rPr>
        <w:t xml:space="preserve"> (međugeneracijski odnosi u obitelji-odnosi odrasle djece prema roditeljima; odnosi unuka, djedova i baka; međusobni odnos starijih partnera; odnos i briga odraslih prema starijim osobama u obitelji; međugeneracijska suradnja; stereotipi o starosti i starenju; percepcija starenja i medijsko-društvena slika o starima); </w:t>
      </w:r>
      <w:r w:rsidR="00CD3D83" w:rsidRPr="00CD3D83">
        <w:rPr>
          <w:rFonts w:ascii="Times New Roman" w:eastAsia="Calibri" w:hAnsi="Times New Roman" w:cs="Times New Roman"/>
          <w:i/>
        </w:rPr>
        <w:t>koncept cjeloživotnog učenja u starijoj dobi</w:t>
      </w:r>
      <w:r w:rsidR="00CD3D83" w:rsidRPr="00CD3D83">
        <w:rPr>
          <w:rFonts w:ascii="Times New Roman" w:eastAsia="Calibri" w:hAnsi="Times New Roman" w:cs="Times New Roman"/>
        </w:rPr>
        <w:t xml:space="preserve"> (važnost učenja u starijoj dobi; aktivno starenje i učenje; gerontopedagogija kao pedagoška disciplina; odnos gerontopedagogije i drugih znanosti; teorijsko-metodološki aspekti istraživanja starosti i starenja; posebnosti istraživačkog pristupa istraživanja starosti, starenja i učenja u trećoj životnoj dobi; kvalitativne i kvantitativne istraživačke metode); </w:t>
      </w:r>
      <w:r w:rsidR="00CD3D83" w:rsidRPr="00CD3D83">
        <w:rPr>
          <w:rFonts w:ascii="Times New Roman" w:eastAsia="Calibri" w:hAnsi="Times New Roman" w:cs="Times New Roman"/>
          <w:i/>
        </w:rPr>
        <w:t>Kvaliteta života starijih osoba</w:t>
      </w:r>
      <w:r w:rsidR="00CD3D83" w:rsidRPr="00CD3D83">
        <w:rPr>
          <w:rFonts w:ascii="Times New Roman" w:eastAsia="Calibri" w:hAnsi="Times New Roman" w:cs="Times New Roman"/>
        </w:rPr>
        <w:t xml:space="preserve"> ( institucionalna briga o starijim osobama; Domovi za starije i nemoćne osobe; Gerontološki centri; Palijativna skrb; Smrt i gubitak starijih članova obitelji; Nasilje nad starijim osobama u obitelji i institucijama skrbi); </w:t>
      </w:r>
      <w:r w:rsidR="00CD3D83" w:rsidRPr="00CD3D83">
        <w:rPr>
          <w:rFonts w:ascii="Times New Roman" w:eastAsia="Calibri" w:hAnsi="Times New Roman" w:cs="Times New Roman"/>
          <w:i/>
        </w:rPr>
        <w:t>Pedagoško savjetovanje</w:t>
      </w:r>
      <w:r w:rsidR="00CD3D83" w:rsidRPr="00CD3D83">
        <w:rPr>
          <w:rFonts w:ascii="Times New Roman" w:eastAsia="Calibri" w:hAnsi="Times New Roman" w:cs="Times New Roman"/>
        </w:rPr>
        <w:t xml:space="preserve"> (educiranje i senzibiliziranje djece i mladih za osobe treće životne dobi; specifičnosti  i ciljevi savjetodavnog rada; teorije i modeli; mogućnosti i ograničenja savjetodavnog rada; konfliktne situacije i načini riješavanja; pedagoško obrazovanje i cjeloživotno učenje). Očekivani ishodi kolegija se ponajprije odnose na: razumijevanje starosti i starenja kao socio-kulturnog uvjetovanog procesa te u konačnici samostalno i kritičko vrednovanje novih znanstvenih spoznaja u suvremenom znanstvenom kontekstu. Neki od od ciljeva kolegija </w:t>
      </w:r>
      <w:r w:rsidR="00CD3D83" w:rsidRPr="00CD3D83">
        <w:rPr>
          <w:rFonts w:ascii="Times New Roman" w:eastAsia="Calibri" w:hAnsi="Times New Roman" w:cs="Times New Roman"/>
          <w:i/>
        </w:rPr>
        <w:t xml:space="preserve">„Pedagogija treće životne dobi“ </w:t>
      </w:r>
      <w:r w:rsidR="00CD3D83" w:rsidRPr="00CD3D83">
        <w:rPr>
          <w:rFonts w:ascii="Times New Roman" w:eastAsia="Calibri" w:hAnsi="Times New Roman" w:cs="Times New Roman"/>
        </w:rPr>
        <w:t>odnose se ponajprije na razvoj spoznaja o starenju i starosti kao socio kulturno uvjetovanom procesu te na samostalno i kritičko vrednovanje novih znanstvenih spoznaja o starosti i starenju i prepoznavanju mogućnosti njihove implementacije unutar pedagoške prakse. Primjeri aktivnosti kroz koje se učenjem u zajednici realiziralo na kolegiju su: vrednovanje kvalitete života osoba treže životne dobi putem kvantitativnih i kvalitativnih istraživačkih postupaka, angažiranje u insitucionalnoj brizi o starijim osobama na volonterskoj bazi u Domovima za starije i nemoćne te u Gerontološkim centrima, upoznavanje važnosti pedagoškog savjetovanja, educiranja i senzibiliziranje djece i mladih prema osobama treće životne dobi i dr.</w:t>
      </w:r>
      <w:r w:rsidR="00C804C3">
        <w:rPr>
          <w:rFonts w:ascii="Times New Roman" w:hAnsi="Times New Roman"/>
        </w:rPr>
        <w:t xml:space="preserve"> </w:t>
      </w:r>
      <w:r w:rsidR="00A314A8" w:rsidRPr="00A314A8">
        <w:rPr>
          <w:rFonts w:ascii="Times New Roman" w:eastAsia="Calibri" w:hAnsi="Times New Roman" w:cs="Times New Roman"/>
        </w:rPr>
        <w:t xml:space="preserve">Uočen je veliki interes mladih za ovaj kolegij, a kroz praktična i istraživačka iskustava autorica u području pedagoško-andragoških aspekata odnosa prema starijim osobama ostvarila se implementacija jedne od suvremenijih metoda učenja u zajednici. </w:t>
      </w:r>
      <w:r w:rsidR="00A1123B">
        <w:rPr>
          <w:rFonts w:ascii="Times New Roman" w:eastAsia="Calibri" w:hAnsi="Times New Roman" w:cs="Times New Roman"/>
        </w:rPr>
        <w:t xml:space="preserve">„Iskustvo učenja zalaganjem u zajednici iz perspektive studenata naročito je značajno zbog pružene prigode za primjenu stečenih znanja i vještina, procjenu svojih sposobnosti u </w:t>
      </w:r>
      <w:r w:rsidR="00A1123B">
        <w:rPr>
          <w:rFonts w:ascii="Times New Roman" w:eastAsia="Calibri" w:hAnsi="Times New Roman" w:cs="Times New Roman"/>
        </w:rPr>
        <w:lastRenderedPageBreak/>
        <w:t xml:space="preserve">realnim uvjetima te za bolje upoznavanje s uvjetima rada pedagoga i andragoških djelatnika“ (Zovko, Zloković, Vukobratović, 2018:50). </w:t>
      </w:r>
      <w:r w:rsidR="00A314A8" w:rsidRPr="00A314A8">
        <w:rPr>
          <w:rFonts w:ascii="Times New Roman" w:eastAsia="Calibri" w:hAnsi="Times New Roman" w:cs="Times New Roman"/>
        </w:rPr>
        <w:t>Pozitivne refleksije kako studenata pedagogije tako i starijih osoba koje su u trogodišnjem periodu aktivno bile uključene u realizaciju kolegija ukazuju na različitost pedagoško-andragoških mogućnosti i optimističnost u podizanju kvalitete života i humanijih odnosa prema starijim osobama. Optimističnosti pridonosi i činjenica da se zainteresiranost mlađih osoba za „Pedagogiju treće životne dobi“ proširila i na druge sastavnice Sveučilišta u Rijeci pa tako i  na izvanredni diplomski studij sestrinstva i fizijatrije  Zdravstvenog studija u Rijeci što uz pedagoško andragoške pridonosi i zdravstvenim aspektima educiranja o važn</w:t>
      </w:r>
      <w:r w:rsidR="00A314A8">
        <w:rPr>
          <w:rFonts w:ascii="Times New Roman" w:eastAsia="Calibri" w:hAnsi="Times New Roman" w:cs="Times New Roman"/>
        </w:rPr>
        <w:t xml:space="preserve">osti starijih osoba u društvu. </w:t>
      </w:r>
      <w:r w:rsidR="00C804C3">
        <w:rPr>
          <w:rFonts w:ascii="Times New Roman" w:eastAsia="Calibri" w:hAnsi="Times New Roman" w:cs="Times New Roman"/>
        </w:rPr>
        <w:t xml:space="preserve"> U nastavku se iznose</w:t>
      </w:r>
      <w:r w:rsidR="00806B3C">
        <w:rPr>
          <w:rFonts w:ascii="Times New Roman" w:eastAsia="Calibri" w:hAnsi="Times New Roman" w:cs="Times New Roman"/>
        </w:rPr>
        <w:t xml:space="preserve"> rezultati polustrukturianog intervjua s nositeljicama kolegija o provede</w:t>
      </w:r>
      <w:r w:rsidR="00403B8A">
        <w:rPr>
          <w:rFonts w:ascii="Times New Roman" w:eastAsia="Calibri" w:hAnsi="Times New Roman" w:cs="Times New Roman"/>
        </w:rPr>
        <w:t xml:space="preserve">nom istraživanju i implementaciji </w:t>
      </w:r>
      <w:r w:rsidR="006C207A">
        <w:rPr>
          <w:rFonts w:ascii="Times New Roman" w:eastAsia="Calibri" w:hAnsi="Times New Roman" w:cs="Times New Roman"/>
        </w:rPr>
        <w:t xml:space="preserve">samog </w:t>
      </w:r>
      <w:r w:rsidR="00403B8A">
        <w:rPr>
          <w:rFonts w:ascii="Times New Roman" w:eastAsia="Calibri" w:hAnsi="Times New Roman" w:cs="Times New Roman"/>
        </w:rPr>
        <w:t>kolegija.</w:t>
      </w:r>
    </w:p>
    <w:p w14:paraId="57CE93AD" w14:textId="4FABC931" w:rsidR="00806B3C" w:rsidRPr="00806B3C" w:rsidRDefault="00E11C81" w:rsidP="00003D00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METODOLOGIJA ISTRAŽIVANJA</w:t>
      </w:r>
    </w:p>
    <w:p w14:paraId="0C1F14B2" w14:textId="12136F50" w:rsidR="00B13468" w:rsidRDefault="00806B3C" w:rsidP="00003D00">
      <w:pPr>
        <w:jc w:val="both"/>
        <w:rPr>
          <w:rFonts w:ascii="Times New Roman" w:eastAsia="Calibri" w:hAnsi="Times New Roman" w:cs="Times New Roman"/>
        </w:rPr>
      </w:pPr>
      <w:r w:rsidRPr="00806B3C">
        <w:rPr>
          <w:rFonts w:ascii="Times New Roman" w:eastAsia="Calibri" w:hAnsi="Times New Roman" w:cs="Times New Roman"/>
        </w:rPr>
        <w:t>Kako bi se dobio uvid u stvarno iskustvo voditeljica provedenog istraživanja i nositeljica kolegija proveden je terenski polustrukturirani intervju u okviru kvalitativne metodologije. Pitanja intervjua podijeljena su u 3 tematska dijela</w:t>
      </w:r>
      <w:r w:rsidR="00334C84">
        <w:rPr>
          <w:rFonts w:ascii="Times New Roman" w:eastAsia="Calibri" w:hAnsi="Times New Roman" w:cs="Times New Roman"/>
        </w:rPr>
        <w:t xml:space="preserve">: (I) </w:t>
      </w:r>
      <w:r w:rsidR="00334C84" w:rsidRPr="00334C84">
        <w:rPr>
          <w:rFonts w:ascii="Times New Roman" w:eastAsia="Calibri" w:hAnsi="Times New Roman" w:cs="Times New Roman"/>
          <w:i/>
        </w:rPr>
        <w:t>Izazovi pri implementaciji</w:t>
      </w:r>
      <w:r w:rsidR="00334C84">
        <w:rPr>
          <w:rFonts w:ascii="Times New Roman" w:eastAsia="Calibri" w:hAnsi="Times New Roman" w:cs="Times New Roman"/>
        </w:rPr>
        <w:t xml:space="preserve"> (II) </w:t>
      </w:r>
      <w:r w:rsidR="00334C84" w:rsidRPr="00334C84">
        <w:rPr>
          <w:rFonts w:ascii="Times New Roman" w:eastAsia="Calibri" w:hAnsi="Times New Roman" w:cs="Times New Roman"/>
          <w:i/>
        </w:rPr>
        <w:t xml:space="preserve">Slika mladih o osobama treće životne dobi </w:t>
      </w:r>
      <w:r w:rsidR="00334C84">
        <w:rPr>
          <w:rFonts w:ascii="Times New Roman" w:eastAsia="Calibri" w:hAnsi="Times New Roman" w:cs="Times New Roman"/>
        </w:rPr>
        <w:t xml:space="preserve">(III) </w:t>
      </w:r>
      <w:r w:rsidR="00334C84" w:rsidRPr="00334C84">
        <w:rPr>
          <w:rFonts w:ascii="Times New Roman" w:eastAsia="Calibri" w:hAnsi="Times New Roman" w:cs="Times New Roman"/>
          <w:i/>
        </w:rPr>
        <w:t>Kolegij u okvirima zajednice</w:t>
      </w:r>
      <w:r w:rsidRPr="00806B3C">
        <w:rPr>
          <w:rFonts w:ascii="Times New Roman" w:eastAsia="Calibri" w:hAnsi="Times New Roman" w:cs="Times New Roman"/>
        </w:rPr>
        <w:t xml:space="preserve"> </w:t>
      </w:r>
      <w:r w:rsidR="00334C84">
        <w:rPr>
          <w:rFonts w:ascii="Times New Roman" w:eastAsia="Calibri" w:hAnsi="Times New Roman" w:cs="Times New Roman"/>
        </w:rPr>
        <w:t>- a o svakoj temi postavljeno je tri</w:t>
      </w:r>
      <w:r w:rsidRPr="00806B3C">
        <w:rPr>
          <w:rFonts w:ascii="Times New Roman" w:eastAsia="Calibri" w:hAnsi="Times New Roman" w:cs="Times New Roman"/>
        </w:rPr>
        <w:t xml:space="preserve"> pitanja</w:t>
      </w:r>
      <w:r w:rsidR="00E77C57">
        <w:rPr>
          <w:rFonts w:ascii="Times New Roman" w:eastAsia="Calibri" w:hAnsi="Times New Roman" w:cs="Times New Roman"/>
        </w:rPr>
        <w:t xml:space="preserve"> otvorenog tipa</w:t>
      </w:r>
      <w:r w:rsidRPr="00806B3C">
        <w:rPr>
          <w:rFonts w:ascii="Times New Roman" w:eastAsia="Calibri" w:hAnsi="Times New Roman" w:cs="Times New Roman"/>
        </w:rPr>
        <w:t xml:space="preserve">. </w:t>
      </w:r>
      <w:r w:rsidRPr="00806B3C">
        <w:rPr>
          <w:rFonts w:ascii="Times New Roman" w:eastAsia="Calibri" w:hAnsi="Times New Roman" w:cs="Times New Roman"/>
        </w:rPr>
        <w:br/>
      </w:r>
    </w:p>
    <w:p w14:paraId="5C6792F1" w14:textId="1F69ACC2" w:rsidR="00E77C57" w:rsidRPr="00CF7A75" w:rsidRDefault="00E77C57" w:rsidP="00003D00">
      <w:pPr>
        <w:jc w:val="both"/>
        <w:rPr>
          <w:rFonts w:ascii="Times New Roman" w:eastAsia="Calibri" w:hAnsi="Times New Roman" w:cs="Times New Roman"/>
        </w:rPr>
      </w:pPr>
      <w:r w:rsidRPr="00CF7A75">
        <w:rPr>
          <w:rFonts w:ascii="Times New Roman" w:eastAsia="Calibri" w:hAnsi="Times New Roman" w:cs="Times New Roman"/>
          <w:b/>
        </w:rPr>
        <w:t>Cilj istraživanja</w:t>
      </w:r>
    </w:p>
    <w:p w14:paraId="0C7D0E0E" w14:textId="724D854C" w:rsidR="00E77C57" w:rsidRPr="00CF7A75" w:rsidRDefault="00E77C57" w:rsidP="00003D00">
      <w:pPr>
        <w:jc w:val="both"/>
        <w:rPr>
          <w:rFonts w:ascii="Times New Roman" w:eastAsia="Calibri" w:hAnsi="Times New Roman" w:cs="Times New Roman"/>
        </w:rPr>
      </w:pPr>
      <w:r w:rsidRPr="00CF7A75">
        <w:rPr>
          <w:rFonts w:ascii="Times New Roman" w:eastAsia="Calibri" w:hAnsi="Times New Roman" w:cs="Times New Roman"/>
        </w:rPr>
        <w:t xml:space="preserve">Utvrditi koji su postojeći izazovi i mogućnosti prilikom implementacije modela učenja u zajednici na primjeru kolegija </w:t>
      </w:r>
      <w:r w:rsidR="00CF7A75">
        <w:rPr>
          <w:rFonts w:ascii="Times New Roman" w:eastAsia="Calibri" w:hAnsi="Times New Roman" w:cs="Times New Roman"/>
        </w:rPr>
        <w:t>Pedagogija treće životne dobi i preventivnog djelovanja marginalizacije osob</w:t>
      </w:r>
      <w:r w:rsidR="009C5853">
        <w:rPr>
          <w:rFonts w:ascii="Times New Roman" w:eastAsia="Calibri" w:hAnsi="Times New Roman" w:cs="Times New Roman"/>
        </w:rPr>
        <w:t>a treće živo</w:t>
      </w:r>
      <w:r w:rsidR="00874810">
        <w:rPr>
          <w:rFonts w:ascii="Times New Roman" w:eastAsia="Calibri" w:hAnsi="Times New Roman" w:cs="Times New Roman"/>
        </w:rPr>
        <w:t>tne dobi kod mladih (studenata) iz perspektive nositeljica kolegija.</w:t>
      </w:r>
    </w:p>
    <w:p w14:paraId="3490F525" w14:textId="77777777" w:rsidR="00E77C57" w:rsidRPr="00E77C57" w:rsidRDefault="00E77C57" w:rsidP="00003D00">
      <w:pPr>
        <w:jc w:val="both"/>
        <w:rPr>
          <w:rFonts w:ascii="Times New Roman" w:eastAsia="Calibri" w:hAnsi="Times New Roman" w:cs="Times New Roman"/>
          <w:b/>
        </w:rPr>
      </w:pPr>
      <w:r w:rsidRPr="00E77C57">
        <w:rPr>
          <w:rFonts w:ascii="Times New Roman" w:eastAsia="Calibri" w:hAnsi="Times New Roman" w:cs="Times New Roman"/>
          <w:b/>
        </w:rPr>
        <w:t>Specifični ciljevi istraživanja</w:t>
      </w:r>
    </w:p>
    <w:p w14:paraId="38195FEA" w14:textId="476762D4" w:rsidR="00E77C57" w:rsidRPr="00CF7A75" w:rsidRDefault="00CF7A75" w:rsidP="00003D00">
      <w:pPr>
        <w:jc w:val="both"/>
        <w:rPr>
          <w:rFonts w:ascii="Times New Roman" w:eastAsia="Calibri" w:hAnsi="Times New Roman" w:cs="Times New Roman"/>
          <w:i/>
        </w:rPr>
      </w:pPr>
      <w:r w:rsidRPr="00CF7A75">
        <w:rPr>
          <w:rFonts w:ascii="Times New Roman" w:eastAsia="Calibri" w:hAnsi="Times New Roman" w:cs="Times New Roman"/>
        </w:rPr>
        <w:t xml:space="preserve">U skladu s opisanim problemom istraživačka pitanja na koja se nastoji odgovoriti su: </w:t>
      </w:r>
      <w:r w:rsidRPr="00723CFA">
        <w:rPr>
          <w:rFonts w:ascii="Times New Roman" w:eastAsia="Calibri" w:hAnsi="Times New Roman" w:cs="Times New Roman"/>
          <w:b/>
        </w:rPr>
        <w:t>(I)</w:t>
      </w:r>
      <w:r w:rsidRPr="00CF7A75">
        <w:rPr>
          <w:rFonts w:ascii="Times New Roman" w:eastAsia="Calibri" w:hAnsi="Times New Roman" w:cs="Times New Roman"/>
        </w:rPr>
        <w:t xml:space="preserve"> </w:t>
      </w:r>
      <w:r w:rsidRPr="00CF7A75">
        <w:rPr>
          <w:rFonts w:ascii="Times New Roman" w:eastAsia="Calibri" w:hAnsi="Times New Roman" w:cs="Times New Roman"/>
          <w:i/>
        </w:rPr>
        <w:t>Koji su izazovi prepoznati prilikom pokušaja implementacije modela</w:t>
      </w:r>
      <w:r w:rsidR="008B1825">
        <w:rPr>
          <w:rFonts w:ascii="Times New Roman" w:eastAsia="Calibri" w:hAnsi="Times New Roman" w:cs="Times New Roman"/>
          <w:i/>
        </w:rPr>
        <w:t xml:space="preserve"> učenja u zajednici</w:t>
      </w:r>
      <w:r w:rsidRPr="00CF7A75">
        <w:rPr>
          <w:rFonts w:ascii="Times New Roman" w:eastAsia="Calibri" w:hAnsi="Times New Roman" w:cs="Times New Roman"/>
          <w:i/>
        </w:rPr>
        <w:t xml:space="preserve"> na kolegiju „Pedagogija treće životne dobi“ iz perspektiv</w:t>
      </w:r>
      <w:r w:rsidR="009C5853">
        <w:rPr>
          <w:rFonts w:ascii="Times New Roman" w:eastAsia="Calibri" w:hAnsi="Times New Roman" w:cs="Times New Roman"/>
          <w:i/>
        </w:rPr>
        <w:t>e nositeljica</w:t>
      </w:r>
      <w:r w:rsidRPr="00CF7A75">
        <w:rPr>
          <w:rFonts w:ascii="Times New Roman" w:eastAsia="Calibri" w:hAnsi="Times New Roman" w:cs="Times New Roman"/>
          <w:i/>
        </w:rPr>
        <w:t xml:space="preserve"> kolegija?</w:t>
      </w:r>
      <w:r>
        <w:rPr>
          <w:rFonts w:ascii="Times New Roman" w:eastAsia="Calibri" w:hAnsi="Times New Roman" w:cs="Times New Roman"/>
        </w:rPr>
        <w:t xml:space="preserve"> </w:t>
      </w:r>
      <w:r w:rsidRPr="00723CFA">
        <w:rPr>
          <w:rFonts w:ascii="Times New Roman" w:eastAsia="Calibri" w:hAnsi="Times New Roman" w:cs="Times New Roman"/>
          <w:b/>
        </w:rPr>
        <w:t>(II)</w:t>
      </w:r>
      <w:r>
        <w:rPr>
          <w:rFonts w:ascii="Times New Roman" w:eastAsia="Calibri" w:hAnsi="Times New Roman" w:cs="Times New Roman"/>
        </w:rPr>
        <w:t xml:space="preserve"> </w:t>
      </w:r>
      <w:r w:rsidRPr="00CF7A75">
        <w:rPr>
          <w:rFonts w:ascii="Times New Roman" w:eastAsia="Calibri" w:hAnsi="Times New Roman" w:cs="Times New Roman"/>
          <w:i/>
        </w:rPr>
        <w:t>Kakva je opća slika o osobama treće životne dobi kod studenata nakon implementacije kolegija?</w:t>
      </w:r>
      <w:r>
        <w:rPr>
          <w:rFonts w:ascii="Times New Roman" w:eastAsia="Calibri" w:hAnsi="Times New Roman" w:cs="Times New Roman"/>
        </w:rPr>
        <w:t xml:space="preserve">;  </w:t>
      </w:r>
      <w:r w:rsidRPr="00723CFA">
        <w:rPr>
          <w:rFonts w:ascii="Times New Roman" w:eastAsia="Calibri" w:hAnsi="Times New Roman" w:cs="Times New Roman"/>
          <w:b/>
        </w:rPr>
        <w:t>(III)</w:t>
      </w:r>
      <w:r>
        <w:rPr>
          <w:rFonts w:ascii="Times New Roman" w:eastAsia="Calibri" w:hAnsi="Times New Roman" w:cs="Times New Roman"/>
        </w:rPr>
        <w:t xml:space="preserve"> </w:t>
      </w:r>
      <w:r w:rsidRPr="00CF7A75">
        <w:rPr>
          <w:rFonts w:ascii="Times New Roman" w:eastAsia="Calibri" w:hAnsi="Times New Roman" w:cs="Times New Roman"/>
          <w:i/>
        </w:rPr>
        <w:t>Koji su mogući načini daljnjeg obogaćivanja kolegija u cilju preventivnog djelovanja marginalizacije osoba treće životne dobi u neposrednom okruženju?</w:t>
      </w:r>
    </w:p>
    <w:p w14:paraId="408154D2" w14:textId="77777777" w:rsidR="00806B3C" w:rsidRPr="00CF7A75" w:rsidRDefault="00CF7A75" w:rsidP="00003D00">
      <w:pPr>
        <w:jc w:val="both"/>
        <w:rPr>
          <w:rFonts w:ascii="Times New Roman" w:eastAsia="Calibri" w:hAnsi="Times New Roman" w:cs="Times New Roman"/>
          <w:b/>
        </w:rPr>
      </w:pPr>
      <w:r w:rsidRPr="00CF7A75">
        <w:rPr>
          <w:rFonts w:ascii="Times New Roman" w:eastAsia="Calibri" w:hAnsi="Times New Roman" w:cs="Times New Roman"/>
          <w:b/>
        </w:rPr>
        <w:t>RASPRAVA I REZULTATI ISTRAŽIVANJA</w:t>
      </w:r>
    </w:p>
    <w:p w14:paraId="64EF82DA" w14:textId="77777777" w:rsidR="00F16535" w:rsidRDefault="00CF7A75" w:rsidP="00F16535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CD3D83">
        <w:rPr>
          <w:rFonts w:ascii="Times New Roman" w:eastAsia="Calibri" w:hAnsi="Times New Roman" w:cs="Times New Roman"/>
        </w:rPr>
        <w:t>Pri razmatranju glavnih izazova pri implementaciji modela učenja u zajednici na primjeru ovog kolegija uvažena je rasprava koja se temelji na odgovorima</w:t>
      </w:r>
      <w:r w:rsidR="00874810">
        <w:rPr>
          <w:rFonts w:ascii="Times New Roman" w:eastAsia="Calibri" w:hAnsi="Times New Roman" w:cs="Times New Roman"/>
        </w:rPr>
        <w:t xml:space="preserve"> polustrukturiranog intervjua s</w:t>
      </w:r>
      <w:r>
        <w:rPr>
          <w:rFonts w:ascii="Times New Roman" w:eastAsia="Calibri" w:hAnsi="Times New Roman" w:cs="Times New Roman"/>
        </w:rPr>
        <w:t xml:space="preserve"> </w:t>
      </w:r>
      <w:r w:rsidRPr="00CD3D83">
        <w:rPr>
          <w:rFonts w:ascii="Times New Roman" w:eastAsia="Calibri" w:hAnsi="Times New Roman" w:cs="Times New Roman"/>
        </w:rPr>
        <w:t>nositeljica</w:t>
      </w:r>
      <w:r w:rsidR="00874810">
        <w:rPr>
          <w:rFonts w:ascii="Times New Roman" w:eastAsia="Calibri" w:hAnsi="Times New Roman" w:cs="Times New Roman"/>
        </w:rPr>
        <w:t>ma</w:t>
      </w:r>
      <w:r w:rsidRPr="00CD3D83">
        <w:rPr>
          <w:rFonts w:ascii="Times New Roman" w:eastAsia="Calibri" w:hAnsi="Times New Roman" w:cs="Times New Roman"/>
        </w:rPr>
        <w:t xml:space="preserve"> kolegija prof.dr. sc. Zovko i prof.dr. sc. Zloković.</w:t>
      </w:r>
      <w:r w:rsidR="00E11C81">
        <w:rPr>
          <w:rFonts w:ascii="Times New Roman" w:eastAsia="Calibri" w:hAnsi="Times New Roman" w:cs="Times New Roman"/>
        </w:rPr>
        <w:t xml:space="preserve"> </w:t>
      </w:r>
    </w:p>
    <w:p w14:paraId="4F61F6A9" w14:textId="77777777" w:rsidR="00F16535" w:rsidRDefault="00E11C81" w:rsidP="00F16535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Prvi dio istraživačkih pitanja odnosio se na izazove koji su prepoznati prilikom pokušaja implementacije modela učenja u zajednici na kolegiju „Pedagogija treće životne dobi“. Na pitanje </w:t>
      </w:r>
      <w:r w:rsidR="00F16535">
        <w:rPr>
          <w:rFonts w:ascii="Times New Roman" w:eastAsia="Calibri" w:hAnsi="Times New Roman" w:cs="Times New Roman"/>
        </w:rPr>
        <w:t xml:space="preserve">koje se odnosi na početnu motivaciju pri formiranju kolegija nositeljice kolegija ističu da je motivacija bila vrlo snažna, a nastala je iz želje da učine jedan veliki iskorak na području visokog obrazovanja u cilju davanja svog doprinosa u promjeni stanja koje trenutno postoji. </w:t>
      </w:r>
    </w:p>
    <w:p w14:paraId="09F8A51F" w14:textId="277E4414" w:rsidR="00DE597A" w:rsidRPr="00DE597A" w:rsidRDefault="00DE597A" w:rsidP="00DE597A">
      <w:pPr>
        <w:spacing w:line="276" w:lineRule="auto"/>
        <w:jc w:val="center"/>
        <w:rPr>
          <w:rFonts w:ascii="Times New Roman" w:eastAsia="Calibri" w:hAnsi="Times New Roman" w:cs="Times New Roman"/>
          <w:i/>
        </w:rPr>
      </w:pPr>
      <w:r w:rsidRPr="00DE597A">
        <w:rPr>
          <w:rFonts w:ascii="Times New Roman" w:eastAsia="Calibri" w:hAnsi="Times New Roman" w:cs="Times New Roman"/>
          <w:i/>
        </w:rPr>
        <w:t>„Nekoliko je razloga za pokretanje kolegija: diskriminacija starih kroz predrasude, neukost, stereotipe i nerazmišljanja od strane studenata (mladih općenito), a potom želja da studenti pedagogije osim kompetencije vezanih uz školu i druge odgojno-obrazovne ustanove steknu i kompetencije za rad s osobama treće životne dobi.“</w:t>
      </w:r>
    </w:p>
    <w:p w14:paraId="6CCE9E63" w14:textId="32871B72" w:rsidR="00F16535" w:rsidRDefault="00F16535" w:rsidP="00F16535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Drugi dio pitanja odnosio se na ispitivanje opće slike o osobama treće životne dobi kod studenata nakon implementacije kolegija. U ovaj dio polustrukturiranog intervjua su ušla pitanja koja se odnose na susretanje s ageističkim stavovima kod mladih unutar svog okruženja te na ispitivanje načina na koji su nositeljice kolegija prepoznale potrebu za osvještavanjem stavova i odnosa mladih prema osobama treće </w:t>
      </w:r>
      <w:r>
        <w:rPr>
          <w:rFonts w:ascii="Times New Roman" w:eastAsia="Calibri" w:hAnsi="Times New Roman" w:cs="Times New Roman"/>
        </w:rPr>
        <w:lastRenderedPageBreak/>
        <w:t>životne dobi. Na koncu, nositeljice kolegija su istaknule usporedbu sliku o osobama treće žiotne dobi koju su studenti imali prije uključivanja u program kolegija sa onom koju su imali po njegovom završetku. Tako na pitanje</w:t>
      </w:r>
      <w:r w:rsidR="000740A2">
        <w:rPr>
          <w:rFonts w:ascii="Times New Roman" w:eastAsia="Calibri" w:hAnsi="Times New Roman" w:cs="Times New Roman"/>
        </w:rPr>
        <w:t xml:space="preserve"> koje se odnosi na ispitivanje susreta s ageističkim stavovima kod mladih u svom okruženju </w:t>
      </w:r>
      <w:r w:rsidR="00334C84">
        <w:rPr>
          <w:rFonts w:ascii="Times New Roman" w:eastAsia="Calibri" w:hAnsi="Times New Roman" w:cs="Times New Roman"/>
        </w:rPr>
        <w:t>nositeljice kolegija ističu</w:t>
      </w:r>
      <w:r w:rsidR="000740A2">
        <w:rPr>
          <w:rFonts w:ascii="Times New Roman" w:eastAsia="Calibri" w:hAnsi="Times New Roman" w:cs="Times New Roman"/>
        </w:rPr>
        <w:t>:</w:t>
      </w:r>
    </w:p>
    <w:p w14:paraId="76119F5A" w14:textId="0EE1C5ED" w:rsidR="00F16535" w:rsidRDefault="00F16535" w:rsidP="00F16535">
      <w:pPr>
        <w:spacing w:line="276" w:lineRule="auto"/>
        <w:jc w:val="center"/>
        <w:rPr>
          <w:rFonts w:ascii="Times New Roman" w:eastAsia="Calibri" w:hAnsi="Times New Roman" w:cs="Times New Roman"/>
          <w:i/>
        </w:rPr>
      </w:pPr>
      <w:r w:rsidRPr="00F16535">
        <w:rPr>
          <w:rFonts w:ascii="Times New Roman" w:eastAsia="Calibri" w:hAnsi="Times New Roman" w:cs="Times New Roman"/>
          <w:i/>
        </w:rPr>
        <w:t>„Često se susrećem sa ageističkim stavovima kako djece i mladih tako i odraslih. Ageizam je postao vrijednosni kriterij. Primmjerice, čak i vrhunskim akademskim građanima, vrhunskim liječnicima ili drugim potencijalno životno snažnim građanima određuje se dobna granica sudjelovanja u nekim (životnim i profesionalnim) aktivnostima.</w:t>
      </w:r>
      <w:r w:rsidR="000740A2">
        <w:rPr>
          <w:rFonts w:ascii="Times New Roman" w:eastAsia="Calibri" w:hAnsi="Times New Roman" w:cs="Times New Roman"/>
          <w:i/>
        </w:rPr>
        <w:t xml:space="preserve"> Dobna granica mogućeg aktivnog participitanja u svojoj okolini postaje alfa i omega kriterij. Ovo između ostalog otvara i pitanja diskriminacije i dobne segregacije i eksplicite negiranja moguće snage starijih osoba i njihov razvojni doprinos društvu. K tome valja spomenuti egzistiranje stereotipa o starima, kao dementnima, nesposobnima, nepotrebnima. Društvo se rijetko osvrće na ove stereotipe koji kod mladih potenciraju negativan stav prema starijim osobama.“</w:t>
      </w:r>
    </w:p>
    <w:p w14:paraId="5FF3D9B2" w14:textId="4DD49D4B" w:rsidR="00BB6A5A" w:rsidRDefault="00BB6A5A" w:rsidP="00F16535">
      <w:pPr>
        <w:spacing w:line="276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„Gotovo je postalo općeprihvaćeno pravilo da su starije osobe društvu i gospodarstvu „teško rješiv“ problem što je razvidno u kontinuiranim socijalnim porukama, kako su i zaposlenima i kreatorima socijalne politike starije osobe teret. Ovakvim stavom prije svega mladima se poručuje da su jedina i najvažnija društvena skupina, dok je starost nepotreban teret kojeg se ne možemo riješiti, a k tome čini se neke i zabrinjava činjenica da se njihova životna dob sve više produžava.</w:t>
      </w:r>
      <w:r w:rsidR="00334C84">
        <w:rPr>
          <w:rFonts w:ascii="Times New Roman" w:eastAsia="Calibri" w:hAnsi="Times New Roman" w:cs="Times New Roman"/>
          <w:i/>
        </w:rPr>
        <w:t>“</w:t>
      </w:r>
    </w:p>
    <w:p w14:paraId="76F7E183" w14:textId="535F4C22" w:rsidR="00F16535" w:rsidRDefault="000740A2" w:rsidP="00CF7A75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Na pitanje koje se odnosi na način prepoznavanje potrebe za osvještavanjem stavova i odnosa mladih prema osobama treće životne dobi nositeljice kolegija ističu da studenti </w:t>
      </w:r>
      <w:r w:rsidRPr="000740A2">
        <w:rPr>
          <w:rFonts w:ascii="Times New Roman" w:eastAsia="Calibri" w:hAnsi="Times New Roman" w:cs="Times New Roman"/>
          <w:i/>
        </w:rPr>
        <w:t>„često puta u svojim raspravama i diskusijama  (ne mislim samo na kolegij Pedagogija treće životne dobi) studenti eksplicite izražavaju diskriminaciju vezanu uz starost i nejednak tretman određenog prava zbog godina starosti“.</w:t>
      </w:r>
      <w:r>
        <w:rPr>
          <w:rFonts w:ascii="Times New Roman" w:eastAsia="Calibri" w:hAnsi="Times New Roman" w:cs="Times New Roman"/>
        </w:rPr>
        <w:t xml:space="preserve"> Obje ispitanice ističu da se slika o osobama treće životne dobi koju su studenti imali prije uključivanja u program kolegija razlikuje od one koje imaju po njegovom završetku ponajprije se to ogleda u pozitivnijem pristupu prema starijima te općenito prema starenju i starosti.</w:t>
      </w:r>
    </w:p>
    <w:p w14:paraId="320683D1" w14:textId="1D6B0CFD" w:rsidR="00DE597A" w:rsidRDefault="00DE597A" w:rsidP="00DE597A">
      <w:pPr>
        <w:spacing w:line="276" w:lineRule="auto"/>
        <w:jc w:val="center"/>
        <w:rPr>
          <w:rFonts w:ascii="Times New Roman" w:eastAsia="Calibri" w:hAnsi="Times New Roman" w:cs="Times New Roman"/>
          <w:i/>
        </w:rPr>
      </w:pPr>
      <w:r w:rsidRPr="00DE597A">
        <w:rPr>
          <w:rFonts w:ascii="Times New Roman" w:eastAsia="Calibri" w:hAnsi="Times New Roman" w:cs="Times New Roman"/>
          <w:i/>
        </w:rPr>
        <w:t>„Studenti koji su u velikom broju pristupili ovome za sada izbornom kolegiju, bili su u samom startu motivirani da nam se pridruže i steknu potrebna znanja i sposobnosti. Međutim, činjenica je da uočavamo na kraju kolegija dodatne promjene kod studenata. To se posebno vidi kroz njihov pristup starijim osobama s kojima smo i tijekom kolegija u kontaktu, iz njihovih diskusija u kojima govore o svojim bakama i djedovima na koji način im lakše pristupaju i kako bolje prepoznaju njihove potrebe Napredak je razvidan i u vrlo motivirajućem angažmanu u organiziranju različitih aktivnosti sa starijim osobama (okrugli stol, posjete Klubovima starijih osoba, Domovima za starije i dr.).</w:t>
      </w:r>
    </w:p>
    <w:p w14:paraId="2F990FEB" w14:textId="353B49D7" w:rsidR="00E71D34" w:rsidRDefault="00E71D34" w:rsidP="00003D0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Treći dio polustrukturiranog intervjua odnosio se na ispitivanje svrhe kolegija u okviru zajednice. Nositeljice kolegija ističu važnost podrške Sveučilišta i lokalne zajednice unutar koje su razvile dobre suradničke odnose sa gradom Rijekom, Odjelom za zdravstvo i socijalnu skrb, Gradskim projektom Rijeka Zdravi grad, Nastavnim centrom za javno zdravstvo u Gradu Rijeci, Klubovima za starije osobe, Domovima za starije osobe i drugim mjestima u lokalnoj zajednici koja su relevantna za kolegij.  Na pitanje koje se odnosi na razmatranje potrebnih mehanizama koje treba razvijati u okviru lokalne zajednice i Sveučilišta kako bi model učenja u zajednici postao prisutniji u studijskom programu nositeljice kolegija ističu da je potrebno razvijati:</w:t>
      </w:r>
    </w:p>
    <w:p w14:paraId="2F9F9E42" w14:textId="55CF7D8E" w:rsidR="00E71D34" w:rsidRDefault="00E71D34" w:rsidP="00E71D34">
      <w:pPr>
        <w:jc w:val="center"/>
        <w:rPr>
          <w:rFonts w:ascii="Times New Roman" w:eastAsia="Calibri" w:hAnsi="Times New Roman" w:cs="Times New Roman"/>
          <w:i/>
        </w:rPr>
      </w:pPr>
      <w:r w:rsidRPr="00E71D34">
        <w:rPr>
          <w:rFonts w:ascii="Times New Roman" w:eastAsia="Calibri" w:hAnsi="Times New Roman" w:cs="Times New Roman"/>
          <w:i/>
        </w:rPr>
        <w:t xml:space="preserve">„Senzibiliziranje javnosti, a nadasve uključivanje i odgojno-obrazovnih ustanova na svim razinama kako bi se djeci i mladima približila činjenica da su starije osobe socijalno bogatstvo kao što se to odnosi na djecu, mlade i sve druge osobe bez obzira na životnu dob. (...) U ovom procesu „sve strane“ moraju biti motivirane za to i pronaći „svoj interes“ – na taj način će se svakako smanjiti </w:t>
      </w:r>
      <w:r w:rsidRPr="00E71D34">
        <w:rPr>
          <w:rFonts w:ascii="Times New Roman" w:eastAsia="Calibri" w:hAnsi="Times New Roman" w:cs="Times New Roman"/>
          <w:i/>
        </w:rPr>
        <w:lastRenderedPageBreak/>
        <w:t>diskriminacija i isključivanje starijih te poboljšati njihov položaj u društvu. Pri tome treba sve članove lokalne zajednice senzibilizirati i osvijestiti o položaju starijih u društvu.“</w:t>
      </w:r>
    </w:p>
    <w:p w14:paraId="2519B111" w14:textId="267AE3CA" w:rsidR="00C81E5E" w:rsidRPr="00BB6A5A" w:rsidRDefault="00E71D34" w:rsidP="00003D00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U konačnici, na pitanje koje se tiče razvojne budućnosti kolegija obje ispitanice se slažu oko njegove jasne</w:t>
      </w:r>
      <w:r w:rsidR="00A1123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budućnosti te</w:t>
      </w:r>
      <w:r w:rsidR="00A1123B">
        <w:rPr>
          <w:rFonts w:ascii="Times New Roman" w:eastAsia="Calibri" w:hAnsi="Times New Roman" w:cs="Times New Roman"/>
        </w:rPr>
        <w:t xml:space="preserve"> ujedno</w:t>
      </w:r>
      <w:r>
        <w:rPr>
          <w:rFonts w:ascii="Times New Roman" w:eastAsia="Calibri" w:hAnsi="Times New Roman" w:cs="Times New Roman"/>
        </w:rPr>
        <w:t xml:space="preserve"> ističu da ovome kolegiju predviđaju svjetlu budućnost upravo zbog činjenice da je općenito u svijetu, a i u Republici Hrvatskoj sve veći udio starog stanovništva te je lako predvidjeti da će biti velika potražnja za stručnjacima (svih profila, pa tako i pedagoga) koji imaju određene kompetencije za rad sa starijom populacijom a kolegij ove vrste im to omogućuje u teorijskom i praktičnom smislu kroz model učenja u zajednici.</w:t>
      </w:r>
      <w:r w:rsidR="00BB6A5A">
        <w:rPr>
          <w:rFonts w:ascii="Times New Roman" w:eastAsia="Calibri" w:hAnsi="Times New Roman" w:cs="Times New Roman"/>
        </w:rPr>
        <w:t xml:space="preserve"> S obzirom na uspjeh kolegija intencija je pokrenuti interdisciplinarni studij </w:t>
      </w:r>
      <w:r w:rsidR="00A1123B">
        <w:rPr>
          <w:rFonts w:ascii="Times New Roman" w:eastAsia="Calibri" w:hAnsi="Times New Roman" w:cs="Times New Roman"/>
        </w:rPr>
        <w:t>na diplomskoj razini koji će osposobljavati stručnjake (ponajprije pedagoge) za rad s osobama treće životne dobi.</w:t>
      </w:r>
    </w:p>
    <w:p w14:paraId="143B0C62" w14:textId="77777777" w:rsidR="00CD3D83" w:rsidRPr="00CD3D83" w:rsidRDefault="00CD3D83" w:rsidP="00CD3D83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CD3D83">
        <w:rPr>
          <w:rFonts w:ascii="Times New Roman" w:eastAsia="Calibri" w:hAnsi="Times New Roman" w:cs="Times New Roman"/>
          <w:b/>
        </w:rPr>
        <w:t>ZAKLJUČAK</w:t>
      </w:r>
    </w:p>
    <w:p w14:paraId="3856CA05" w14:textId="3B477630" w:rsidR="00CD3D83" w:rsidRPr="00CD3D83" w:rsidRDefault="00806B3C" w:rsidP="00CD3D83">
      <w:pPr>
        <w:spacing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/>
        </w:rPr>
        <w:t>Rad predst</w:t>
      </w:r>
      <w:r w:rsidR="00B13468">
        <w:rPr>
          <w:rFonts w:ascii="Times New Roman" w:hAnsi="Times New Roman"/>
        </w:rPr>
        <w:t xml:space="preserve">avlja </w:t>
      </w:r>
      <w:r w:rsidR="00723CFA">
        <w:rPr>
          <w:rFonts w:ascii="Times New Roman" w:hAnsi="Times New Roman"/>
        </w:rPr>
        <w:t xml:space="preserve">pregled izazova </w:t>
      </w:r>
      <w:r>
        <w:rPr>
          <w:rFonts w:ascii="Times New Roman" w:hAnsi="Times New Roman"/>
        </w:rPr>
        <w:t>s kojima su se</w:t>
      </w:r>
      <w:r w:rsidR="00E36B01">
        <w:rPr>
          <w:rFonts w:ascii="Times New Roman" w:hAnsi="Times New Roman"/>
        </w:rPr>
        <w:t xml:space="preserve"> susrele prof.dr.sc. Anita Zovko i prof.dr.sc. Jasminka Zloković pri implementaciji kolegija „Pedagogija treće životne dobi“.</w:t>
      </w:r>
      <w:r w:rsidR="00723CFA">
        <w:rPr>
          <w:rFonts w:ascii="Times New Roman" w:hAnsi="Times New Roman"/>
        </w:rPr>
        <w:t xml:space="preserve"> U radu su se iznijela</w:t>
      </w:r>
      <w:r w:rsidR="006C207A">
        <w:rPr>
          <w:rFonts w:ascii="Times New Roman" w:hAnsi="Times New Roman"/>
        </w:rPr>
        <w:t xml:space="preserve"> </w:t>
      </w:r>
      <w:r w:rsidR="00CF7A75">
        <w:rPr>
          <w:rFonts w:ascii="Times New Roman" w:hAnsi="Times New Roman"/>
        </w:rPr>
        <w:t xml:space="preserve"> </w:t>
      </w:r>
      <w:r w:rsidR="00CF7A75" w:rsidRPr="00243D13">
        <w:rPr>
          <w:rFonts w:ascii="Times New Roman" w:hAnsi="Times New Roman"/>
        </w:rPr>
        <w:t>njihova razmatranja o stavovima studenata prema osobama treće životne dobi</w:t>
      </w:r>
      <w:r w:rsidR="00E36B01">
        <w:rPr>
          <w:rFonts w:ascii="Times New Roman" w:hAnsi="Times New Roman"/>
        </w:rPr>
        <w:t xml:space="preserve"> prije i </w:t>
      </w:r>
      <w:r w:rsidR="00CF7A75" w:rsidRPr="00243D13">
        <w:rPr>
          <w:rFonts w:ascii="Times New Roman" w:hAnsi="Times New Roman"/>
        </w:rPr>
        <w:t xml:space="preserve"> nakon implementacije kolegija</w:t>
      </w:r>
      <w:r w:rsidR="006C207A">
        <w:rPr>
          <w:rFonts w:ascii="Times New Roman" w:hAnsi="Times New Roman"/>
        </w:rPr>
        <w:t xml:space="preserve">. </w:t>
      </w:r>
      <w:r w:rsidR="00BB6A5A">
        <w:rPr>
          <w:rFonts w:ascii="Times New Roman" w:eastAsia="Calibri" w:hAnsi="Times New Roman" w:cs="Times New Roman"/>
        </w:rPr>
        <w:t xml:space="preserve">Nositeljice kolegija kreirale su jedinstveni sveučilišni nastavni kolegij koji je bio namijenjen studentima jednopredmetnog i dvopredmetnog studija pedagogije a </w:t>
      </w:r>
      <w:r w:rsidR="00E36B01">
        <w:rPr>
          <w:rFonts w:ascii="Times New Roman" w:eastAsia="Calibri" w:hAnsi="Times New Roman" w:cs="Times New Roman"/>
        </w:rPr>
        <w:t xml:space="preserve">koji je bio </w:t>
      </w:r>
      <w:r w:rsidR="00BB6A5A">
        <w:rPr>
          <w:rFonts w:ascii="Times New Roman" w:eastAsia="Calibri" w:hAnsi="Times New Roman" w:cs="Times New Roman"/>
        </w:rPr>
        <w:t xml:space="preserve"> osmišljen kao jednose</w:t>
      </w:r>
      <w:r w:rsidR="00A1123B">
        <w:rPr>
          <w:rFonts w:ascii="Times New Roman" w:eastAsia="Calibri" w:hAnsi="Times New Roman" w:cs="Times New Roman"/>
        </w:rPr>
        <w:t>mestralni izborni kolegij koji</w:t>
      </w:r>
      <w:r w:rsidR="00BB6A5A">
        <w:rPr>
          <w:rFonts w:ascii="Times New Roman" w:eastAsia="Calibri" w:hAnsi="Times New Roman" w:cs="Times New Roman"/>
        </w:rPr>
        <w:t xml:space="preserve"> je od prošle godine kreiran kao </w:t>
      </w:r>
      <w:r w:rsidR="005F1EBF">
        <w:rPr>
          <w:rFonts w:ascii="Times New Roman" w:eastAsia="Calibri" w:hAnsi="Times New Roman" w:cs="Times New Roman"/>
        </w:rPr>
        <w:t>„</w:t>
      </w:r>
      <w:r w:rsidR="00BB6A5A">
        <w:rPr>
          <w:rFonts w:ascii="Times New Roman" w:eastAsia="Calibri" w:hAnsi="Times New Roman" w:cs="Times New Roman"/>
        </w:rPr>
        <w:t>Gerontologija</w:t>
      </w:r>
      <w:r w:rsidR="005F1EBF">
        <w:rPr>
          <w:rFonts w:ascii="Times New Roman" w:eastAsia="Calibri" w:hAnsi="Times New Roman" w:cs="Times New Roman"/>
        </w:rPr>
        <w:t>“</w:t>
      </w:r>
      <w:r w:rsidR="00BB6A5A">
        <w:rPr>
          <w:rFonts w:ascii="Times New Roman" w:eastAsia="Calibri" w:hAnsi="Times New Roman" w:cs="Times New Roman"/>
        </w:rPr>
        <w:t xml:space="preserve"> zahvaljujući pozitivnim evaluacijama kako studenata tako</w:t>
      </w:r>
      <w:r w:rsidR="005F1EBF">
        <w:rPr>
          <w:rFonts w:ascii="Times New Roman" w:eastAsia="Calibri" w:hAnsi="Times New Roman" w:cs="Times New Roman"/>
        </w:rPr>
        <w:t xml:space="preserve"> i </w:t>
      </w:r>
      <w:r w:rsidR="00BB6A5A">
        <w:rPr>
          <w:rFonts w:ascii="Times New Roman" w:eastAsia="Calibri" w:hAnsi="Times New Roman" w:cs="Times New Roman"/>
        </w:rPr>
        <w:t xml:space="preserve"> svih koji su bili uključeni u njegov rad. Nositeljice kolegija vide njegovu svjetlu</w:t>
      </w:r>
      <w:r w:rsidR="005F1EBF">
        <w:rPr>
          <w:rFonts w:ascii="Times New Roman" w:eastAsia="Calibri" w:hAnsi="Times New Roman" w:cs="Times New Roman"/>
        </w:rPr>
        <w:t xml:space="preserve"> budućnost zahvaljujući visokom stupnju</w:t>
      </w:r>
      <w:r w:rsidR="00BB6A5A">
        <w:rPr>
          <w:rFonts w:ascii="Times New Roman" w:eastAsia="Calibri" w:hAnsi="Times New Roman" w:cs="Times New Roman"/>
        </w:rPr>
        <w:t xml:space="preserve"> zainteresiranosti studenata za njegovo pohađanje. Obje se slažu da u Rijeci postoji cijeli niz gradskih programa namijenjenih starijim osobama a uz njih je i postojeće Sveučilište za treću životnu dob, no ističu kako se u društvu uočava kontinuirana pojava marginaliziranja značaja starijih osoba u obitelji i socijalnoj sredini.  U konačnici, </w:t>
      </w:r>
      <w:r w:rsidR="005F1EBF">
        <w:rPr>
          <w:rFonts w:ascii="Times New Roman" w:eastAsia="Calibri" w:hAnsi="Times New Roman" w:cs="Times New Roman"/>
        </w:rPr>
        <w:t>zaključuju kako je kolegij</w:t>
      </w:r>
      <w:r w:rsidR="00BB6A5A">
        <w:rPr>
          <w:rFonts w:ascii="Times New Roman" w:eastAsia="Calibri" w:hAnsi="Times New Roman" w:cs="Times New Roman"/>
        </w:rPr>
        <w:t xml:space="preserve"> značajno doprinio promjeni stavova studenata prema starijima koji prestaju biti „teško rješiv problem“ a primijenjeni model učenja u zajednici ukazuje na različitost </w:t>
      </w:r>
      <w:r w:rsidR="00CD3D83" w:rsidRPr="00CD3D83">
        <w:rPr>
          <w:rFonts w:ascii="Times New Roman" w:eastAsia="Calibri" w:hAnsi="Times New Roman" w:cs="Times New Roman"/>
        </w:rPr>
        <w:t>pedagoško-andragoških mogućnosti u podizanju kvalitete života i humanijih</w:t>
      </w:r>
      <w:r w:rsidR="00BB6A5A">
        <w:rPr>
          <w:rFonts w:ascii="Times New Roman" w:eastAsia="Calibri" w:hAnsi="Times New Roman" w:cs="Times New Roman"/>
        </w:rPr>
        <w:t xml:space="preserve"> odnosa prema starijim osobama te </w:t>
      </w:r>
      <w:r w:rsidR="00CF7A75">
        <w:rPr>
          <w:rFonts w:ascii="Times New Roman" w:eastAsia="Calibri" w:hAnsi="Times New Roman" w:cs="Times New Roman"/>
        </w:rPr>
        <w:t xml:space="preserve">spriječavanju njihove </w:t>
      </w:r>
      <w:r w:rsidR="00BB6A5A">
        <w:rPr>
          <w:rFonts w:ascii="Times New Roman" w:eastAsia="Calibri" w:hAnsi="Times New Roman" w:cs="Times New Roman"/>
        </w:rPr>
        <w:t xml:space="preserve">daljnje </w:t>
      </w:r>
      <w:r w:rsidR="00CF7A75">
        <w:rPr>
          <w:rFonts w:ascii="Times New Roman" w:eastAsia="Calibri" w:hAnsi="Times New Roman" w:cs="Times New Roman"/>
        </w:rPr>
        <w:t xml:space="preserve">marginalizacije. </w:t>
      </w:r>
    </w:p>
    <w:p w14:paraId="7490E10E" w14:textId="77777777" w:rsidR="00CD3D83" w:rsidRDefault="00CD3D83" w:rsidP="00CD3D83">
      <w:pPr>
        <w:jc w:val="both"/>
        <w:rPr>
          <w:rFonts w:ascii="Times New Roman" w:hAnsi="Times New Roman" w:cs="Times New Roman"/>
        </w:rPr>
      </w:pPr>
    </w:p>
    <w:p w14:paraId="7516BB9C" w14:textId="77777777" w:rsidR="00482AAB" w:rsidRPr="00CF7A75" w:rsidRDefault="00CF7A75" w:rsidP="00003D00">
      <w:pPr>
        <w:jc w:val="both"/>
        <w:rPr>
          <w:rFonts w:ascii="Times New Roman" w:hAnsi="Times New Roman" w:cs="Times New Roman"/>
          <w:b/>
        </w:rPr>
      </w:pPr>
      <w:r w:rsidRPr="00CF7A75">
        <w:rPr>
          <w:rFonts w:ascii="Times New Roman" w:hAnsi="Times New Roman" w:cs="Times New Roman"/>
          <w:b/>
        </w:rPr>
        <w:t>LITERATURA</w:t>
      </w:r>
    </w:p>
    <w:p w14:paraId="042854AC" w14:textId="77777777" w:rsidR="00CF7A75" w:rsidRDefault="00CF7A75" w:rsidP="00CF7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Ćulum, B., </w:t>
      </w:r>
      <w:r w:rsidRPr="00CF7A75">
        <w:rPr>
          <w:rFonts w:ascii="Times New Roman" w:hAnsi="Times New Roman" w:cs="Times New Roman"/>
        </w:rPr>
        <w:t xml:space="preserve">Ledić, J. </w:t>
      </w:r>
      <w:r>
        <w:rPr>
          <w:rFonts w:ascii="Times New Roman" w:hAnsi="Times New Roman" w:cs="Times New Roman"/>
        </w:rPr>
        <w:t xml:space="preserve"> (2010). </w:t>
      </w:r>
      <w:r w:rsidRPr="00CF7A75">
        <w:rPr>
          <w:rFonts w:ascii="Times New Roman" w:hAnsi="Times New Roman" w:cs="Times New Roman"/>
          <w:i/>
        </w:rPr>
        <w:t>Civilna misija sveučilišta: element u tragovima?</w:t>
      </w:r>
      <w:r w:rsidRPr="00CF7A75">
        <w:rPr>
          <w:rFonts w:ascii="Times New Roman" w:hAnsi="Times New Roman" w:cs="Times New Roman"/>
        </w:rPr>
        <w:t xml:space="preserve"> Rijeka:</w:t>
      </w:r>
      <w:r>
        <w:rPr>
          <w:rFonts w:ascii="Times New Roman" w:hAnsi="Times New Roman" w:cs="Times New Roman"/>
        </w:rPr>
        <w:t xml:space="preserve"> Filozofski fakultet u Rijeci.</w:t>
      </w:r>
    </w:p>
    <w:p w14:paraId="1A450DD9" w14:textId="77777777" w:rsidR="00CF7A75" w:rsidRPr="00CF7A75" w:rsidRDefault="00CF7A75" w:rsidP="00CF7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Ćulum, B., Ledić, J. (2010).</w:t>
      </w:r>
      <w:r w:rsidRPr="00CF7A75">
        <w:rPr>
          <w:rFonts w:ascii="Times New Roman" w:hAnsi="Times New Roman" w:cs="Times New Roman"/>
        </w:rPr>
        <w:t xml:space="preserve"> Učenje zalaganjem u zajednici – integracija visokoškolske nastave i zajednice u procesu obrazovanja društveno odgovornih i aktivnih građana. </w:t>
      </w:r>
      <w:r w:rsidRPr="00CF7A75">
        <w:rPr>
          <w:rFonts w:ascii="Times New Roman" w:hAnsi="Times New Roman" w:cs="Times New Roman"/>
          <w:i/>
        </w:rPr>
        <w:t>Revija za socijalnu politiku</w:t>
      </w:r>
      <w:r w:rsidRPr="00CF7A75">
        <w:rPr>
          <w:rFonts w:ascii="Times New Roman" w:hAnsi="Times New Roman" w:cs="Times New Roman"/>
        </w:rPr>
        <w:t>. 17(1), 71-88.</w:t>
      </w:r>
    </w:p>
    <w:p w14:paraId="6630FC9F" w14:textId="77777777" w:rsidR="00CF7A75" w:rsidRDefault="00CF7A75" w:rsidP="00CF7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Ćulum, B., </w:t>
      </w:r>
      <w:r w:rsidRPr="00CF7A75">
        <w:rPr>
          <w:rFonts w:ascii="Times New Roman" w:hAnsi="Times New Roman" w:cs="Times New Roman"/>
        </w:rPr>
        <w:t xml:space="preserve">Ledić, J. </w:t>
      </w:r>
      <w:r>
        <w:rPr>
          <w:rFonts w:ascii="Times New Roman" w:hAnsi="Times New Roman" w:cs="Times New Roman"/>
        </w:rPr>
        <w:t xml:space="preserve">(2011). </w:t>
      </w:r>
      <w:r w:rsidRPr="00CF7A75">
        <w:rPr>
          <w:rFonts w:ascii="Times New Roman" w:hAnsi="Times New Roman" w:cs="Times New Roman"/>
          <w:i/>
        </w:rPr>
        <w:t>Sveučilišni nastavnici i civilna misija sveučilišta</w:t>
      </w:r>
      <w:r w:rsidRPr="00CF7A75">
        <w:rPr>
          <w:rFonts w:ascii="Times New Roman" w:hAnsi="Times New Roman" w:cs="Times New Roman"/>
        </w:rPr>
        <w:t>. Rijeka: Filoz</w:t>
      </w:r>
      <w:r>
        <w:rPr>
          <w:rFonts w:ascii="Times New Roman" w:hAnsi="Times New Roman" w:cs="Times New Roman"/>
        </w:rPr>
        <w:t>ofski fakultet u Rijeci.</w:t>
      </w:r>
    </w:p>
    <w:p w14:paraId="005841D9" w14:textId="77777777" w:rsidR="00CF7A75" w:rsidRDefault="00CF7A75" w:rsidP="00CF7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Kuzma, D. (2016). </w:t>
      </w:r>
      <w:r w:rsidRPr="00CF7A75">
        <w:rPr>
          <w:rFonts w:ascii="Times New Roman" w:hAnsi="Times New Roman" w:cs="Times New Roman"/>
          <w:i/>
        </w:rPr>
        <w:t>Kvaliteta života osoba treće životne dobi</w:t>
      </w:r>
      <w:r>
        <w:rPr>
          <w:rFonts w:ascii="Times New Roman" w:hAnsi="Times New Roman" w:cs="Times New Roman"/>
        </w:rPr>
        <w:t xml:space="preserve">, Diplomski rad. Rijeka: </w:t>
      </w:r>
      <w:r w:rsidRPr="00CF7A75">
        <w:rPr>
          <w:rFonts w:ascii="Times New Roman" w:hAnsi="Times New Roman" w:cs="Times New Roman"/>
        </w:rPr>
        <w:t xml:space="preserve"> Filozofski fakultet u</w:t>
      </w:r>
      <w:r>
        <w:rPr>
          <w:rFonts w:ascii="Times New Roman" w:hAnsi="Times New Roman" w:cs="Times New Roman"/>
        </w:rPr>
        <w:t xml:space="preserve"> Rijeci.</w:t>
      </w:r>
    </w:p>
    <w:p w14:paraId="54E2CC64" w14:textId="77777777" w:rsidR="00CF7A75" w:rsidRDefault="00CF7A75" w:rsidP="00CF7A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Nejašmić, I., Toskić, A. (2013).</w:t>
      </w:r>
      <w:r w:rsidRPr="00CF7A75">
        <w:rPr>
          <w:rFonts w:ascii="Times New Roman" w:hAnsi="Times New Roman" w:cs="Times New Roman"/>
        </w:rPr>
        <w:t xml:space="preserve"> Starenje stanovništva u Hrvatskoj-sadašnje stanje i perspektive,</w:t>
      </w:r>
      <w:r w:rsidRPr="00CF7A75">
        <w:rPr>
          <w:rFonts w:ascii="Times New Roman" w:hAnsi="Times New Roman" w:cs="Times New Roman"/>
        </w:rPr>
        <w:br/>
      </w:r>
      <w:r w:rsidRPr="00CF7A75">
        <w:rPr>
          <w:rFonts w:ascii="Times New Roman" w:hAnsi="Times New Roman" w:cs="Times New Roman"/>
          <w:i/>
        </w:rPr>
        <w:t>Hrvatski geografski glasnik,</w:t>
      </w:r>
      <w:r>
        <w:rPr>
          <w:rFonts w:ascii="Times New Roman" w:hAnsi="Times New Roman" w:cs="Times New Roman"/>
        </w:rPr>
        <w:t xml:space="preserve"> 75 (1) Preuzeto s: </w:t>
      </w:r>
      <w:hyperlink r:id="rId8" w:history="1">
        <w:r w:rsidRPr="00302572">
          <w:rPr>
            <w:rStyle w:val="Hyperlink"/>
            <w:rFonts w:ascii="Times New Roman" w:hAnsi="Times New Roman" w:cs="Times New Roman"/>
          </w:rPr>
          <w:t>https://hrcak.srce.hr/105890</w:t>
        </w:r>
      </w:hyperlink>
      <w:r>
        <w:rPr>
          <w:rFonts w:ascii="Times New Roman" w:hAnsi="Times New Roman" w:cs="Times New Roman"/>
        </w:rPr>
        <w:t xml:space="preserve"> (posjećeno: 30.03.2019.)</w:t>
      </w:r>
    </w:p>
    <w:p w14:paraId="1BC7F8C4" w14:textId="77777777" w:rsidR="00CF7A75" w:rsidRPr="00CF7A75" w:rsidRDefault="00CF7A75" w:rsidP="00CF7A75">
      <w:pPr>
        <w:jc w:val="both"/>
        <w:rPr>
          <w:rFonts w:ascii="Times New Roman" w:hAnsi="Times New Roman" w:cs="Times New Roman"/>
        </w:rPr>
      </w:pPr>
      <w:r w:rsidRPr="00CF7A75">
        <w:rPr>
          <w:rFonts w:ascii="Times New Roman" w:hAnsi="Times New Roman" w:cs="Times New Roman"/>
        </w:rPr>
        <w:t xml:space="preserve">Perišin T., Kufrin V (2009). </w:t>
      </w:r>
      <w:r w:rsidRPr="00CF7A75">
        <w:rPr>
          <w:rFonts w:ascii="Times New Roman" w:hAnsi="Times New Roman" w:cs="Times New Roman"/>
          <w:iCs/>
        </w:rPr>
        <w:t>Ageizam u televizijskom mediju na primjeru središnjih</w:t>
      </w:r>
      <w:r w:rsidRPr="00CF7A75">
        <w:rPr>
          <w:rFonts w:ascii="Times New Roman" w:hAnsi="Times New Roman" w:cs="Times New Roman"/>
          <w:iCs/>
        </w:rPr>
        <w:br/>
        <w:t>televizijskih emisija</w:t>
      </w:r>
      <w:r w:rsidRPr="00CF7A75">
        <w:rPr>
          <w:rFonts w:ascii="Times New Roman" w:hAnsi="Times New Roman" w:cs="Times New Roman"/>
        </w:rPr>
        <w:t xml:space="preserve">. </w:t>
      </w:r>
      <w:r w:rsidRPr="00CF7A75">
        <w:rPr>
          <w:rFonts w:ascii="Times New Roman" w:hAnsi="Times New Roman" w:cs="Times New Roman"/>
          <w:i/>
        </w:rPr>
        <w:t>Ljetopis socijalnog rada</w:t>
      </w:r>
      <w:r w:rsidRPr="00CF7A75">
        <w:rPr>
          <w:rFonts w:ascii="Times New Roman" w:hAnsi="Times New Roman" w:cs="Times New Roman"/>
        </w:rPr>
        <w:t xml:space="preserve"> 16 (1), 29-51.</w:t>
      </w:r>
    </w:p>
    <w:p w14:paraId="7A7CAEAB" w14:textId="77777777" w:rsidR="00E36B01" w:rsidRDefault="00CF7A75" w:rsidP="00E36B01">
      <w:pPr>
        <w:jc w:val="both"/>
        <w:rPr>
          <w:rFonts w:ascii="Times New Roman" w:hAnsi="Times New Roman" w:cs="Times New Roman"/>
        </w:rPr>
      </w:pPr>
      <w:r w:rsidRPr="00CF7A75">
        <w:rPr>
          <w:rFonts w:ascii="Times New Roman" w:hAnsi="Times New Roman" w:cs="Times New Roman"/>
        </w:rPr>
        <w:t xml:space="preserve">Špan, M. (1994). </w:t>
      </w:r>
      <w:r w:rsidRPr="00CF7A75">
        <w:rPr>
          <w:rFonts w:ascii="Times New Roman" w:hAnsi="Times New Roman" w:cs="Times New Roman"/>
          <w:i/>
        </w:rPr>
        <w:t>Treća životna dob: priručnik za obrazovanje starijih ljudi</w:t>
      </w:r>
      <w:r w:rsidRPr="00CF7A75">
        <w:rPr>
          <w:rFonts w:ascii="Times New Roman" w:hAnsi="Times New Roman" w:cs="Times New Roman"/>
        </w:rPr>
        <w:t xml:space="preserve">. Zagreb: Otvoreno sveučilište. </w:t>
      </w:r>
    </w:p>
    <w:p w14:paraId="2A0B3989" w14:textId="1C45DFD8" w:rsidR="003105F0" w:rsidRPr="00E36B01" w:rsidRDefault="003105F0" w:rsidP="00E36B01">
      <w:pPr>
        <w:jc w:val="both"/>
        <w:rPr>
          <w:rFonts w:ascii="Times New Roman" w:hAnsi="Times New Roman" w:cs="Times New Roman"/>
        </w:rPr>
      </w:pPr>
      <w:r w:rsidRPr="003105F0">
        <w:rPr>
          <w:rFonts w:ascii="Times New Roman" w:eastAsia="Calibri" w:hAnsi="Times New Roman" w:cs="Times New Roman"/>
          <w:shd w:val="clear" w:color="auto" w:fill="FFFFFF"/>
        </w:rPr>
        <w:lastRenderedPageBreak/>
        <w:t xml:space="preserve">Zovko, A., Vukobratović, J. (2017). Percepcija starenja i društveno-medijska slika o starima. </w:t>
      </w:r>
      <w:r w:rsidRPr="003105F0">
        <w:rPr>
          <w:rFonts w:ascii="Times New Roman" w:eastAsia="Calibri" w:hAnsi="Times New Roman" w:cs="Times New Roman"/>
          <w:i/>
          <w:shd w:val="clear" w:color="auto" w:fill="FFFFFF"/>
        </w:rPr>
        <w:t>Andragoške studije</w:t>
      </w:r>
      <w:r w:rsidRPr="003105F0">
        <w:rPr>
          <w:rFonts w:ascii="Times New Roman" w:eastAsia="Calibri" w:hAnsi="Times New Roman" w:cs="Times New Roman"/>
          <w:shd w:val="clear" w:color="auto" w:fill="FFFFFF"/>
        </w:rPr>
        <w:t>, broj 1, str. 111–124.</w:t>
      </w:r>
    </w:p>
    <w:p w14:paraId="7553E12D" w14:textId="0B4D63FF" w:rsidR="00E36B01" w:rsidRDefault="00E36B01" w:rsidP="003105F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 xml:space="preserve">Zovko, A., 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Zloković,J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>., Vukobratović, J. (2018). Model učenja u zajednici – primjer povezivanja obrazovanja odraslih i sveučilišne nastave U: Rajić, V., Kušić, S. (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ur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 xml:space="preserve">.), </w:t>
      </w:r>
      <w:r w:rsidRPr="00E36B01">
        <w:rPr>
          <w:rFonts w:ascii="Times New Roman" w:eastAsia="Calibri" w:hAnsi="Times New Roman" w:cs="Times New Roman"/>
          <w:i/>
          <w:shd w:val="clear" w:color="auto" w:fill="FFFFFF"/>
        </w:rPr>
        <w:t xml:space="preserve">Upravljanje kvalitetom u obrazovanju odraslih. 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Zbornik radova 8. Međunarodne konferencije o obrazovanju odraslih. Agencija za strukovno obrazovanje i obrazovanje odraslih. Andragoško društvo. Zagreb: </w:t>
      </w:r>
      <w:proofErr w:type="spellStart"/>
      <w:r>
        <w:rPr>
          <w:rFonts w:ascii="Times New Roman" w:eastAsia="Calibri" w:hAnsi="Times New Roman" w:cs="Times New Roman"/>
          <w:shd w:val="clear" w:color="auto" w:fill="FFFFFF"/>
        </w:rPr>
        <w:t>Kerschoffset</w:t>
      </w:r>
      <w:proofErr w:type="spellEnd"/>
      <w:r>
        <w:rPr>
          <w:rFonts w:ascii="Times New Roman" w:eastAsia="Calibri" w:hAnsi="Times New Roman" w:cs="Times New Roman"/>
          <w:shd w:val="clear" w:color="auto" w:fill="FFFFFF"/>
        </w:rPr>
        <w:t xml:space="preserve"> d.o.o., str. 49-58.</w:t>
      </w:r>
    </w:p>
    <w:p w14:paraId="330CBD2F" w14:textId="77777777" w:rsidR="00CF7A75" w:rsidRDefault="00CF7A75" w:rsidP="00CF7A75">
      <w:pPr>
        <w:jc w:val="both"/>
        <w:rPr>
          <w:rFonts w:ascii="Times New Roman" w:hAnsi="Times New Roman" w:cs="Times New Roman"/>
        </w:rPr>
      </w:pPr>
      <w:proofErr w:type="spellStart"/>
      <w:r w:rsidRPr="00CF7A75">
        <w:rPr>
          <w:rFonts w:ascii="Times New Roman" w:hAnsi="Times New Roman" w:cs="Times New Roman"/>
        </w:rPr>
        <w:t>Žganec</w:t>
      </w:r>
      <w:proofErr w:type="spellEnd"/>
      <w:r w:rsidRPr="00CF7A75">
        <w:rPr>
          <w:rFonts w:ascii="Times New Roman" w:hAnsi="Times New Roman" w:cs="Times New Roman"/>
        </w:rPr>
        <w:t>, N., Rusac, S., Laklija, M. (2007). Trendovi u</w:t>
      </w:r>
      <w:r>
        <w:rPr>
          <w:rFonts w:ascii="Times New Roman" w:hAnsi="Times New Roman" w:cs="Times New Roman"/>
        </w:rPr>
        <w:t xml:space="preserve"> skrbi za osobe starije životne </w:t>
      </w:r>
      <w:r w:rsidRPr="00CF7A75">
        <w:rPr>
          <w:rFonts w:ascii="Times New Roman" w:hAnsi="Times New Roman" w:cs="Times New Roman"/>
        </w:rPr>
        <w:t xml:space="preserve">dobi u Republici Hrvatskoj i u zemljama Europske unije. </w:t>
      </w:r>
      <w:r w:rsidRPr="00CF7A75">
        <w:rPr>
          <w:rFonts w:ascii="Times New Roman" w:hAnsi="Times New Roman" w:cs="Times New Roman"/>
          <w:i/>
        </w:rPr>
        <w:t>Revija socijalne politike.,</w:t>
      </w:r>
      <w:r w:rsidRPr="00CF7A75">
        <w:rPr>
          <w:rFonts w:ascii="Times New Roman" w:hAnsi="Times New Roman" w:cs="Times New Roman"/>
        </w:rPr>
        <w:t xml:space="preserve"> 15 (2); 171-188.</w:t>
      </w:r>
    </w:p>
    <w:p w14:paraId="0AC28B4B" w14:textId="77777777" w:rsidR="00CF7A75" w:rsidRPr="00CF7A75" w:rsidRDefault="00CF7A75" w:rsidP="00CF7A75">
      <w:pPr>
        <w:jc w:val="both"/>
        <w:rPr>
          <w:rFonts w:ascii="Times New Roman" w:hAnsi="Times New Roman" w:cs="Times New Roman"/>
        </w:rPr>
      </w:pPr>
    </w:p>
    <w:p w14:paraId="31CA09AA" w14:textId="77777777" w:rsidR="00CF7A75" w:rsidRDefault="00CF7A75" w:rsidP="00003D00">
      <w:pPr>
        <w:jc w:val="both"/>
        <w:rPr>
          <w:rFonts w:ascii="Times New Roman" w:hAnsi="Times New Roman" w:cs="Times New Roman"/>
        </w:rPr>
      </w:pPr>
    </w:p>
    <w:p w14:paraId="2EE19B4C" w14:textId="77777777" w:rsidR="00482AAB" w:rsidRPr="00482AAB" w:rsidRDefault="00482AAB" w:rsidP="00003D00">
      <w:pPr>
        <w:jc w:val="both"/>
        <w:rPr>
          <w:rFonts w:ascii="Times New Roman" w:hAnsi="Times New Roman" w:cs="Times New Roman"/>
          <w:b/>
        </w:rPr>
      </w:pPr>
      <w:r w:rsidRPr="00482AAB">
        <w:rPr>
          <w:rFonts w:ascii="Times New Roman" w:hAnsi="Times New Roman" w:cs="Times New Roman"/>
          <w:b/>
        </w:rPr>
        <w:t>SUMMARY</w:t>
      </w:r>
    </w:p>
    <w:p w14:paraId="200F729A" w14:textId="53818703" w:rsidR="00482AAB" w:rsidRDefault="00482AAB" w:rsidP="00482AA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MARGINALIZATION</w:t>
      </w:r>
      <w:r w:rsidR="00F2441F">
        <w:rPr>
          <w:rFonts w:ascii="Times New Roman" w:hAnsi="Times New Roman" w:cs="Times New Roman"/>
          <w:b/>
        </w:rPr>
        <w:t xml:space="preserve"> OF THE THIRD AGE</w:t>
      </w:r>
      <w:r w:rsidR="00A1123B">
        <w:rPr>
          <w:rStyle w:val="FootnoteReference"/>
          <w:rFonts w:ascii="Times New Roman" w:hAnsi="Times New Roman" w:cs="Times New Roman"/>
          <w:b/>
        </w:rPr>
        <w:footnoteReference w:id="8"/>
      </w:r>
    </w:p>
    <w:p w14:paraId="0BAC3612" w14:textId="77777777" w:rsidR="00482AAB" w:rsidRDefault="00482AAB" w:rsidP="00482AAB">
      <w:pPr>
        <w:rPr>
          <w:rFonts w:ascii="Times New Roman" w:hAnsi="Times New Roman" w:cs="Times New Roman"/>
          <w:b/>
        </w:rPr>
      </w:pPr>
    </w:p>
    <w:p w14:paraId="30A305AC" w14:textId="792413BC" w:rsidR="00243D13" w:rsidRPr="00243D13" w:rsidRDefault="00243D13" w:rsidP="00243D13">
      <w:pPr>
        <w:jc w:val="both"/>
        <w:rPr>
          <w:rFonts w:ascii="Times New Roman" w:hAnsi="Times New Roman" w:cs="Times New Roman"/>
          <w:i/>
          <w:lang w:val="en"/>
        </w:rPr>
      </w:pPr>
      <w:r w:rsidRPr="00243D13">
        <w:rPr>
          <w:rFonts w:ascii="Times New Roman" w:hAnsi="Times New Roman" w:cs="Times New Roman"/>
          <w:i/>
          <w:lang w:val="en"/>
        </w:rPr>
        <w:t xml:space="preserve">Person in the “third-age” represent a sensitive social group which is often associated with the negative connotations associated with incorrect beliefs about elderly age. Though age is only a chronological thing, in society (especially among young people) there is still some insensitivity to this “third-age” social group which affects the quality of their life. Within the current culture of hyper consumerism and celebration of so called </w:t>
      </w:r>
      <w:proofErr w:type="gramStart"/>
      <w:r w:rsidRPr="00243D13">
        <w:rPr>
          <w:rFonts w:ascii="Times New Roman" w:hAnsi="Times New Roman" w:cs="Times New Roman"/>
          <w:i/>
          <w:lang w:val="en"/>
        </w:rPr>
        <w:t>The</w:t>
      </w:r>
      <w:proofErr w:type="gramEnd"/>
      <w:r w:rsidRPr="00243D13">
        <w:rPr>
          <w:rFonts w:ascii="Times New Roman" w:hAnsi="Times New Roman" w:cs="Times New Roman"/>
          <w:i/>
          <w:lang w:val="en"/>
        </w:rPr>
        <w:t xml:space="preserve"> cult of youth, the marginalization of the third age is mostly reflected in </w:t>
      </w:r>
      <w:r>
        <w:rPr>
          <w:rFonts w:ascii="Times New Roman" w:hAnsi="Times New Roman" w:cs="Times New Roman"/>
          <w:i/>
          <w:lang w:val="en"/>
        </w:rPr>
        <w:t xml:space="preserve">everyday life </w:t>
      </w:r>
      <w:r w:rsidRPr="00243D13">
        <w:rPr>
          <w:rFonts w:ascii="Times New Roman" w:hAnsi="Times New Roman" w:cs="Times New Roman"/>
          <w:i/>
          <w:lang w:val="en"/>
        </w:rPr>
        <w:t>mostly because of the lack of opportunities for closer intergenerational contact</w:t>
      </w:r>
      <w:r>
        <w:rPr>
          <w:rFonts w:ascii="Times New Roman" w:hAnsi="Times New Roman" w:cs="Times New Roman"/>
          <w:i/>
          <w:lang w:val="en"/>
        </w:rPr>
        <w:t>.</w:t>
      </w:r>
      <w:r w:rsidRPr="00243D13">
        <w:rPr>
          <w:rFonts w:ascii="Courier New" w:eastAsia="Times New Roman" w:hAnsi="Courier New" w:cs="Courier New"/>
          <w:lang w:val="en" w:eastAsia="hr-HR"/>
        </w:rPr>
        <w:t xml:space="preserve"> </w:t>
      </w:r>
      <w:r w:rsidRPr="00243D13">
        <w:rPr>
          <w:rFonts w:ascii="Times New Roman" w:hAnsi="Times New Roman" w:cs="Times New Roman"/>
          <w:i/>
          <w:lang w:val="en"/>
        </w:rPr>
        <w:t>In the focus of this work is aging,</w:t>
      </w:r>
      <w:r>
        <w:rPr>
          <w:rFonts w:ascii="Times New Roman" w:hAnsi="Times New Roman" w:cs="Times New Roman"/>
          <w:i/>
          <w:lang w:val="en"/>
        </w:rPr>
        <w:t xml:space="preserve"> and</w:t>
      </w:r>
      <w:r>
        <w:rPr>
          <w:rFonts w:ascii="Courier New" w:eastAsia="Times New Roman" w:hAnsi="Courier New" w:cs="Courier New"/>
          <w:lang w:val="en" w:eastAsia="hr-HR"/>
        </w:rPr>
        <w:t xml:space="preserve"> </w:t>
      </w:r>
      <w:r w:rsidRPr="00243D13">
        <w:rPr>
          <w:rFonts w:ascii="Times New Roman" w:hAnsi="Times New Roman" w:cs="Times New Roman"/>
          <w:i/>
          <w:lang w:val="en"/>
        </w:rPr>
        <w:t>the position of</w:t>
      </w:r>
      <w:r>
        <w:rPr>
          <w:rFonts w:ascii="Times New Roman" w:hAnsi="Times New Roman" w:cs="Times New Roman"/>
          <w:i/>
          <w:lang w:val="en"/>
        </w:rPr>
        <w:t xml:space="preserve"> the elderly in society</w:t>
      </w:r>
      <w:proofErr w:type="gramStart"/>
      <w:r>
        <w:rPr>
          <w:rFonts w:ascii="Times New Roman" w:hAnsi="Times New Roman" w:cs="Times New Roman"/>
          <w:i/>
          <w:lang w:val="en"/>
        </w:rPr>
        <w:t>..</w:t>
      </w:r>
      <w:proofErr w:type="gramEnd"/>
      <w:r>
        <w:rPr>
          <w:rFonts w:ascii="Times New Roman" w:hAnsi="Times New Roman" w:cs="Times New Roman"/>
          <w:i/>
          <w:lang w:val="en"/>
        </w:rPr>
        <w:t xml:space="preserve"> </w:t>
      </w:r>
      <w:r w:rsidRPr="00243D13">
        <w:rPr>
          <w:rFonts w:ascii="Times New Roman" w:hAnsi="Times New Roman" w:cs="Times New Roman"/>
          <w:i/>
          <w:lang w:val="en"/>
        </w:rPr>
        <w:t>Paper describes a positive example in the practice on the example of the implementation of the course "Third Age Pedagogy" in the university study program of the Department of Pedagogy of the F</w:t>
      </w:r>
      <w:r>
        <w:rPr>
          <w:rFonts w:ascii="Times New Roman" w:hAnsi="Times New Roman" w:cs="Times New Roman"/>
          <w:i/>
          <w:lang w:val="en"/>
        </w:rPr>
        <w:t xml:space="preserve">aculty of Philosophy in Rijeka - </w:t>
      </w:r>
      <w:r w:rsidRPr="00243D13">
        <w:rPr>
          <w:rFonts w:ascii="Times New Roman" w:hAnsi="Times New Roman" w:cs="Times New Roman"/>
          <w:i/>
          <w:lang w:val="en"/>
        </w:rPr>
        <w:t>the only one in the Republic of Croatia who deals with this issue.</w:t>
      </w:r>
      <w:r w:rsidRPr="00243D13">
        <w:rPr>
          <w:rFonts w:ascii="Courier New" w:eastAsia="Times New Roman" w:hAnsi="Courier New" w:cs="Courier New"/>
          <w:lang w:val="en" w:eastAsia="hr-HR"/>
        </w:rPr>
        <w:t xml:space="preserve"> </w:t>
      </w:r>
      <w:r w:rsidRPr="00243D13">
        <w:rPr>
          <w:rFonts w:ascii="Times New Roman" w:hAnsi="Times New Roman" w:cs="Times New Roman"/>
          <w:i/>
          <w:lang w:val="en"/>
        </w:rPr>
        <w:t>In the last part of the paper, through the qualitative methodology of the semi-structured interview of the course leader</w:t>
      </w:r>
      <w:r>
        <w:rPr>
          <w:rFonts w:ascii="Times New Roman" w:hAnsi="Times New Roman" w:cs="Times New Roman"/>
          <w:i/>
        </w:rPr>
        <w:t xml:space="preserve"> </w:t>
      </w:r>
      <w:r w:rsidRPr="00243D13">
        <w:rPr>
          <w:rFonts w:ascii="Times New Roman" w:hAnsi="Times New Roman" w:cs="Times New Roman"/>
          <w:i/>
          <w:lang w:val="en"/>
        </w:rPr>
        <w:t xml:space="preserve">Ph.D. Anita Zovko and Ph.D. Jasminka Zloković describe their experiences and challenges in implementing the course which has in the meantime become a mechanism for intergenerational connectivity in the local community. Through the implementation of the study program, significant progress has been made in sensitizing the young to the third age and making a step forward in terms of the preventive effect </w:t>
      </w:r>
      <w:r>
        <w:rPr>
          <w:rFonts w:ascii="Times New Roman" w:hAnsi="Times New Roman" w:cs="Times New Roman"/>
          <w:i/>
          <w:lang w:val="en"/>
        </w:rPr>
        <w:t xml:space="preserve">of marginalization of the </w:t>
      </w:r>
      <w:r w:rsidRPr="00243D13">
        <w:rPr>
          <w:rFonts w:ascii="Times New Roman" w:hAnsi="Times New Roman" w:cs="Times New Roman"/>
          <w:i/>
          <w:lang w:val="en"/>
        </w:rPr>
        <w:t>third-age people.</w:t>
      </w:r>
    </w:p>
    <w:p w14:paraId="5125BBE4" w14:textId="77777777" w:rsidR="00966436" w:rsidRDefault="00966436" w:rsidP="00F435CF">
      <w:pPr>
        <w:rPr>
          <w:i/>
        </w:rPr>
      </w:pPr>
    </w:p>
    <w:p w14:paraId="2FA5FF48" w14:textId="77777777" w:rsidR="004E2608" w:rsidRPr="005F47FB" w:rsidRDefault="004E2608" w:rsidP="00F435CF">
      <w:pPr>
        <w:rPr>
          <w:rFonts w:ascii="Times New Roman" w:hAnsi="Times New Roman" w:cs="Times New Roman"/>
          <w:i/>
        </w:rPr>
      </w:pPr>
      <w:r w:rsidRPr="005F47FB">
        <w:rPr>
          <w:rFonts w:ascii="Times New Roman" w:hAnsi="Times New Roman" w:cs="Times New Roman"/>
          <w:b/>
        </w:rPr>
        <w:t>Key words:</w:t>
      </w:r>
      <w:r w:rsidRPr="005F47FB">
        <w:rPr>
          <w:rFonts w:ascii="Times New Roman" w:hAnsi="Times New Roman" w:cs="Times New Roman"/>
          <w:i/>
        </w:rPr>
        <w:t xml:space="preserve"> community-based learning, elderly, marginalization, stereotypes, </w:t>
      </w:r>
      <w:r w:rsidR="005F47FB">
        <w:rPr>
          <w:rFonts w:ascii="Times New Roman" w:hAnsi="Times New Roman" w:cs="Times New Roman"/>
          <w:i/>
          <w:lang w:val="en"/>
        </w:rPr>
        <w:t>Third Age Pedagogy</w:t>
      </w:r>
    </w:p>
    <w:sectPr w:rsidR="004E2608" w:rsidRPr="005F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C2625" w14:textId="77777777" w:rsidR="002C43C4" w:rsidRDefault="002C43C4" w:rsidP="009F15EB">
      <w:pPr>
        <w:spacing w:after="0" w:line="240" w:lineRule="auto"/>
      </w:pPr>
      <w:r>
        <w:separator/>
      </w:r>
    </w:p>
  </w:endnote>
  <w:endnote w:type="continuationSeparator" w:id="0">
    <w:p w14:paraId="71640BE5" w14:textId="77777777" w:rsidR="002C43C4" w:rsidRDefault="002C43C4" w:rsidP="009F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0D88F" w14:textId="77777777" w:rsidR="002C43C4" w:rsidRDefault="002C43C4" w:rsidP="009F15EB">
      <w:pPr>
        <w:spacing w:after="0" w:line="240" w:lineRule="auto"/>
      </w:pPr>
      <w:r>
        <w:separator/>
      </w:r>
    </w:p>
  </w:footnote>
  <w:footnote w:type="continuationSeparator" w:id="0">
    <w:p w14:paraId="3C847E40" w14:textId="77777777" w:rsidR="002C43C4" w:rsidRDefault="002C43C4" w:rsidP="009F15EB">
      <w:pPr>
        <w:spacing w:after="0" w:line="240" w:lineRule="auto"/>
      </w:pPr>
      <w:r>
        <w:continuationSeparator/>
      </w:r>
    </w:p>
  </w:footnote>
  <w:footnote w:id="1">
    <w:p w14:paraId="67F6151D" w14:textId="5C130F75" w:rsidR="00E36B01" w:rsidRDefault="00E36B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B01">
        <w:rPr>
          <w:rFonts w:ascii="Times New Roman" w:hAnsi="Times New Roman" w:cs="Times New Roman"/>
          <w:color w:val="222222"/>
          <w:shd w:val="clear" w:color="auto" w:fill="FFFFFF"/>
        </w:rPr>
        <w:t>Ovaj rad je financiralo/sufinanciralo Sveučilište u Rijeci projektom uniri-drustv-18-184 1338</w:t>
      </w:r>
    </w:p>
  </w:footnote>
  <w:footnote w:id="2">
    <w:p w14:paraId="1FA7A18E" w14:textId="7E687537" w:rsidR="006C0A82" w:rsidRDefault="006C0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6C0A82">
          <w:rPr>
            <w:rStyle w:val="Hyperlink"/>
          </w:rPr>
          <w:t>anita.zovko@uniri.hr</w:t>
        </w:r>
      </w:hyperlink>
    </w:p>
  </w:footnote>
  <w:footnote w:id="3">
    <w:p w14:paraId="162FF0F9" w14:textId="13628CAD" w:rsidR="006C0A82" w:rsidRDefault="006C0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C0A82">
          <w:rPr>
            <w:rStyle w:val="Hyperlink"/>
          </w:rPr>
          <w:t>jelena.vukobratovic@gmail.com</w:t>
        </w:r>
      </w:hyperlink>
      <w:r w:rsidRPr="006C0A82">
        <w:t xml:space="preserve"> </w:t>
      </w:r>
    </w:p>
  </w:footnote>
  <w:footnote w:id="4">
    <w:p w14:paraId="13AA5808" w14:textId="77777777" w:rsidR="00A314A8" w:rsidRDefault="00A314A8" w:rsidP="00A314A8">
      <w:pPr>
        <w:pStyle w:val="FootnoteText"/>
      </w:pPr>
      <w:r>
        <w:rPr>
          <w:rStyle w:val="FootnoteReference"/>
        </w:rPr>
        <w:footnoteRef/>
      </w:r>
      <w:r>
        <w:t xml:space="preserve">Dostupno na:  </w:t>
      </w:r>
      <w:hyperlink r:id="rId3" w:history="1">
        <w:r w:rsidRPr="00FC732B">
          <w:rPr>
            <w:rStyle w:val="Hyperlink"/>
          </w:rPr>
          <w:t>http://ec.europa.eu/eurostat/statisticsexplained/index.php/Population_structure_and_ageing/hr</w:t>
        </w:r>
      </w:hyperlink>
      <w:r>
        <w:t>,pristupljeno: 18.10.2018.</w:t>
      </w:r>
    </w:p>
  </w:footnote>
  <w:footnote w:id="5">
    <w:p w14:paraId="08FFF756" w14:textId="77777777" w:rsidR="00C804C3" w:rsidRDefault="00C804C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804C3">
        <w:rPr>
          <w:rFonts w:ascii="Times New Roman" w:hAnsi="Times New Roman" w:cs="Times New Roman"/>
        </w:rPr>
        <w:t xml:space="preserve">od eng. riječi </w:t>
      </w:r>
      <w:r w:rsidRPr="00C804C3">
        <w:rPr>
          <w:rFonts w:ascii="Times New Roman" w:hAnsi="Times New Roman" w:cs="Times New Roman"/>
          <w:i/>
          <w:iCs/>
        </w:rPr>
        <w:t xml:space="preserve">age </w:t>
      </w:r>
      <w:r w:rsidRPr="00C804C3">
        <w:rPr>
          <w:rFonts w:ascii="Times New Roman" w:hAnsi="Times New Roman" w:cs="Times New Roman"/>
        </w:rPr>
        <w:t>što znači životna dob, starost</w:t>
      </w:r>
    </w:p>
  </w:footnote>
  <w:footnote w:id="6">
    <w:p w14:paraId="5EC05C35" w14:textId="77777777" w:rsidR="00CD3D83" w:rsidRDefault="00CD3D83" w:rsidP="00CD3D8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4D96">
        <w:rPr>
          <w:rFonts w:ascii="Times New Roman" w:hAnsi="Times New Roman"/>
        </w:rPr>
        <w:t xml:space="preserve">Ne postoji </w:t>
      </w:r>
      <w:r>
        <w:rPr>
          <w:rFonts w:ascii="Times New Roman" w:hAnsi="Times New Roman"/>
        </w:rPr>
        <w:t>slaganje oko prijevoda</w:t>
      </w:r>
      <w:r w:rsidRPr="00E04D96">
        <w:rPr>
          <w:rFonts w:ascii="Times New Roman" w:hAnsi="Times New Roman"/>
        </w:rPr>
        <w:t xml:space="preserve"> termina </w:t>
      </w:r>
      <w:r w:rsidRPr="00E04D96">
        <w:rPr>
          <w:rFonts w:ascii="Times New Roman" w:hAnsi="Times New Roman"/>
          <w:i/>
        </w:rPr>
        <w:t>service – learning</w:t>
      </w:r>
      <w:r>
        <w:rPr>
          <w:rFonts w:ascii="Times New Roman" w:hAnsi="Times New Roman"/>
          <w:i/>
        </w:rPr>
        <w:t xml:space="preserve"> </w:t>
      </w:r>
      <w:r w:rsidRPr="00E472E3">
        <w:rPr>
          <w:rFonts w:ascii="Times New Roman" w:hAnsi="Times New Roman"/>
        </w:rPr>
        <w:t>s engleskog</w:t>
      </w:r>
      <w:r>
        <w:rPr>
          <w:rFonts w:ascii="Times New Roman" w:hAnsi="Times New Roman"/>
          <w:i/>
        </w:rPr>
        <w:t xml:space="preserve"> </w:t>
      </w:r>
      <w:r w:rsidRPr="00E04D96">
        <w:rPr>
          <w:rFonts w:ascii="Times New Roman" w:hAnsi="Times New Roman"/>
        </w:rPr>
        <w:t>na hrvatski jezik. Tako ga Mikelić Preradović</w:t>
      </w:r>
      <w:r>
        <w:rPr>
          <w:rFonts w:ascii="Times New Roman" w:hAnsi="Times New Roman"/>
        </w:rPr>
        <w:t xml:space="preserve"> (2009)</w:t>
      </w:r>
      <w:r w:rsidRPr="00E04D96">
        <w:rPr>
          <w:rFonts w:ascii="Times New Roman" w:hAnsi="Times New Roman"/>
        </w:rPr>
        <w:t xml:space="preserve"> prevodi kao </w:t>
      </w:r>
      <w:r w:rsidRPr="00E04D96">
        <w:rPr>
          <w:rFonts w:ascii="Times New Roman" w:hAnsi="Times New Roman"/>
          <w:i/>
        </w:rPr>
        <w:t>društveno korisno učenje</w:t>
      </w:r>
      <w:r w:rsidRPr="00E04D96">
        <w:rPr>
          <w:rFonts w:ascii="Times New Roman" w:hAnsi="Times New Roman"/>
        </w:rPr>
        <w:t xml:space="preserve">. Obzirom da je kod </w:t>
      </w:r>
      <w:r>
        <w:rPr>
          <w:rFonts w:ascii="Times New Roman" w:hAnsi="Times New Roman"/>
        </w:rPr>
        <w:t xml:space="preserve">ovog modela učenja naglasak na učenju koje se </w:t>
      </w:r>
      <w:r w:rsidRPr="00E04D96">
        <w:rPr>
          <w:rFonts w:ascii="Times New Roman" w:hAnsi="Times New Roman"/>
        </w:rPr>
        <w:t xml:space="preserve">provodi kroz rad </w:t>
      </w:r>
      <w:r w:rsidRPr="00E04D96">
        <w:rPr>
          <w:rFonts w:ascii="Times New Roman" w:hAnsi="Times New Roman"/>
          <w:i/>
        </w:rPr>
        <w:t>za</w:t>
      </w:r>
      <w:r w:rsidRPr="00E04D96">
        <w:rPr>
          <w:rFonts w:ascii="Times New Roman" w:hAnsi="Times New Roman"/>
        </w:rPr>
        <w:t xml:space="preserve"> zajednicu i to upravo </w:t>
      </w:r>
      <w:r w:rsidRPr="00E04D96">
        <w:rPr>
          <w:rFonts w:ascii="Times New Roman" w:hAnsi="Times New Roman"/>
          <w:i/>
        </w:rPr>
        <w:t>u</w:t>
      </w:r>
      <w:r w:rsidRPr="00E04D96">
        <w:rPr>
          <w:rFonts w:ascii="Times New Roman" w:hAnsi="Times New Roman"/>
        </w:rPr>
        <w:t xml:space="preserve"> zajednici priklanjamo s</w:t>
      </w:r>
      <w:r>
        <w:rPr>
          <w:rFonts w:ascii="Times New Roman" w:hAnsi="Times New Roman"/>
        </w:rPr>
        <w:t xml:space="preserve">e prijevodu kojeg su predložile </w:t>
      </w:r>
      <w:r w:rsidRPr="00E04D96">
        <w:rPr>
          <w:rFonts w:ascii="Times New Roman" w:hAnsi="Times New Roman"/>
        </w:rPr>
        <w:t>Ćulum i Ledić (2010).</w:t>
      </w:r>
    </w:p>
  </w:footnote>
  <w:footnote w:id="7">
    <w:p w14:paraId="149E3F6A" w14:textId="77777777" w:rsidR="00CD3D83" w:rsidRPr="00FF5F0F" w:rsidRDefault="00CD3D83" w:rsidP="00CD3D83">
      <w:pPr>
        <w:pStyle w:val="FootnoteText"/>
        <w:rPr>
          <w:rFonts w:ascii="Times New Roman" w:hAnsi="Times New Roman"/>
        </w:rPr>
      </w:pPr>
      <w:r w:rsidRPr="00FF5F0F">
        <w:rPr>
          <w:rStyle w:val="FootnoteReference"/>
          <w:rFonts w:ascii="Times New Roman" w:hAnsi="Times New Roman"/>
        </w:rPr>
        <w:footnoteRef/>
      </w:r>
      <w:r w:rsidRPr="00FF5F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Ovakvo poimanje ističe društvenu dimenziju civilne misije te kao takvo predstavlja temelj za pomišljanja o mogućnostima i izazovima uvođenja novih modela u visokoškolsku nastavu.  Uz društvenu postoji i ekomomska dimenzija civilne misije, a u raspravama ne postoji slaganje oko odnosa i važnosti pojedine od njih (Ćulum i Ledić, 2011). Detaljan pregled i rasprava</w:t>
      </w:r>
      <w:r w:rsidRPr="00FF5F0F">
        <w:rPr>
          <w:rFonts w:ascii="Times New Roman" w:hAnsi="Times New Roman"/>
        </w:rPr>
        <w:t xml:space="preserve"> o različitim načinima definiranja civilne misije sveučilišta, </w:t>
      </w:r>
      <w:r>
        <w:rPr>
          <w:rFonts w:ascii="Times New Roman" w:hAnsi="Times New Roman"/>
        </w:rPr>
        <w:t xml:space="preserve">njenim dimenzijama, </w:t>
      </w:r>
      <w:r w:rsidRPr="00FF5F0F">
        <w:rPr>
          <w:rFonts w:ascii="Times New Roman" w:hAnsi="Times New Roman"/>
        </w:rPr>
        <w:t xml:space="preserve">paradigmama na kojima se temelje te odnosu sa </w:t>
      </w:r>
      <w:r>
        <w:rPr>
          <w:rFonts w:ascii="Times New Roman" w:hAnsi="Times New Roman"/>
        </w:rPr>
        <w:t xml:space="preserve">prvom i drugom misijom dostupni su </w:t>
      </w:r>
      <w:r w:rsidRPr="00FF5F0F">
        <w:rPr>
          <w:rFonts w:ascii="Times New Roman" w:hAnsi="Times New Roman"/>
        </w:rPr>
        <w:t>u Ćulum i Ledić</w:t>
      </w:r>
      <w:r>
        <w:rPr>
          <w:rFonts w:ascii="Times New Roman" w:hAnsi="Times New Roman"/>
        </w:rPr>
        <w:t xml:space="preserve"> (</w:t>
      </w:r>
      <w:r w:rsidRPr="00FF5F0F">
        <w:rPr>
          <w:rFonts w:ascii="Times New Roman" w:hAnsi="Times New Roman"/>
        </w:rPr>
        <w:t>2011</w:t>
      </w:r>
      <w:r>
        <w:rPr>
          <w:rFonts w:ascii="Times New Roman" w:hAnsi="Times New Roman"/>
        </w:rPr>
        <w:t>).</w:t>
      </w:r>
    </w:p>
  </w:footnote>
  <w:footnote w:id="8">
    <w:p w14:paraId="2B2554A2" w14:textId="68FEF7B1" w:rsidR="00A1123B" w:rsidRDefault="00A1123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>/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</w:t>
      </w:r>
      <w:proofErr w:type="spellStart"/>
      <w:r>
        <w:t>of</w:t>
      </w:r>
      <w:proofErr w:type="spellEnd"/>
      <w:r>
        <w:t xml:space="preserve"> Rijeka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</w:t>
      </w:r>
      <w:r w:rsidRPr="00A1123B">
        <w:t>uniri-drustv-18-184 1338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401BF"/>
    <w:multiLevelType w:val="hybridMultilevel"/>
    <w:tmpl w:val="93F6D73A"/>
    <w:lvl w:ilvl="0" w:tplc="5CB4BD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F462E"/>
    <w:multiLevelType w:val="hybridMultilevel"/>
    <w:tmpl w:val="2D4C4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36B0B"/>
    <w:multiLevelType w:val="hybridMultilevel"/>
    <w:tmpl w:val="BF1E5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20186"/>
    <w:multiLevelType w:val="hybridMultilevel"/>
    <w:tmpl w:val="112054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549CD"/>
    <w:multiLevelType w:val="hybridMultilevel"/>
    <w:tmpl w:val="F30E21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9517F"/>
    <w:multiLevelType w:val="hybridMultilevel"/>
    <w:tmpl w:val="43322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EB"/>
    <w:rsid w:val="00003D00"/>
    <w:rsid w:val="00004C05"/>
    <w:rsid w:val="0003317E"/>
    <w:rsid w:val="00035C90"/>
    <w:rsid w:val="000740A2"/>
    <w:rsid w:val="001201C2"/>
    <w:rsid w:val="001A5B3F"/>
    <w:rsid w:val="00243D13"/>
    <w:rsid w:val="002C43C4"/>
    <w:rsid w:val="003105F0"/>
    <w:rsid w:val="00334C84"/>
    <w:rsid w:val="00361962"/>
    <w:rsid w:val="0039358C"/>
    <w:rsid w:val="00403B8A"/>
    <w:rsid w:val="00432FC1"/>
    <w:rsid w:val="0047254F"/>
    <w:rsid w:val="00482AAB"/>
    <w:rsid w:val="004E2608"/>
    <w:rsid w:val="004F50D3"/>
    <w:rsid w:val="00502D75"/>
    <w:rsid w:val="00550937"/>
    <w:rsid w:val="00562D5B"/>
    <w:rsid w:val="0057349F"/>
    <w:rsid w:val="005F1EBF"/>
    <w:rsid w:val="005F47FB"/>
    <w:rsid w:val="00623D21"/>
    <w:rsid w:val="00651517"/>
    <w:rsid w:val="0065288B"/>
    <w:rsid w:val="006C0A82"/>
    <w:rsid w:val="006C207A"/>
    <w:rsid w:val="0071103D"/>
    <w:rsid w:val="00723CFA"/>
    <w:rsid w:val="0076365A"/>
    <w:rsid w:val="00791591"/>
    <w:rsid w:val="00806B3C"/>
    <w:rsid w:val="00827B8B"/>
    <w:rsid w:val="00874810"/>
    <w:rsid w:val="00881CC9"/>
    <w:rsid w:val="00883059"/>
    <w:rsid w:val="008B1825"/>
    <w:rsid w:val="00966436"/>
    <w:rsid w:val="00986FC3"/>
    <w:rsid w:val="009B3A5D"/>
    <w:rsid w:val="009C5853"/>
    <w:rsid w:val="009F15EB"/>
    <w:rsid w:val="00A1123B"/>
    <w:rsid w:val="00A314A8"/>
    <w:rsid w:val="00A33A71"/>
    <w:rsid w:val="00A456B8"/>
    <w:rsid w:val="00AA21FC"/>
    <w:rsid w:val="00AA43A4"/>
    <w:rsid w:val="00B02F29"/>
    <w:rsid w:val="00B13468"/>
    <w:rsid w:val="00B42FB4"/>
    <w:rsid w:val="00B77AE5"/>
    <w:rsid w:val="00BB6A5A"/>
    <w:rsid w:val="00BE084F"/>
    <w:rsid w:val="00C5724C"/>
    <w:rsid w:val="00C804C3"/>
    <w:rsid w:val="00C81E5E"/>
    <w:rsid w:val="00CB6335"/>
    <w:rsid w:val="00CD3D83"/>
    <w:rsid w:val="00CF7A75"/>
    <w:rsid w:val="00D013B3"/>
    <w:rsid w:val="00DE597A"/>
    <w:rsid w:val="00E11C81"/>
    <w:rsid w:val="00E23A0E"/>
    <w:rsid w:val="00E36B01"/>
    <w:rsid w:val="00E719BE"/>
    <w:rsid w:val="00E71D34"/>
    <w:rsid w:val="00E77C57"/>
    <w:rsid w:val="00EB506C"/>
    <w:rsid w:val="00F16535"/>
    <w:rsid w:val="00F2441F"/>
    <w:rsid w:val="00F435CF"/>
    <w:rsid w:val="00F742BC"/>
    <w:rsid w:val="00FA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CF15E"/>
  <w15:docId w15:val="{0EB41FE9-808C-4C0A-BC34-4339C2CB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F15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15EB"/>
    <w:rPr>
      <w:sz w:val="20"/>
      <w:szCs w:val="20"/>
    </w:rPr>
  </w:style>
  <w:style w:type="character" w:styleId="Hyperlink">
    <w:name w:val="Hyperlink"/>
    <w:uiPriority w:val="99"/>
    <w:unhideWhenUsed/>
    <w:rsid w:val="009F15EB"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sid w:val="009F15EB"/>
    <w:rPr>
      <w:vertAlign w:val="superscript"/>
    </w:rPr>
  </w:style>
  <w:style w:type="character" w:customStyle="1" w:styleId="fontstyle01">
    <w:name w:val="fontstyle01"/>
    <w:rsid w:val="009F15EB"/>
    <w:rPr>
      <w:rFonts w:ascii="AGaramondPro-Regular" w:hAnsi="AGaramondPro-Regular" w:hint="default"/>
      <w:b w:val="0"/>
      <w:bCs w:val="0"/>
      <w:i w:val="0"/>
      <w:iCs w:val="0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C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5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1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166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D1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D1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cak.srce.hr/1058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urostat/statisticsexplained/index.php/Population_structure_and_ageing/hr" TargetMode="External"/><Relationship Id="rId2" Type="http://schemas.openxmlformats.org/officeDocument/2006/relationships/hyperlink" Target="mailto:jelena.vukobratovic@gmail.com" TargetMode="External"/><Relationship Id="rId1" Type="http://schemas.openxmlformats.org/officeDocument/2006/relationships/hyperlink" Target="mailto:anita.zovko@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FE0DF-4EF2-425C-BDA2-2E8AA341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3838</Words>
  <Characters>21883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Anita Klapan</cp:lastModifiedBy>
  <cp:revision>2</cp:revision>
  <cp:lastPrinted>2019-04-24T06:52:00Z</cp:lastPrinted>
  <dcterms:created xsi:type="dcterms:W3CDTF">2019-09-09T19:10:00Z</dcterms:created>
  <dcterms:modified xsi:type="dcterms:W3CDTF">2019-09-09T19:10:00Z</dcterms:modified>
</cp:coreProperties>
</file>