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E8" w:rsidRDefault="00B97953" w:rsidP="0090628E">
      <w:pPr>
        <w:spacing w:after="0" w:line="360" w:lineRule="auto"/>
        <w:rPr>
          <w:rFonts w:ascii="Times New Roman" w:hAnsi="Times New Roman" w:cs="Times New Roman"/>
          <w:b/>
          <w:sz w:val="28"/>
          <w:szCs w:val="28"/>
        </w:rPr>
      </w:pPr>
      <w:r w:rsidRPr="00B97953">
        <w:rPr>
          <w:rFonts w:ascii="Times New Roman" w:hAnsi="Times New Roman" w:cs="Times New Roman"/>
          <w:b/>
          <w:sz w:val="28"/>
          <w:szCs w:val="28"/>
        </w:rPr>
        <w:t>SVEUČILIŠTE U ZAGREBU</w:t>
      </w:r>
    </w:p>
    <w:p w:rsidR="00B97953" w:rsidRDefault="00B97953" w:rsidP="0090628E">
      <w:pPr>
        <w:spacing w:after="0" w:line="360" w:lineRule="auto"/>
        <w:rPr>
          <w:rFonts w:ascii="Times New Roman" w:hAnsi="Times New Roman" w:cs="Times New Roman"/>
          <w:b/>
          <w:sz w:val="28"/>
          <w:szCs w:val="28"/>
        </w:rPr>
      </w:pPr>
      <w:r>
        <w:rPr>
          <w:rFonts w:ascii="Times New Roman" w:hAnsi="Times New Roman" w:cs="Times New Roman"/>
          <w:b/>
          <w:sz w:val="28"/>
          <w:szCs w:val="28"/>
        </w:rPr>
        <w:t>KINEZIOLOŠKI FAKULTET</w:t>
      </w:r>
    </w:p>
    <w:p w:rsidR="00B97953" w:rsidRDefault="00B97953" w:rsidP="0090628E">
      <w:pPr>
        <w:spacing w:after="0" w:line="36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studij</w:t>
      </w:r>
      <w:proofErr w:type="gramEnd"/>
      <w:r>
        <w:rPr>
          <w:rFonts w:ascii="Times New Roman" w:hAnsi="Times New Roman" w:cs="Times New Roman"/>
          <w:sz w:val="28"/>
          <w:szCs w:val="28"/>
        </w:rPr>
        <w:t xml:space="preserve"> za stjecanje akademskog naziva:</w:t>
      </w:r>
    </w:p>
    <w:p w:rsidR="00B97953" w:rsidRDefault="00B97953" w:rsidP="0090628E">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magistar</w:t>
      </w:r>
      <w:proofErr w:type="gramEnd"/>
      <w:r>
        <w:rPr>
          <w:rFonts w:ascii="Times New Roman" w:hAnsi="Times New Roman" w:cs="Times New Roman"/>
          <w:sz w:val="28"/>
          <w:szCs w:val="28"/>
        </w:rPr>
        <w:t xml:space="preserve"> kineziologije)</w:t>
      </w:r>
    </w:p>
    <w:p w:rsidR="00B97953" w:rsidRDefault="00B97953" w:rsidP="00B97953">
      <w:pPr>
        <w:jc w:val="center"/>
        <w:rPr>
          <w:rFonts w:ascii="Times New Roman" w:hAnsi="Times New Roman" w:cs="Times New Roman"/>
          <w:sz w:val="28"/>
          <w:szCs w:val="28"/>
        </w:rPr>
      </w:pPr>
    </w:p>
    <w:p w:rsidR="00B97953" w:rsidRDefault="00B97953" w:rsidP="0090628E">
      <w:pPr>
        <w:rPr>
          <w:rFonts w:ascii="Times New Roman" w:hAnsi="Times New Roman" w:cs="Times New Roman"/>
          <w:sz w:val="28"/>
          <w:szCs w:val="28"/>
        </w:rPr>
      </w:pPr>
    </w:p>
    <w:p w:rsidR="00B97953" w:rsidRDefault="00B97953" w:rsidP="00B97953">
      <w:pPr>
        <w:jc w:val="center"/>
        <w:rPr>
          <w:rFonts w:ascii="Times New Roman" w:hAnsi="Times New Roman" w:cs="Times New Roman"/>
          <w:sz w:val="28"/>
          <w:szCs w:val="28"/>
        </w:rPr>
      </w:pPr>
    </w:p>
    <w:p w:rsidR="00B97953" w:rsidRDefault="00B97953" w:rsidP="0090628E">
      <w:pPr>
        <w:spacing w:line="360" w:lineRule="auto"/>
        <w:jc w:val="center"/>
        <w:rPr>
          <w:rFonts w:ascii="Times New Roman" w:hAnsi="Times New Roman" w:cs="Times New Roman"/>
          <w:b/>
          <w:sz w:val="36"/>
          <w:szCs w:val="36"/>
        </w:rPr>
      </w:pPr>
      <w:r>
        <w:rPr>
          <w:rFonts w:ascii="Times New Roman" w:hAnsi="Times New Roman" w:cs="Times New Roman"/>
          <w:b/>
          <w:sz w:val="36"/>
          <w:szCs w:val="36"/>
        </w:rPr>
        <w:t>Petra Jurić</w:t>
      </w:r>
    </w:p>
    <w:p w:rsidR="00B97953" w:rsidRDefault="00B97953" w:rsidP="0090628E">
      <w:pPr>
        <w:spacing w:line="360" w:lineRule="auto"/>
        <w:jc w:val="center"/>
        <w:rPr>
          <w:rFonts w:ascii="Times New Roman" w:hAnsi="Times New Roman" w:cs="Times New Roman"/>
          <w:b/>
          <w:sz w:val="40"/>
          <w:szCs w:val="40"/>
        </w:rPr>
      </w:pPr>
      <w:r>
        <w:rPr>
          <w:rFonts w:ascii="Times New Roman" w:hAnsi="Times New Roman" w:cs="Times New Roman"/>
          <w:b/>
          <w:sz w:val="40"/>
          <w:szCs w:val="40"/>
        </w:rPr>
        <w:t>POVEZANOST</w:t>
      </w:r>
      <w:r w:rsidR="00D333D6">
        <w:rPr>
          <w:rFonts w:ascii="Times New Roman" w:hAnsi="Times New Roman" w:cs="Times New Roman"/>
          <w:b/>
          <w:sz w:val="40"/>
          <w:szCs w:val="40"/>
        </w:rPr>
        <w:t xml:space="preserve"> RAZINE</w:t>
      </w:r>
      <w:r w:rsidR="007F11B5">
        <w:rPr>
          <w:rFonts w:ascii="Times New Roman" w:hAnsi="Times New Roman" w:cs="Times New Roman"/>
          <w:b/>
          <w:sz w:val="40"/>
          <w:szCs w:val="40"/>
        </w:rPr>
        <w:t xml:space="preserve"> TJELESNE AKTIVNOSTI</w:t>
      </w:r>
      <w:r w:rsidR="00D333D6">
        <w:rPr>
          <w:rFonts w:ascii="Times New Roman" w:hAnsi="Times New Roman" w:cs="Times New Roman"/>
          <w:b/>
          <w:sz w:val="40"/>
          <w:szCs w:val="40"/>
        </w:rPr>
        <w:t>, SPAVANJA I</w:t>
      </w:r>
      <w:r>
        <w:rPr>
          <w:rFonts w:ascii="Times New Roman" w:hAnsi="Times New Roman" w:cs="Times New Roman"/>
          <w:b/>
          <w:sz w:val="40"/>
          <w:szCs w:val="40"/>
        </w:rPr>
        <w:t xml:space="preserve"> STATU</w:t>
      </w:r>
      <w:r w:rsidR="00D333D6">
        <w:rPr>
          <w:rFonts w:ascii="Times New Roman" w:hAnsi="Times New Roman" w:cs="Times New Roman"/>
          <w:b/>
          <w:sz w:val="40"/>
          <w:szCs w:val="40"/>
        </w:rPr>
        <w:t xml:space="preserve">SA UHRANJENOSTI KOD </w:t>
      </w:r>
      <w:r w:rsidR="00DD1D3A">
        <w:rPr>
          <w:rFonts w:ascii="Times New Roman" w:hAnsi="Times New Roman" w:cs="Times New Roman"/>
          <w:b/>
          <w:sz w:val="40"/>
          <w:szCs w:val="40"/>
        </w:rPr>
        <w:t xml:space="preserve">  </w:t>
      </w:r>
      <w:r w:rsidR="00D333D6">
        <w:rPr>
          <w:rFonts w:ascii="Times New Roman" w:hAnsi="Times New Roman" w:cs="Times New Roman"/>
          <w:b/>
          <w:sz w:val="40"/>
          <w:szCs w:val="40"/>
        </w:rPr>
        <w:t>15-GODIŠNJAKA</w:t>
      </w:r>
    </w:p>
    <w:p w:rsidR="00B97953" w:rsidRDefault="00B97953" w:rsidP="0090628E">
      <w:pPr>
        <w:spacing w:line="360" w:lineRule="auto"/>
        <w:jc w:val="center"/>
        <w:rPr>
          <w:rFonts w:ascii="Times New Roman" w:hAnsi="Times New Roman" w:cs="Times New Roman"/>
          <w:b/>
          <w:sz w:val="40"/>
          <w:szCs w:val="40"/>
        </w:rPr>
      </w:pPr>
      <w:proofErr w:type="gramStart"/>
      <w:r>
        <w:rPr>
          <w:rFonts w:ascii="Times New Roman" w:hAnsi="Times New Roman" w:cs="Times New Roman"/>
          <w:sz w:val="32"/>
          <w:szCs w:val="32"/>
        </w:rPr>
        <w:t>diplomski</w:t>
      </w:r>
      <w:proofErr w:type="gramEnd"/>
      <w:r>
        <w:rPr>
          <w:rFonts w:ascii="Times New Roman" w:hAnsi="Times New Roman" w:cs="Times New Roman"/>
          <w:sz w:val="32"/>
          <w:szCs w:val="32"/>
        </w:rPr>
        <w:t xml:space="preserve"> rad</w:t>
      </w:r>
      <w:r>
        <w:rPr>
          <w:rFonts w:ascii="Times New Roman" w:hAnsi="Times New Roman" w:cs="Times New Roman"/>
          <w:b/>
          <w:sz w:val="40"/>
          <w:szCs w:val="40"/>
        </w:rPr>
        <w:t xml:space="preserve"> </w:t>
      </w:r>
    </w:p>
    <w:p w:rsidR="00B97953" w:rsidRDefault="00B97953" w:rsidP="00B97953">
      <w:pPr>
        <w:jc w:val="center"/>
        <w:rPr>
          <w:rFonts w:ascii="Times New Roman" w:hAnsi="Times New Roman" w:cs="Times New Roman"/>
          <w:b/>
          <w:sz w:val="40"/>
          <w:szCs w:val="40"/>
        </w:rPr>
      </w:pPr>
    </w:p>
    <w:p w:rsidR="00B97953" w:rsidRDefault="00B97953" w:rsidP="0090628E">
      <w:pPr>
        <w:spacing w:line="360" w:lineRule="auto"/>
        <w:rPr>
          <w:rFonts w:ascii="Times New Roman" w:hAnsi="Times New Roman" w:cs="Times New Roman"/>
          <w:b/>
          <w:sz w:val="40"/>
          <w:szCs w:val="40"/>
        </w:rPr>
      </w:pPr>
    </w:p>
    <w:p w:rsidR="00B97953" w:rsidRDefault="00B97953" w:rsidP="0090628E">
      <w:pPr>
        <w:spacing w:line="360" w:lineRule="auto"/>
        <w:jc w:val="right"/>
        <w:rPr>
          <w:rFonts w:ascii="Times New Roman" w:hAnsi="Times New Roman" w:cs="Times New Roman"/>
          <w:b/>
          <w:sz w:val="32"/>
          <w:szCs w:val="32"/>
        </w:rPr>
      </w:pPr>
      <w:r>
        <w:rPr>
          <w:rFonts w:ascii="Times New Roman" w:hAnsi="Times New Roman" w:cs="Times New Roman"/>
          <w:b/>
          <w:sz w:val="32"/>
          <w:szCs w:val="32"/>
        </w:rPr>
        <w:t>Mentor:</w:t>
      </w:r>
    </w:p>
    <w:p w:rsidR="00003CE4" w:rsidRDefault="00B97953" w:rsidP="0090628E">
      <w:pPr>
        <w:spacing w:line="360" w:lineRule="auto"/>
        <w:jc w:val="right"/>
        <w:rPr>
          <w:rFonts w:ascii="Times New Roman" w:hAnsi="Times New Roman" w:cs="Times New Roman"/>
          <w:b/>
          <w:sz w:val="32"/>
          <w:szCs w:val="32"/>
        </w:rPr>
      </w:pPr>
      <w:proofErr w:type="gramStart"/>
      <w:r>
        <w:rPr>
          <w:rFonts w:ascii="Times New Roman" w:hAnsi="Times New Roman" w:cs="Times New Roman"/>
          <w:b/>
          <w:sz w:val="32"/>
          <w:szCs w:val="32"/>
        </w:rPr>
        <w:t>doc. dr. sc. Maroje Sorić</w:t>
      </w:r>
      <w:r w:rsidR="008D0262">
        <w:rPr>
          <w:rFonts w:ascii="Times New Roman" w:hAnsi="Times New Roman" w:cs="Times New Roman"/>
          <w:b/>
          <w:sz w:val="32"/>
          <w:szCs w:val="32"/>
        </w:rPr>
        <w:t>, dr. med.</w:t>
      </w:r>
      <w:proofErr w:type="gramEnd"/>
    </w:p>
    <w:p w:rsidR="00B97953" w:rsidRDefault="00B97953" w:rsidP="0090628E">
      <w:pPr>
        <w:spacing w:line="360" w:lineRule="auto"/>
        <w:rPr>
          <w:rFonts w:ascii="Times New Roman" w:hAnsi="Times New Roman" w:cs="Times New Roman"/>
          <w:b/>
          <w:sz w:val="32"/>
          <w:szCs w:val="32"/>
        </w:rPr>
      </w:pPr>
    </w:p>
    <w:p w:rsidR="0090628E" w:rsidRDefault="0090628E" w:rsidP="0090628E">
      <w:pPr>
        <w:spacing w:line="360" w:lineRule="auto"/>
        <w:rPr>
          <w:rFonts w:ascii="Times New Roman" w:hAnsi="Times New Roman" w:cs="Times New Roman"/>
          <w:b/>
          <w:sz w:val="32"/>
          <w:szCs w:val="32"/>
        </w:rPr>
      </w:pPr>
    </w:p>
    <w:p w:rsidR="00B97953" w:rsidRPr="00D24436" w:rsidRDefault="000157EF" w:rsidP="0090628E">
      <w:pPr>
        <w:spacing w:line="360" w:lineRule="auto"/>
        <w:jc w:val="center"/>
        <w:rPr>
          <w:rFonts w:ascii="Times New Roman" w:hAnsi="Times New Roman" w:cs="Times New Roman"/>
          <w:sz w:val="32"/>
          <w:szCs w:val="32"/>
        </w:rPr>
      </w:pPr>
      <w:r>
        <w:rPr>
          <w:rFonts w:ascii="Times New Roman" w:hAnsi="Times New Roman" w:cs="Times New Roman"/>
          <w:sz w:val="32"/>
          <w:szCs w:val="32"/>
        </w:rPr>
        <w:t>Zagreb, srpanj</w:t>
      </w:r>
      <w:r w:rsidR="00B97953" w:rsidRPr="00D24436">
        <w:rPr>
          <w:rFonts w:ascii="Times New Roman" w:hAnsi="Times New Roman" w:cs="Times New Roman"/>
          <w:sz w:val="32"/>
          <w:szCs w:val="32"/>
        </w:rPr>
        <w:t>, 2019.</w:t>
      </w:r>
    </w:p>
    <w:p w:rsidR="00F9325F" w:rsidRDefault="00F9325F" w:rsidP="008F50F9">
      <w:pPr>
        <w:spacing w:line="360" w:lineRule="auto"/>
        <w:rPr>
          <w:rFonts w:ascii="Times New Roman" w:hAnsi="Times New Roman" w:cs="Times New Roman"/>
          <w:sz w:val="24"/>
          <w:szCs w:val="24"/>
        </w:rPr>
      </w:pPr>
    </w:p>
    <w:p w:rsidR="008D0262" w:rsidRDefault="008D0262" w:rsidP="008F50F9">
      <w:pPr>
        <w:spacing w:line="360" w:lineRule="auto"/>
        <w:rPr>
          <w:rFonts w:ascii="Times New Roman" w:hAnsi="Times New Roman" w:cs="Times New Roman"/>
          <w:sz w:val="24"/>
          <w:szCs w:val="24"/>
        </w:rPr>
      </w:pPr>
    </w:p>
    <w:p w:rsidR="00F9325F" w:rsidRDefault="00F9325F" w:rsidP="008F50F9">
      <w:pPr>
        <w:spacing w:line="360" w:lineRule="auto"/>
        <w:rPr>
          <w:rFonts w:ascii="Times New Roman" w:hAnsi="Times New Roman" w:cs="Times New Roman"/>
          <w:sz w:val="24"/>
          <w:szCs w:val="24"/>
        </w:rPr>
      </w:pPr>
    </w:p>
    <w:p w:rsidR="00F9325F" w:rsidRDefault="00F9325F" w:rsidP="008F50F9">
      <w:pPr>
        <w:spacing w:line="360" w:lineRule="auto"/>
        <w:rPr>
          <w:rFonts w:ascii="Times New Roman" w:hAnsi="Times New Roman" w:cs="Times New Roman"/>
          <w:sz w:val="24"/>
          <w:szCs w:val="24"/>
        </w:rPr>
      </w:pPr>
    </w:p>
    <w:p w:rsidR="00F9325F" w:rsidRDefault="00F9325F" w:rsidP="008F50F9">
      <w:pPr>
        <w:spacing w:line="360" w:lineRule="auto"/>
        <w:rPr>
          <w:rFonts w:ascii="Times New Roman" w:hAnsi="Times New Roman" w:cs="Times New Roman"/>
          <w:sz w:val="24"/>
          <w:szCs w:val="24"/>
        </w:rPr>
      </w:pPr>
    </w:p>
    <w:p w:rsidR="00F9325F" w:rsidRDefault="00F9325F" w:rsidP="008F50F9">
      <w:pPr>
        <w:spacing w:line="360" w:lineRule="auto"/>
        <w:rPr>
          <w:rFonts w:ascii="Times New Roman" w:hAnsi="Times New Roman" w:cs="Times New Roman"/>
          <w:sz w:val="24"/>
          <w:szCs w:val="24"/>
        </w:rPr>
      </w:pPr>
    </w:p>
    <w:p w:rsidR="00F9325F" w:rsidRDefault="00F9325F" w:rsidP="008F50F9">
      <w:pPr>
        <w:spacing w:line="360" w:lineRule="auto"/>
        <w:rPr>
          <w:rFonts w:ascii="Times New Roman" w:hAnsi="Times New Roman" w:cs="Times New Roman"/>
          <w:sz w:val="24"/>
          <w:szCs w:val="24"/>
        </w:rPr>
      </w:pPr>
    </w:p>
    <w:p w:rsidR="00F9325F" w:rsidRDefault="00F9325F" w:rsidP="00724FCF">
      <w:pPr>
        <w:spacing w:line="360" w:lineRule="auto"/>
        <w:rPr>
          <w:rFonts w:ascii="Times New Roman" w:hAnsi="Times New Roman" w:cs="Times New Roman"/>
          <w:sz w:val="24"/>
          <w:szCs w:val="24"/>
        </w:rPr>
      </w:pPr>
    </w:p>
    <w:p w:rsidR="008F50F9" w:rsidRDefault="008F50F9" w:rsidP="00724FCF">
      <w:pPr>
        <w:spacing w:line="360" w:lineRule="auto"/>
        <w:rPr>
          <w:rFonts w:ascii="Times New Roman" w:hAnsi="Times New Roman" w:cs="Times New Roman"/>
          <w:sz w:val="24"/>
          <w:szCs w:val="24"/>
        </w:rPr>
      </w:pPr>
      <w:r w:rsidRPr="008F50F9">
        <w:rPr>
          <w:rFonts w:ascii="Times New Roman" w:hAnsi="Times New Roman" w:cs="Times New Roman"/>
          <w:sz w:val="24"/>
          <w:szCs w:val="24"/>
        </w:rPr>
        <w:t xml:space="preserve">Ovim potpisima se potvrđuje da je ovo završena verzija diplomskog rada koja je obranjena pred Povjerenstvom, s unesenim korekcijama koje je Povjerenstvo zahtijevalo </w:t>
      </w:r>
      <w:proofErr w:type="gramStart"/>
      <w:r w:rsidRPr="008F50F9">
        <w:rPr>
          <w:rFonts w:ascii="Times New Roman" w:hAnsi="Times New Roman" w:cs="Times New Roman"/>
          <w:sz w:val="24"/>
          <w:szCs w:val="24"/>
        </w:rPr>
        <w:t>na</w:t>
      </w:r>
      <w:proofErr w:type="gramEnd"/>
      <w:r w:rsidRPr="008F50F9">
        <w:rPr>
          <w:rFonts w:ascii="Times New Roman" w:hAnsi="Times New Roman" w:cs="Times New Roman"/>
          <w:sz w:val="24"/>
          <w:szCs w:val="24"/>
        </w:rPr>
        <w:t xml:space="preserve"> obrani te da je ova tiskana verzija istovjetna elektroničkoj verziji predanoj u Knjižnici.</w:t>
      </w:r>
    </w:p>
    <w:p w:rsidR="008F50F9" w:rsidRPr="008F50F9" w:rsidRDefault="008F50F9" w:rsidP="008F50F9">
      <w:pPr>
        <w:spacing w:line="360" w:lineRule="auto"/>
        <w:rPr>
          <w:rFonts w:ascii="Times New Roman" w:hAnsi="Times New Roman" w:cs="Times New Roman"/>
          <w:sz w:val="24"/>
          <w:szCs w:val="24"/>
        </w:rPr>
      </w:pPr>
    </w:p>
    <w:p w:rsidR="008F50F9" w:rsidRDefault="008F50F9" w:rsidP="008F50F9">
      <w:pPr>
        <w:spacing w:line="360" w:lineRule="auto"/>
        <w:jc w:val="right"/>
        <w:rPr>
          <w:rFonts w:ascii="Times New Roman" w:hAnsi="Times New Roman" w:cs="Times New Roman"/>
          <w:sz w:val="24"/>
          <w:szCs w:val="24"/>
        </w:rPr>
      </w:pPr>
      <w:r w:rsidRPr="008F50F9">
        <w:rPr>
          <w:rFonts w:ascii="Times New Roman" w:hAnsi="Times New Roman" w:cs="Times New Roman"/>
          <w:sz w:val="24"/>
          <w:szCs w:val="24"/>
        </w:rPr>
        <w:t>Mentor:</w:t>
      </w:r>
    </w:p>
    <w:p w:rsidR="008F50F9" w:rsidRDefault="008F50F9" w:rsidP="008F50F9">
      <w:pPr>
        <w:spacing w:line="360" w:lineRule="auto"/>
        <w:jc w:val="right"/>
        <w:rPr>
          <w:rFonts w:ascii="Times New Roman" w:hAnsi="Times New Roman" w:cs="Times New Roman"/>
          <w:sz w:val="24"/>
          <w:szCs w:val="24"/>
        </w:rPr>
      </w:pPr>
    </w:p>
    <w:p w:rsidR="00B97953" w:rsidRDefault="008F50F9" w:rsidP="008F50F9">
      <w:pPr>
        <w:spacing w:line="360" w:lineRule="auto"/>
        <w:jc w:val="right"/>
        <w:rPr>
          <w:rFonts w:ascii="Times New Roman" w:hAnsi="Times New Roman" w:cs="Times New Roman"/>
          <w:sz w:val="24"/>
          <w:szCs w:val="24"/>
        </w:rPr>
      </w:pPr>
      <w:r w:rsidRPr="008F50F9">
        <w:rPr>
          <w:rFonts w:ascii="Times New Roman" w:hAnsi="Times New Roman" w:cs="Times New Roman"/>
          <w:sz w:val="24"/>
          <w:szCs w:val="24"/>
        </w:rPr>
        <w:t>Student:</w:t>
      </w:r>
    </w:p>
    <w:p w:rsidR="00B97953" w:rsidRDefault="00B97953" w:rsidP="00B97953">
      <w:pPr>
        <w:jc w:val="center"/>
        <w:rPr>
          <w:rFonts w:ascii="Times New Roman" w:hAnsi="Times New Roman" w:cs="Times New Roman"/>
          <w:b/>
          <w:sz w:val="40"/>
          <w:szCs w:val="40"/>
        </w:rPr>
      </w:pPr>
    </w:p>
    <w:p w:rsidR="00B97953" w:rsidRDefault="00B97953" w:rsidP="00B97953">
      <w:pPr>
        <w:jc w:val="center"/>
        <w:rPr>
          <w:rFonts w:ascii="Times New Roman" w:hAnsi="Times New Roman" w:cs="Times New Roman"/>
          <w:b/>
          <w:sz w:val="40"/>
          <w:szCs w:val="40"/>
        </w:rPr>
      </w:pPr>
    </w:p>
    <w:p w:rsidR="00B97953" w:rsidRPr="00B97953" w:rsidRDefault="00B97953" w:rsidP="00B97953">
      <w:pPr>
        <w:jc w:val="center"/>
        <w:rPr>
          <w:rFonts w:ascii="Times New Roman" w:hAnsi="Times New Roman" w:cs="Times New Roman"/>
          <w:b/>
          <w:sz w:val="40"/>
          <w:szCs w:val="40"/>
        </w:rPr>
      </w:pPr>
    </w:p>
    <w:p w:rsidR="00003CE4" w:rsidRDefault="00003CE4" w:rsidP="00003CE4">
      <w:pPr>
        <w:rPr>
          <w:rFonts w:ascii="Times New Roman" w:hAnsi="Times New Roman" w:cs="Times New Roman"/>
          <w:b/>
          <w:sz w:val="36"/>
          <w:szCs w:val="36"/>
        </w:rPr>
      </w:pPr>
    </w:p>
    <w:p w:rsidR="00F9325F" w:rsidRDefault="00F9325F" w:rsidP="00003CE4">
      <w:pPr>
        <w:rPr>
          <w:rFonts w:ascii="Times New Roman" w:hAnsi="Times New Roman" w:cs="Times New Roman"/>
          <w:b/>
          <w:sz w:val="24"/>
          <w:szCs w:val="24"/>
        </w:rPr>
      </w:pPr>
    </w:p>
    <w:p w:rsidR="002E3614" w:rsidRDefault="002E3614" w:rsidP="00003CE4">
      <w:pPr>
        <w:rPr>
          <w:rFonts w:ascii="Times New Roman" w:hAnsi="Times New Roman" w:cs="Times New Roman"/>
          <w:b/>
          <w:sz w:val="24"/>
          <w:szCs w:val="24"/>
        </w:rPr>
      </w:pPr>
    </w:p>
    <w:p w:rsidR="00003CE4" w:rsidRDefault="00003CE4" w:rsidP="004201F8">
      <w:pPr>
        <w:jc w:val="center"/>
        <w:rPr>
          <w:rFonts w:ascii="Times New Roman" w:hAnsi="Times New Roman" w:cs="Times New Roman"/>
          <w:b/>
          <w:sz w:val="24"/>
          <w:szCs w:val="24"/>
        </w:rPr>
      </w:pPr>
    </w:p>
    <w:p w:rsidR="004201F8" w:rsidRDefault="004201F8" w:rsidP="00D609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POVEZANOST SPAVANJA</w:t>
      </w:r>
      <w:r w:rsidR="007F11B5">
        <w:rPr>
          <w:rFonts w:ascii="Times New Roman" w:hAnsi="Times New Roman" w:cs="Times New Roman"/>
          <w:sz w:val="24"/>
          <w:szCs w:val="24"/>
        </w:rPr>
        <w:t>, TJELESNE AKTIVNOSTI</w:t>
      </w:r>
      <w:r>
        <w:rPr>
          <w:rFonts w:ascii="Times New Roman" w:hAnsi="Times New Roman" w:cs="Times New Roman"/>
          <w:sz w:val="24"/>
          <w:szCs w:val="24"/>
        </w:rPr>
        <w:t xml:space="preserve"> I STATUSA UHRANJENOSTI</w:t>
      </w:r>
    </w:p>
    <w:p w:rsidR="00803323" w:rsidRDefault="004201F8" w:rsidP="00D609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KOD ADOLESCENATA</w:t>
      </w:r>
    </w:p>
    <w:p w:rsidR="00E5307B" w:rsidRDefault="00E5307B" w:rsidP="00D6099C">
      <w:pPr>
        <w:spacing w:after="0" w:line="360" w:lineRule="auto"/>
        <w:rPr>
          <w:rFonts w:ascii="Times New Roman" w:hAnsi="Times New Roman" w:cs="Times New Roman"/>
          <w:b/>
          <w:sz w:val="24"/>
          <w:szCs w:val="24"/>
        </w:rPr>
      </w:pPr>
      <w:r>
        <w:rPr>
          <w:rFonts w:ascii="Times New Roman" w:hAnsi="Times New Roman" w:cs="Times New Roman"/>
          <w:b/>
          <w:sz w:val="24"/>
          <w:szCs w:val="24"/>
        </w:rPr>
        <w:t>Sažetak</w:t>
      </w:r>
    </w:p>
    <w:p w:rsidR="002C3F8A" w:rsidRPr="00490436" w:rsidRDefault="002B60C3" w:rsidP="00D6099C">
      <w:pPr>
        <w:spacing w:after="0" w:line="360" w:lineRule="auto"/>
        <w:jc w:val="both"/>
        <w:rPr>
          <w:rFonts w:ascii="Times New Roman" w:hAnsi="Times New Roman" w:cs="Times New Roman"/>
          <w:b/>
          <w:sz w:val="24"/>
          <w:szCs w:val="24"/>
        </w:rPr>
      </w:pPr>
      <w:r>
        <w:rPr>
          <w:rFonts w:ascii="Times New Roman" w:eastAsia="Calibri" w:hAnsi="Times New Roman" w:cs="Times New Roman"/>
          <w:b/>
          <w:color w:val="000000" w:themeColor="text1"/>
          <w:sz w:val="24"/>
          <w:szCs w:val="24"/>
          <w:lang w:val="hr-HR"/>
        </w:rPr>
        <w:t xml:space="preserve">Svrha: </w:t>
      </w:r>
      <w:r w:rsidR="002C3F8A" w:rsidRPr="002C3F8A">
        <w:rPr>
          <w:rFonts w:ascii="Times New Roman" w:eastAsia="Calibri" w:hAnsi="Times New Roman" w:cs="Times New Roman"/>
          <w:color w:val="000000" w:themeColor="text1"/>
          <w:sz w:val="24"/>
          <w:szCs w:val="24"/>
          <w:lang w:val="hr-HR"/>
        </w:rPr>
        <w:t>Glavni cilj ove opservacijske</w:t>
      </w:r>
      <w:r w:rsidR="00423B75">
        <w:rPr>
          <w:rFonts w:ascii="Times New Roman" w:eastAsia="Calibri" w:hAnsi="Times New Roman" w:cs="Times New Roman"/>
          <w:color w:val="000000" w:themeColor="text1"/>
          <w:sz w:val="24"/>
          <w:szCs w:val="24"/>
          <w:lang w:val="hr-HR"/>
        </w:rPr>
        <w:t xml:space="preserve"> studije bio je utvrditi povezanost spavanja, tjelesne aktivnosti i statusa</w:t>
      </w:r>
      <w:r>
        <w:rPr>
          <w:rFonts w:ascii="Times New Roman" w:eastAsia="Calibri" w:hAnsi="Times New Roman" w:cs="Times New Roman"/>
          <w:color w:val="000000" w:themeColor="text1"/>
          <w:sz w:val="24"/>
          <w:szCs w:val="24"/>
          <w:lang w:val="hr-HR"/>
        </w:rPr>
        <w:t xml:space="preserve"> uhranjenosti kod adolescenata na temelju objektivnog mjerenja.</w:t>
      </w:r>
      <w:r w:rsidR="00490436">
        <w:rPr>
          <w:rFonts w:ascii="Times New Roman" w:hAnsi="Times New Roman" w:cs="Times New Roman"/>
          <w:b/>
          <w:sz w:val="24"/>
          <w:szCs w:val="24"/>
        </w:rPr>
        <w:t xml:space="preserve"> </w:t>
      </w:r>
      <w:r w:rsidR="00307556">
        <w:rPr>
          <w:rFonts w:ascii="Times New Roman" w:eastAsia="Calibri" w:hAnsi="Times New Roman" w:cs="Times New Roman"/>
          <w:b/>
          <w:color w:val="000000" w:themeColor="text1"/>
          <w:sz w:val="24"/>
          <w:szCs w:val="24"/>
          <w:lang w:val="hr-HR"/>
        </w:rPr>
        <w:t xml:space="preserve">Metode: </w:t>
      </w:r>
      <w:r w:rsidR="002C3F8A" w:rsidRPr="002C3F8A">
        <w:rPr>
          <w:rFonts w:ascii="Times New Roman" w:eastAsia="Calibri" w:hAnsi="Times New Roman" w:cs="Times New Roman"/>
          <w:color w:val="000000" w:themeColor="text1"/>
          <w:sz w:val="24"/>
          <w:szCs w:val="24"/>
          <w:lang w:val="hr-HR"/>
        </w:rPr>
        <w:t>Istraživanje je dio C</w:t>
      </w:r>
      <w:r w:rsidR="00323519">
        <w:rPr>
          <w:rFonts w:ascii="Times New Roman" w:eastAsia="Calibri" w:hAnsi="Times New Roman" w:cs="Times New Roman"/>
          <w:color w:val="000000" w:themeColor="text1"/>
          <w:sz w:val="24"/>
          <w:szCs w:val="24"/>
          <w:lang w:val="hr-HR"/>
        </w:rPr>
        <w:t>RO-PALS studije te uključuje 123</w:t>
      </w:r>
      <w:r w:rsidR="0073059D">
        <w:rPr>
          <w:rFonts w:ascii="Times New Roman" w:eastAsia="Calibri" w:hAnsi="Times New Roman" w:cs="Times New Roman"/>
          <w:color w:val="000000" w:themeColor="text1"/>
          <w:sz w:val="24"/>
          <w:szCs w:val="24"/>
          <w:lang w:val="hr-HR"/>
        </w:rPr>
        <w:t xml:space="preserve"> petnaestgodišnjaka.</w:t>
      </w:r>
      <w:r w:rsidR="002C3F8A" w:rsidRPr="002C3F8A">
        <w:rPr>
          <w:rFonts w:ascii="Times New Roman" w:eastAsia="Calibri" w:hAnsi="Times New Roman" w:cs="Times New Roman"/>
          <w:color w:val="000000" w:themeColor="text1"/>
          <w:sz w:val="24"/>
          <w:szCs w:val="24"/>
          <w:lang w:val="hr-HR"/>
        </w:rPr>
        <w:t xml:space="preserve">  Za objektivno mjerenje razine tjelesne aktivnosti i sna koristio se SenseWear Pro3 Armband™ (SWA) monitor tjelesne akti</w:t>
      </w:r>
      <w:r w:rsidR="00AA7BFB">
        <w:rPr>
          <w:rFonts w:ascii="Times New Roman" w:eastAsia="Calibri" w:hAnsi="Times New Roman" w:cs="Times New Roman"/>
          <w:color w:val="000000" w:themeColor="text1"/>
          <w:sz w:val="24"/>
          <w:szCs w:val="24"/>
          <w:lang w:val="hr-HR"/>
        </w:rPr>
        <w:t>vnosti (BodyMedia Inc, PA, SAD) tijekom 5 uzastopnih dana.</w:t>
      </w:r>
      <w:r w:rsidR="002C3F8A" w:rsidRPr="002C3F8A">
        <w:rPr>
          <w:rFonts w:ascii="Times New Roman" w:eastAsia="Calibri" w:hAnsi="Times New Roman" w:cs="Times New Roman"/>
          <w:color w:val="000000" w:themeColor="text1"/>
          <w:sz w:val="24"/>
          <w:szCs w:val="24"/>
          <w:lang w:val="hr-HR"/>
        </w:rPr>
        <w:t xml:space="preserve"> Tjelesna aktivnost (TA) podijeljena je prema intenzitetu u 2 kategorije; TA intenziteta 4 - 7 MET-a kategorizirana je kao umj</w:t>
      </w:r>
      <w:r w:rsidR="008463C0">
        <w:rPr>
          <w:rFonts w:ascii="Times New Roman" w:eastAsia="Calibri" w:hAnsi="Times New Roman" w:cs="Times New Roman"/>
          <w:color w:val="000000" w:themeColor="text1"/>
          <w:sz w:val="24"/>
          <w:szCs w:val="24"/>
          <w:lang w:val="hr-HR"/>
        </w:rPr>
        <w:t xml:space="preserve">ereno intenzivna TA, dok je TA </w:t>
      </w:r>
      <w:r w:rsidR="002C3F8A" w:rsidRPr="002C3F8A">
        <w:rPr>
          <w:rFonts w:ascii="Times New Roman" w:eastAsia="Calibri" w:hAnsi="Times New Roman" w:cs="Times New Roman"/>
          <w:color w:val="000000" w:themeColor="text1"/>
          <w:sz w:val="24"/>
          <w:szCs w:val="24"/>
          <w:lang w:val="hr-HR"/>
        </w:rPr>
        <w:t>intenziteta većeg od 7 MET-a kategoriz</w:t>
      </w:r>
      <w:r w:rsidR="00307556">
        <w:rPr>
          <w:rFonts w:ascii="Times New Roman" w:eastAsia="Calibri" w:hAnsi="Times New Roman" w:cs="Times New Roman"/>
          <w:color w:val="000000" w:themeColor="text1"/>
          <w:sz w:val="24"/>
          <w:szCs w:val="24"/>
          <w:lang w:val="hr-HR"/>
        </w:rPr>
        <w:t xml:space="preserve">irana kao visoko intenzivna TA. </w:t>
      </w:r>
      <w:r w:rsidR="00323519">
        <w:rPr>
          <w:rFonts w:ascii="Times New Roman" w:eastAsia="Calibri" w:hAnsi="Times New Roman" w:cs="Times New Roman"/>
          <w:color w:val="000000" w:themeColor="text1"/>
          <w:sz w:val="24"/>
          <w:szCs w:val="24"/>
          <w:lang w:val="hr-HR"/>
        </w:rPr>
        <w:t>Razina TA prikazana je kao omjer ukupnog utroška energije i bazalnog metabolizma. San je uključivao</w:t>
      </w:r>
      <w:r w:rsidR="002C3F8A" w:rsidRPr="002C3F8A">
        <w:rPr>
          <w:rFonts w:ascii="Times New Roman" w:eastAsia="Calibri" w:hAnsi="Times New Roman" w:cs="Times New Roman"/>
          <w:color w:val="000000" w:themeColor="text1"/>
          <w:sz w:val="24"/>
          <w:szCs w:val="24"/>
          <w:lang w:val="hr-HR"/>
        </w:rPr>
        <w:t>: ukupno vrijeme spavanja kao pokazatelj kvantitete s</w:t>
      </w:r>
      <w:r w:rsidR="00E86055">
        <w:rPr>
          <w:rFonts w:ascii="Times New Roman" w:eastAsia="Calibri" w:hAnsi="Times New Roman" w:cs="Times New Roman"/>
          <w:color w:val="000000" w:themeColor="text1"/>
          <w:sz w:val="24"/>
          <w:szCs w:val="24"/>
          <w:lang w:val="hr-HR"/>
        </w:rPr>
        <w:t>pavanja te efikasnost spavanja,</w:t>
      </w:r>
      <w:r w:rsidR="00EC2B40">
        <w:rPr>
          <w:rFonts w:ascii="Times New Roman" w:eastAsia="Calibri" w:hAnsi="Times New Roman" w:cs="Times New Roman"/>
          <w:color w:val="000000" w:themeColor="text1"/>
          <w:sz w:val="24"/>
          <w:szCs w:val="24"/>
          <w:lang w:val="hr-HR"/>
        </w:rPr>
        <w:t xml:space="preserve"> latenciju</w:t>
      </w:r>
      <w:r w:rsidR="002C3F8A" w:rsidRPr="002C3F8A">
        <w:rPr>
          <w:rFonts w:ascii="Times New Roman" w:eastAsia="Calibri" w:hAnsi="Times New Roman" w:cs="Times New Roman"/>
          <w:color w:val="000000" w:themeColor="text1"/>
          <w:sz w:val="24"/>
          <w:szCs w:val="24"/>
          <w:lang w:val="hr-HR"/>
        </w:rPr>
        <w:t xml:space="preserve"> usnivanja</w:t>
      </w:r>
      <w:r w:rsidR="00E86055">
        <w:rPr>
          <w:rFonts w:ascii="Times New Roman" w:eastAsia="Calibri" w:hAnsi="Times New Roman" w:cs="Times New Roman"/>
          <w:color w:val="000000" w:themeColor="text1"/>
          <w:sz w:val="24"/>
          <w:szCs w:val="24"/>
          <w:lang w:val="hr-HR"/>
        </w:rPr>
        <w:t xml:space="preserve"> i budnost nakon usnivanja</w:t>
      </w:r>
      <w:r w:rsidR="00EC2B40">
        <w:rPr>
          <w:rFonts w:ascii="Times New Roman" w:eastAsia="Calibri" w:hAnsi="Times New Roman" w:cs="Times New Roman"/>
          <w:color w:val="000000" w:themeColor="text1"/>
          <w:sz w:val="24"/>
          <w:szCs w:val="24"/>
          <w:lang w:val="hr-HR"/>
        </w:rPr>
        <w:t xml:space="preserve"> kao pokazatelje</w:t>
      </w:r>
      <w:r w:rsidR="002C3F8A" w:rsidRPr="002C3F8A">
        <w:rPr>
          <w:rFonts w:ascii="Times New Roman" w:eastAsia="Calibri" w:hAnsi="Times New Roman" w:cs="Times New Roman"/>
          <w:color w:val="000000" w:themeColor="text1"/>
          <w:sz w:val="24"/>
          <w:szCs w:val="24"/>
          <w:lang w:val="hr-HR"/>
        </w:rPr>
        <w:t xml:space="preserve"> kvalitete spavanja. </w:t>
      </w:r>
      <w:proofErr w:type="gramStart"/>
      <w:r w:rsidR="007F5C70">
        <w:rPr>
          <w:rFonts w:ascii="Times New Roman" w:eastAsia="Calibri" w:hAnsi="Times New Roman" w:cs="Times New Roman"/>
          <w:color w:val="000000" w:themeColor="text1"/>
          <w:sz w:val="24"/>
          <w:szCs w:val="24"/>
        </w:rPr>
        <w:t>Mann-Whitney U testom</w:t>
      </w:r>
      <w:r w:rsidR="008C2952">
        <w:rPr>
          <w:rFonts w:ascii="Times New Roman" w:eastAsia="Calibri" w:hAnsi="Times New Roman" w:cs="Times New Roman"/>
          <w:color w:val="000000" w:themeColor="text1"/>
          <w:sz w:val="24"/>
          <w:szCs w:val="24"/>
        </w:rPr>
        <w:t xml:space="preserve"> analizirane</w:t>
      </w:r>
      <w:r w:rsidR="00D16A75">
        <w:rPr>
          <w:rFonts w:ascii="Times New Roman" w:eastAsia="Calibri" w:hAnsi="Times New Roman" w:cs="Times New Roman"/>
          <w:color w:val="000000" w:themeColor="text1"/>
          <w:sz w:val="24"/>
          <w:szCs w:val="24"/>
        </w:rPr>
        <w:t xml:space="preserve"> su razlike u kom</w:t>
      </w:r>
      <w:r w:rsidR="00355709">
        <w:rPr>
          <w:rFonts w:ascii="Times New Roman" w:eastAsia="Calibri" w:hAnsi="Times New Roman" w:cs="Times New Roman"/>
          <w:color w:val="000000" w:themeColor="text1"/>
          <w:sz w:val="24"/>
          <w:szCs w:val="24"/>
        </w:rPr>
        <w:t>p</w:t>
      </w:r>
      <w:r w:rsidR="00D16A75">
        <w:rPr>
          <w:rFonts w:ascii="Times New Roman" w:eastAsia="Calibri" w:hAnsi="Times New Roman" w:cs="Times New Roman"/>
          <w:color w:val="000000" w:themeColor="text1"/>
          <w:sz w:val="24"/>
          <w:szCs w:val="24"/>
        </w:rPr>
        <w:t xml:space="preserve">onentama tjelesne aktivnosti </w:t>
      </w:r>
      <w:r w:rsidR="00767C4D">
        <w:rPr>
          <w:rFonts w:ascii="Times New Roman" w:eastAsia="Calibri" w:hAnsi="Times New Roman" w:cs="Times New Roman"/>
          <w:color w:val="000000" w:themeColor="text1"/>
          <w:sz w:val="24"/>
          <w:szCs w:val="24"/>
        </w:rPr>
        <w:t>i</w:t>
      </w:r>
      <w:r w:rsidR="008C2952">
        <w:rPr>
          <w:rFonts w:ascii="Times New Roman" w:eastAsia="Calibri" w:hAnsi="Times New Roman" w:cs="Times New Roman"/>
          <w:color w:val="000000" w:themeColor="text1"/>
          <w:sz w:val="24"/>
          <w:szCs w:val="24"/>
        </w:rPr>
        <w:t xml:space="preserve"> spavanja </w:t>
      </w:r>
      <w:r w:rsidR="00E02D29">
        <w:rPr>
          <w:rFonts w:ascii="Times New Roman" w:eastAsia="Calibri" w:hAnsi="Times New Roman" w:cs="Times New Roman"/>
          <w:color w:val="000000" w:themeColor="text1"/>
          <w:sz w:val="24"/>
          <w:szCs w:val="24"/>
        </w:rPr>
        <w:t>između skupina podijeljenih prema spolu i statusu uhr</w:t>
      </w:r>
      <w:r w:rsidR="008C2952">
        <w:rPr>
          <w:rFonts w:ascii="Times New Roman" w:eastAsia="Calibri" w:hAnsi="Times New Roman" w:cs="Times New Roman"/>
          <w:color w:val="000000" w:themeColor="text1"/>
          <w:sz w:val="24"/>
          <w:szCs w:val="24"/>
        </w:rPr>
        <w:t>anjenosti.</w:t>
      </w:r>
      <w:proofErr w:type="gramEnd"/>
      <w:r w:rsidR="008C2952">
        <w:rPr>
          <w:rFonts w:ascii="Times New Roman" w:eastAsia="Calibri" w:hAnsi="Times New Roman" w:cs="Times New Roman"/>
          <w:color w:val="000000" w:themeColor="text1"/>
          <w:sz w:val="24"/>
          <w:szCs w:val="24"/>
        </w:rPr>
        <w:t xml:space="preserve"> </w:t>
      </w:r>
      <w:proofErr w:type="gramStart"/>
      <w:r w:rsidR="00D16A75" w:rsidRPr="00D16A75">
        <w:rPr>
          <w:rFonts w:ascii="Times New Roman" w:eastAsia="Calibri" w:hAnsi="Times New Roman" w:cs="Times New Roman"/>
          <w:color w:val="000000" w:themeColor="text1"/>
          <w:sz w:val="24"/>
          <w:szCs w:val="24"/>
        </w:rPr>
        <w:t>Pearson</w:t>
      </w:r>
      <w:r w:rsidR="003B6724">
        <w:rPr>
          <w:rFonts w:ascii="Times New Roman" w:eastAsia="Calibri" w:hAnsi="Times New Roman" w:cs="Times New Roman"/>
          <w:color w:val="000000" w:themeColor="text1"/>
          <w:sz w:val="24"/>
          <w:szCs w:val="24"/>
        </w:rPr>
        <w:t>ovim koeficijentom</w:t>
      </w:r>
      <w:r w:rsidR="00D16A75">
        <w:rPr>
          <w:rFonts w:ascii="Times New Roman" w:eastAsia="Calibri" w:hAnsi="Times New Roman" w:cs="Times New Roman"/>
          <w:color w:val="000000" w:themeColor="text1"/>
          <w:sz w:val="24"/>
          <w:szCs w:val="24"/>
        </w:rPr>
        <w:t xml:space="preserve"> korelacije </w:t>
      </w:r>
      <w:r w:rsidR="003B6724">
        <w:rPr>
          <w:rFonts w:ascii="Times New Roman" w:eastAsia="Calibri" w:hAnsi="Times New Roman" w:cs="Times New Roman"/>
          <w:color w:val="000000" w:themeColor="text1"/>
          <w:sz w:val="24"/>
          <w:szCs w:val="24"/>
        </w:rPr>
        <w:t>analizirana je po</w:t>
      </w:r>
      <w:r w:rsidR="00F31C82">
        <w:rPr>
          <w:rFonts w:ascii="Times New Roman" w:eastAsia="Calibri" w:hAnsi="Times New Roman" w:cs="Times New Roman"/>
          <w:color w:val="000000" w:themeColor="text1"/>
          <w:sz w:val="24"/>
          <w:szCs w:val="24"/>
        </w:rPr>
        <w:t>vezanost komponenata spavanja s</w:t>
      </w:r>
      <w:r w:rsidR="003B6724">
        <w:rPr>
          <w:rFonts w:ascii="Times New Roman" w:eastAsia="Calibri" w:hAnsi="Times New Roman" w:cs="Times New Roman"/>
          <w:color w:val="000000" w:themeColor="text1"/>
          <w:sz w:val="24"/>
          <w:szCs w:val="24"/>
        </w:rPr>
        <w:t xml:space="preserve"> </w:t>
      </w:r>
      <w:r w:rsidR="00355709">
        <w:rPr>
          <w:rFonts w:ascii="Times New Roman" w:eastAsia="Calibri" w:hAnsi="Times New Roman" w:cs="Times New Roman"/>
          <w:color w:val="000000" w:themeColor="text1"/>
          <w:sz w:val="24"/>
          <w:szCs w:val="24"/>
        </w:rPr>
        <w:t>komponentama tjelesne aktivnosti kod skupina podijeljenih prema spolu</w:t>
      </w:r>
      <w:r w:rsidR="008743C6">
        <w:rPr>
          <w:rFonts w:ascii="Times New Roman" w:eastAsia="Calibri" w:hAnsi="Times New Roman" w:cs="Times New Roman"/>
          <w:color w:val="000000" w:themeColor="text1"/>
          <w:sz w:val="24"/>
          <w:szCs w:val="24"/>
        </w:rPr>
        <w:t xml:space="preserve"> i </w:t>
      </w:r>
      <w:r w:rsidR="00355709">
        <w:rPr>
          <w:rFonts w:ascii="Times New Roman" w:eastAsia="Calibri" w:hAnsi="Times New Roman" w:cs="Times New Roman"/>
          <w:color w:val="000000" w:themeColor="text1"/>
          <w:sz w:val="24"/>
          <w:szCs w:val="24"/>
        </w:rPr>
        <w:t>statusu uhranjenosti.</w:t>
      </w:r>
      <w:proofErr w:type="gramEnd"/>
      <w:r w:rsidR="003B6724">
        <w:rPr>
          <w:rFonts w:ascii="Times New Roman" w:eastAsia="Calibri" w:hAnsi="Times New Roman" w:cs="Times New Roman"/>
          <w:color w:val="000000" w:themeColor="text1"/>
          <w:sz w:val="24"/>
          <w:szCs w:val="24"/>
        </w:rPr>
        <w:t xml:space="preserve"> </w:t>
      </w:r>
      <w:proofErr w:type="gramStart"/>
      <w:r w:rsidR="00355709">
        <w:rPr>
          <w:rFonts w:ascii="Times New Roman" w:eastAsia="Calibri" w:hAnsi="Times New Roman" w:cs="Times New Roman"/>
          <w:color w:val="000000" w:themeColor="text1"/>
          <w:sz w:val="24"/>
          <w:szCs w:val="24"/>
        </w:rPr>
        <w:t xml:space="preserve">Također </w:t>
      </w:r>
      <w:r w:rsidR="008406EA">
        <w:rPr>
          <w:rFonts w:ascii="Times New Roman" w:eastAsia="Calibri" w:hAnsi="Times New Roman" w:cs="Times New Roman"/>
          <w:color w:val="000000" w:themeColor="text1"/>
          <w:sz w:val="24"/>
          <w:szCs w:val="24"/>
        </w:rPr>
        <w:t xml:space="preserve">je analizirana </w:t>
      </w:r>
      <w:r w:rsidR="004F50C8">
        <w:rPr>
          <w:rFonts w:ascii="Times New Roman" w:eastAsia="Calibri" w:hAnsi="Times New Roman" w:cs="Times New Roman"/>
          <w:color w:val="000000" w:themeColor="text1"/>
          <w:sz w:val="24"/>
          <w:szCs w:val="24"/>
        </w:rPr>
        <w:t xml:space="preserve">i </w:t>
      </w:r>
      <w:r w:rsidR="008406EA">
        <w:rPr>
          <w:rFonts w:ascii="Times New Roman" w:eastAsia="Calibri" w:hAnsi="Times New Roman" w:cs="Times New Roman"/>
          <w:color w:val="000000" w:themeColor="text1"/>
          <w:sz w:val="24"/>
          <w:szCs w:val="24"/>
        </w:rPr>
        <w:t>povezanost</w:t>
      </w:r>
      <w:r w:rsidR="00355709">
        <w:rPr>
          <w:rFonts w:ascii="Times New Roman" w:eastAsia="Calibri" w:hAnsi="Times New Roman" w:cs="Times New Roman"/>
          <w:color w:val="000000" w:themeColor="text1"/>
          <w:sz w:val="24"/>
          <w:szCs w:val="24"/>
        </w:rPr>
        <w:t xml:space="preserve"> </w:t>
      </w:r>
      <w:r w:rsidR="003B6724">
        <w:rPr>
          <w:rFonts w:ascii="Times New Roman" w:eastAsia="Calibri" w:hAnsi="Times New Roman" w:cs="Times New Roman"/>
          <w:color w:val="000000" w:themeColor="text1"/>
          <w:sz w:val="24"/>
          <w:szCs w:val="24"/>
        </w:rPr>
        <w:t>potkožnog masno</w:t>
      </w:r>
      <w:r w:rsidR="007964E5">
        <w:rPr>
          <w:rFonts w:ascii="Times New Roman" w:eastAsia="Calibri" w:hAnsi="Times New Roman" w:cs="Times New Roman"/>
          <w:color w:val="000000" w:themeColor="text1"/>
          <w:sz w:val="24"/>
          <w:szCs w:val="24"/>
        </w:rPr>
        <w:t>g tkiva</w:t>
      </w:r>
      <w:r w:rsidR="004F50C8">
        <w:rPr>
          <w:rFonts w:ascii="Times New Roman" w:eastAsia="Calibri" w:hAnsi="Times New Roman" w:cs="Times New Roman"/>
          <w:color w:val="000000" w:themeColor="text1"/>
          <w:sz w:val="24"/>
          <w:szCs w:val="24"/>
        </w:rPr>
        <w:t xml:space="preserve"> i indeksa tjelesne mase</w:t>
      </w:r>
      <w:r w:rsidR="00F31C82">
        <w:rPr>
          <w:rFonts w:ascii="Times New Roman" w:eastAsia="Calibri" w:hAnsi="Times New Roman" w:cs="Times New Roman"/>
          <w:color w:val="000000" w:themeColor="text1"/>
          <w:sz w:val="24"/>
          <w:szCs w:val="24"/>
        </w:rPr>
        <w:t xml:space="preserve"> s</w:t>
      </w:r>
      <w:r w:rsidR="00793275">
        <w:rPr>
          <w:rFonts w:ascii="Times New Roman" w:eastAsia="Calibri" w:hAnsi="Times New Roman" w:cs="Times New Roman"/>
          <w:color w:val="000000" w:themeColor="text1"/>
          <w:sz w:val="24"/>
          <w:szCs w:val="24"/>
        </w:rPr>
        <w:t xml:space="preserve"> TA i</w:t>
      </w:r>
      <w:r w:rsidR="007964E5">
        <w:rPr>
          <w:rFonts w:ascii="Times New Roman" w:eastAsia="Calibri" w:hAnsi="Times New Roman" w:cs="Times New Roman"/>
          <w:color w:val="000000" w:themeColor="text1"/>
          <w:sz w:val="24"/>
          <w:szCs w:val="24"/>
        </w:rPr>
        <w:t xml:space="preserve"> </w:t>
      </w:r>
      <w:r w:rsidR="00A50FF3">
        <w:rPr>
          <w:rFonts w:ascii="Times New Roman" w:eastAsia="Calibri" w:hAnsi="Times New Roman" w:cs="Times New Roman"/>
          <w:color w:val="000000" w:themeColor="text1"/>
          <w:sz w:val="24"/>
          <w:szCs w:val="24"/>
        </w:rPr>
        <w:t xml:space="preserve">spavanjem </w:t>
      </w:r>
      <w:r w:rsidR="007964E5">
        <w:rPr>
          <w:rFonts w:ascii="Times New Roman" w:eastAsia="Calibri" w:hAnsi="Times New Roman" w:cs="Times New Roman"/>
          <w:color w:val="000000" w:themeColor="text1"/>
          <w:sz w:val="24"/>
          <w:szCs w:val="24"/>
        </w:rPr>
        <w:t>kod skupina podijeljenih prema spolu.</w:t>
      </w:r>
      <w:proofErr w:type="gramEnd"/>
      <w:r w:rsidR="00490436">
        <w:rPr>
          <w:rFonts w:ascii="Times New Roman" w:hAnsi="Times New Roman" w:cs="Times New Roman"/>
          <w:b/>
          <w:sz w:val="24"/>
          <w:szCs w:val="24"/>
        </w:rPr>
        <w:t xml:space="preserve"> </w:t>
      </w:r>
      <w:r w:rsidR="002C3F8A" w:rsidRPr="003B6724">
        <w:rPr>
          <w:rFonts w:ascii="Times New Roman" w:eastAsia="Calibri" w:hAnsi="Times New Roman" w:cs="Times New Roman"/>
          <w:b/>
          <w:color w:val="000000" w:themeColor="text1"/>
          <w:sz w:val="24"/>
          <w:szCs w:val="24"/>
          <w:lang w:val="hr-HR"/>
        </w:rPr>
        <w:t>Rezultati</w:t>
      </w:r>
      <w:r w:rsidR="003B6724" w:rsidRPr="003B6724">
        <w:rPr>
          <w:rFonts w:ascii="Times New Roman" w:eastAsia="Calibri" w:hAnsi="Times New Roman" w:cs="Times New Roman"/>
          <w:b/>
          <w:color w:val="000000" w:themeColor="text1"/>
          <w:sz w:val="24"/>
          <w:szCs w:val="24"/>
          <w:lang w:val="hr-HR"/>
        </w:rPr>
        <w:t>:</w:t>
      </w:r>
      <w:r w:rsidR="002C3F8A" w:rsidRPr="002C3F8A">
        <w:rPr>
          <w:rFonts w:ascii="Times New Roman" w:eastAsia="Calibri" w:hAnsi="Times New Roman" w:cs="Times New Roman"/>
          <w:color w:val="000000" w:themeColor="text1"/>
          <w:sz w:val="24"/>
          <w:szCs w:val="24"/>
          <w:lang w:val="hr-HR"/>
        </w:rPr>
        <w:t xml:space="preserve"> </w:t>
      </w:r>
      <w:r w:rsidR="00262EFA">
        <w:rPr>
          <w:rFonts w:ascii="Times New Roman" w:eastAsia="Calibri" w:hAnsi="Times New Roman" w:cs="Times New Roman"/>
          <w:color w:val="000000" w:themeColor="text1"/>
          <w:sz w:val="24"/>
          <w:szCs w:val="24"/>
          <w:lang w:val="hr-HR"/>
        </w:rPr>
        <w:t>Postoji statistički znač</w:t>
      </w:r>
      <w:r w:rsidR="00196E51">
        <w:rPr>
          <w:rFonts w:ascii="Times New Roman" w:eastAsia="Calibri" w:hAnsi="Times New Roman" w:cs="Times New Roman"/>
          <w:color w:val="000000" w:themeColor="text1"/>
          <w:sz w:val="24"/>
          <w:szCs w:val="24"/>
          <w:lang w:val="hr-HR"/>
        </w:rPr>
        <w:t>ajna razlika između pothranjenih i normalno uhranjenih</w:t>
      </w:r>
      <w:r w:rsidR="00262EFA">
        <w:rPr>
          <w:rFonts w:ascii="Times New Roman" w:eastAsia="Calibri" w:hAnsi="Times New Roman" w:cs="Times New Roman"/>
          <w:color w:val="000000" w:themeColor="text1"/>
          <w:sz w:val="24"/>
          <w:szCs w:val="24"/>
          <w:lang w:val="hr-HR"/>
        </w:rPr>
        <w:t xml:space="preserve"> adolescenata</w:t>
      </w:r>
      <w:r w:rsidR="00196E51">
        <w:rPr>
          <w:rFonts w:ascii="Times New Roman" w:eastAsia="Calibri" w:hAnsi="Times New Roman" w:cs="Times New Roman"/>
          <w:color w:val="000000" w:themeColor="text1"/>
          <w:sz w:val="24"/>
          <w:szCs w:val="24"/>
          <w:lang w:val="hr-HR"/>
        </w:rPr>
        <w:t xml:space="preserve"> (skupina 1)</w:t>
      </w:r>
      <w:r w:rsidR="00262EFA">
        <w:rPr>
          <w:rFonts w:ascii="Times New Roman" w:eastAsia="Calibri" w:hAnsi="Times New Roman" w:cs="Times New Roman"/>
          <w:color w:val="000000" w:themeColor="text1"/>
          <w:sz w:val="24"/>
          <w:szCs w:val="24"/>
          <w:lang w:val="hr-HR"/>
        </w:rPr>
        <w:t xml:space="preserve"> i pr</w:t>
      </w:r>
      <w:r w:rsidR="00196E51">
        <w:rPr>
          <w:rFonts w:ascii="Times New Roman" w:eastAsia="Calibri" w:hAnsi="Times New Roman" w:cs="Times New Roman"/>
          <w:color w:val="000000" w:themeColor="text1"/>
          <w:sz w:val="24"/>
          <w:szCs w:val="24"/>
          <w:lang w:val="hr-HR"/>
        </w:rPr>
        <w:t>e</w:t>
      </w:r>
      <w:r w:rsidR="00492BEA">
        <w:rPr>
          <w:rFonts w:ascii="Times New Roman" w:eastAsia="Calibri" w:hAnsi="Times New Roman" w:cs="Times New Roman"/>
          <w:color w:val="000000" w:themeColor="text1"/>
          <w:sz w:val="24"/>
          <w:szCs w:val="24"/>
          <w:lang w:val="hr-HR"/>
        </w:rPr>
        <w:t>k</w:t>
      </w:r>
      <w:r w:rsidR="00262EFA">
        <w:rPr>
          <w:rFonts w:ascii="Times New Roman" w:eastAsia="Calibri" w:hAnsi="Times New Roman" w:cs="Times New Roman"/>
          <w:color w:val="000000" w:themeColor="text1"/>
          <w:sz w:val="24"/>
          <w:szCs w:val="24"/>
          <w:lang w:val="hr-HR"/>
        </w:rPr>
        <w:t>omjerno teških i pretilih adolescenata</w:t>
      </w:r>
      <w:r w:rsidR="00196E51">
        <w:rPr>
          <w:rFonts w:ascii="Times New Roman" w:eastAsia="Calibri" w:hAnsi="Times New Roman" w:cs="Times New Roman"/>
          <w:color w:val="000000" w:themeColor="text1"/>
          <w:sz w:val="24"/>
          <w:szCs w:val="24"/>
          <w:lang w:val="hr-HR"/>
        </w:rPr>
        <w:t xml:space="preserve"> (skupina 2) u vremenu p</w:t>
      </w:r>
      <w:r w:rsidR="00CC33ED">
        <w:rPr>
          <w:rFonts w:ascii="Times New Roman" w:eastAsia="Calibri" w:hAnsi="Times New Roman" w:cs="Times New Roman"/>
          <w:color w:val="000000" w:themeColor="text1"/>
          <w:sz w:val="24"/>
          <w:szCs w:val="24"/>
          <w:lang w:val="hr-HR"/>
        </w:rPr>
        <w:t>rovođenja umjereno intenzivne, visoko intenzivne TA te u razini TA.</w:t>
      </w:r>
      <w:r w:rsidR="00F95FF1">
        <w:rPr>
          <w:rFonts w:ascii="Times New Roman" w:eastAsia="Calibri" w:hAnsi="Times New Roman" w:cs="Times New Roman"/>
          <w:color w:val="000000" w:themeColor="text1"/>
          <w:sz w:val="24"/>
          <w:szCs w:val="24"/>
          <w:lang w:val="hr-HR"/>
        </w:rPr>
        <w:t xml:space="preserve"> Analize napravljene po spolu ukazuju kako se djevojke prema statusu uhranjeno</w:t>
      </w:r>
      <w:r w:rsidR="00D84685">
        <w:rPr>
          <w:rFonts w:ascii="Times New Roman" w:eastAsia="Calibri" w:hAnsi="Times New Roman" w:cs="Times New Roman"/>
          <w:color w:val="000000" w:themeColor="text1"/>
          <w:sz w:val="24"/>
          <w:szCs w:val="24"/>
          <w:lang w:val="hr-HR"/>
        </w:rPr>
        <w:t>sti raz</w:t>
      </w:r>
      <w:r w:rsidR="00F95FF1">
        <w:rPr>
          <w:rFonts w:ascii="Times New Roman" w:eastAsia="Calibri" w:hAnsi="Times New Roman" w:cs="Times New Roman"/>
          <w:color w:val="000000" w:themeColor="text1"/>
          <w:sz w:val="24"/>
          <w:szCs w:val="24"/>
          <w:lang w:val="hr-HR"/>
        </w:rPr>
        <w:t>l</w:t>
      </w:r>
      <w:r w:rsidR="00D84685">
        <w:rPr>
          <w:rFonts w:ascii="Times New Roman" w:eastAsia="Calibri" w:hAnsi="Times New Roman" w:cs="Times New Roman"/>
          <w:color w:val="000000" w:themeColor="text1"/>
          <w:sz w:val="24"/>
          <w:szCs w:val="24"/>
          <w:lang w:val="hr-HR"/>
        </w:rPr>
        <w:t>ik</w:t>
      </w:r>
      <w:r w:rsidR="00F95FF1">
        <w:rPr>
          <w:rFonts w:ascii="Times New Roman" w:eastAsia="Calibri" w:hAnsi="Times New Roman" w:cs="Times New Roman"/>
          <w:color w:val="000000" w:themeColor="text1"/>
          <w:sz w:val="24"/>
          <w:szCs w:val="24"/>
          <w:lang w:val="hr-HR"/>
        </w:rPr>
        <w:t>uju u umjereno</w:t>
      </w:r>
      <w:r w:rsidR="00CD70C0">
        <w:rPr>
          <w:rFonts w:ascii="Times New Roman" w:eastAsia="Calibri" w:hAnsi="Times New Roman" w:cs="Times New Roman"/>
          <w:color w:val="000000" w:themeColor="text1"/>
          <w:sz w:val="24"/>
          <w:szCs w:val="24"/>
          <w:lang w:val="hr-HR"/>
        </w:rPr>
        <w:t xml:space="preserve"> (</w:t>
      </w:r>
      <w:r w:rsidR="00502079">
        <w:rPr>
          <w:rFonts w:ascii="Times New Roman" w:eastAsia="Calibri" w:hAnsi="Times New Roman" w:cs="Times New Roman"/>
          <w:color w:val="000000" w:themeColor="text1"/>
          <w:sz w:val="24"/>
          <w:szCs w:val="24"/>
          <w:lang w:val="hr-HR"/>
        </w:rPr>
        <w:t>p=0,014</w:t>
      </w:r>
      <w:r w:rsidR="00CD70C0">
        <w:rPr>
          <w:rFonts w:ascii="Times New Roman" w:eastAsia="Calibri" w:hAnsi="Times New Roman" w:cs="Times New Roman"/>
          <w:color w:val="000000" w:themeColor="text1"/>
          <w:sz w:val="24"/>
          <w:szCs w:val="24"/>
          <w:lang w:val="hr-HR"/>
        </w:rPr>
        <w:t>)</w:t>
      </w:r>
      <w:r w:rsidR="002C3F64">
        <w:rPr>
          <w:rFonts w:ascii="Times New Roman" w:eastAsia="Calibri" w:hAnsi="Times New Roman" w:cs="Times New Roman"/>
          <w:color w:val="000000" w:themeColor="text1"/>
          <w:sz w:val="24"/>
          <w:szCs w:val="24"/>
          <w:lang w:val="hr-HR"/>
        </w:rPr>
        <w:t xml:space="preserve"> i visoko</w:t>
      </w:r>
      <w:r w:rsidR="00F95FF1">
        <w:rPr>
          <w:rFonts w:ascii="Times New Roman" w:eastAsia="Calibri" w:hAnsi="Times New Roman" w:cs="Times New Roman"/>
          <w:color w:val="000000" w:themeColor="text1"/>
          <w:sz w:val="24"/>
          <w:szCs w:val="24"/>
          <w:lang w:val="hr-HR"/>
        </w:rPr>
        <w:t xml:space="preserve"> intenzivnoj TA</w:t>
      </w:r>
      <w:r w:rsidR="00502079">
        <w:rPr>
          <w:rFonts w:ascii="Times New Roman" w:eastAsia="Calibri" w:hAnsi="Times New Roman" w:cs="Times New Roman"/>
          <w:color w:val="000000" w:themeColor="text1"/>
          <w:sz w:val="24"/>
          <w:szCs w:val="24"/>
          <w:lang w:val="hr-HR"/>
        </w:rPr>
        <w:t xml:space="preserve"> </w:t>
      </w:r>
      <w:r w:rsidR="00CD70C0">
        <w:rPr>
          <w:rFonts w:ascii="Times New Roman" w:eastAsia="Calibri" w:hAnsi="Times New Roman" w:cs="Times New Roman"/>
          <w:color w:val="000000" w:themeColor="text1"/>
          <w:sz w:val="24"/>
          <w:szCs w:val="24"/>
          <w:lang w:val="hr-HR"/>
        </w:rPr>
        <w:t>(</w:t>
      </w:r>
      <w:r w:rsidR="00502079">
        <w:rPr>
          <w:rFonts w:ascii="Times New Roman" w:eastAsia="Calibri" w:hAnsi="Times New Roman" w:cs="Times New Roman"/>
          <w:color w:val="000000" w:themeColor="text1"/>
          <w:sz w:val="24"/>
          <w:szCs w:val="24"/>
          <w:lang w:val="hr-HR"/>
        </w:rPr>
        <w:t>p=</w:t>
      </w:r>
      <w:r w:rsidR="00147AE5">
        <w:rPr>
          <w:rFonts w:ascii="Times New Roman" w:eastAsia="Calibri" w:hAnsi="Times New Roman" w:cs="Times New Roman"/>
          <w:color w:val="000000" w:themeColor="text1"/>
          <w:sz w:val="24"/>
          <w:szCs w:val="24"/>
          <w:lang w:val="hr-HR"/>
        </w:rPr>
        <w:t>0,023</w:t>
      </w:r>
      <w:r w:rsidR="00CD70C0">
        <w:rPr>
          <w:rFonts w:ascii="Times New Roman" w:eastAsia="Calibri" w:hAnsi="Times New Roman" w:cs="Times New Roman"/>
          <w:color w:val="000000" w:themeColor="text1"/>
          <w:sz w:val="24"/>
          <w:szCs w:val="24"/>
          <w:lang w:val="hr-HR"/>
        </w:rPr>
        <w:t>)</w:t>
      </w:r>
      <w:r w:rsidR="00F95FF1">
        <w:rPr>
          <w:rFonts w:ascii="Times New Roman" w:eastAsia="Calibri" w:hAnsi="Times New Roman" w:cs="Times New Roman"/>
          <w:color w:val="000000" w:themeColor="text1"/>
          <w:sz w:val="24"/>
          <w:szCs w:val="24"/>
          <w:lang w:val="hr-HR"/>
        </w:rPr>
        <w:t xml:space="preserve">, a </w:t>
      </w:r>
      <w:r w:rsidR="002C3F64">
        <w:rPr>
          <w:rFonts w:ascii="Times New Roman" w:eastAsia="Calibri" w:hAnsi="Times New Roman" w:cs="Times New Roman"/>
          <w:color w:val="000000" w:themeColor="text1"/>
          <w:sz w:val="24"/>
          <w:szCs w:val="24"/>
          <w:lang w:val="hr-HR"/>
        </w:rPr>
        <w:t>mladići u visoko intenzivnoj TA</w:t>
      </w:r>
      <w:r w:rsidR="001F472D">
        <w:rPr>
          <w:rFonts w:ascii="Times New Roman" w:eastAsia="Calibri" w:hAnsi="Times New Roman" w:cs="Times New Roman"/>
          <w:color w:val="000000" w:themeColor="text1"/>
          <w:sz w:val="24"/>
          <w:szCs w:val="24"/>
          <w:lang w:val="hr-HR"/>
        </w:rPr>
        <w:t xml:space="preserve"> </w:t>
      </w:r>
      <w:r w:rsidR="00CD70C0">
        <w:rPr>
          <w:rFonts w:ascii="Times New Roman" w:eastAsia="Calibri" w:hAnsi="Times New Roman" w:cs="Times New Roman"/>
          <w:color w:val="000000" w:themeColor="text1"/>
          <w:sz w:val="24"/>
          <w:szCs w:val="24"/>
          <w:lang w:val="hr-HR"/>
        </w:rPr>
        <w:t>(</w:t>
      </w:r>
      <w:r w:rsidR="001F472D">
        <w:rPr>
          <w:rFonts w:ascii="Times New Roman" w:eastAsia="Calibri" w:hAnsi="Times New Roman" w:cs="Times New Roman"/>
          <w:color w:val="000000" w:themeColor="text1"/>
          <w:sz w:val="24"/>
          <w:szCs w:val="24"/>
          <w:lang w:val="hr-HR"/>
        </w:rPr>
        <w:t>p=0,002</w:t>
      </w:r>
      <w:r w:rsidR="00CD70C0">
        <w:rPr>
          <w:rFonts w:ascii="Times New Roman" w:eastAsia="Calibri" w:hAnsi="Times New Roman" w:cs="Times New Roman"/>
          <w:color w:val="000000" w:themeColor="text1"/>
          <w:sz w:val="24"/>
          <w:szCs w:val="24"/>
          <w:lang w:val="hr-HR"/>
        </w:rPr>
        <w:t>)</w:t>
      </w:r>
      <w:r w:rsidR="002C3F64">
        <w:rPr>
          <w:rFonts w:ascii="Times New Roman" w:eastAsia="Calibri" w:hAnsi="Times New Roman" w:cs="Times New Roman"/>
          <w:color w:val="000000" w:themeColor="text1"/>
          <w:sz w:val="24"/>
          <w:szCs w:val="24"/>
          <w:lang w:val="hr-HR"/>
        </w:rPr>
        <w:t xml:space="preserve"> i razini TA</w:t>
      </w:r>
      <w:r w:rsidR="001F472D">
        <w:rPr>
          <w:rFonts w:ascii="Times New Roman" w:eastAsia="Calibri" w:hAnsi="Times New Roman" w:cs="Times New Roman"/>
          <w:color w:val="000000" w:themeColor="text1"/>
          <w:sz w:val="24"/>
          <w:szCs w:val="24"/>
          <w:lang w:val="hr-HR"/>
        </w:rPr>
        <w:t xml:space="preserve"> </w:t>
      </w:r>
      <w:r w:rsidR="00CD70C0">
        <w:rPr>
          <w:rFonts w:ascii="Times New Roman" w:eastAsia="Calibri" w:hAnsi="Times New Roman" w:cs="Times New Roman"/>
          <w:color w:val="000000" w:themeColor="text1"/>
          <w:sz w:val="24"/>
          <w:szCs w:val="24"/>
          <w:lang w:val="hr-HR"/>
        </w:rPr>
        <w:t>(</w:t>
      </w:r>
      <w:r w:rsidR="001F472D">
        <w:rPr>
          <w:rFonts w:ascii="Times New Roman" w:eastAsia="Calibri" w:hAnsi="Times New Roman" w:cs="Times New Roman"/>
          <w:color w:val="000000" w:themeColor="text1"/>
          <w:sz w:val="24"/>
          <w:szCs w:val="24"/>
          <w:lang w:val="hr-HR"/>
        </w:rPr>
        <w:t>p=0,03</w:t>
      </w:r>
      <w:r w:rsidR="00CD70C0">
        <w:rPr>
          <w:rFonts w:ascii="Times New Roman" w:eastAsia="Calibri" w:hAnsi="Times New Roman" w:cs="Times New Roman"/>
          <w:color w:val="000000" w:themeColor="text1"/>
          <w:sz w:val="24"/>
          <w:szCs w:val="24"/>
          <w:lang w:val="hr-HR"/>
        </w:rPr>
        <w:t>)</w:t>
      </w:r>
      <w:r w:rsidR="002C3F64">
        <w:rPr>
          <w:rFonts w:ascii="Times New Roman" w:eastAsia="Calibri" w:hAnsi="Times New Roman" w:cs="Times New Roman"/>
          <w:color w:val="000000" w:themeColor="text1"/>
          <w:sz w:val="24"/>
          <w:szCs w:val="24"/>
          <w:lang w:val="hr-HR"/>
        </w:rPr>
        <w:t>.</w:t>
      </w:r>
      <w:r w:rsidR="005F35C4">
        <w:rPr>
          <w:rFonts w:ascii="Times New Roman" w:eastAsia="Calibri" w:hAnsi="Times New Roman" w:cs="Times New Roman"/>
          <w:color w:val="000000" w:themeColor="text1"/>
          <w:sz w:val="24"/>
          <w:szCs w:val="24"/>
          <w:lang w:val="hr-HR"/>
        </w:rPr>
        <w:t xml:space="preserve"> </w:t>
      </w:r>
      <w:r w:rsidR="005F35C4" w:rsidRPr="005F35C4">
        <w:rPr>
          <w:rFonts w:ascii="Times New Roman" w:eastAsia="Calibri" w:hAnsi="Times New Roman" w:cs="Times New Roman"/>
          <w:color w:val="000000" w:themeColor="text1"/>
          <w:sz w:val="24"/>
          <w:szCs w:val="24"/>
          <w:lang w:val="hr-HR"/>
        </w:rPr>
        <w:t>Nije uočena razlika u parametrima kvantitete i kvalitete spav</w:t>
      </w:r>
      <w:r w:rsidR="004F621F">
        <w:rPr>
          <w:rFonts w:ascii="Times New Roman" w:eastAsia="Calibri" w:hAnsi="Times New Roman" w:cs="Times New Roman"/>
          <w:color w:val="000000" w:themeColor="text1"/>
          <w:sz w:val="24"/>
          <w:szCs w:val="24"/>
          <w:lang w:val="hr-HR"/>
        </w:rPr>
        <w:t>anja</w:t>
      </w:r>
      <w:r w:rsidR="007F6AF7">
        <w:rPr>
          <w:rFonts w:ascii="Times New Roman" w:eastAsia="Calibri" w:hAnsi="Times New Roman" w:cs="Times New Roman"/>
          <w:color w:val="000000" w:themeColor="text1"/>
          <w:sz w:val="24"/>
          <w:szCs w:val="24"/>
          <w:lang w:val="hr-HR"/>
        </w:rPr>
        <w:t xml:space="preserve"> s</w:t>
      </w:r>
      <w:r w:rsidR="004F621F">
        <w:rPr>
          <w:rFonts w:ascii="Times New Roman" w:eastAsia="Calibri" w:hAnsi="Times New Roman" w:cs="Times New Roman"/>
          <w:color w:val="000000" w:themeColor="text1"/>
          <w:sz w:val="24"/>
          <w:szCs w:val="24"/>
          <w:lang w:val="hr-HR"/>
        </w:rPr>
        <w:t xml:space="preserve"> obzirom na uhranjenost kod </w:t>
      </w:r>
      <w:r w:rsidR="005F35C4" w:rsidRPr="005F35C4">
        <w:rPr>
          <w:rFonts w:ascii="Times New Roman" w:eastAsia="Calibri" w:hAnsi="Times New Roman" w:cs="Times New Roman"/>
          <w:color w:val="000000" w:themeColor="text1"/>
          <w:sz w:val="24"/>
          <w:szCs w:val="24"/>
          <w:lang w:val="hr-HR"/>
        </w:rPr>
        <w:t>oba spola.</w:t>
      </w:r>
      <w:r w:rsidR="00D523EE">
        <w:rPr>
          <w:rFonts w:ascii="Times New Roman" w:eastAsia="Calibri" w:hAnsi="Times New Roman" w:cs="Times New Roman"/>
          <w:color w:val="000000" w:themeColor="text1"/>
          <w:sz w:val="24"/>
          <w:szCs w:val="24"/>
          <w:lang w:val="hr-HR"/>
        </w:rPr>
        <w:t xml:space="preserve"> Statistički značajna negativna povezanost uočena je između razine TA i perioda spavanja kod pothranjenih</w:t>
      </w:r>
      <w:r w:rsidR="004757E5">
        <w:rPr>
          <w:rFonts w:ascii="Times New Roman" w:eastAsia="Calibri" w:hAnsi="Times New Roman" w:cs="Times New Roman"/>
          <w:color w:val="000000" w:themeColor="text1"/>
          <w:sz w:val="24"/>
          <w:szCs w:val="24"/>
          <w:lang w:val="hr-HR"/>
        </w:rPr>
        <w:t xml:space="preserve"> i</w:t>
      </w:r>
      <w:r w:rsidR="00D523EE">
        <w:rPr>
          <w:rFonts w:ascii="Times New Roman" w:eastAsia="Calibri" w:hAnsi="Times New Roman" w:cs="Times New Roman"/>
          <w:color w:val="000000" w:themeColor="text1"/>
          <w:sz w:val="24"/>
          <w:szCs w:val="24"/>
          <w:lang w:val="hr-HR"/>
        </w:rPr>
        <w:t xml:space="preserve"> normalno uhranjenih djevojaka</w:t>
      </w:r>
      <w:r w:rsidR="00467F35">
        <w:rPr>
          <w:rFonts w:ascii="Times New Roman" w:eastAsia="Calibri" w:hAnsi="Times New Roman" w:cs="Times New Roman"/>
          <w:color w:val="000000" w:themeColor="text1"/>
          <w:sz w:val="24"/>
          <w:szCs w:val="24"/>
          <w:lang w:val="hr-HR"/>
        </w:rPr>
        <w:t xml:space="preserve"> (</w:t>
      </w:r>
      <w:r w:rsidR="00467F35" w:rsidRPr="00467F35">
        <w:rPr>
          <w:rFonts w:ascii="Times New Roman" w:eastAsia="Calibri" w:hAnsi="Times New Roman" w:cs="Times New Roman"/>
          <w:color w:val="000000" w:themeColor="text1"/>
          <w:sz w:val="24"/>
          <w:szCs w:val="24"/>
        </w:rPr>
        <w:t>p=0,012</w:t>
      </w:r>
      <w:r w:rsidR="00467F35">
        <w:rPr>
          <w:rFonts w:ascii="Times New Roman" w:eastAsia="Calibri" w:hAnsi="Times New Roman" w:cs="Times New Roman"/>
          <w:color w:val="000000" w:themeColor="text1"/>
          <w:sz w:val="24"/>
          <w:szCs w:val="24"/>
          <w:lang w:val="hr-HR"/>
        </w:rPr>
        <w:t>)</w:t>
      </w:r>
      <w:r w:rsidR="00D523EE">
        <w:rPr>
          <w:rFonts w:ascii="Times New Roman" w:eastAsia="Calibri" w:hAnsi="Times New Roman" w:cs="Times New Roman"/>
          <w:color w:val="000000" w:themeColor="text1"/>
          <w:sz w:val="24"/>
          <w:szCs w:val="24"/>
          <w:lang w:val="hr-HR"/>
        </w:rPr>
        <w:t>, a</w:t>
      </w:r>
      <w:r w:rsidR="002D5F84">
        <w:rPr>
          <w:rFonts w:ascii="Times New Roman" w:eastAsia="Calibri" w:hAnsi="Times New Roman" w:cs="Times New Roman"/>
          <w:color w:val="000000" w:themeColor="text1"/>
          <w:sz w:val="24"/>
          <w:szCs w:val="24"/>
          <w:lang w:val="hr-HR"/>
        </w:rPr>
        <w:t xml:space="preserve"> između</w:t>
      </w:r>
      <w:r w:rsidR="00D523EE">
        <w:rPr>
          <w:rFonts w:ascii="Times New Roman" w:eastAsia="Calibri" w:hAnsi="Times New Roman" w:cs="Times New Roman"/>
          <w:color w:val="000000" w:themeColor="text1"/>
          <w:sz w:val="24"/>
          <w:szCs w:val="24"/>
          <w:lang w:val="hr-HR"/>
        </w:rPr>
        <w:t xml:space="preserve"> visoko intenzivne TA i efikasnosti spavanja kod prekomjerno teških i pretili</w:t>
      </w:r>
      <w:r w:rsidR="004757E5">
        <w:rPr>
          <w:rFonts w:ascii="Times New Roman" w:eastAsia="Calibri" w:hAnsi="Times New Roman" w:cs="Times New Roman"/>
          <w:color w:val="000000" w:themeColor="text1"/>
          <w:sz w:val="24"/>
          <w:szCs w:val="24"/>
          <w:lang w:val="hr-HR"/>
        </w:rPr>
        <w:t>h</w:t>
      </w:r>
      <w:r w:rsidR="00D523EE">
        <w:rPr>
          <w:rFonts w:ascii="Times New Roman" w:eastAsia="Calibri" w:hAnsi="Times New Roman" w:cs="Times New Roman"/>
          <w:color w:val="000000" w:themeColor="text1"/>
          <w:sz w:val="24"/>
          <w:szCs w:val="24"/>
          <w:lang w:val="hr-HR"/>
        </w:rPr>
        <w:t xml:space="preserve"> mladića</w:t>
      </w:r>
      <w:r w:rsidR="003D31E7">
        <w:rPr>
          <w:rFonts w:ascii="Times New Roman" w:eastAsia="Calibri" w:hAnsi="Times New Roman" w:cs="Times New Roman"/>
          <w:color w:val="000000" w:themeColor="text1"/>
          <w:sz w:val="24"/>
          <w:szCs w:val="24"/>
          <w:lang w:val="hr-HR"/>
        </w:rPr>
        <w:t xml:space="preserve"> (</w:t>
      </w:r>
      <w:r w:rsidR="003D31E7" w:rsidRPr="003D31E7">
        <w:rPr>
          <w:rFonts w:ascii="Times New Roman" w:eastAsia="Calibri" w:hAnsi="Times New Roman" w:cs="Times New Roman"/>
          <w:color w:val="000000" w:themeColor="text1"/>
          <w:sz w:val="24"/>
          <w:szCs w:val="24"/>
        </w:rPr>
        <w:t>p= 0,01</w:t>
      </w:r>
      <w:r w:rsidR="003D31E7">
        <w:rPr>
          <w:rFonts w:ascii="Times New Roman" w:eastAsia="Calibri" w:hAnsi="Times New Roman" w:cs="Times New Roman"/>
          <w:color w:val="000000" w:themeColor="text1"/>
          <w:sz w:val="24"/>
          <w:szCs w:val="24"/>
          <w:lang w:val="hr-HR"/>
        </w:rPr>
        <w:t>)</w:t>
      </w:r>
      <w:r w:rsidR="00D523EE">
        <w:rPr>
          <w:rFonts w:ascii="Times New Roman" w:eastAsia="Calibri" w:hAnsi="Times New Roman" w:cs="Times New Roman"/>
          <w:color w:val="000000" w:themeColor="text1"/>
          <w:sz w:val="24"/>
          <w:szCs w:val="24"/>
          <w:lang w:val="hr-HR"/>
        </w:rPr>
        <w:t>. Također</w:t>
      </w:r>
      <w:r w:rsidR="004757E5">
        <w:rPr>
          <w:rFonts w:ascii="Times New Roman" w:eastAsia="Calibri" w:hAnsi="Times New Roman" w:cs="Times New Roman"/>
          <w:color w:val="000000" w:themeColor="text1"/>
          <w:sz w:val="24"/>
          <w:szCs w:val="24"/>
          <w:lang w:val="hr-HR"/>
        </w:rPr>
        <w:t xml:space="preserve"> negativna povezanost </w:t>
      </w:r>
      <w:r w:rsidR="00D523EE">
        <w:rPr>
          <w:rFonts w:ascii="Times New Roman" w:eastAsia="Calibri" w:hAnsi="Times New Roman" w:cs="Times New Roman"/>
          <w:color w:val="000000" w:themeColor="text1"/>
          <w:sz w:val="24"/>
          <w:szCs w:val="24"/>
          <w:lang w:val="hr-HR"/>
        </w:rPr>
        <w:t>uočena</w:t>
      </w:r>
      <w:r w:rsidR="004757E5">
        <w:rPr>
          <w:rFonts w:ascii="Times New Roman" w:eastAsia="Calibri" w:hAnsi="Times New Roman" w:cs="Times New Roman"/>
          <w:color w:val="000000" w:themeColor="text1"/>
          <w:sz w:val="24"/>
          <w:szCs w:val="24"/>
          <w:lang w:val="hr-HR"/>
        </w:rPr>
        <w:t xml:space="preserve"> je</w:t>
      </w:r>
      <w:r w:rsidR="00D523EE">
        <w:rPr>
          <w:rFonts w:ascii="Times New Roman" w:eastAsia="Calibri" w:hAnsi="Times New Roman" w:cs="Times New Roman"/>
          <w:color w:val="000000" w:themeColor="text1"/>
          <w:sz w:val="24"/>
          <w:szCs w:val="24"/>
          <w:lang w:val="hr-HR"/>
        </w:rPr>
        <w:t xml:space="preserve"> između </w:t>
      </w:r>
      <w:r w:rsidR="002D5F84">
        <w:rPr>
          <w:rFonts w:ascii="Times New Roman" w:eastAsia="Calibri" w:hAnsi="Times New Roman" w:cs="Times New Roman"/>
          <w:color w:val="000000" w:themeColor="text1"/>
          <w:sz w:val="24"/>
          <w:szCs w:val="24"/>
          <w:lang w:val="hr-HR"/>
        </w:rPr>
        <w:t xml:space="preserve">S4KN </w:t>
      </w:r>
      <w:r w:rsidR="00D523EE">
        <w:rPr>
          <w:rFonts w:ascii="Times New Roman" w:eastAsia="Calibri" w:hAnsi="Times New Roman" w:cs="Times New Roman"/>
          <w:color w:val="000000" w:themeColor="text1"/>
          <w:sz w:val="24"/>
          <w:szCs w:val="24"/>
          <w:lang w:val="hr-HR"/>
        </w:rPr>
        <w:t xml:space="preserve">i </w:t>
      </w:r>
      <w:r w:rsidR="00760857">
        <w:rPr>
          <w:rFonts w:ascii="Times New Roman" w:eastAsia="Calibri" w:hAnsi="Times New Roman" w:cs="Times New Roman"/>
          <w:color w:val="000000" w:themeColor="text1"/>
          <w:sz w:val="24"/>
          <w:szCs w:val="24"/>
          <w:lang w:val="hr-HR"/>
        </w:rPr>
        <w:t xml:space="preserve">umjerene </w:t>
      </w:r>
      <w:r w:rsidR="002D5F84">
        <w:rPr>
          <w:rFonts w:ascii="Times New Roman" w:eastAsia="Calibri" w:hAnsi="Times New Roman" w:cs="Times New Roman"/>
          <w:color w:val="000000" w:themeColor="text1"/>
          <w:sz w:val="24"/>
          <w:szCs w:val="24"/>
          <w:lang w:val="hr-HR"/>
        </w:rPr>
        <w:t xml:space="preserve">TA </w:t>
      </w:r>
      <w:r w:rsidR="00D523EE">
        <w:rPr>
          <w:rFonts w:ascii="Times New Roman" w:eastAsia="Calibri" w:hAnsi="Times New Roman" w:cs="Times New Roman"/>
          <w:color w:val="000000" w:themeColor="text1"/>
          <w:sz w:val="24"/>
          <w:szCs w:val="24"/>
          <w:lang w:val="hr-HR"/>
        </w:rPr>
        <w:t>kod djevojaka</w:t>
      </w:r>
      <w:r w:rsidR="003D31E7">
        <w:rPr>
          <w:rFonts w:ascii="Times New Roman" w:eastAsia="Calibri" w:hAnsi="Times New Roman" w:cs="Times New Roman"/>
          <w:color w:val="000000" w:themeColor="text1"/>
          <w:sz w:val="24"/>
          <w:szCs w:val="24"/>
          <w:lang w:val="hr-HR"/>
        </w:rPr>
        <w:t xml:space="preserve"> (</w:t>
      </w:r>
      <w:r w:rsidR="003D31E7" w:rsidRPr="003D31E7">
        <w:rPr>
          <w:rFonts w:ascii="Times New Roman" w:eastAsia="Calibri" w:hAnsi="Times New Roman" w:cs="Times New Roman"/>
          <w:color w:val="000000" w:themeColor="text1"/>
          <w:sz w:val="24"/>
          <w:szCs w:val="24"/>
          <w:lang w:val="hr-HR"/>
        </w:rPr>
        <w:t>p= 0,03</w:t>
      </w:r>
      <w:r w:rsidR="003D31E7">
        <w:rPr>
          <w:rFonts w:ascii="Times New Roman" w:eastAsia="Calibri" w:hAnsi="Times New Roman" w:cs="Times New Roman"/>
          <w:color w:val="000000" w:themeColor="text1"/>
          <w:sz w:val="24"/>
          <w:szCs w:val="24"/>
          <w:lang w:val="hr-HR"/>
        </w:rPr>
        <w:t>)</w:t>
      </w:r>
      <w:r w:rsidR="00D523EE">
        <w:rPr>
          <w:rFonts w:ascii="Times New Roman" w:eastAsia="Calibri" w:hAnsi="Times New Roman" w:cs="Times New Roman"/>
          <w:color w:val="000000" w:themeColor="text1"/>
          <w:sz w:val="24"/>
          <w:szCs w:val="24"/>
          <w:lang w:val="hr-HR"/>
        </w:rPr>
        <w:t xml:space="preserve"> i </w:t>
      </w:r>
      <w:r w:rsidR="002D5F84">
        <w:rPr>
          <w:rFonts w:ascii="Times New Roman" w:eastAsia="Calibri" w:hAnsi="Times New Roman" w:cs="Times New Roman"/>
          <w:color w:val="000000" w:themeColor="text1"/>
          <w:sz w:val="24"/>
          <w:szCs w:val="24"/>
          <w:lang w:val="hr-HR"/>
        </w:rPr>
        <w:t xml:space="preserve">S4KN </w:t>
      </w:r>
      <w:r w:rsidR="004757E5">
        <w:rPr>
          <w:rFonts w:ascii="Times New Roman" w:eastAsia="Calibri" w:hAnsi="Times New Roman" w:cs="Times New Roman"/>
          <w:color w:val="000000" w:themeColor="text1"/>
          <w:sz w:val="24"/>
          <w:szCs w:val="24"/>
          <w:lang w:val="hr-HR"/>
        </w:rPr>
        <w:t>i</w:t>
      </w:r>
      <w:r w:rsidR="00D523EE">
        <w:rPr>
          <w:rFonts w:ascii="Times New Roman" w:eastAsia="Calibri" w:hAnsi="Times New Roman" w:cs="Times New Roman"/>
          <w:color w:val="000000" w:themeColor="text1"/>
          <w:sz w:val="24"/>
          <w:szCs w:val="24"/>
          <w:lang w:val="hr-HR"/>
        </w:rPr>
        <w:t xml:space="preserve"> visoko intenzivne TA</w:t>
      </w:r>
      <w:r w:rsidR="003D31E7">
        <w:rPr>
          <w:rFonts w:ascii="Times New Roman" w:eastAsia="Calibri" w:hAnsi="Times New Roman" w:cs="Times New Roman"/>
          <w:color w:val="000000" w:themeColor="text1"/>
          <w:sz w:val="24"/>
          <w:szCs w:val="24"/>
          <w:lang w:val="hr-HR"/>
        </w:rPr>
        <w:t xml:space="preserve"> (</w:t>
      </w:r>
      <w:r w:rsidR="003D31E7" w:rsidRPr="003D31E7">
        <w:rPr>
          <w:rFonts w:ascii="Times New Roman" w:eastAsia="Calibri" w:hAnsi="Times New Roman" w:cs="Times New Roman"/>
          <w:color w:val="000000" w:themeColor="text1"/>
          <w:sz w:val="24"/>
          <w:szCs w:val="24"/>
        </w:rPr>
        <w:t>p= 0,02</w:t>
      </w:r>
      <w:r w:rsidR="003D31E7">
        <w:rPr>
          <w:rFonts w:ascii="Times New Roman" w:eastAsia="Calibri" w:hAnsi="Times New Roman" w:cs="Times New Roman"/>
          <w:color w:val="000000" w:themeColor="text1"/>
          <w:sz w:val="24"/>
          <w:szCs w:val="24"/>
          <w:lang w:val="hr-HR"/>
        </w:rPr>
        <w:t>)</w:t>
      </w:r>
      <w:r w:rsidR="002D5F84">
        <w:rPr>
          <w:rFonts w:ascii="Times New Roman" w:eastAsia="Calibri" w:hAnsi="Times New Roman" w:cs="Times New Roman"/>
          <w:color w:val="000000" w:themeColor="text1"/>
          <w:sz w:val="24"/>
          <w:szCs w:val="24"/>
          <w:lang w:val="hr-HR"/>
        </w:rPr>
        <w:t xml:space="preserve"> i razine TA</w:t>
      </w:r>
      <w:r w:rsidR="00D523EE">
        <w:rPr>
          <w:rFonts w:ascii="Times New Roman" w:eastAsia="Calibri" w:hAnsi="Times New Roman" w:cs="Times New Roman"/>
          <w:color w:val="000000" w:themeColor="text1"/>
          <w:sz w:val="24"/>
          <w:szCs w:val="24"/>
          <w:lang w:val="hr-HR"/>
        </w:rPr>
        <w:t xml:space="preserve"> kod mladića</w:t>
      </w:r>
      <w:r w:rsidR="003D31E7">
        <w:rPr>
          <w:rFonts w:ascii="Times New Roman" w:eastAsia="Calibri" w:hAnsi="Times New Roman" w:cs="Times New Roman"/>
          <w:color w:val="000000" w:themeColor="text1"/>
          <w:sz w:val="24"/>
          <w:szCs w:val="24"/>
          <w:lang w:val="hr-HR"/>
        </w:rPr>
        <w:t xml:space="preserve"> (</w:t>
      </w:r>
      <w:r w:rsidR="003D31E7" w:rsidRPr="003D31E7">
        <w:rPr>
          <w:rFonts w:ascii="Times New Roman" w:eastAsia="Calibri" w:hAnsi="Times New Roman" w:cs="Times New Roman"/>
          <w:color w:val="000000" w:themeColor="text1"/>
          <w:sz w:val="24"/>
          <w:szCs w:val="24"/>
        </w:rPr>
        <w:t>p= 0,01</w:t>
      </w:r>
      <w:r w:rsidR="003D31E7">
        <w:rPr>
          <w:rFonts w:ascii="Times New Roman" w:eastAsia="Calibri" w:hAnsi="Times New Roman" w:cs="Times New Roman"/>
          <w:color w:val="000000" w:themeColor="text1"/>
          <w:sz w:val="24"/>
          <w:szCs w:val="24"/>
          <w:lang w:val="hr-HR"/>
        </w:rPr>
        <w:t>)</w:t>
      </w:r>
      <w:r w:rsidR="00D523EE">
        <w:rPr>
          <w:rFonts w:ascii="Times New Roman" w:eastAsia="Calibri" w:hAnsi="Times New Roman" w:cs="Times New Roman"/>
          <w:color w:val="000000" w:themeColor="text1"/>
          <w:sz w:val="24"/>
          <w:szCs w:val="24"/>
          <w:lang w:val="hr-HR"/>
        </w:rPr>
        <w:t>.</w:t>
      </w:r>
    </w:p>
    <w:p w:rsidR="00490436" w:rsidRPr="005B6579" w:rsidRDefault="002C3F8A" w:rsidP="00D6099C">
      <w:pPr>
        <w:spacing w:line="360" w:lineRule="auto"/>
        <w:jc w:val="both"/>
        <w:rPr>
          <w:rFonts w:ascii="Times New Roman" w:eastAsia="Calibri" w:hAnsi="Times New Roman" w:cs="Times New Roman"/>
          <w:color w:val="000000" w:themeColor="text1"/>
          <w:sz w:val="24"/>
          <w:szCs w:val="24"/>
          <w:lang w:val="hr-HR"/>
        </w:rPr>
      </w:pPr>
      <w:r w:rsidRPr="002C3F8A">
        <w:rPr>
          <w:rFonts w:ascii="Times New Roman" w:eastAsia="Calibri" w:hAnsi="Times New Roman" w:cs="Times New Roman"/>
          <w:b/>
          <w:color w:val="000000" w:themeColor="text1"/>
          <w:sz w:val="24"/>
          <w:szCs w:val="24"/>
          <w:lang w:val="hr-HR"/>
        </w:rPr>
        <w:t>Ključne riječi:</w:t>
      </w:r>
      <w:r w:rsidR="00BE4CE7">
        <w:rPr>
          <w:rFonts w:ascii="Times New Roman" w:eastAsia="Calibri" w:hAnsi="Times New Roman" w:cs="Times New Roman"/>
          <w:color w:val="000000" w:themeColor="text1"/>
          <w:sz w:val="24"/>
          <w:szCs w:val="24"/>
          <w:lang w:val="hr-HR"/>
        </w:rPr>
        <w:t xml:space="preserve"> vježbanje</w:t>
      </w:r>
      <w:r w:rsidRPr="002C3F8A">
        <w:rPr>
          <w:rFonts w:ascii="Times New Roman" w:eastAsia="Calibri" w:hAnsi="Times New Roman" w:cs="Times New Roman"/>
          <w:color w:val="000000" w:themeColor="text1"/>
          <w:sz w:val="24"/>
          <w:szCs w:val="24"/>
          <w:lang w:val="hr-HR"/>
        </w:rPr>
        <w:t>,</w:t>
      </w:r>
      <w:r w:rsidR="00A66FDE">
        <w:rPr>
          <w:rFonts w:ascii="Times New Roman" w:eastAsia="Calibri" w:hAnsi="Times New Roman" w:cs="Times New Roman"/>
          <w:color w:val="000000" w:themeColor="text1"/>
          <w:sz w:val="24"/>
          <w:szCs w:val="24"/>
          <w:lang w:val="hr-HR"/>
        </w:rPr>
        <w:t xml:space="preserve"> spavanje, pretilost,</w:t>
      </w:r>
      <w:r w:rsidRPr="002C3F8A">
        <w:rPr>
          <w:rFonts w:ascii="Times New Roman" w:eastAsia="Calibri" w:hAnsi="Times New Roman" w:cs="Times New Roman"/>
          <w:color w:val="000000" w:themeColor="text1"/>
          <w:sz w:val="24"/>
          <w:szCs w:val="24"/>
          <w:lang w:val="hr-HR"/>
        </w:rPr>
        <w:t xml:space="preserve"> školski uzrast, djeca</w:t>
      </w:r>
    </w:p>
    <w:p w:rsidR="004201F8" w:rsidRDefault="007F11B5" w:rsidP="004201F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ASSOCIATIONS BETWEEN </w:t>
      </w:r>
      <w:r w:rsidR="004201F8">
        <w:rPr>
          <w:rFonts w:ascii="Times New Roman" w:hAnsi="Times New Roman" w:cs="Times New Roman"/>
          <w:sz w:val="24"/>
          <w:szCs w:val="24"/>
        </w:rPr>
        <w:t>SLEEP,</w:t>
      </w:r>
      <w:r>
        <w:rPr>
          <w:rFonts w:ascii="Times New Roman" w:hAnsi="Times New Roman" w:cs="Times New Roman"/>
          <w:sz w:val="24"/>
          <w:szCs w:val="24"/>
        </w:rPr>
        <w:t xml:space="preserve"> PHYSICAL ACTIVITY</w:t>
      </w:r>
      <w:r w:rsidR="004201F8">
        <w:rPr>
          <w:rFonts w:ascii="Times New Roman" w:hAnsi="Times New Roman" w:cs="Times New Roman"/>
          <w:sz w:val="24"/>
          <w:szCs w:val="24"/>
        </w:rPr>
        <w:t xml:space="preserve"> AND WEIGHT STATUS</w:t>
      </w:r>
    </w:p>
    <w:p w:rsidR="00AC563B" w:rsidRDefault="004201F8" w:rsidP="00AC563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IN ADOLESCENTS</w:t>
      </w:r>
    </w:p>
    <w:p w:rsidR="00AC563B" w:rsidRDefault="00D3594B" w:rsidP="003358F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Abstract</w:t>
      </w:r>
    </w:p>
    <w:p w:rsidR="004E3F3E" w:rsidRPr="004E3F3E" w:rsidRDefault="004E3F3E" w:rsidP="003358F7">
      <w:pPr>
        <w:spacing w:after="0" w:line="360" w:lineRule="auto"/>
        <w:jc w:val="both"/>
        <w:rPr>
          <w:rFonts w:ascii="Times New Roman" w:hAnsi="Times New Roman" w:cs="Times New Roman"/>
          <w:sz w:val="24"/>
          <w:szCs w:val="24"/>
        </w:rPr>
      </w:pPr>
      <w:r w:rsidRPr="004E3F3E">
        <w:rPr>
          <w:rFonts w:ascii="Times New Roman" w:hAnsi="Times New Roman" w:cs="Times New Roman"/>
          <w:b/>
          <w:sz w:val="24"/>
          <w:szCs w:val="24"/>
        </w:rPr>
        <w:t>Purpose:</w:t>
      </w:r>
      <w:r w:rsidRPr="004E3F3E">
        <w:rPr>
          <w:rFonts w:ascii="Times New Roman" w:hAnsi="Times New Roman" w:cs="Times New Roman"/>
          <w:sz w:val="24"/>
          <w:szCs w:val="24"/>
        </w:rPr>
        <w:t xml:space="preserve"> The </w:t>
      </w:r>
      <w:r w:rsidR="003E67C3">
        <w:rPr>
          <w:rFonts w:ascii="Times New Roman" w:hAnsi="Times New Roman" w:cs="Times New Roman"/>
          <w:sz w:val="24"/>
          <w:szCs w:val="24"/>
        </w:rPr>
        <w:t xml:space="preserve">aim </w:t>
      </w:r>
      <w:r w:rsidRPr="004E3F3E">
        <w:rPr>
          <w:rFonts w:ascii="Times New Roman" w:hAnsi="Times New Roman" w:cs="Times New Roman"/>
          <w:sz w:val="24"/>
          <w:szCs w:val="24"/>
        </w:rPr>
        <w:t>of this observation</w:t>
      </w:r>
      <w:r w:rsidR="003E67C3">
        <w:rPr>
          <w:rFonts w:ascii="Times New Roman" w:hAnsi="Times New Roman" w:cs="Times New Roman"/>
          <w:sz w:val="24"/>
          <w:szCs w:val="24"/>
        </w:rPr>
        <w:t>al</w:t>
      </w:r>
      <w:r w:rsidRPr="004E3F3E">
        <w:rPr>
          <w:rFonts w:ascii="Times New Roman" w:hAnsi="Times New Roman" w:cs="Times New Roman"/>
          <w:sz w:val="24"/>
          <w:szCs w:val="24"/>
        </w:rPr>
        <w:t xml:space="preserve"> study </w:t>
      </w:r>
      <w:r w:rsidR="003E67C3">
        <w:rPr>
          <w:rFonts w:ascii="Times New Roman" w:hAnsi="Times New Roman" w:cs="Times New Roman"/>
          <w:sz w:val="24"/>
          <w:szCs w:val="24"/>
        </w:rPr>
        <w:t>was to establish the associations</w:t>
      </w:r>
      <w:r w:rsidRPr="004E3F3E">
        <w:rPr>
          <w:rFonts w:ascii="Times New Roman" w:hAnsi="Times New Roman" w:cs="Times New Roman"/>
          <w:sz w:val="24"/>
          <w:szCs w:val="24"/>
        </w:rPr>
        <w:t xml:space="preserve"> between s</w:t>
      </w:r>
      <w:r w:rsidR="003E67C3">
        <w:rPr>
          <w:rFonts w:ascii="Times New Roman" w:hAnsi="Times New Roman" w:cs="Times New Roman"/>
          <w:sz w:val="24"/>
          <w:szCs w:val="24"/>
        </w:rPr>
        <w:t xml:space="preserve">leep, physical activity and weight </w:t>
      </w:r>
      <w:r w:rsidRPr="004E3F3E">
        <w:rPr>
          <w:rFonts w:ascii="Times New Roman" w:hAnsi="Times New Roman" w:cs="Times New Roman"/>
          <w:sz w:val="24"/>
          <w:szCs w:val="24"/>
        </w:rPr>
        <w:t xml:space="preserve">status </w:t>
      </w:r>
      <w:r w:rsidR="003E67C3">
        <w:rPr>
          <w:rFonts w:ascii="Times New Roman" w:hAnsi="Times New Roman" w:cs="Times New Roman"/>
          <w:sz w:val="24"/>
          <w:szCs w:val="24"/>
        </w:rPr>
        <w:t>in adolescents based on</w:t>
      </w:r>
      <w:r w:rsidR="00490436">
        <w:rPr>
          <w:rFonts w:ascii="Times New Roman" w:hAnsi="Times New Roman" w:cs="Times New Roman"/>
          <w:sz w:val="24"/>
          <w:szCs w:val="24"/>
        </w:rPr>
        <w:t xml:space="preserve"> objective measurement. </w:t>
      </w:r>
      <w:r w:rsidRPr="004E3F3E">
        <w:rPr>
          <w:rFonts w:ascii="Times New Roman" w:hAnsi="Times New Roman" w:cs="Times New Roman"/>
          <w:b/>
          <w:sz w:val="24"/>
          <w:szCs w:val="24"/>
        </w:rPr>
        <w:t>Method</w:t>
      </w:r>
      <w:r>
        <w:rPr>
          <w:rFonts w:ascii="Times New Roman" w:hAnsi="Times New Roman" w:cs="Times New Roman"/>
          <w:b/>
          <w:sz w:val="24"/>
          <w:szCs w:val="24"/>
        </w:rPr>
        <w:t>s</w:t>
      </w:r>
      <w:r w:rsidRPr="004E3F3E">
        <w:rPr>
          <w:rFonts w:ascii="Times New Roman" w:hAnsi="Times New Roman" w:cs="Times New Roman"/>
          <w:b/>
          <w:sz w:val="24"/>
          <w:szCs w:val="24"/>
        </w:rPr>
        <w:t>:</w:t>
      </w:r>
      <w:r w:rsidR="0073059D" w:rsidRPr="0073059D">
        <w:rPr>
          <w:rFonts w:ascii="Times New Roman" w:hAnsi="Times New Roman" w:cs="Times New Roman"/>
          <w:sz w:val="24"/>
          <w:szCs w:val="24"/>
        </w:rPr>
        <w:t xml:space="preserve"> </w:t>
      </w:r>
      <w:r w:rsidR="0073059D" w:rsidRPr="00C507BD">
        <w:rPr>
          <w:rFonts w:ascii="Times New Roman" w:hAnsi="Times New Roman" w:cs="Times New Roman"/>
          <w:sz w:val="24"/>
          <w:szCs w:val="24"/>
        </w:rPr>
        <w:t>This investigation is a part of the CRO-PALS study. For the purpose o</w:t>
      </w:r>
      <w:r w:rsidR="0043784F">
        <w:rPr>
          <w:rFonts w:ascii="Times New Roman" w:hAnsi="Times New Roman" w:cs="Times New Roman"/>
          <w:sz w:val="24"/>
          <w:szCs w:val="24"/>
        </w:rPr>
        <w:t>f this investigation, 123</w:t>
      </w:r>
      <w:r w:rsidR="0073059D" w:rsidRPr="00C507BD">
        <w:rPr>
          <w:rFonts w:ascii="Times New Roman" w:hAnsi="Times New Roman" w:cs="Times New Roman"/>
          <w:sz w:val="24"/>
          <w:szCs w:val="24"/>
        </w:rPr>
        <w:t xml:space="preserve"> adolescent</w:t>
      </w:r>
      <w:r w:rsidR="0073059D">
        <w:rPr>
          <w:rFonts w:ascii="Times New Roman" w:hAnsi="Times New Roman" w:cs="Times New Roman"/>
          <w:sz w:val="24"/>
          <w:szCs w:val="24"/>
        </w:rPr>
        <w:t xml:space="preserve">s (mean age=15.6 years, SD=0.4) </w:t>
      </w:r>
      <w:r w:rsidR="0073059D" w:rsidRPr="00C507BD">
        <w:rPr>
          <w:rFonts w:ascii="Times New Roman" w:hAnsi="Times New Roman" w:cs="Times New Roman"/>
          <w:sz w:val="24"/>
          <w:szCs w:val="24"/>
        </w:rPr>
        <w:t>with obj</w:t>
      </w:r>
      <w:r w:rsidR="0073059D">
        <w:rPr>
          <w:rFonts w:ascii="Times New Roman" w:hAnsi="Times New Roman" w:cs="Times New Roman"/>
          <w:sz w:val="24"/>
          <w:szCs w:val="24"/>
        </w:rPr>
        <w:t>ective data on both sleep and physical activity (PA)</w:t>
      </w:r>
      <w:r w:rsidR="0073059D" w:rsidRPr="00C507BD">
        <w:rPr>
          <w:rFonts w:ascii="Times New Roman" w:hAnsi="Times New Roman" w:cs="Times New Roman"/>
          <w:sz w:val="24"/>
          <w:szCs w:val="24"/>
        </w:rPr>
        <w:t xml:space="preserve"> were included in the analyses. To objectively measure sleep and PA we asked the participants to wear the SenseWear Pro3 Armband™ (SWA) activity and sleep monitor (BodyMedia Inc) for 5 consecutive days. </w:t>
      </w:r>
      <w:r w:rsidR="0073059D">
        <w:rPr>
          <w:rFonts w:ascii="Times New Roman" w:hAnsi="Times New Roman" w:cs="Times New Roman"/>
          <w:color w:val="000000" w:themeColor="text1"/>
          <w:sz w:val="24"/>
          <w:szCs w:val="24"/>
          <w:lang w:val="hr-HR"/>
        </w:rPr>
        <w:t xml:space="preserve">PA </w:t>
      </w:r>
      <w:r w:rsidR="0073059D" w:rsidRPr="00C507BD">
        <w:rPr>
          <w:rFonts w:ascii="Times New Roman" w:hAnsi="Times New Roman" w:cs="Times New Roman"/>
          <w:color w:val="000000" w:themeColor="text1"/>
          <w:sz w:val="24"/>
          <w:szCs w:val="24"/>
          <w:lang w:val="hr-HR"/>
        </w:rPr>
        <w:t xml:space="preserve">was divided according to intensity in 2 categories; 4 to 7 METs was categorized as moderate physical activity, while physical activity of intensity greater than 7 METs was categorized as vigorous physical activity. </w:t>
      </w:r>
      <w:r w:rsidR="0043784F">
        <w:rPr>
          <w:rFonts w:ascii="Times New Roman" w:hAnsi="Times New Roman" w:cs="Times New Roman"/>
          <w:color w:val="000000" w:themeColor="text1"/>
          <w:sz w:val="24"/>
          <w:szCs w:val="24"/>
          <w:lang w:val="hr-HR"/>
        </w:rPr>
        <w:t>PA level was</w:t>
      </w:r>
      <w:r w:rsidR="0043784F" w:rsidRPr="0043784F">
        <w:rPr>
          <w:rFonts w:ascii="Times New Roman" w:hAnsi="Times New Roman" w:cs="Times New Roman"/>
          <w:color w:val="000000" w:themeColor="text1"/>
          <w:sz w:val="24"/>
          <w:szCs w:val="24"/>
          <w:lang w:val="hr-HR"/>
        </w:rPr>
        <w:t xml:space="preserve"> show</w:t>
      </w:r>
      <w:r w:rsidR="0043784F">
        <w:rPr>
          <w:rFonts w:ascii="Times New Roman" w:hAnsi="Times New Roman" w:cs="Times New Roman"/>
          <w:color w:val="000000" w:themeColor="text1"/>
          <w:sz w:val="24"/>
          <w:szCs w:val="24"/>
          <w:lang w:val="hr-HR"/>
        </w:rPr>
        <w:t>n as the ratio of total energy expenditure</w:t>
      </w:r>
      <w:r w:rsidR="0043784F" w:rsidRPr="0043784F">
        <w:rPr>
          <w:rFonts w:ascii="Times New Roman" w:hAnsi="Times New Roman" w:cs="Times New Roman"/>
          <w:color w:val="000000" w:themeColor="text1"/>
          <w:sz w:val="24"/>
          <w:szCs w:val="24"/>
          <w:lang w:val="hr-HR"/>
        </w:rPr>
        <w:t xml:space="preserve"> and basal metabolism.</w:t>
      </w:r>
      <w:r w:rsidR="00AA7BFB">
        <w:rPr>
          <w:rFonts w:ascii="Times New Roman" w:hAnsi="Times New Roman" w:cs="Times New Roman"/>
          <w:sz w:val="24"/>
          <w:szCs w:val="24"/>
        </w:rPr>
        <w:t xml:space="preserve"> Sleep variables included: total sleep</w:t>
      </w:r>
      <w:r w:rsidRPr="004E3F3E">
        <w:rPr>
          <w:rFonts w:ascii="Times New Roman" w:hAnsi="Times New Roman" w:cs="Times New Roman"/>
          <w:sz w:val="24"/>
          <w:szCs w:val="24"/>
        </w:rPr>
        <w:t xml:space="preserve"> time </w:t>
      </w:r>
      <w:r w:rsidR="00BF2333">
        <w:rPr>
          <w:rFonts w:ascii="Times New Roman" w:hAnsi="Times New Roman" w:cs="Times New Roman"/>
          <w:sz w:val="24"/>
          <w:szCs w:val="24"/>
        </w:rPr>
        <w:t>as an indicator of sleep qu</w:t>
      </w:r>
      <w:r w:rsidR="0077415F">
        <w:rPr>
          <w:rFonts w:ascii="Times New Roman" w:hAnsi="Times New Roman" w:cs="Times New Roman"/>
          <w:sz w:val="24"/>
          <w:szCs w:val="24"/>
        </w:rPr>
        <w:t>a</w:t>
      </w:r>
      <w:r w:rsidR="00BF2333">
        <w:rPr>
          <w:rFonts w:ascii="Times New Roman" w:hAnsi="Times New Roman" w:cs="Times New Roman"/>
          <w:sz w:val="24"/>
          <w:szCs w:val="24"/>
        </w:rPr>
        <w:t>ntity</w:t>
      </w:r>
      <w:r w:rsidRPr="004E3F3E">
        <w:rPr>
          <w:rFonts w:ascii="Times New Roman" w:hAnsi="Times New Roman" w:cs="Times New Roman"/>
          <w:sz w:val="24"/>
          <w:szCs w:val="24"/>
        </w:rPr>
        <w:t xml:space="preserve"> and sleep efficiency, sleep</w:t>
      </w:r>
      <w:r w:rsidR="00AD123D">
        <w:rPr>
          <w:rFonts w:ascii="Times New Roman" w:hAnsi="Times New Roman" w:cs="Times New Roman"/>
          <w:sz w:val="24"/>
          <w:szCs w:val="24"/>
        </w:rPr>
        <w:t xml:space="preserve"> onset</w:t>
      </w:r>
      <w:r w:rsidRPr="004E3F3E">
        <w:rPr>
          <w:rFonts w:ascii="Times New Roman" w:hAnsi="Times New Roman" w:cs="Times New Roman"/>
          <w:sz w:val="24"/>
          <w:szCs w:val="24"/>
        </w:rPr>
        <w:t xml:space="preserve"> latency and </w:t>
      </w:r>
      <w:r w:rsidR="00FB2E40">
        <w:rPr>
          <w:rFonts w:ascii="Times New Roman" w:hAnsi="Times New Roman" w:cs="Times New Roman"/>
          <w:sz w:val="24"/>
          <w:szCs w:val="24"/>
        </w:rPr>
        <w:t xml:space="preserve">wake after sleep onset </w:t>
      </w:r>
      <w:r w:rsidRPr="004E3F3E">
        <w:rPr>
          <w:rFonts w:ascii="Times New Roman" w:hAnsi="Times New Roman" w:cs="Times New Roman"/>
          <w:sz w:val="24"/>
          <w:szCs w:val="24"/>
        </w:rPr>
        <w:t>as indicators</w:t>
      </w:r>
      <w:r w:rsidR="00AD123D">
        <w:rPr>
          <w:rFonts w:ascii="Times New Roman" w:hAnsi="Times New Roman" w:cs="Times New Roman"/>
          <w:sz w:val="24"/>
          <w:szCs w:val="24"/>
        </w:rPr>
        <w:t xml:space="preserve"> of </w:t>
      </w:r>
      <w:r w:rsidR="005441CC">
        <w:rPr>
          <w:rFonts w:ascii="Times New Roman" w:hAnsi="Times New Roman" w:cs="Times New Roman"/>
          <w:sz w:val="24"/>
          <w:szCs w:val="24"/>
        </w:rPr>
        <w:t>s</w:t>
      </w:r>
      <w:r w:rsidR="00AD123D" w:rsidRPr="00AD123D">
        <w:rPr>
          <w:rFonts w:ascii="Times New Roman" w:hAnsi="Times New Roman" w:cs="Times New Roman"/>
          <w:sz w:val="24"/>
          <w:szCs w:val="24"/>
        </w:rPr>
        <w:t>leep quality</w:t>
      </w:r>
      <w:r w:rsidR="0043784F">
        <w:rPr>
          <w:rFonts w:ascii="Times New Roman" w:hAnsi="Times New Roman" w:cs="Times New Roman"/>
          <w:sz w:val="24"/>
          <w:szCs w:val="24"/>
        </w:rPr>
        <w:t xml:space="preserve">. The Mann-Whitney U test </w:t>
      </w:r>
      <w:r w:rsidR="00AD123D">
        <w:rPr>
          <w:rFonts w:ascii="Times New Roman" w:hAnsi="Times New Roman" w:cs="Times New Roman"/>
          <w:sz w:val="24"/>
          <w:szCs w:val="24"/>
        </w:rPr>
        <w:t>was used to find</w:t>
      </w:r>
      <w:r w:rsidRPr="004E3F3E">
        <w:rPr>
          <w:rFonts w:ascii="Times New Roman" w:hAnsi="Times New Roman" w:cs="Times New Roman"/>
          <w:sz w:val="24"/>
          <w:szCs w:val="24"/>
        </w:rPr>
        <w:t xml:space="preserve"> differences in </w:t>
      </w:r>
      <w:r w:rsidR="00AD123D">
        <w:rPr>
          <w:rFonts w:ascii="Times New Roman" w:hAnsi="Times New Roman" w:cs="Times New Roman"/>
          <w:sz w:val="24"/>
          <w:szCs w:val="24"/>
        </w:rPr>
        <w:t>PA</w:t>
      </w:r>
      <w:r w:rsidR="00CE2F3A">
        <w:rPr>
          <w:rFonts w:ascii="Times New Roman" w:hAnsi="Times New Roman" w:cs="Times New Roman"/>
          <w:sz w:val="24"/>
          <w:szCs w:val="24"/>
        </w:rPr>
        <w:t xml:space="preserve"> and sleep</w:t>
      </w:r>
      <w:r w:rsidRPr="004E3F3E">
        <w:rPr>
          <w:rFonts w:ascii="Times New Roman" w:hAnsi="Times New Roman" w:cs="Times New Roman"/>
          <w:sz w:val="24"/>
          <w:szCs w:val="24"/>
        </w:rPr>
        <w:t xml:space="preserve"> between the groups </w:t>
      </w:r>
      <w:r w:rsidR="00F54C03">
        <w:rPr>
          <w:rFonts w:ascii="Times New Roman" w:hAnsi="Times New Roman" w:cs="Times New Roman"/>
          <w:sz w:val="24"/>
          <w:szCs w:val="24"/>
        </w:rPr>
        <w:t>divided</w:t>
      </w:r>
      <w:r w:rsidR="006C2294">
        <w:rPr>
          <w:rFonts w:ascii="Times New Roman" w:hAnsi="Times New Roman" w:cs="Times New Roman"/>
          <w:sz w:val="24"/>
          <w:szCs w:val="24"/>
        </w:rPr>
        <w:t xml:space="preserve"> by sex</w:t>
      </w:r>
      <w:r w:rsidR="00F54C03">
        <w:rPr>
          <w:rFonts w:ascii="Times New Roman" w:hAnsi="Times New Roman" w:cs="Times New Roman"/>
          <w:sz w:val="24"/>
          <w:szCs w:val="24"/>
        </w:rPr>
        <w:t xml:space="preserve"> and </w:t>
      </w:r>
      <w:r w:rsidR="00AD123D">
        <w:rPr>
          <w:rFonts w:ascii="Times New Roman" w:hAnsi="Times New Roman" w:cs="Times New Roman"/>
          <w:sz w:val="24"/>
          <w:szCs w:val="24"/>
        </w:rPr>
        <w:t>weight</w:t>
      </w:r>
      <w:r w:rsidRPr="004E3F3E">
        <w:rPr>
          <w:rFonts w:ascii="Times New Roman" w:hAnsi="Times New Roman" w:cs="Times New Roman"/>
          <w:sz w:val="24"/>
          <w:szCs w:val="24"/>
        </w:rPr>
        <w:t xml:space="preserve"> status</w:t>
      </w:r>
      <w:r w:rsidR="00120B7E">
        <w:rPr>
          <w:rFonts w:ascii="Times New Roman" w:hAnsi="Times New Roman" w:cs="Times New Roman"/>
          <w:sz w:val="24"/>
          <w:szCs w:val="24"/>
        </w:rPr>
        <w:t xml:space="preserve">. </w:t>
      </w:r>
      <w:r w:rsidR="00AD123D">
        <w:rPr>
          <w:rFonts w:ascii="Times New Roman" w:hAnsi="Times New Roman" w:cs="Times New Roman"/>
          <w:sz w:val="24"/>
          <w:szCs w:val="24"/>
        </w:rPr>
        <w:t xml:space="preserve">The </w:t>
      </w:r>
      <w:r w:rsidRPr="004E3F3E">
        <w:rPr>
          <w:rFonts w:ascii="Times New Roman" w:hAnsi="Times New Roman" w:cs="Times New Roman"/>
          <w:sz w:val="24"/>
          <w:szCs w:val="24"/>
        </w:rPr>
        <w:t>Pearson</w:t>
      </w:r>
      <w:r w:rsidR="00AD123D">
        <w:rPr>
          <w:rFonts w:ascii="Times New Roman" w:hAnsi="Times New Roman" w:cs="Times New Roman"/>
          <w:sz w:val="24"/>
          <w:szCs w:val="24"/>
        </w:rPr>
        <w:t xml:space="preserve"> </w:t>
      </w:r>
      <w:r w:rsidR="00AD123D" w:rsidRPr="00AD123D">
        <w:rPr>
          <w:rFonts w:ascii="Times New Roman" w:hAnsi="Times New Roman" w:cs="Times New Roman"/>
          <w:sz w:val="24"/>
          <w:szCs w:val="24"/>
        </w:rPr>
        <w:t>correlation coefficien</w:t>
      </w:r>
      <w:r w:rsidR="00AD123D">
        <w:rPr>
          <w:rFonts w:ascii="Times New Roman" w:hAnsi="Times New Roman" w:cs="Times New Roman"/>
          <w:sz w:val="24"/>
          <w:szCs w:val="24"/>
        </w:rPr>
        <w:t>t was used to analyse</w:t>
      </w:r>
      <w:r w:rsidR="00F54C03">
        <w:rPr>
          <w:rFonts w:ascii="Times New Roman" w:hAnsi="Times New Roman" w:cs="Times New Roman"/>
          <w:sz w:val="24"/>
          <w:szCs w:val="24"/>
        </w:rPr>
        <w:t xml:space="preserve"> the correlation between PA and sleep variables in groups divided</w:t>
      </w:r>
      <w:r w:rsidRPr="004E3F3E">
        <w:rPr>
          <w:rFonts w:ascii="Times New Roman" w:hAnsi="Times New Roman" w:cs="Times New Roman"/>
          <w:sz w:val="24"/>
          <w:szCs w:val="24"/>
        </w:rPr>
        <w:t xml:space="preserve"> </w:t>
      </w:r>
      <w:r w:rsidR="00F54C03">
        <w:rPr>
          <w:rFonts w:ascii="Times New Roman" w:hAnsi="Times New Roman" w:cs="Times New Roman"/>
          <w:sz w:val="24"/>
          <w:szCs w:val="24"/>
        </w:rPr>
        <w:t xml:space="preserve">by </w:t>
      </w:r>
      <w:r w:rsidR="006C2294">
        <w:rPr>
          <w:rFonts w:ascii="Times New Roman" w:hAnsi="Times New Roman" w:cs="Times New Roman"/>
          <w:sz w:val="24"/>
          <w:szCs w:val="24"/>
        </w:rPr>
        <w:t xml:space="preserve">sex </w:t>
      </w:r>
      <w:r w:rsidR="00F54C03">
        <w:rPr>
          <w:rFonts w:ascii="Times New Roman" w:hAnsi="Times New Roman" w:cs="Times New Roman"/>
          <w:sz w:val="24"/>
          <w:szCs w:val="24"/>
        </w:rPr>
        <w:t xml:space="preserve">and weight status. </w:t>
      </w:r>
      <w:r w:rsidR="006C2294">
        <w:rPr>
          <w:rFonts w:ascii="Times New Roman" w:hAnsi="Times New Roman" w:cs="Times New Roman"/>
          <w:sz w:val="24"/>
          <w:szCs w:val="24"/>
        </w:rPr>
        <w:t>T</w:t>
      </w:r>
      <w:r w:rsidRPr="004E3F3E">
        <w:rPr>
          <w:rFonts w:ascii="Times New Roman" w:hAnsi="Times New Roman" w:cs="Times New Roman"/>
          <w:sz w:val="24"/>
          <w:szCs w:val="24"/>
        </w:rPr>
        <w:t>he correlation of subcutaneous fat</w:t>
      </w:r>
      <w:r w:rsidR="001F61D7">
        <w:rPr>
          <w:rFonts w:ascii="Times New Roman" w:hAnsi="Times New Roman" w:cs="Times New Roman"/>
          <w:sz w:val="24"/>
          <w:szCs w:val="24"/>
        </w:rPr>
        <w:t>ty</w:t>
      </w:r>
      <w:r w:rsidRPr="004E3F3E">
        <w:rPr>
          <w:rFonts w:ascii="Times New Roman" w:hAnsi="Times New Roman" w:cs="Times New Roman"/>
          <w:sz w:val="24"/>
          <w:szCs w:val="24"/>
        </w:rPr>
        <w:t xml:space="preserve"> tissue</w:t>
      </w:r>
      <w:r w:rsidR="00045A4B">
        <w:rPr>
          <w:rFonts w:ascii="Times New Roman" w:hAnsi="Times New Roman" w:cs="Times New Roman"/>
          <w:sz w:val="24"/>
          <w:szCs w:val="24"/>
        </w:rPr>
        <w:t xml:space="preserve"> and</w:t>
      </w:r>
      <w:r w:rsidR="00120B7E">
        <w:rPr>
          <w:rFonts w:ascii="Times New Roman" w:hAnsi="Times New Roman" w:cs="Times New Roman"/>
          <w:sz w:val="24"/>
          <w:szCs w:val="24"/>
        </w:rPr>
        <w:t xml:space="preserve"> body mass index</w:t>
      </w:r>
      <w:r w:rsidR="000D2668">
        <w:rPr>
          <w:rFonts w:ascii="Times New Roman" w:hAnsi="Times New Roman" w:cs="Times New Roman"/>
          <w:sz w:val="24"/>
          <w:szCs w:val="24"/>
        </w:rPr>
        <w:t xml:space="preserve"> with PA and sleep</w:t>
      </w:r>
      <w:r w:rsidRPr="004E3F3E">
        <w:rPr>
          <w:rFonts w:ascii="Times New Roman" w:hAnsi="Times New Roman" w:cs="Times New Roman"/>
          <w:sz w:val="24"/>
          <w:szCs w:val="24"/>
        </w:rPr>
        <w:t xml:space="preserve"> was also a</w:t>
      </w:r>
      <w:r w:rsidR="00045A4B">
        <w:rPr>
          <w:rFonts w:ascii="Times New Roman" w:hAnsi="Times New Roman" w:cs="Times New Roman"/>
          <w:sz w:val="24"/>
          <w:szCs w:val="24"/>
        </w:rPr>
        <w:t>nalys</w:t>
      </w:r>
      <w:r w:rsidR="00490436">
        <w:rPr>
          <w:rFonts w:ascii="Times New Roman" w:hAnsi="Times New Roman" w:cs="Times New Roman"/>
          <w:sz w:val="24"/>
          <w:szCs w:val="24"/>
        </w:rPr>
        <w:t xml:space="preserve">ed in sex-divided groups. </w:t>
      </w:r>
      <w:r>
        <w:rPr>
          <w:rFonts w:ascii="Times New Roman" w:hAnsi="Times New Roman" w:cs="Times New Roman"/>
          <w:b/>
          <w:sz w:val="24"/>
          <w:szCs w:val="24"/>
        </w:rPr>
        <w:t>Results</w:t>
      </w:r>
      <w:r w:rsidRPr="004E3F3E">
        <w:rPr>
          <w:rFonts w:ascii="Times New Roman" w:hAnsi="Times New Roman" w:cs="Times New Roman"/>
          <w:b/>
          <w:sz w:val="24"/>
          <w:szCs w:val="24"/>
        </w:rPr>
        <w:t>:</w:t>
      </w:r>
      <w:r w:rsidRPr="004E3F3E">
        <w:rPr>
          <w:rFonts w:ascii="Times New Roman" w:hAnsi="Times New Roman" w:cs="Times New Roman"/>
          <w:sz w:val="24"/>
          <w:szCs w:val="24"/>
        </w:rPr>
        <w:t xml:space="preserve"> There is a statistically signifi</w:t>
      </w:r>
      <w:r w:rsidR="00EB0B43">
        <w:rPr>
          <w:rFonts w:ascii="Times New Roman" w:hAnsi="Times New Roman" w:cs="Times New Roman"/>
          <w:sz w:val="24"/>
          <w:szCs w:val="24"/>
        </w:rPr>
        <w:t>cant difference between underweight</w:t>
      </w:r>
      <w:r w:rsidRPr="004E3F3E">
        <w:rPr>
          <w:rFonts w:ascii="Times New Roman" w:hAnsi="Times New Roman" w:cs="Times New Roman"/>
          <w:sz w:val="24"/>
          <w:szCs w:val="24"/>
        </w:rPr>
        <w:t xml:space="preserve"> and normal </w:t>
      </w:r>
      <w:r w:rsidR="00EB0B43">
        <w:rPr>
          <w:rFonts w:ascii="Times New Roman" w:hAnsi="Times New Roman" w:cs="Times New Roman"/>
          <w:sz w:val="24"/>
          <w:szCs w:val="24"/>
        </w:rPr>
        <w:t xml:space="preserve">weight </w:t>
      </w:r>
      <w:r w:rsidRPr="004E3F3E">
        <w:rPr>
          <w:rFonts w:ascii="Times New Roman" w:hAnsi="Times New Roman" w:cs="Times New Roman"/>
          <w:sz w:val="24"/>
          <w:szCs w:val="24"/>
        </w:rPr>
        <w:t>adolescents (group 1) and overweight and obese adolescent</w:t>
      </w:r>
      <w:r w:rsidR="00EB0B43">
        <w:rPr>
          <w:rFonts w:ascii="Times New Roman" w:hAnsi="Times New Roman" w:cs="Times New Roman"/>
          <w:sz w:val="24"/>
          <w:szCs w:val="24"/>
        </w:rPr>
        <w:t xml:space="preserve">s </w:t>
      </w:r>
      <w:r w:rsidR="006E4E74">
        <w:rPr>
          <w:rFonts w:ascii="Times New Roman" w:hAnsi="Times New Roman" w:cs="Times New Roman"/>
          <w:sz w:val="24"/>
          <w:szCs w:val="24"/>
        </w:rPr>
        <w:t>(group 2) in</w:t>
      </w:r>
      <w:r w:rsidR="003B4CD1">
        <w:rPr>
          <w:rFonts w:ascii="Times New Roman" w:hAnsi="Times New Roman" w:cs="Times New Roman"/>
          <w:sz w:val="24"/>
          <w:szCs w:val="24"/>
        </w:rPr>
        <w:t xml:space="preserve"> the duration of performing </w:t>
      </w:r>
      <w:r w:rsidR="004B4BCC">
        <w:rPr>
          <w:rFonts w:ascii="Times New Roman" w:hAnsi="Times New Roman" w:cs="Times New Roman"/>
          <w:sz w:val="24"/>
          <w:szCs w:val="24"/>
        </w:rPr>
        <w:t xml:space="preserve">both </w:t>
      </w:r>
      <w:r w:rsidR="00EB0B43">
        <w:rPr>
          <w:rFonts w:ascii="Times New Roman" w:hAnsi="Times New Roman" w:cs="Times New Roman"/>
          <w:sz w:val="24"/>
          <w:szCs w:val="24"/>
        </w:rPr>
        <w:t>moderate PA and vigor</w:t>
      </w:r>
      <w:r w:rsidR="003B4CD1">
        <w:rPr>
          <w:rFonts w:ascii="Times New Roman" w:hAnsi="Times New Roman" w:cs="Times New Roman"/>
          <w:sz w:val="24"/>
          <w:szCs w:val="24"/>
        </w:rPr>
        <w:t>ous PA as well</w:t>
      </w:r>
      <w:r w:rsidR="001232B1">
        <w:rPr>
          <w:rFonts w:ascii="Times New Roman" w:hAnsi="Times New Roman" w:cs="Times New Roman"/>
          <w:sz w:val="24"/>
          <w:szCs w:val="24"/>
        </w:rPr>
        <w:t xml:space="preserve"> as</w:t>
      </w:r>
      <w:r w:rsidR="000535C9">
        <w:rPr>
          <w:rFonts w:ascii="Times New Roman" w:hAnsi="Times New Roman" w:cs="Times New Roman"/>
          <w:sz w:val="24"/>
          <w:szCs w:val="24"/>
        </w:rPr>
        <w:t xml:space="preserve"> in PA level. The s</w:t>
      </w:r>
      <w:r w:rsidR="00EB0B43">
        <w:rPr>
          <w:rFonts w:ascii="Times New Roman" w:hAnsi="Times New Roman" w:cs="Times New Roman"/>
          <w:sz w:val="24"/>
          <w:szCs w:val="24"/>
        </w:rPr>
        <w:t>ex-based analyse</w:t>
      </w:r>
      <w:r w:rsidRPr="004E3F3E">
        <w:rPr>
          <w:rFonts w:ascii="Times New Roman" w:hAnsi="Times New Roman" w:cs="Times New Roman"/>
          <w:sz w:val="24"/>
          <w:szCs w:val="24"/>
        </w:rPr>
        <w:t xml:space="preserve">s indicate </w:t>
      </w:r>
      <w:r w:rsidR="00EB0B43">
        <w:rPr>
          <w:rFonts w:ascii="Times New Roman" w:hAnsi="Times New Roman" w:cs="Times New Roman"/>
          <w:sz w:val="24"/>
          <w:szCs w:val="24"/>
        </w:rPr>
        <w:t>the dif</w:t>
      </w:r>
      <w:r w:rsidR="00213885">
        <w:rPr>
          <w:rFonts w:ascii="Times New Roman" w:hAnsi="Times New Roman" w:cs="Times New Roman"/>
          <w:sz w:val="24"/>
          <w:szCs w:val="24"/>
        </w:rPr>
        <w:t>f</w:t>
      </w:r>
      <w:r w:rsidR="00EB0B43">
        <w:rPr>
          <w:rFonts w:ascii="Times New Roman" w:hAnsi="Times New Roman" w:cs="Times New Roman"/>
          <w:sz w:val="24"/>
          <w:szCs w:val="24"/>
        </w:rPr>
        <w:t>erence between gi</w:t>
      </w:r>
      <w:r w:rsidR="005B701E">
        <w:rPr>
          <w:rFonts w:ascii="Times New Roman" w:hAnsi="Times New Roman" w:cs="Times New Roman"/>
          <w:sz w:val="24"/>
          <w:szCs w:val="24"/>
        </w:rPr>
        <w:t>rls divided by weight status in</w:t>
      </w:r>
      <w:r w:rsidR="00EB0B43">
        <w:rPr>
          <w:rFonts w:ascii="Times New Roman" w:hAnsi="Times New Roman" w:cs="Times New Roman"/>
          <w:sz w:val="24"/>
          <w:szCs w:val="24"/>
        </w:rPr>
        <w:t xml:space="preserve"> the duration of moderate</w:t>
      </w:r>
      <w:r w:rsidR="00326D12">
        <w:rPr>
          <w:rFonts w:ascii="Times New Roman" w:hAnsi="Times New Roman" w:cs="Times New Roman"/>
          <w:sz w:val="24"/>
          <w:szCs w:val="24"/>
        </w:rPr>
        <w:t xml:space="preserve"> (p=0,014)</w:t>
      </w:r>
      <w:r w:rsidR="00F57345">
        <w:rPr>
          <w:rFonts w:ascii="Times New Roman" w:hAnsi="Times New Roman" w:cs="Times New Roman"/>
          <w:sz w:val="24"/>
          <w:szCs w:val="24"/>
        </w:rPr>
        <w:t xml:space="preserve"> and vigorous</w:t>
      </w:r>
      <w:r w:rsidR="00EB0B43">
        <w:rPr>
          <w:rFonts w:ascii="Times New Roman" w:hAnsi="Times New Roman" w:cs="Times New Roman"/>
          <w:sz w:val="24"/>
          <w:szCs w:val="24"/>
        </w:rPr>
        <w:t xml:space="preserve"> PA</w:t>
      </w:r>
      <w:r w:rsidR="00326D12">
        <w:rPr>
          <w:rFonts w:ascii="Times New Roman" w:hAnsi="Times New Roman" w:cs="Times New Roman"/>
          <w:sz w:val="24"/>
          <w:szCs w:val="24"/>
        </w:rPr>
        <w:t xml:space="preserve"> (p=0,023)</w:t>
      </w:r>
      <w:r w:rsidR="00EB0B43">
        <w:rPr>
          <w:rFonts w:ascii="Times New Roman" w:hAnsi="Times New Roman" w:cs="Times New Roman"/>
          <w:sz w:val="24"/>
          <w:szCs w:val="24"/>
        </w:rPr>
        <w:t>, while in boys the diffe</w:t>
      </w:r>
      <w:r w:rsidR="00F57345">
        <w:rPr>
          <w:rFonts w:ascii="Times New Roman" w:hAnsi="Times New Roman" w:cs="Times New Roman"/>
          <w:sz w:val="24"/>
          <w:szCs w:val="24"/>
        </w:rPr>
        <w:t>rence</w:t>
      </w:r>
      <w:r w:rsidR="005B701E">
        <w:rPr>
          <w:rFonts w:ascii="Times New Roman" w:hAnsi="Times New Roman" w:cs="Times New Roman"/>
          <w:sz w:val="24"/>
          <w:szCs w:val="24"/>
        </w:rPr>
        <w:t xml:space="preserve"> was found for</w:t>
      </w:r>
      <w:r w:rsidR="00F57345">
        <w:rPr>
          <w:rFonts w:ascii="Times New Roman" w:hAnsi="Times New Roman" w:cs="Times New Roman"/>
          <w:sz w:val="24"/>
          <w:szCs w:val="24"/>
        </w:rPr>
        <w:t xml:space="preserve"> vigorous PA</w:t>
      </w:r>
      <w:r w:rsidR="00326D12">
        <w:rPr>
          <w:rFonts w:ascii="Times New Roman" w:hAnsi="Times New Roman" w:cs="Times New Roman"/>
          <w:sz w:val="24"/>
          <w:szCs w:val="24"/>
        </w:rPr>
        <w:t xml:space="preserve"> (p=0,002)</w:t>
      </w:r>
      <w:r w:rsidR="00F57345">
        <w:rPr>
          <w:rFonts w:ascii="Times New Roman" w:hAnsi="Times New Roman" w:cs="Times New Roman"/>
          <w:sz w:val="24"/>
          <w:szCs w:val="24"/>
        </w:rPr>
        <w:t xml:space="preserve"> and PA level</w:t>
      </w:r>
      <w:r w:rsidR="00326D12">
        <w:rPr>
          <w:rFonts w:ascii="Times New Roman" w:hAnsi="Times New Roman" w:cs="Times New Roman"/>
          <w:sz w:val="24"/>
          <w:szCs w:val="24"/>
        </w:rPr>
        <w:t xml:space="preserve"> (p=0</w:t>
      </w:r>
      <w:proofErr w:type="gramStart"/>
      <w:r w:rsidR="00326D12">
        <w:rPr>
          <w:rFonts w:ascii="Times New Roman" w:hAnsi="Times New Roman" w:cs="Times New Roman"/>
          <w:sz w:val="24"/>
          <w:szCs w:val="24"/>
        </w:rPr>
        <w:t>,03</w:t>
      </w:r>
      <w:proofErr w:type="gramEnd"/>
      <w:r w:rsidR="00326D12">
        <w:rPr>
          <w:rFonts w:ascii="Times New Roman" w:hAnsi="Times New Roman" w:cs="Times New Roman"/>
          <w:sz w:val="24"/>
          <w:szCs w:val="24"/>
        </w:rPr>
        <w:t>)</w:t>
      </w:r>
      <w:r w:rsidR="00F57345">
        <w:rPr>
          <w:rFonts w:ascii="Times New Roman" w:hAnsi="Times New Roman" w:cs="Times New Roman"/>
          <w:sz w:val="24"/>
          <w:szCs w:val="24"/>
        </w:rPr>
        <w:t xml:space="preserve">. </w:t>
      </w:r>
      <w:r w:rsidR="00F57345" w:rsidRPr="00F57345">
        <w:rPr>
          <w:rFonts w:ascii="Times New Roman" w:hAnsi="Times New Roman" w:cs="Times New Roman"/>
          <w:sz w:val="24"/>
          <w:szCs w:val="24"/>
        </w:rPr>
        <w:t>There was no difference in the parameters of the q</w:t>
      </w:r>
      <w:r w:rsidR="00F92729">
        <w:rPr>
          <w:rFonts w:ascii="Times New Roman" w:hAnsi="Times New Roman" w:cs="Times New Roman"/>
          <w:sz w:val="24"/>
          <w:szCs w:val="24"/>
        </w:rPr>
        <w:t xml:space="preserve">uantity and quality of sleep in groups divided by sex and weight status. </w:t>
      </w:r>
      <w:r w:rsidRPr="004E3F3E">
        <w:rPr>
          <w:rFonts w:ascii="Times New Roman" w:hAnsi="Times New Roman" w:cs="Times New Roman"/>
          <w:sz w:val="24"/>
          <w:szCs w:val="24"/>
        </w:rPr>
        <w:t xml:space="preserve">A statistically significant negative correlation was </w:t>
      </w:r>
      <w:r w:rsidR="00EB0B43">
        <w:rPr>
          <w:rFonts w:ascii="Times New Roman" w:hAnsi="Times New Roman" w:cs="Times New Roman"/>
          <w:sz w:val="24"/>
          <w:szCs w:val="24"/>
        </w:rPr>
        <w:t xml:space="preserve">found between PA level and sleep period in underweight </w:t>
      </w:r>
      <w:r w:rsidRPr="004E3F3E">
        <w:rPr>
          <w:rFonts w:ascii="Times New Roman" w:hAnsi="Times New Roman" w:cs="Times New Roman"/>
          <w:sz w:val="24"/>
          <w:szCs w:val="24"/>
        </w:rPr>
        <w:t xml:space="preserve">and </w:t>
      </w:r>
      <w:r w:rsidR="00EB0B43">
        <w:rPr>
          <w:rFonts w:ascii="Times New Roman" w:hAnsi="Times New Roman" w:cs="Times New Roman"/>
          <w:sz w:val="24"/>
          <w:szCs w:val="24"/>
        </w:rPr>
        <w:t>normal weight girls</w:t>
      </w:r>
      <w:r w:rsidR="00744DD3">
        <w:rPr>
          <w:rFonts w:ascii="Times New Roman" w:hAnsi="Times New Roman" w:cs="Times New Roman"/>
          <w:sz w:val="24"/>
          <w:szCs w:val="24"/>
        </w:rPr>
        <w:t xml:space="preserve"> (p=0,012)</w:t>
      </w:r>
      <w:r w:rsidR="00EB0B43">
        <w:rPr>
          <w:rFonts w:ascii="Times New Roman" w:hAnsi="Times New Roman" w:cs="Times New Roman"/>
          <w:sz w:val="24"/>
          <w:szCs w:val="24"/>
        </w:rPr>
        <w:t>,</w:t>
      </w:r>
      <w:r w:rsidR="004D6F87">
        <w:rPr>
          <w:rFonts w:ascii="Times New Roman" w:hAnsi="Times New Roman" w:cs="Times New Roman"/>
          <w:sz w:val="24"/>
          <w:szCs w:val="24"/>
        </w:rPr>
        <w:t xml:space="preserve"> </w:t>
      </w:r>
      <w:r w:rsidR="007D61A5">
        <w:rPr>
          <w:rFonts w:ascii="Times New Roman" w:hAnsi="Times New Roman" w:cs="Times New Roman"/>
          <w:sz w:val="24"/>
          <w:szCs w:val="24"/>
        </w:rPr>
        <w:t>as well</w:t>
      </w:r>
      <w:r w:rsidR="00EB5AA9">
        <w:rPr>
          <w:rFonts w:ascii="Times New Roman" w:hAnsi="Times New Roman" w:cs="Times New Roman"/>
          <w:sz w:val="24"/>
          <w:szCs w:val="24"/>
        </w:rPr>
        <w:t xml:space="preserve"> as</w:t>
      </w:r>
      <w:r w:rsidR="007D61A5">
        <w:rPr>
          <w:rFonts w:ascii="Times New Roman" w:hAnsi="Times New Roman" w:cs="Times New Roman"/>
          <w:sz w:val="24"/>
          <w:szCs w:val="24"/>
        </w:rPr>
        <w:t xml:space="preserve"> </w:t>
      </w:r>
      <w:r w:rsidR="00EB0B43">
        <w:rPr>
          <w:rFonts w:ascii="Times New Roman" w:hAnsi="Times New Roman" w:cs="Times New Roman"/>
          <w:sz w:val="24"/>
          <w:szCs w:val="24"/>
        </w:rPr>
        <w:t>between vigorous P</w:t>
      </w:r>
      <w:r w:rsidRPr="004E3F3E">
        <w:rPr>
          <w:rFonts w:ascii="Times New Roman" w:hAnsi="Times New Roman" w:cs="Times New Roman"/>
          <w:sz w:val="24"/>
          <w:szCs w:val="24"/>
        </w:rPr>
        <w:t>A and sleep effic</w:t>
      </w:r>
      <w:r w:rsidR="00EB0B43">
        <w:rPr>
          <w:rFonts w:ascii="Times New Roman" w:hAnsi="Times New Roman" w:cs="Times New Roman"/>
          <w:sz w:val="24"/>
          <w:szCs w:val="24"/>
        </w:rPr>
        <w:t>ien</w:t>
      </w:r>
      <w:r w:rsidRPr="004E3F3E">
        <w:rPr>
          <w:rFonts w:ascii="Times New Roman" w:hAnsi="Times New Roman" w:cs="Times New Roman"/>
          <w:sz w:val="24"/>
          <w:szCs w:val="24"/>
        </w:rPr>
        <w:t>cy in</w:t>
      </w:r>
      <w:r w:rsidR="004D6F87">
        <w:rPr>
          <w:rFonts w:ascii="Times New Roman" w:hAnsi="Times New Roman" w:cs="Times New Roman"/>
          <w:sz w:val="24"/>
          <w:szCs w:val="24"/>
        </w:rPr>
        <w:t xml:space="preserve"> overweight </w:t>
      </w:r>
      <w:r w:rsidR="00921C5A">
        <w:rPr>
          <w:rFonts w:ascii="Times New Roman" w:hAnsi="Times New Roman" w:cs="Times New Roman"/>
          <w:sz w:val="24"/>
          <w:szCs w:val="24"/>
        </w:rPr>
        <w:t>and obese boys</w:t>
      </w:r>
      <w:r w:rsidR="00744DD3">
        <w:rPr>
          <w:rFonts w:ascii="Times New Roman" w:hAnsi="Times New Roman" w:cs="Times New Roman"/>
          <w:sz w:val="24"/>
          <w:szCs w:val="24"/>
        </w:rPr>
        <w:t xml:space="preserve"> (p=0</w:t>
      </w:r>
      <w:proofErr w:type="gramStart"/>
      <w:r w:rsidR="00744DD3">
        <w:rPr>
          <w:rFonts w:ascii="Times New Roman" w:hAnsi="Times New Roman" w:cs="Times New Roman"/>
          <w:sz w:val="24"/>
          <w:szCs w:val="24"/>
        </w:rPr>
        <w:t>,01</w:t>
      </w:r>
      <w:proofErr w:type="gramEnd"/>
      <w:r w:rsidR="00744DD3">
        <w:rPr>
          <w:rFonts w:ascii="Times New Roman" w:hAnsi="Times New Roman" w:cs="Times New Roman"/>
          <w:sz w:val="24"/>
          <w:szCs w:val="24"/>
        </w:rPr>
        <w:t>)</w:t>
      </w:r>
      <w:r w:rsidRPr="004E3F3E">
        <w:rPr>
          <w:rFonts w:ascii="Times New Roman" w:hAnsi="Times New Roman" w:cs="Times New Roman"/>
          <w:sz w:val="24"/>
          <w:szCs w:val="24"/>
        </w:rPr>
        <w:t>. Also, a negative correlation was</w:t>
      </w:r>
      <w:r w:rsidR="00CF6D07">
        <w:rPr>
          <w:rFonts w:ascii="Times New Roman" w:hAnsi="Times New Roman" w:cs="Times New Roman"/>
          <w:sz w:val="24"/>
          <w:szCs w:val="24"/>
        </w:rPr>
        <w:t xml:space="preserve"> found </w:t>
      </w:r>
      <w:r w:rsidR="00AF3EB1">
        <w:rPr>
          <w:rFonts w:ascii="Times New Roman" w:hAnsi="Times New Roman" w:cs="Times New Roman"/>
          <w:sz w:val="24"/>
          <w:szCs w:val="24"/>
        </w:rPr>
        <w:t>between</w:t>
      </w:r>
      <w:r w:rsidR="00921C5A">
        <w:rPr>
          <w:rFonts w:ascii="Times New Roman" w:hAnsi="Times New Roman" w:cs="Times New Roman"/>
          <w:sz w:val="24"/>
          <w:szCs w:val="24"/>
        </w:rPr>
        <w:t xml:space="preserve"> </w:t>
      </w:r>
      <w:r w:rsidR="00F57345">
        <w:rPr>
          <w:rFonts w:ascii="Times New Roman" w:hAnsi="Times New Roman" w:cs="Times New Roman"/>
          <w:sz w:val="24"/>
          <w:szCs w:val="24"/>
        </w:rPr>
        <w:t xml:space="preserve">S4SF </w:t>
      </w:r>
      <w:r w:rsidRPr="004E3F3E">
        <w:rPr>
          <w:rFonts w:ascii="Times New Roman" w:hAnsi="Times New Roman" w:cs="Times New Roman"/>
          <w:sz w:val="24"/>
          <w:szCs w:val="24"/>
        </w:rPr>
        <w:t xml:space="preserve">and </w:t>
      </w:r>
      <w:r w:rsidR="00400CA5">
        <w:rPr>
          <w:rFonts w:ascii="Times New Roman" w:hAnsi="Times New Roman" w:cs="Times New Roman"/>
          <w:sz w:val="24"/>
          <w:szCs w:val="24"/>
        </w:rPr>
        <w:t xml:space="preserve">moderate PA in </w:t>
      </w:r>
      <w:r w:rsidR="00CF6D07">
        <w:rPr>
          <w:rFonts w:ascii="Times New Roman" w:hAnsi="Times New Roman" w:cs="Times New Roman"/>
          <w:sz w:val="24"/>
          <w:szCs w:val="24"/>
        </w:rPr>
        <w:t>girls</w:t>
      </w:r>
      <w:r w:rsidR="00744DD3">
        <w:rPr>
          <w:rFonts w:ascii="Times New Roman" w:hAnsi="Times New Roman" w:cs="Times New Roman"/>
          <w:sz w:val="24"/>
          <w:szCs w:val="24"/>
        </w:rPr>
        <w:t xml:space="preserve"> (p=0</w:t>
      </w:r>
      <w:proofErr w:type="gramStart"/>
      <w:r w:rsidR="00744DD3">
        <w:rPr>
          <w:rFonts w:ascii="Times New Roman" w:hAnsi="Times New Roman" w:cs="Times New Roman"/>
          <w:sz w:val="24"/>
          <w:szCs w:val="24"/>
        </w:rPr>
        <w:t>,03</w:t>
      </w:r>
      <w:proofErr w:type="gramEnd"/>
      <w:r w:rsidR="00744DD3">
        <w:rPr>
          <w:rFonts w:ascii="Times New Roman" w:hAnsi="Times New Roman" w:cs="Times New Roman"/>
          <w:sz w:val="24"/>
          <w:szCs w:val="24"/>
        </w:rPr>
        <w:t>)</w:t>
      </w:r>
      <w:r w:rsidR="00CF6D07">
        <w:rPr>
          <w:rFonts w:ascii="Times New Roman" w:hAnsi="Times New Roman" w:cs="Times New Roman"/>
          <w:sz w:val="24"/>
          <w:szCs w:val="24"/>
        </w:rPr>
        <w:t>, as well</w:t>
      </w:r>
      <w:r w:rsidR="001160BA">
        <w:rPr>
          <w:rFonts w:ascii="Times New Roman" w:hAnsi="Times New Roman" w:cs="Times New Roman"/>
          <w:sz w:val="24"/>
          <w:szCs w:val="24"/>
        </w:rPr>
        <w:t xml:space="preserve"> as</w:t>
      </w:r>
      <w:r w:rsidR="00CF6D07">
        <w:rPr>
          <w:rFonts w:ascii="Times New Roman" w:hAnsi="Times New Roman" w:cs="Times New Roman"/>
          <w:sz w:val="24"/>
          <w:szCs w:val="24"/>
        </w:rPr>
        <w:t xml:space="preserve"> between</w:t>
      </w:r>
      <w:r w:rsidR="00921C5A">
        <w:rPr>
          <w:rFonts w:ascii="Times New Roman" w:hAnsi="Times New Roman" w:cs="Times New Roman"/>
          <w:sz w:val="24"/>
          <w:szCs w:val="24"/>
        </w:rPr>
        <w:t xml:space="preserve"> </w:t>
      </w:r>
      <w:r w:rsidR="00F57345">
        <w:rPr>
          <w:rFonts w:ascii="Times New Roman" w:hAnsi="Times New Roman" w:cs="Times New Roman"/>
          <w:sz w:val="24"/>
          <w:szCs w:val="24"/>
        </w:rPr>
        <w:t xml:space="preserve">S4SF </w:t>
      </w:r>
      <w:r w:rsidRPr="004E3F3E">
        <w:rPr>
          <w:rFonts w:ascii="Times New Roman" w:hAnsi="Times New Roman" w:cs="Times New Roman"/>
          <w:sz w:val="24"/>
          <w:szCs w:val="24"/>
        </w:rPr>
        <w:t xml:space="preserve">and </w:t>
      </w:r>
      <w:r w:rsidR="00921C5A">
        <w:rPr>
          <w:rFonts w:ascii="Times New Roman" w:hAnsi="Times New Roman" w:cs="Times New Roman"/>
          <w:sz w:val="24"/>
          <w:szCs w:val="24"/>
        </w:rPr>
        <w:t>vigorous PA</w:t>
      </w:r>
      <w:r w:rsidR="00744DD3">
        <w:rPr>
          <w:rFonts w:ascii="Times New Roman" w:hAnsi="Times New Roman" w:cs="Times New Roman"/>
          <w:sz w:val="24"/>
          <w:szCs w:val="24"/>
        </w:rPr>
        <w:t xml:space="preserve"> (p=0,02)</w:t>
      </w:r>
      <w:r w:rsidR="009738A0">
        <w:rPr>
          <w:rFonts w:ascii="Times New Roman" w:hAnsi="Times New Roman" w:cs="Times New Roman"/>
          <w:sz w:val="24"/>
          <w:szCs w:val="24"/>
        </w:rPr>
        <w:t xml:space="preserve"> and PA level </w:t>
      </w:r>
      <w:r w:rsidR="00921C5A">
        <w:rPr>
          <w:rFonts w:ascii="Times New Roman" w:hAnsi="Times New Roman" w:cs="Times New Roman"/>
          <w:sz w:val="24"/>
          <w:szCs w:val="24"/>
        </w:rPr>
        <w:t>in boys</w:t>
      </w:r>
      <w:r w:rsidR="00744DD3">
        <w:rPr>
          <w:rFonts w:ascii="Times New Roman" w:hAnsi="Times New Roman" w:cs="Times New Roman"/>
          <w:sz w:val="24"/>
          <w:szCs w:val="24"/>
        </w:rPr>
        <w:t xml:space="preserve"> (0,01)</w:t>
      </w:r>
      <w:r w:rsidR="00921C5A">
        <w:rPr>
          <w:rFonts w:ascii="Times New Roman" w:hAnsi="Times New Roman" w:cs="Times New Roman"/>
          <w:sz w:val="24"/>
          <w:szCs w:val="24"/>
        </w:rPr>
        <w:t>.</w:t>
      </w:r>
    </w:p>
    <w:p w:rsidR="00003CE4" w:rsidRPr="005B6579" w:rsidRDefault="004E3F3E" w:rsidP="00490436">
      <w:pPr>
        <w:spacing w:line="360" w:lineRule="auto"/>
        <w:jc w:val="both"/>
        <w:rPr>
          <w:rFonts w:ascii="Times New Roman" w:hAnsi="Times New Roman" w:cs="Times New Roman"/>
          <w:sz w:val="24"/>
          <w:szCs w:val="24"/>
        </w:rPr>
      </w:pPr>
      <w:r w:rsidRPr="004E3F3E">
        <w:rPr>
          <w:rFonts w:ascii="Times New Roman" w:hAnsi="Times New Roman" w:cs="Times New Roman"/>
          <w:b/>
          <w:sz w:val="24"/>
          <w:szCs w:val="24"/>
        </w:rPr>
        <w:t>Keywords:</w:t>
      </w:r>
      <w:r w:rsidRPr="004E3F3E">
        <w:rPr>
          <w:rFonts w:ascii="Times New Roman" w:hAnsi="Times New Roman" w:cs="Times New Roman"/>
          <w:sz w:val="24"/>
          <w:szCs w:val="24"/>
        </w:rPr>
        <w:t xml:space="preserve"> exercise, sleep, obesity, school age, children</w:t>
      </w:r>
    </w:p>
    <w:p w:rsidR="00003CE4" w:rsidRDefault="00003CE4" w:rsidP="00003CE4">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Popis kratica</w:t>
      </w:r>
    </w:p>
    <w:p w:rsidR="00003CE4" w:rsidRDefault="00003CE4" w:rsidP="00FE1AD7">
      <w:pPr>
        <w:pStyle w:val="ListParagraph"/>
        <w:spacing w:line="360" w:lineRule="auto"/>
        <w:rPr>
          <w:rFonts w:ascii="Times New Roman" w:hAnsi="Times New Roman" w:cs="Times New Roman"/>
          <w:b/>
          <w:sz w:val="24"/>
          <w:szCs w:val="24"/>
        </w:rPr>
      </w:pPr>
    </w:p>
    <w:p w:rsid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ITM – indeks tjelesne mase</w:t>
      </w:r>
    </w:p>
    <w:p w:rsidR="00F0665C" w:rsidRDefault="00F0665C" w:rsidP="00FE1AD7">
      <w:pPr>
        <w:pStyle w:val="ListParagraph"/>
        <w:spacing w:line="360" w:lineRule="auto"/>
        <w:jc w:val="both"/>
        <w:rPr>
          <w:rFonts w:ascii="Times New Roman" w:hAnsi="Times New Roman" w:cs="Times New Roman"/>
          <w:sz w:val="24"/>
          <w:szCs w:val="24"/>
        </w:rPr>
      </w:pPr>
      <w:proofErr w:type="gramStart"/>
      <w:r w:rsidRPr="00F0665C">
        <w:rPr>
          <w:rFonts w:ascii="Times New Roman" w:hAnsi="Times New Roman" w:cs="Times New Roman"/>
          <w:sz w:val="24"/>
          <w:szCs w:val="24"/>
        </w:rPr>
        <w:t>S4KN – suma 4 kožna nabora</w:t>
      </w:r>
      <w:r w:rsidR="00760140">
        <w:rPr>
          <w:rFonts w:ascii="Times New Roman" w:hAnsi="Times New Roman" w:cs="Times New Roman"/>
          <w:sz w:val="24"/>
          <w:szCs w:val="24"/>
        </w:rPr>
        <w:t xml:space="preserve"> (engl.</w:t>
      </w:r>
      <w:proofErr w:type="gramEnd"/>
      <w:r w:rsidR="006E2620">
        <w:rPr>
          <w:rFonts w:ascii="Times New Roman" w:hAnsi="Times New Roman" w:cs="Times New Roman"/>
          <w:sz w:val="24"/>
          <w:szCs w:val="24"/>
        </w:rPr>
        <w:t xml:space="preserve"> </w:t>
      </w:r>
      <w:r w:rsidR="00760140">
        <w:rPr>
          <w:rFonts w:ascii="Times New Roman" w:hAnsi="Times New Roman" w:cs="Times New Roman"/>
          <w:sz w:val="24"/>
          <w:szCs w:val="24"/>
        </w:rPr>
        <w:t>S4SF)</w:t>
      </w:r>
    </w:p>
    <w:p w:rsidR="00B1573D" w:rsidRPr="00760140" w:rsidRDefault="0092431A" w:rsidP="00760140">
      <w:pPr>
        <w:pStyle w:val="ListParagraph"/>
        <w:spacing w:line="360" w:lineRule="auto"/>
        <w:jc w:val="both"/>
        <w:rPr>
          <w:rFonts w:ascii="Times New Roman" w:hAnsi="Times New Roman" w:cs="Times New Roman"/>
          <w:sz w:val="24"/>
          <w:szCs w:val="24"/>
        </w:rPr>
      </w:pPr>
      <w:r w:rsidRPr="0092431A">
        <w:rPr>
          <w:rFonts w:ascii="Times New Roman" w:hAnsi="Times New Roman" w:cs="Times New Roman"/>
          <w:sz w:val="24"/>
          <w:szCs w:val="24"/>
        </w:rPr>
        <w:t>TA – tjelesna aktivnost</w:t>
      </w:r>
      <w:r w:rsidR="00760140">
        <w:rPr>
          <w:rFonts w:ascii="Times New Roman" w:hAnsi="Times New Roman" w:cs="Times New Roman"/>
          <w:sz w:val="24"/>
          <w:szCs w:val="24"/>
        </w:rPr>
        <w:t xml:space="preserve"> (engl. PA)</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UTA – tjelesna aktivnost umjerenog intenziteta</w:t>
      </w:r>
    </w:p>
    <w:p w:rsid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VTA – tjelesna aktivnost visokog intenziteta</w:t>
      </w:r>
    </w:p>
    <w:p w:rsidR="00670B4A" w:rsidRPr="00FE1AD7" w:rsidRDefault="00670B4A" w:rsidP="00FE1AD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RTA – razina tjelesne aktivnosti</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 xml:space="preserve">UVS – ukupno vrijeme spavanja </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 xml:space="preserve">PS – period spavanja </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 xml:space="preserve">ES – efikasnost spavanja </w:t>
      </w:r>
    </w:p>
    <w:p w:rsid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 xml:space="preserve">LU – latencija usnivanja </w:t>
      </w:r>
    </w:p>
    <w:p w:rsidR="007D145F" w:rsidRPr="00FE1AD7" w:rsidRDefault="00D1082E" w:rsidP="00FE1AD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BNU – budnost</w:t>
      </w:r>
      <w:r w:rsidR="007D145F">
        <w:rPr>
          <w:rFonts w:ascii="Times New Roman" w:hAnsi="Times New Roman" w:cs="Times New Roman"/>
          <w:sz w:val="24"/>
          <w:szCs w:val="24"/>
        </w:rPr>
        <w:t xml:space="preserve"> nakon usnivanja</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MET – metabolički ekvivalent</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AS – aritmetička sredina</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SD – standardna devijacija</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IQR – interkvartilni raspon</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CI – interval pouzdanosti</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n – broj ispitanika</w:t>
      </w:r>
    </w:p>
    <w:p w:rsidR="00FE1AD7"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M – mladići</w:t>
      </w:r>
    </w:p>
    <w:p w:rsidR="00003CE4" w:rsidRPr="00FE1AD7" w:rsidRDefault="00FE1AD7" w:rsidP="00FE1AD7">
      <w:pPr>
        <w:pStyle w:val="ListParagraph"/>
        <w:spacing w:line="360" w:lineRule="auto"/>
        <w:jc w:val="both"/>
        <w:rPr>
          <w:rFonts w:ascii="Times New Roman" w:hAnsi="Times New Roman" w:cs="Times New Roman"/>
          <w:sz w:val="24"/>
          <w:szCs w:val="24"/>
        </w:rPr>
      </w:pPr>
      <w:r w:rsidRPr="00FE1AD7">
        <w:rPr>
          <w:rFonts w:ascii="Times New Roman" w:hAnsi="Times New Roman" w:cs="Times New Roman"/>
          <w:sz w:val="24"/>
          <w:szCs w:val="24"/>
        </w:rPr>
        <w:t xml:space="preserve">D – </w:t>
      </w:r>
      <w:proofErr w:type="gramStart"/>
      <w:r w:rsidRPr="00FE1AD7">
        <w:rPr>
          <w:rFonts w:ascii="Times New Roman" w:hAnsi="Times New Roman" w:cs="Times New Roman"/>
          <w:sz w:val="24"/>
          <w:szCs w:val="24"/>
        </w:rPr>
        <w:t>djevojke</w:t>
      </w:r>
      <w:proofErr w:type="gramEnd"/>
    </w:p>
    <w:p w:rsidR="00416CE6" w:rsidRPr="00416CE6" w:rsidRDefault="00416CE6" w:rsidP="00416CE6">
      <w:pPr>
        <w:rPr>
          <w:rFonts w:ascii="Times New Roman" w:hAnsi="Times New Roman" w:cs="Times New Roman"/>
          <w:b/>
          <w:sz w:val="24"/>
          <w:szCs w:val="24"/>
        </w:rPr>
        <w:sectPr w:rsidR="00416CE6" w:rsidRPr="00416CE6">
          <w:footerReference w:type="default" r:id="rId9"/>
          <w:pgSz w:w="12240" w:h="15840"/>
          <w:pgMar w:top="1417" w:right="1417" w:bottom="1417" w:left="1417" w:header="708"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1964176899"/>
        <w:docPartObj>
          <w:docPartGallery w:val="Table of Contents"/>
          <w:docPartUnique/>
        </w:docPartObj>
      </w:sdtPr>
      <w:sdtEndPr>
        <w:rPr>
          <w:noProof/>
        </w:rPr>
      </w:sdtEndPr>
      <w:sdtContent>
        <w:p w:rsidR="001777A1" w:rsidRDefault="001777A1" w:rsidP="001777A1">
          <w:pPr>
            <w:pStyle w:val="TOCHeading"/>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SADRŽAJ</w:t>
          </w:r>
        </w:p>
        <w:p w:rsidR="001777A1" w:rsidRPr="001777A1" w:rsidRDefault="001777A1" w:rsidP="001777A1">
          <w:pPr>
            <w:rPr>
              <w:lang w:eastAsia="ja-JP"/>
            </w:rPr>
          </w:pPr>
        </w:p>
        <w:p w:rsidR="001777A1" w:rsidRPr="001777A1" w:rsidRDefault="001777A1" w:rsidP="001777A1">
          <w:pPr>
            <w:pStyle w:val="TOC1"/>
            <w:tabs>
              <w:tab w:val="right" w:leader="dot" w:pos="9396"/>
            </w:tabs>
            <w:spacing w:line="360" w:lineRule="auto"/>
            <w:rPr>
              <w:rFonts w:ascii="Times New Roman" w:eastAsiaTheme="minorEastAsia" w:hAnsi="Times New Roman" w:cs="Times New Roman"/>
              <w:noProof/>
              <w:sz w:val="24"/>
              <w:szCs w:val="24"/>
            </w:rPr>
          </w:pPr>
          <w:r w:rsidRPr="001777A1">
            <w:rPr>
              <w:rFonts w:ascii="Times New Roman" w:hAnsi="Times New Roman" w:cs="Times New Roman"/>
              <w:sz w:val="24"/>
              <w:szCs w:val="24"/>
            </w:rPr>
            <w:fldChar w:fldCharType="begin"/>
          </w:r>
          <w:r w:rsidRPr="001777A1">
            <w:rPr>
              <w:rFonts w:ascii="Times New Roman" w:hAnsi="Times New Roman" w:cs="Times New Roman"/>
              <w:sz w:val="24"/>
              <w:szCs w:val="24"/>
            </w:rPr>
            <w:instrText xml:space="preserve"> TOC \o "1-3" \h \z \u </w:instrText>
          </w:r>
          <w:r w:rsidRPr="001777A1">
            <w:rPr>
              <w:rFonts w:ascii="Times New Roman" w:hAnsi="Times New Roman" w:cs="Times New Roman"/>
              <w:sz w:val="24"/>
              <w:szCs w:val="24"/>
            </w:rPr>
            <w:fldChar w:fldCharType="separate"/>
          </w:r>
          <w:hyperlink w:anchor="_Toc12354673" w:history="1">
            <w:r w:rsidRPr="001777A1">
              <w:rPr>
                <w:rStyle w:val="Hyperlink"/>
                <w:rFonts w:ascii="Times New Roman" w:hAnsi="Times New Roman" w:cs="Times New Roman"/>
                <w:noProof/>
                <w:sz w:val="24"/>
                <w:szCs w:val="24"/>
              </w:rPr>
              <w:t>1.UVOD</w:t>
            </w:r>
            <w:r w:rsidRPr="001777A1">
              <w:rPr>
                <w:rFonts w:ascii="Times New Roman" w:hAnsi="Times New Roman" w:cs="Times New Roman"/>
                <w:noProof/>
                <w:webHidden/>
                <w:sz w:val="24"/>
                <w:szCs w:val="24"/>
              </w:rPr>
              <w:tab/>
            </w:r>
            <w:r w:rsidRPr="001777A1">
              <w:rPr>
                <w:rFonts w:ascii="Times New Roman" w:hAnsi="Times New Roman" w:cs="Times New Roman"/>
                <w:noProof/>
                <w:webHidden/>
                <w:sz w:val="24"/>
                <w:szCs w:val="24"/>
              </w:rPr>
              <w:fldChar w:fldCharType="begin"/>
            </w:r>
            <w:r w:rsidRPr="001777A1">
              <w:rPr>
                <w:rFonts w:ascii="Times New Roman" w:hAnsi="Times New Roman" w:cs="Times New Roman"/>
                <w:noProof/>
                <w:webHidden/>
                <w:sz w:val="24"/>
                <w:szCs w:val="24"/>
              </w:rPr>
              <w:instrText xml:space="preserve"> PAGEREF _Toc12354673 \h </w:instrText>
            </w:r>
            <w:r w:rsidRPr="001777A1">
              <w:rPr>
                <w:rFonts w:ascii="Times New Roman" w:hAnsi="Times New Roman" w:cs="Times New Roman"/>
                <w:noProof/>
                <w:webHidden/>
                <w:sz w:val="24"/>
                <w:szCs w:val="24"/>
              </w:rPr>
            </w:r>
            <w:r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1</w:t>
            </w:r>
            <w:r w:rsidRPr="001777A1">
              <w:rPr>
                <w:rFonts w:ascii="Times New Roman" w:hAnsi="Times New Roman" w:cs="Times New Roman"/>
                <w:noProof/>
                <w:webHidden/>
                <w:sz w:val="24"/>
                <w:szCs w:val="24"/>
              </w:rPr>
              <w:fldChar w:fldCharType="end"/>
            </w:r>
          </w:hyperlink>
        </w:p>
        <w:p w:rsidR="001777A1" w:rsidRPr="001777A1" w:rsidRDefault="002A0F96" w:rsidP="001777A1">
          <w:pPr>
            <w:pStyle w:val="TOC1"/>
            <w:tabs>
              <w:tab w:val="right" w:leader="dot" w:pos="9396"/>
            </w:tabs>
            <w:spacing w:line="360" w:lineRule="auto"/>
            <w:rPr>
              <w:rFonts w:ascii="Times New Roman" w:eastAsiaTheme="minorEastAsia" w:hAnsi="Times New Roman" w:cs="Times New Roman"/>
              <w:noProof/>
              <w:sz w:val="24"/>
              <w:szCs w:val="24"/>
            </w:rPr>
          </w:pPr>
          <w:hyperlink w:anchor="_Toc12354674" w:history="1">
            <w:r w:rsidR="001777A1" w:rsidRPr="001777A1">
              <w:rPr>
                <w:rStyle w:val="Hyperlink"/>
                <w:rFonts w:ascii="Times New Roman" w:hAnsi="Times New Roman" w:cs="Times New Roman"/>
                <w:noProof/>
                <w:sz w:val="24"/>
                <w:szCs w:val="24"/>
              </w:rPr>
              <w:t>2.CILJ I HIPOTEZE</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_Toc12354674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3</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1"/>
            <w:tabs>
              <w:tab w:val="right" w:leader="dot" w:pos="9396"/>
            </w:tabs>
            <w:spacing w:line="360" w:lineRule="auto"/>
            <w:rPr>
              <w:rFonts w:ascii="Times New Roman" w:eastAsiaTheme="minorEastAsia" w:hAnsi="Times New Roman" w:cs="Times New Roman"/>
              <w:noProof/>
              <w:sz w:val="24"/>
              <w:szCs w:val="24"/>
            </w:rPr>
          </w:pPr>
          <w:hyperlink w:anchor="_Toc12354675" w:history="1">
            <w:r w:rsidR="001777A1" w:rsidRPr="001777A1">
              <w:rPr>
                <w:rStyle w:val="Hyperlink"/>
                <w:rFonts w:ascii="Times New Roman" w:hAnsi="Times New Roman" w:cs="Times New Roman"/>
                <w:noProof/>
                <w:sz w:val="24"/>
                <w:szCs w:val="24"/>
              </w:rPr>
              <w:t>3.METODE ISTRAŽIVANJA</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_Toc12354675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4</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2"/>
            <w:tabs>
              <w:tab w:val="right" w:leader="dot" w:pos="9396"/>
            </w:tabs>
            <w:spacing w:line="360" w:lineRule="auto"/>
            <w:rPr>
              <w:rFonts w:ascii="Times New Roman" w:hAnsi="Times New Roman" w:cs="Times New Roman"/>
              <w:noProof/>
              <w:sz w:val="24"/>
              <w:szCs w:val="24"/>
            </w:rPr>
          </w:pPr>
          <w:hyperlink w:anchor="_Toc12354676" w:history="1">
            <w:r w:rsidR="001777A1" w:rsidRPr="001777A1">
              <w:rPr>
                <w:rStyle w:val="Hyperlink"/>
                <w:rFonts w:ascii="Times New Roman" w:hAnsi="Times New Roman" w:cs="Times New Roman"/>
                <w:noProof/>
                <w:sz w:val="24"/>
                <w:szCs w:val="24"/>
                <w:lang w:val="hr-HR"/>
              </w:rPr>
              <w:t>Ispitanici</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_Toc12354676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4</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2"/>
            <w:tabs>
              <w:tab w:val="right" w:leader="dot" w:pos="9396"/>
            </w:tabs>
            <w:spacing w:line="360" w:lineRule="auto"/>
            <w:rPr>
              <w:rFonts w:ascii="Times New Roman" w:hAnsi="Times New Roman" w:cs="Times New Roman"/>
              <w:noProof/>
              <w:sz w:val="24"/>
              <w:szCs w:val="24"/>
            </w:rPr>
          </w:pPr>
          <w:hyperlink w:anchor="_Toc12354677" w:history="1">
            <w:r w:rsidR="001777A1" w:rsidRPr="001777A1">
              <w:rPr>
                <w:rStyle w:val="Hyperlink"/>
                <w:rFonts w:ascii="Times New Roman" w:hAnsi="Times New Roman" w:cs="Times New Roman"/>
                <w:noProof/>
                <w:sz w:val="24"/>
                <w:szCs w:val="24"/>
                <w:lang w:val="hr-HR"/>
              </w:rPr>
              <w:t>Mjerenje tjelesne aktivnosti</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_Toc12354677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5</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2"/>
            <w:tabs>
              <w:tab w:val="right" w:leader="dot" w:pos="9396"/>
            </w:tabs>
            <w:spacing w:line="360" w:lineRule="auto"/>
            <w:rPr>
              <w:rFonts w:ascii="Times New Roman" w:hAnsi="Times New Roman" w:cs="Times New Roman"/>
              <w:noProof/>
              <w:sz w:val="24"/>
              <w:szCs w:val="24"/>
            </w:rPr>
          </w:pPr>
          <w:hyperlink w:anchor="_Toc12354678" w:history="1">
            <w:r w:rsidR="001777A1" w:rsidRPr="001777A1">
              <w:rPr>
                <w:rStyle w:val="Hyperlink"/>
                <w:rFonts w:ascii="Times New Roman" w:hAnsi="Times New Roman" w:cs="Times New Roman"/>
                <w:noProof/>
                <w:sz w:val="24"/>
                <w:szCs w:val="24"/>
                <w:lang w:val="hr-HR"/>
              </w:rPr>
              <w:t>Mjerenje spavanja</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_Toc12354678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6</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2"/>
            <w:tabs>
              <w:tab w:val="right" w:leader="dot" w:pos="9396"/>
            </w:tabs>
            <w:spacing w:line="360" w:lineRule="auto"/>
            <w:rPr>
              <w:rFonts w:ascii="Times New Roman" w:hAnsi="Times New Roman" w:cs="Times New Roman"/>
              <w:noProof/>
              <w:sz w:val="24"/>
              <w:szCs w:val="24"/>
            </w:rPr>
          </w:pPr>
          <w:hyperlink w:anchor="_Toc12354679" w:history="1">
            <w:r w:rsidR="001777A1" w:rsidRPr="001777A1">
              <w:rPr>
                <w:rStyle w:val="Hyperlink"/>
                <w:rFonts w:ascii="Times New Roman" w:hAnsi="Times New Roman" w:cs="Times New Roman"/>
                <w:noProof/>
                <w:sz w:val="24"/>
                <w:szCs w:val="24"/>
                <w:lang w:val="hr-HR"/>
              </w:rPr>
              <w:t>Kovarijable</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_Toc12354679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7</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2"/>
            <w:tabs>
              <w:tab w:val="right" w:leader="dot" w:pos="9396"/>
            </w:tabs>
            <w:spacing w:line="360" w:lineRule="auto"/>
            <w:rPr>
              <w:rFonts w:ascii="Times New Roman" w:hAnsi="Times New Roman" w:cs="Times New Roman"/>
              <w:noProof/>
              <w:sz w:val="24"/>
              <w:szCs w:val="24"/>
            </w:rPr>
          </w:pPr>
          <w:hyperlink w:anchor="_Toc12354680" w:history="1">
            <w:r w:rsidR="001777A1" w:rsidRPr="001777A1">
              <w:rPr>
                <w:rStyle w:val="Hyperlink"/>
                <w:rFonts w:ascii="Times New Roman" w:hAnsi="Times New Roman" w:cs="Times New Roman"/>
                <w:noProof/>
                <w:sz w:val="24"/>
                <w:szCs w:val="24"/>
                <w:lang w:val="hr-HR"/>
              </w:rPr>
              <w:t>Analiza podataka</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_Toc12354680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7</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1"/>
            <w:tabs>
              <w:tab w:val="right" w:leader="dot" w:pos="9396"/>
            </w:tabs>
            <w:spacing w:line="360" w:lineRule="auto"/>
            <w:rPr>
              <w:rFonts w:ascii="Times New Roman" w:eastAsiaTheme="minorEastAsia" w:hAnsi="Times New Roman" w:cs="Times New Roman"/>
              <w:noProof/>
              <w:sz w:val="24"/>
              <w:szCs w:val="24"/>
            </w:rPr>
          </w:pPr>
          <w:hyperlink w:anchor="_Toc12354681" w:history="1">
            <w:r w:rsidR="001777A1" w:rsidRPr="001777A1">
              <w:rPr>
                <w:rStyle w:val="Hyperlink"/>
                <w:rFonts w:ascii="Times New Roman" w:hAnsi="Times New Roman" w:cs="Times New Roman"/>
                <w:noProof/>
                <w:sz w:val="24"/>
                <w:szCs w:val="24"/>
                <w:lang w:val="hr-HR"/>
              </w:rPr>
              <w:t>4.REZULTATI</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_Toc12354681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8</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1"/>
            <w:tabs>
              <w:tab w:val="right" w:leader="dot" w:pos="9396"/>
            </w:tabs>
            <w:spacing w:line="360" w:lineRule="auto"/>
            <w:rPr>
              <w:rFonts w:ascii="Times New Roman" w:eastAsiaTheme="minorEastAsia" w:hAnsi="Times New Roman" w:cs="Times New Roman"/>
              <w:noProof/>
              <w:sz w:val="24"/>
              <w:szCs w:val="24"/>
            </w:rPr>
          </w:pPr>
          <w:hyperlink w:anchor="_Toc12354682" w:history="1">
            <w:r w:rsidR="001777A1" w:rsidRPr="001777A1">
              <w:rPr>
                <w:rStyle w:val="Hyperlink"/>
                <w:rFonts w:ascii="Times New Roman" w:hAnsi="Times New Roman" w:cs="Times New Roman"/>
                <w:noProof/>
                <w:sz w:val="24"/>
                <w:szCs w:val="24"/>
                <w:lang w:val="hr-HR"/>
              </w:rPr>
              <w:t>5.RASPRAVA</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_Toc12354682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21</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1"/>
            <w:tabs>
              <w:tab w:val="right" w:leader="dot" w:pos="9396"/>
            </w:tabs>
            <w:spacing w:line="360" w:lineRule="auto"/>
            <w:rPr>
              <w:rFonts w:ascii="Times New Roman" w:eastAsiaTheme="minorEastAsia" w:hAnsi="Times New Roman" w:cs="Times New Roman"/>
              <w:noProof/>
              <w:sz w:val="24"/>
              <w:szCs w:val="24"/>
            </w:rPr>
          </w:pPr>
          <w:hyperlink w:anchor="_Toc12354683" w:history="1">
            <w:r w:rsidR="001777A1" w:rsidRPr="001777A1">
              <w:rPr>
                <w:rStyle w:val="Hyperlink"/>
                <w:rFonts w:ascii="Times New Roman" w:hAnsi="Times New Roman" w:cs="Times New Roman"/>
                <w:noProof/>
                <w:sz w:val="24"/>
                <w:szCs w:val="24"/>
                <w:lang w:val="hr-HR"/>
              </w:rPr>
              <w:t>6.ZAKLJUČAK</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_Toc12354683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25</w:t>
            </w:r>
            <w:r w:rsidR="001777A1" w:rsidRPr="001777A1">
              <w:rPr>
                <w:rFonts w:ascii="Times New Roman" w:hAnsi="Times New Roman" w:cs="Times New Roman"/>
                <w:noProof/>
                <w:webHidden/>
                <w:sz w:val="24"/>
                <w:szCs w:val="24"/>
              </w:rPr>
              <w:fldChar w:fldCharType="end"/>
            </w:r>
          </w:hyperlink>
        </w:p>
        <w:p w:rsidR="001777A1" w:rsidRPr="001777A1" w:rsidRDefault="002A0F96" w:rsidP="001777A1">
          <w:pPr>
            <w:pStyle w:val="TOC1"/>
            <w:tabs>
              <w:tab w:val="right" w:leader="dot" w:pos="9396"/>
            </w:tabs>
            <w:spacing w:line="360" w:lineRule="auto"/>
            <w:rPr>
              <w:rFonts w:ascii="Times New Roman" w:eastAsiaTheme="minorEastAsia" w:hAnsi="Times New Roman" w:cs="Times New Roman"/>
              <w:noProof/>
              <w:sz w:val="24"/>
              <w:szCs w:val="24"/>
            </w:rPr>
          </w:pPr>
          <w:hyperlink w:anchor="_Toc12354684" w:history="1">
            <w:r w:rsidR="001777A1" w:rsidRPr="001777A1">
              <w:rPr>
                <w:rStyle w:val="Hyperlink"/>
                <w:rFonts w:ascii="Times New Roman" w:hAnsi="Times New Roman" w:cs="Times New Roman"/>
                <w:noProof/>
                <w:sz w:val="24"/>
                <w:szCs w:val="24"/>
                <w:lang w:val="hr-HR"/>
              </w:rPr>
              <w:t>7.LITERATURA</w:t>
            </w:r>
            <w:r w:rsidR="001777A1" w:rsidRPr="001777A1">
              <w:rPr>
                <w:rFonts w:ascii="Times New Roman" w:hAnsi="Times New Roman" w:cs="Times New Roman"/>
                <w:noProof/>
                <w:webHidden/>
                <w:sz w:val="24"/>
                <w:szCs w:val="24"/>
              </w:rPr>
              <w:tab/>
            </w:r>
            <w:r w:rsidR="001777A1" w:rsidRPr="001777A1">
              <w:rPr>
                <w:rFonts w:ascii="Times New Roman" w:hAnsi="Times New Roman" w:cs="Times New Roman"/>
                <w:noProof/>
                <w:webHidden/>
                <w:sz w:val="24"/>
                <w:szCs w:val="24"/>
              </w:rPr>
              <w:fldChar w:fldCharType="begin"/>
            </w:r>
            <w:r w:rsidR="001777A1" w:rsidRPr="001777A1">
              <w:rPr>
                <w:rFonts w:ascii="Times New Roman" w:hAnsi="Times New Roman" w:cs="Times New Roman"/>
                <w:noProof/>
                <w:webHidden/>
                <w:sz w:val="24"/>
                <w:szCs w:val="24"/>
              </w:rPr>
              <w:instrText xml:space="preserve"> PAGEREF _Toc12354684 \h </w:instrText>
            </w:r>
            <w:r w:rsidR="001777A1" w:rsidRPr="001777A1">
              <w:rPr>
                <w:rFonts w:ascii="Times New Roman" w:hAnsi="Times New Roman" w:cs="Times New Roman"/>
                <w:noProof/>
                <w:webHidden/>
                <w:sz w:val="24"/>
                <w:szCs w:val="24"/>
              </w:rPr>
            </w:r>
            <w:r w:rsidR="001777A1" w:rsidRPr="001777A1">
              <w:rPr>
                <w:rFonts w:ascii="Times New Roman" w:hAnsi="Times New Roman" w:cs="Times New Roman"/>
                <w:noProof/>
                <w:webHidden/>
                <w:sz w:val="24"/>
                <w:szCs w:val="24"/>
              </w:rPr>
              <w:fldChar w:fldCharType="separate"/>
            </w:r>
            <w:r w:rsidR="002F4710">
              <w:rPr>
                <w:rFonts w:ascii="Times New Roman" w:hAnsi="Times New Roman" w:cs="Times New Roman"/>
                <w:noProof/>
                <w:webHidden/>
                <w:sz w:val="24"/>
                <w:szCs w:val="24"/>
              </w:rPr>
              <w:t>26</w:t>
            </w:r>
            <w:r w:rsidR="001777A1" w:rsidRPr="001777A1">
              <w:rPr>
                <w:rFonts w:ascii="Times New Roman" w:hAnsi="Times New Roman" w:cs="Times New Roman"/>
                <w:noProof/>
                <w:webHidden/>
                <w:sz w:val="24"/>
                <w:szCs w:val="24"/>
              </w:rPr>
              <w:fldChar w:fldCharType="end"/>
            </w:r>
          </w:hyperlink>
        </w:p>
        <w:p w:rsidR="001777A1" w:rsidRDefault="001777A1" w:rsidP="001777A1">
          <w:pPr>
            <w:spacing w:line="360" w:lineRule="auto"/>
          </w:pPr>
          <w:r w:rsidRPr="001777A1">
            <w:rPr>
              <w:rFonts w:ascii="Times New Roman" w:hAnsi="Times New Roman" w:cs="Times New Roman"/>
              <w:b/>
              <w:bCs/>
              <w:noProof/>
              <w:sz w:val="24"/>
              <w:szCs w:val="24"/>
            </w:rPr>
            <w:fldChar w:fldCharType="end"/>
          </w:r>
        </w:p>
      </w:sdtContent>
    </w:sdt>
    <w:p w:rsidR="001777A1" w:rsidRDefault="001777A1" w:rsidP="00416CE6">
      <w:pPr>
        <w:rPr>
          <w:rFonts w:ascii="Times New Roman" w:hAnsi="Times New Roman" w:cs="Times New Roman"/>
          <w:b/>
          <w:sz w:val="24"/>
          <w:szCs w:val="24"/>
        </w:rPr>
      </w:pPr>
    </w:p>
    <w:p w:rsidR="001777A1" w:rsidRDefault="001777A1" w:rsidP="001777A1">
      <w:pPr>
        <w:tabs>
          <w:tab w:val="left" w:pos="2694"/>
        </w:tabs>
        <w:rPr>
          <w:rFonts w:ascii="Times New Roman" w:hAnsi="Times New Roman" w:cs="Times New Roman"/>
          <w:sz w:val="24"/>
          <w:szCs w:val="24"/>
        </w:rPr>
      </w:pPr>
      <w:r>
        <w:rPr>
          <w:rFonts w:ascii="Times New Roman" w:hAnsi="Times New Roman" w:cs="Times New Roman"/>
          <w:sz w:val="24"/>
          <w:szCs w:val="24"/>
        </w:rPr>
        <w:tab/>
      </w:r>
    </w:p>
    <w:p w:rsidR="001777A1" w:rsidRDefault="001777A1" w:rsidP="001777A1">
      <w:pPr>
        <w:rPr>
          <w:rFonts w:ascii="Times New Roman" w:hAnsi="Times New Roman" w:cs="Times New Roman"/>
          <w:sz w:val="24"/>
          <w:szCs w:val="24"/>
        </w:rPr>
      </w:pPr>
    </w:p>
    <w:p w:rsidR="00416CE6" w:rsidRPr="001777A1" w:rsidRDefault="00416CE6" w:rsidP="001777A1">
      <w:pPr>
        <w:rPr>
          <w:rFonts w:ascii="Times New Roman" w:hAnsi="Times New Roman" w:cs="Times New Roman"/>
          <w:sz w:val="24"/>
          <w:szCs w:val="24"/>
        </w:rPr>
        <w:sectPr w:rsidR="00416CE6" w:rsidRPr="001777A1">
          <w:pgSz w:w="12240" w:h="15840"/>
          <w:pgMar w:top="1417" w:right="1417" w:bottom="1417" w:left="1417" w:header="708" w:footer="708" w:gutter="0"/>
          <w:cols w:space="708"/>
          <w:docGrid w:linePitch="360"/>
        </w:sectPr>
      </w:pPr>
    </w:p>
    <w:p w:rsidR="00003CE4" w:rsidRDefault="00003CE4" w:rsidP="002F4710">
      <w:pPr>
        <w:pStyle w:val="Heading1"/>
        <w:numPr>
          <w:ilvl w:val="0"/>
          <w:numId w:val="15"/>
        </w:numPr>
        <w:spacing w:line="360" w:lineRule="auto"/>
        <w:rPr>
          <w:rFonts w:ascii="Times New Roman" w:hAnsi="Times New Roman" w:cs="Times New Roman"/>
          <w:color w:val="auto"/>
          <w:sz w:val="24"/>
          <w:szCs w:val="24"/>
        </w:rPr>
      </w:pPr>
      <w:bookmarkStart w:id="0" w:name="_Toc12354673"/>
      <w:r w:rsidRPr="00426759">
        <w:rPr>
          <w:rFonts w:ascii="Times New Roman" w:hAnsi="Times New Roman" w:cs="Times New Roman"/>
          <w:color w:val="auto"/>
          <w:sz w:val="24"/>
          <w:szCs w:val="24"/>
        </w:rPr>
        <w:lastRenderedPageBreak/>
        <w:t>UVOD</w:t>
      </w:r>
      <w:bookmarkEnd w:id="0"/>
    </w:p>
    <w:p w:rsidR="00A34F5A" w:rsidRPr="00A34F5A" w:rsidRDefault="00A34F5A" w:rsidP="002F4710">
      <w:pPr>
        <w:spacing w:line="360" w:lineRule="auto"/>
      </w:pPr>
    </w:p>
    <w:p w:rsidR="004B6203" w:rsidRDefault="00D8711D" w:rsidP="00035EE8">
      <w:pPr>
        <w:spacing w:line="360" w:lineRule="auto"/>
        <w:ind w:left="360"/>
        <w:jc w:val="both"/>
        <w:rPr>
          <w:rFonts w:ascii="Times New Roman" w:hAnsi="Times New Roman" w:cs="Times New Roman"/>
          <w:sz w:val="24"/>
          <w:szCs w:val="24"/>
        </w:rPr>
      </w:pPr>
      <w:r w:rsidRPr="00D8711D">
        <w:rPr>
          <w:rFonts w:ascii="Times New Roman" w:hAnsi="Times New Roman" w:cs="Times New Roman"/>
          <w:sz w:val="24"/>
          <w:szCs w:val="24"/>
        </w:rPr>
        <w:t>Prekomjerna tjelesna težina</w:t>
      </w:r>
      <w:r>
        <w:rPr>
          <w:rFonts w:ascii="Times New Roman" w:hAnsi="Times New Roman" w:cs="Times New Roman"/>
          <w:sz w:val="24"/>
          <w:szCs w:val="24"/>
        </w:rPr>
        <w:t xml:space="preserve"> i pretilost tijekom djetinjstva i adolescencije predstavlja sve veći</w:t>
      </w:r>
      <w:r w:rsidR="00935F94">
        <w:rPr>
          <w:rFonts w:ascii="Times New Roman" w:hAnsi="Times New Roman" w:cs="Times New Roman"/>
          <w:sz w:val="24"/>
          <w:szCs w:val="24"/>
        </w:rPr>
        <w:t xml:space="preserve"> globalni</w:t>
      </w:r>
      <w:r w:rsidR="005368B5">
        <w:rPr>
          <w:rFonts w:ascii="Times New Roman" w:hAnsi="Times New Roman" w:cs="Times New Roman"/>
          <w:sz w:val="24"/>
          <w:szCs w:val="24"/>
        </w:rPr>
        <w:t xml:space="preserve"> problem, a povezana je s</w:t>
      </w:r>
      <w:r>
        <w:rPr>
          <w:rFonts w:ascii="Times New Roman" w:hAnsi="Times New Roman" w:cs="Times New Roman"/>
          <w:sz w:val="24"/>
          <w:szCs w:val="24"/>
        </w:rPr>
        <w:t xml:space="preserve"> većim rizikom i ranijim početkom</w:t>
      </w:r>
      <w:r w:rsidR="002D3125">
        <w:rPr>
          <w:rFonts w:ascii="Times New Roman" w:hAnsi="Times New Roman" w:cs="Times New Roman"/>
          <w:sz w:val="24"/>
          <w:szCs w:val="24"/>
        </w:rPr>
        <w:t xml:space="preserve"> kroničnih poremećaja kao što je</w:t>
      </w:r>
      <w:r w:rsidR="00ED1010">
        <w:rPr>
          <w:rFonts w:ascii="Times New Roman" w:hAnsi="Times New Roman" w:cs="Times New Roman"/>
          <w:sz w:val="24"/>
          <w:szCs w:val="24"/>
        </w:rPr>
        <w:t xml:space="preserve"> dija</w:t>
      </w:r>
      <w:r>
        <w:rPr>
          <w:rFonts w:ascii="Times New Roman" w:hAnsi="Times New Roman" w:cs="Times New Roman"/>
          <w:sz w:val="24"/>
          <w:szCs w:val="24"/>
        </w:rPr>
        <w:t>betes tip II</w:t>
      </w:r>
      <w:r w:rsidR="002D3125">
        <w:rPr>
          <w:rFonts w:ascii="Times New Roman" w:hAnsi="Times New Roman" w:cs="Times New Roman"/>
          <w:sz w:val="24"/>
          <w:szCs w:val="24"/>
        </w:rPr>
        <w:t xml:space="preserve">. </w:t>
      </w:r>
      <w:proofErr w:type="gramStart"/>
      <w:r w:rsidR="002D3125">
        <w:rPr>
          <w:rFonts w:ascii="Times New Roman" w:hAnsi="Times New Roman" w:cs="Times New Roman"/>
          <w:sz w:val="24"/>
          <w:szCs w:val="24"/>
        </w:rPr>
        <w:t>Drugo, pretilost tijekom djetinjstva i adolescencije ima negativne psihosocijalne posljedice i smanjuje mogućnost dostizanja</w:t>
      </w:r>
      <w:r w:rsidR="00473FE2">
        <w:rPr>
          <w:rFonts w:ascii="Times New Roman" w:hAnsi="Times New Roman" w:cs="Times New Roman"/>
          <w:sz w:val="24"/>
          <w:szCs w:val="24"/>
        </w:rPr>
        <w:t xml:space="preserve"> željenih</w:t>
      </w:r>
      <w:r w:rsidR="002D3125">
        <w:rPr>
          <w:rFonts w:ascii="Times New Roman" w:hAnsi="Times New Roman" w:cs="Times New Roman"/>
          <w:sz w:val="24"/>
          <w:szCs w:val="24"/>
        </w:rPr>
        <w:t xml:space="preserve"> postignuća tijekom </w:t>
      </w:r>
      <w:r w:rsidR="00473FE2">
        <w:rPr>
          <w:rFonts w:ascii="Times New Roman" w:hAnsi="Times New Roman" w:cs="Times New Roman"/>
          <w:sz w:val="24"/>
          <w:szCs w:val="24"/>
        </w:rPr>
        <w:t xml:space="preserve">procesa </w:t>
      </w:r>
      <w:r w:rsidR="001948C4">
        <w:rPr>
          <w:rFonts w:ascii="Times New Roman" w:hAnsi="Times New Roman" w:cs="Times New Roman"/>
          <w:sz w:val="24"/>
          <w:szCs w:val="24"/>
        </w:rPr>
        <w:t>obrazovanja (WHO, 2016).</w:t>
      </w:r>
      <w:proofErr w:type="gramEnd"/>
      <w:r w:rsidR="009F77E1" w:rsidRPr="009F77E1">
        <w:rPr>
          <w:rFonts w:ascii="Times New Roman" w:hAnsi="Times New Roman" w:cs="Times New Roman"/>
          <w:sz w:val="24"/>
          <w:szCs w:val="24"/>
        </w:rPr>
        <w:t xml:space="preserve"> </w:t>
      </w:r>
      <w:proofErr w:type="gramStart"/>
      <w:r w:rsidR="009F77E1" w:rsidRPr="009F77E1">
        <w:rPr>
          <w:rFonts w:ascii="Times New Roman" w:hAnsi="Times New Roman" w:cs="Times New Roman"/>
          <w:sz w:val="24"/>
          <w:szCs w:val="24"/>
        </w:rPr>
        <w:t>Kada govorimo o epidemiologiji pretilosti, zam</w:t>
      </w:r>
      <w:r w:rsidR="00ED1010">
        <w:rPr>
          <w:rFonts w:ascii="Times New Roman" w:hAnsi="Times New Roman" w:cs="Times New Roman"/>
          <w:sz w:val="24"/>
          <w:szCs w:val="24"/>
        </w:rPr>
        <w:t>i</w:t>
      </w:r>
      <w:r w:rsidR="009F77E1" w:rsidRPr="009F77E1">
        <w:rPr>
          <w:rFonts w:ascii="Times New Roman" w:hAnsi="Times New Roman" w:cs="Times New Roman"/>
          <w:sz w:val="24"/>
          <w:szCs w:val="24"/>
        </w:rPr>
        <w:t>jećen je trend porasta učestalosti kod djece.</w:t>
      </w:r>
      <w:proofErr w:type="gramEnd"/>
      <w:r w:rsidR="002859C7">
        <w:rPr>
          <w:rFonts w:ascii="Times New Roman" w:hAnsi="Times New Roman" w:cs="Times New Roman"/>
          <w:sz w:val="24"/>
          <w:szCs w:val="24"/>
        </w:rPr>
        <w:t xml:space="preserve"> </w:t>
      </w:r>
      <w:r w:rsidR="00670627">
        <w:rPr>
          <w:rFonts w:ascii="Times New Roman" w:hAnsi="Times New Roman" w:cs="Times New Roman"/>
          <w:sz w:val="24"/>
          <w:szCs w:val="24"/>
        </w:rPr>
        <w:t>Globalno, učestalost pretilosti povećala se</w:t>
      </w:r>
      <w:r w:rsidR="004B3BD5">
        <w:rPr>
          <w:rFonts w:ascii="Times New Roman" w:hAnsi="Times New Roman" w:cs="Times New Roman"/>
          <w:sz w:val="24"/>
          <w:szCs w:val="24"/>
        </w:rPr>
        <w:t xml:space="preserve"> kod djevojčica</w:t>
      </w:r>
      <w:r w:rsidR="00670627">
        <w:rPr>
          <w:rFonts w:ascii="Times New Roman" w:hAnsi="Times New Roman" w:cs="Times New Roman"/>
          <w:sz w:val="24"/>
          <w:szCs w:val="24"/>
        </w:rPr>
        <w:t xml:space="preserve"> sa </w:t>
      </w:r>
      <w:r w:rsidR="002859C7" w:rsidRPr="002859C7">
        <w:rPr>
          <w:rFonts w:ascii="Times New Roman" w:hAnsi="Times New Roman" w:cs="Times New Roman"/>
          <w:sz w:val="24"/>
          <w:szCs w:val="24"/>
        </w:rPr>
        <w:t>0</w:t>
      </w:r>
      <w:proofErr w:type="gramStart"/>
      <w:r w:rsidR="002859C7" w:rsidRPr="002859C7">
        <w:rPr>
          <w:rFonts w:ascii="Times New Roman" w:hAnsi="Times New Roman" w:cs="Times New Roman"/>
          <w:sz w:val="24"/>
          <w:szCs w:val="24"/>
        </w:rPr>
        <w:t>,7</w:t>
      </w:r>
      <w:proofErr w:type="gramEnd"/>
      <w:r w:rsidR="002859C7" w:rsidRPr="002859C7">
        <w:rPr>
          <w:rFonts w:ascii="Times New Roman" w:hAnsi="Times New Roman" w:cs="Times New Roman"/>
          <w:sz w:val="24"/>
          <w:szCs w:val="24"/>
        </w:rPr>
        <w:t xml:space="preserve">% (0,4-1,2) u 1975. </w:t>
      </w:r>
      <w:proofErr w:type="gramStart"/>
      <w:r w:rsidR="002859C7" w:rsidRPr="002859C7">
        <w:rPr>
          <w:rFonts w:ascii="Times New Roman" w:hAnsi="Times New Roman" w:cs="Times New Roman"/>
          <w:sz w:val="24"/>
          <w:szCs w:val="24"/>
        </w:rPr>
        <w:t>na</w:t>
      </w:r>
      <w:proofErr w:type="gramEnd"/>
      <w:r w:rsidR="00670627">
        <w:rPr>
          <w:rFonts w:ascii="Times New Roman" w:hAnsi="Times New Roman" w:cs="Times New Roman"/>
          <w:sz w:val="24"/>
          <w:szCs w:val="24"/>
        </w:rPr>
        <w:t xml:space="preserve"> 5,6% (4,8-6,</w:t>
      </w:r>
      <w:r w:rsidR="004B3BD5">
        <w:rPr>
          <w:rFonts w:ascii="Times New Roman" w:hAnsi="Times New Roman" w:cs="Times New Roman"/>
          <w:sz w:val="24"/>
          <w:szCs w:val="24"/>
        </w:rPr>
        <w:t xml:space="preserve">5) u 2016. </w:t>
      </w:r>
      <w:proofErr w:type="gramStart"/>
      <w:r w:rsidR="004B3BD5">
        <w:rPr>
          <w:rFonts w:ascii="Times New Roman" w:hAnsi="Times New Roman" w:cs="Times New Roman"/>
          <w:sz w:val="24"/>
          <w:szCs w:val="24"/>
        </w:rPr>
        <w:t>godini</w:t>
      </w:r>
      <w:proofErr w:type="gramEnd"/>
      <w:r w:rsidR="00670627">
        <w:rPr>
          <w:rFonts w:ascii="Times New Roman" w:hAnsi="Times New Roman" w:cs="Times New Roman"/>
          <w:sz w:val="24"/>
          <w:szCs w:val="24"/>
        </w:rPr>
        <w:t xml:space="preserve">, a </w:t>
      </w:r>
      <w:r w:rsidR="004B3BD5">
        <w:rPr>
          <w:rFonts w:ascii="Times New Roman" w:hAnsi="Times New Roman" w:cs="Times New Roman"/>
          <w:sz w:val="24"/>
          <w:szCs w:val="24"/>
        </w:rPr>
        <w:t xml:space="preserve">kod dječaka sa </w:t>
      </w:r>
      <w:r w:rsidR="00670627">
        <w:rPr>
          <w:rFonts w:ascii="Times New Roman" w:hAnsi="Times New Roman" w:cs="Times New Roman"/>
          <w:sz w:val="24"/>
          <w:szCs w:val="24"/>
        </w:rPr>
        <w:t xml:space="preserve">0,9% </w:t>
      </w:r>
      <w:r w:rsidR="002859C7" w:rsidRPr="002859C7">
        <w:rPr>
          <w:rFonts w:ascii="Times New Roman" w:hAnsi="Times New Roman" w:cs="Times New Roman"/>
          <w:sz w:val="24"/>
          <w:szCs w:val="24"/>
        </w:rPr>
        <w:t xml:space="preserve">(0,5–1,3) u 1975. </w:t>
      </w:r>
      <w:proofErr w:type="gramStart"/>
      <w:r w:rsidR="002859C7" w:rsidRPr="002859C7">
        <w:rPr>
          <w:rFonts w:ascii="Times New Roman" w:hAnsi="Times New Roman" w:cs="Times New Roman"/>
          <w:sz w:val="24"/>
          <w:szCs w:val="24"/>
        </w:rPr>
        <w:t>na</w:t>
      </w:r>
      <w:proofErr w:type="gramEnd"/>
      <w:r w:rsidR="00670627">
        <w:rPr>
          <w:rFonts w:ascii="Times New Roman" w:hAnsi="Times New Roman" w:cs="Times New Roman"/>
          <w:sz w:val="24"/>
          <w:szCs w:val="24"/>
        </w:rPr>
        <w:t xml:space="preserve"> 7,</w:t>
      </w:r>
      <w:r w:rsidR="004B3BD5">
        <w:rPr>
          <w:rFonts w:ascii="Times New Roman" w:hAnsi="Times New Roman" w:cs="Times New Roman"/>
          <w:sz w:val="24"/>
          <w:szCs w:val="24"/>
        </w:rPr>
        <w:t xml:space="preserve">8% (6,7-9,1) u 2016. </w:t>
      </w:r>
      <w:proofErr w:type="gramStart"/>
      <w:r w:rsidR="004B3BD5">
        <w:rPr>
          <w:rFonts w:ascii="Times New Roman" w:hAnsi="Times New Roman" w:cs="Times New Roman"/>
          <w:sz w:val="24"/>
          <w:szCs w:val="24"/>
        </w:rPr>
        <w:t>godini</w:t>
      </w:r>
      <w:proofErr w:type="gramEnd"/>
      <w:r w:rsidR="004F1C40">
        <w:rPr>
          <w:rFonts w:ascii="Times New Roman" w:hAnsi="Times New Roman" w:cs="Times New Roman"/>
          <w:sz w:val="24"/>
          <w:szCs w:val="24"/>
        </w:rPr>
        <w:t>. Također,</w:t>
      </w:r>
      <w:r w:rsidR="00670627">
        <w:rPr>
          <w:rFonts w:ascii="Times New Roman" w:hAnsi="Times New Roman" w:cs="Times New Roman"/>
          <w:sz w:val="24"/>
          <w:szCs w:val="24"/>
        </w:rPr>
        <w:t xml:space="preserve"> učestalost </w:t>
      </w:r>
      <w:r w:rsidR="002859C7" w:rsidRPr="002859C7">
        <w:rPr>
          <w:rFonts w:ascii="Times New Roman" w:hAnsi="Times New Roman" w:cs="Times New Roman"/>
          <w:sz w:val="24"/>
          <w:szCs w:val="24"/>
        </w:rPr>
        <w:t>umjerene i teške pothranjenosti</w:t>
      </w:r>
      <w:r w:rsidR="00670627">
        <w:rPr>
          <w:rFonts w:ascii="Times New Roman" w:hAnsi="Times New Roman" w:cs="Times New Roman"/>
          <w:sz w:val="24"/>
          <w:szCs w:val="24"/>
        </w:rPr>
        <w:t xml:space="preserve"> </w:t>
      </w:r>
      <w:r w:rsidR="004B3BD5">
        <w:rPr>
          <w:rFonts w:ascii="Times New Roman" w:hAnsi="Times New Roman" w:cs="Times New Roman"/>
          <w:sz w:val="24"/>
          <w:szCs w:val="24"/>
        </w:rPr>
        <w:t xml:space="preserve">kod djevojčica </w:t>
      </w:r>
      <w:r w:rsidR="00670627">
        <w:rPr>
          <w:rFonts w:ascii="Times New Roman" w:hAnsi="Times New Roman" w:cs="Times New Roman"/>
          <w:sz w:val="24"/>
          <w:szCs w:val="24"/>
        </w:rPr>
        <w:t xml:space="preserve">smanjena </w:t>
      </w:r>
      <w:r w:rsidR="004B3BD5">
        <w:rPr>
          <w:rFonts w:ascii="Times New Roman" w:hAnsi="Times New Roman" w:cs="Times New Roman"/>
          <w:sz w:val="24"/>
          <w:szCs w:val="24"/>
        </w:rPr>
        <w:t>sa</w:t>
      </w:r>
      <w:r w:rsidR="00935F94">
        <w:rPr>
          <w:rFonts w:ascii="Times New Roman" w:hAnsi="Times New Roman" w:cs="Times New Roman"/>
          <w:sz w:val="24"/>
          <w:szCs w:val="24"/>
        </w:rPr>
        <w:t xml:space="preserve"> 9</w:t>
      </w:r>
      <w:proofErr w:type="gramStart"/>
      <w:r w:rsidR="00935F94">
        <w:rPr>
          <w:rFonts w:ascii="Times New Roman" w:hAnsi="Times New Roman" w:cs="Times New Roman"/>
          <w:sz w:val="24"/>
          <w:szCs w:val="24"/>
        </w:rPr>
        <w:t>,2</w:t>
      </w:r>
      <w:proofErr w:type="gramEnd"/>
      <w:r w:rsidR="00935F94">
        <w:rPr>
          <w:rFonts w:ascii="Times New Roman" w:hAnsi="Times New Roman" w:cs="Times New Roman"/>
          <w:sz w:val="24"/>
          <w:szCs w:val="24"/>
        </w:rPr>
        <w:t>% (6,0–12,9)</w:t>
      </w:r>
      <w:r w:rsidR="00BF011E">
        <w:rPr>
          <w:rFonts w:ascii="Times New Roman" w:hAnsi="Times New Roman" w:cs="Times New Roman"/>
          <w:sz w:val="24"/>
          <w:szCs w:val="24"/>
        </w:rPr>
        <w:t xml:space="preserve"> u</w:t>
      </w:r>
      <w:r w:rsidR="00935F94">
        <w:rPr>
          <w:rFonts w:ascii="Times New Roman" w:hAnsi="Times New Roman" w:cs="Times New Roman"/>
          <w:sz w:val="24"/>
          <w:szCs w:val="24"/>
        </w:rPr>
        <w:t xml:space="preserve"> 1975. </w:t>
      </w:r>
      <w:proofErr w:type="gramStart"/>
      <w:r w:rsidR="00935F94">
        <w:rPr>
          <w:rFonts w:ascii="Times New Roman" w:hAnsi="Times New Roman" w:cs="Times New Roman"/>
          <w:sz w:val="24"/>
          <w:szCs w:val="24"/>
        </w:rPr>
        <w:t>na</w:t>
      </w:r>
      <w:proofErr w:type="gramEnd"/>
      <w:r w:rsidR="002859C7" w:rsidRPr="002859C7">
        <w:rPr>
          <w:rFonts w:ascii="Times New Roman" w:hAnsi="Times New Roman" w:cs="Times New Roman"/>
          <w:sz w:val="24"/>
          <w:szCs w:val="24"/>
        </w:rPr>
        <w:t xml:space="preserve"> 8,</w:t>
      </w:r>
      <w:r w:rsidR="004F1C40">
        <w:rPr>
          <w:rFonts w:ascii="Times New Roman" w:hAnsi="Times New Roman" w:cs="Times New Roman"/>
          <w:sz w:val="24"/>
          <w:szCs w:val="24"/>
        </w:rPr>
        <w:t>4% (6,8-10,</w:t>
      </w:r>
      <w:r w:rsidR="00670627">
        <w:rPr>
          <w:rFonts w:ascii="Times New Roman" w:hAnsi="Times New Roman" w:cs="Times New Roman"/>
          <w:sz w:val="24"/>
          <w:szCs w:val="24"/>
        </w:rPr>
        <w:t xml:space="preserve">1) u 2016. </w:t>
      </w:r>
      <w:proofErr w:type="gramStart"/>
      <w:r w:rsidR="004B3BD5">
        <w:rPr>
          <w:rFonts w:ascii="Times New Roman" w:hAnsi="Times New Roman" w:cs="Times New Roman"/>
          <w:sz w:val="24"/>
          <w:szCs w:val="24"/>
        </w:rPr>
        <w:t>g</w:t>
      </w:r>
      <w:r w:rsidR="00670627">
        <w:rPr>
          <w:rFonts w:ascii="Times New Roman" w:hAnsi="Times New Roman" w:cs="Times New Roman"/>
          <w:sz w:val="24"/>
          <w:szCs w:val="24"/>
        </w:rPr>
        <w:t>odini</w:t>
      </w:r>
      <w:proofErr w:type="gramEnd"/>
      <w:r w:rsidR="004B3BD5">
        <w:rPr>
          <w:rFonts w:ascii="Times New Roman" w:hAnsi="Times New Roman" w:cs="Times New Roman"/>
          <w:sz w:val="24"/>
          <w:szCs w:val="24"/>
        </w:rPr>
        <w:t>, a kod dječaka sa</w:t>
      </w:r>
      <w:r w:rsidR="002859C7" w:rsidRPr="002859C7">
        <w:rPr>
          <w:rFonts w:ascii="Times New Roman" w:hAnsi="Times New Roman" w:cs="Times New Roman"/>
          <w:sz w:val="24"/>
          <w:szCs w:val="24"/>
        </w:rPr>
        <w:t xml:space="preserve"> 14,8</w:t>
      </w:r>
      <w:r w:rsidR="00670627">
        <w:rPr>
          <w:rFonts w:ascii="Times New Roman" w:hAnsi="Times New Roman" w:cs="Times New Roman"/>
          <w:sz w:val="24"/>
          <w:szCs w:val="24"/>
        </w:rPr>
        <w:t>% (10,4–19,5)</w:t>
      </w:r>
      <w:r w:rsidR="00BF011E">
        <w:rPr>
          <w:rFonts w:ascii="Times New Roman" w:hAnsi="Times New Roman" w:cs="Times New Roman"/>
          <w:sz w:val="24"/>
          <w:szCs w:val="24"/>
        </w:rPr>
        <w:t xml:space="preserve"> u</w:t>
      </w:r>
      <w:r w:rsidR="00670627">
        <w:rPr>
          <w:rFonts w:ascii="Times New Roman" w:hAnsi="Times New Roman" w:cs="Times New Roman"/>
          <w:sz w:val="24"/>
          <w:szCs w:val="24"/>
        </w:rPr>
        <w:t xml:space="preserve"> </w:t>
      </w:r>
      <w:r w:rsidR="00935F94">
        <w:rPr>
          <w:rFonts w:ascii="Times New Roman" w:hAnsi="Times New Roman" w:cs="Times New Roman"/>
          <w:sz w:val="24"/>
          <w:szCs w:val="24"/>
        </w:rPr>
        <w:t xml:space="preserve">1975. </w:t>
      </w:r>
      <w:proofErr w:type="gramStart"/>
      <w:r w:rsidR="00935F94">
        <w:rPr>
          <w:rFonts w:ascii="Times New Roman" w:hAnsi="Times New Roman" w:cs="Times New Roman"/>
          <w:sz w:val="24"/>
          <w:szCs w:val="24"/>
        </w:rPr>
        <w:t>na</w:t>
      </w:r>
      <w:proofErr w:type="gramEnd"/>
      <w:r w:rsidR="00670627">
        <w:rPr>
          <w:rFonts w:ascii="Times New Roman" w:hAnsi="Times New Roman" w:cs="Times New Roman"/>
          <w:sz w:val="24"/>
          <w:szCs w:val="24"/>
        </w:rPr>
        <w:t xml:space="preserve"> 12, 4% </w:t>
      </w:r>
      <w:r w:rsidR="002859C7" w:rsidRPr="002859C7">
        <w:rPr>
          <w:rFonts w:ascii="Times New Roman" w:hAnsi="Times New Roman" w:cs="Times New Roman"/>
          <w:sz w:val="24"/>
          <w:szCs w:val="24"/>
        </w:rPr>
        <w:t>(10,3</w:t>
      </w:r>
      <w:r w:rsidR="00A860B0">
        <w:rPr>
          <w:rFonts w:ascii="Times New Roman" w:hAnsi="Times New Roman" w:cs="Times New Roman"/>
          <w:sz w:val="24"/>
          <w:szCs w:val="24"/>
        </w:rPr>
        <w:t xml:space="preserve">–14,5) u 2016. </w:t>
      </w:r>
      <w:proofErr w:type="gramStart"/>
      <w:r w:rsidR="00935F94">
        <w:rPr>
          <w:rFonts w:ascii="Times New Roman" w:hAnsi="Times New Roman" w:cs="Times New Roman"/>
          <w:sz w:val="24"/>
          <w:szCs w:val="24"/>
        </w:rPr>
        <w:t>g</w:t>
      </w:r>
      <w:r w:rsidR="00A860B0">
        <w:rPr>
          <w:rFonts w:ascii="Times New Roman" w:hAnsi="Times New Roman" w:cs="Times New Roman"/>
          <w:sz w:val="24"/>
          <w:szCs w:val="24"/>
        </w:rPr>
        <w:t>odini</w:t>
      </w:r>
      <w:proofErr w:type="gramEnd"/>
      <w:r w:rsidR="00A860B0">
        <w:rPr>
          <w:rFonts w:ascii="Times New Roman" w:hAnsi="Times New Roman" w:cs="Times New Roman"/>
          <w:sz w:val="24"/>
          <w:szCs w:val="24"/>
        </w:rPr>
        <w:t xml:space="preserve"> </w:t>
      </w:r>
      <w:r w:rsidR="0094280D">
        <w:rPr>
          <w:rFonts w:ascii="Times New Roman" w:hAnsi="Times New Roman" w:cs="Times New Roman"/>
          <w:sz w:val="24"/>
          <w:szCs w:val="24"/>
        </w:rPr>
        <w:t xml:space="preserve">(Abarca-Gómez i sur., </w:t>
      </w:r>
      <w:r w:rsidR="0094280D" w:rsidRPr="0094280D">
        <w:rPr>
          <w:rFonts w:ascii="Times New Roman" w:hAnsi="Times New Roman" w:cs="Times New Roman"/>
          <w:sz w:val="24"/>
          <w:szCs w:val="24"/>
        </w:rPr>
        <w:t>2017).</w:t>
      </w:r>
      <w:r w:rsidR="009F77E1">
        <w:rPr>
          <w:rFonts w:ascii="Times New Roman" w:hAnsi="Times New Roman" w:cs="Times New Roman"/>
          <w:sz w:val="24"/>
          <w:szCs w:val="24"/>
        </w:rPr>
        <w:t xml:space="preserve"> </w:t>
      </w:r>
      <w:r w:rsidR="000C78B6" w:rsidRPr="000C78B6">
        <w:rPr>
          <w:rFonts w:ascii="Times New Roman" w:hAnsi="Times New Roman" w:cs="Times New Roman"/>
          <w:sz w:val="24"/>
          <w:szCs w:val="24"/>
        </w:rPr>
        <w:t xml:space="preserve">Djeca s pretilošću imaju visoki rizik za razvoj bolesti koje su se ranije odnosile isključivo </w:t>
      </w:r>
      <w:proofErr w:type="gramStart"/>
      <w:r w:rsidR="000C78B6" w:rsidRPr="000C78B6">
        <w:rPr>
          <w:rFonts w:ascii="Times New Roman" w:hAnsi="Times New Roman" w:cs="Times New Roman"/>
          <w:sz w:val="24"/>
          <w:szCs w:val="24"/>
        </w:rPr>
        <w:t>na</w:t>
      </w:r>
      <w:proofErr w:type="gramEnd"/>
      <w:r w:rsidR="000C78B6" w:rsidRPr="000C78B6">
        <w:rPr>
          <w:rFonts w:ascii="Times New Roman" w:hAnsi="Times New Roman" w:cs="Times New Roman"/>
          <w:sz w:val="24"/>
          <w:szCs w:val="24"/>
        </w:rPr>
        <w:t xml:space="preserve"> odraslu populaciju. Dječja pretilost povezana je </w:t>
      </w:r>
      <w:proofErr w:type="gramStart"/>
      <w:r w:rsidR="000C78B6" w:rsidRPr="000C78B6">
        <w:rPr>
          <w:rFonts w:ascii="Times New Roman" w:hAnsi="Times New Roman" w:cs="Times New Roman"/>
          <w:sz w:val="24"/>
          <w:szCs w:val="24"/>
        </w:rPr>
        <w:t>sa</w:t>
      </w:r>
      <w:proofErr w:type="gramEnd"/>
      <w:r w:rsidR="000C78B6" w:rsidRPr="000C78B6">
        <w:rPr>
          <w:rFonts w:ascii="Times New Roman" w:hAnsi="Times New Roman" w:cs="Times New Roman"/>
          <w:sz w:val="24"/>
          <w:szCs w:val="24"/>
        </w:rPr>
        <w:t xml:space="preserve"> šećernom bolesti tipa II, hipertenzijom, dislipidemijom, opstruktivnom apnejom u snu i masnom jetrom koja nije posljedica konzumacije alkohola (Kumar i Kelly, 2017). U posljednjih četerdesetak godina, </w:t>
      </w:r>
      <w:proofErr w:type="gramStart"/>
      <w:r w:rsidR="000C78B6" w:rsidRPr="000C78B6">
        <w:rPr>
          <w:rFonts w:ascii="Times New Roman" w:hAnsi="Times New Roman" w:cs="Times New Roman"/>
          <w:sz w:val="24"/>
          <w:szCs w:val="24"/>
        </w:rPr>
        <w:t>od</w:t>
      </w:r>
      <w:proofErr w:type="gramEnd"/>
      <w:r w:rsidR="000C78B6" w:rsidRPr="000C78B6">
        <w:rPr>
          <w:rFonts w:ascii="Times New Roman" w:hAnsi="Times New Roman" w:cs="Times New Roman"/>
          <w:sz w:val="24"/>
          <w:szCs w:val="24"/>
        </w:rPr>
        <w:t xml:space="preserve"> 1975. </w:t>
      </w:r>
      <w:proofErr w:type="gramStart"/>
      <w:r w:rsidR="000C78B6" w:rsidRPr="000C78B6">
        <w:rPr>
          <w:rFonts w:ascii="Times New Roman" w:hAnsi="Times New Roman" w:cs="Times New Roman"/>
          <w:sz w:val="24"/>
          <w:szCs w:val="24"/>
        </w:rPr>
        <w:t>do</w:t>
      </w:r>
      <w:proofErr w:type="gramEnd"/>
      <w:r w:rsidR="000C78B6" w:rsidRPr="000C78B6">
        <w:rPr>
          <w:rFonts w:ascii="Times New Roman" w:hAnsi="Times New Roman" w:cs="Times New Roman"/>
          <w:sz w:val="24"/>
          <w:szCs w:val="24"/>
        </w:rPr>
        <w:t xml:space="preserve"> 2016. </w:t>
      </w:r>
      <w:r w:rsidR="000C78B6" w:rsidRPr="000C78B6">
        <w:rPr>
          <w:rFonts w:ascii="Times New Roman" w:hAnsi="Times New Roman" w:cs="Times New Roman"/>
          <w:sz w:val="24"/>
          <w:szCs w:val="24"/>
          <w:lang w:val="hr-HR"/>
        </w:rPr>
        <w:t>pedijatrijska stopa prekomjerne težine i pretilosti dosegla je razmjere epidemije, a od 2000. godine zamijećen je plato visoke razine u zemljama s visokim dohotkom, dok je u drugim zemljama, onima Jugoistočne Azije zamijećena akceleracija</w:t>
      </w:r>
      <w:r w:rsidR="007F4A47">
        <w:rPr>
          <w:rFonts w:ascii="Times New Roman" w:hAnsi="Times New Roman" w:cs="Times New Roman"/>
          <w:sz w:val="24"/>
          <w:szCs w:val="24"/>
          <w:lang w:val="hr-HR"/>
        </w:rPr>
        <w:t xml:space="preserve"> i to</w:t>
      </w:r>
      <w:r w:rsidR="00363BDD">
        <w:rPr>
          <w:rFonts w:ascii="Times New Roman" w:hAnsi="Times New Roman" w:cs="Times New Roman"/>
          <w:sz w:val="24"/>
          <w:szCs w:val="24"/>
          <w:lang w:val="hr-HR"/>
        </w:rPr>
        <w:t xml:space="preserve"> kod dječaka</w:t>
      </w:r>
      <w:r w:rsidR="000C78B6" w:rsidRPr="000C78B6">
        <w:rPr>
          <w:rFonts w:ascii="Times New Roman" w:hAnsi="Times New Roman" w:cs="Times New Roman"/>
          <w:sz w:val="24"/>
          <w:szCs w:val="24"/>
          <w:lang w:val="hr-HR"/>
        </w:rPr>
        <w:t>. Ako se trend porasta nastavi pretpostavka je da će 2022. dječja pretilost prevladati dječju pothranjenost koja je danas još uvijek prevalentna (</w:t>
      </w:r>
      <w:r w:rsidR="00FB211B">
        <w:rPr>
          <w:rFonts w:ascii="Times New Roman" w:hAnsi="Times New Roman" w:cs="Times New Roman"/>
          <w:sz w:val="24"/>
          <w:szCs w:val="24"/>
        </w:rPr>
        <w:t>Abarca-Gómez i sur., 2017).</w:t>
      </w:r>
      <w:r w:rsidR="000C78B6" w:rsidRPr="000C78B6">
        <w:rPr>
          <w:rFonts w:ascii="Times New Roman" w:hAnsi="Times New Roman" w:cs="Times New Roman"/>
          <w:sz w:val="24"/>
          <w:szCs w:val="24"/>
        </w:rPr>
        <w:t xml:space="preserve"> </w:t>
      </w:r>
    </w:p>
    <w:p w:rsidR="007F11B5" w:rsidRPr="007F11B5" w:rsidRDefault="00970E29" w:rsidP="00035EE8">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Nadalje, s</w:t>
      </w:r>
      <w:r w:rsidR="007F11B5" w:rsidRPr="007F11B5">
        <w:rPr>
          <w:rFonts w:ascii="Times New Roman" w:hAnsi="Times New Roman" w:cs="Times New Roman"/>
          <w:sz w:val="24"/>
          <w:szCs w:val="24"/>
        </w:rPr>
        <w:t>an predstavlja osnovu dobro</w:t>
      </w:r>
      <w:r w:rsidR="00266A69">
        <w:rPr>
          <w:rFonts w:ascii="Times New Roman" w:hAnsi="Times New Roman" w:cs="Times New Roman"/>
          <w:sz w:val="24"/>
          <w:szCs w:val="24"/>
        </w:rPr>
        <w:t>g psihičkog i fizičkog zdravlja i</w:t>
      </w:r>
      <w:r w:rsidR="007F11B5" w:rsidRPr="007F11B5">
        <w:rPr>
          <w:rFonts w:ascii="Times New Roman" w:hAnsi="Times New Roman" w:cs="Times New Roman"/>
          <w:sz w:val="24"/>
          <w:szCs w:val="24"/>
        </w:rPr>
        <w:t xml:space="preserve"> ljudska je potreba koju je nemoguće razumjeti bez holističkog pristupa.</w:t>
      </w:r>
      <w:proofErr w:type="gramEnd"/>
      <w:r w:rsidR="007F11B5" w:rsidRPr="007F11B5">
        <w:rPr>
          <w:rFonts w:ascii="Times New Roman" w:hAnsi="Times New Roman" w:cs="Times New Roman"/>
          <w:sz w:val="24"/>
          <w:szCs w:val="24"/>
        </w:rPr>
        <w:t xml:space="preserve"> Podrazumijeva stanje odmora kojeg karakterizira smanjenje voljnih pokreta i svijesti o okruženju (ZubiaVeqar, 2012). Preporučena količina sna za adolescente od 14 do 17 godina je od 8 do 10 sat</w:t>
      </w:r>
      <w:r w:rsidR="00D44E51">
        <w:rPr>
          <w:rFonts w:ascii="Times New Roman" w:hAnsi="Times New Roman" w:cs="Times New Roman"/>
          <w:sz w:val="24"/>
          <w:szCs w:val="24"/>
        </w:rPr>
        <w:t>i sna svaki dan (Chaput, Dutil i</w:t>
      </w:r>
      <w:r w:rsidR="007F11B5" w:rsidRPr="007F11B5">
        <w:rPr>
          <w:rFonts w:ascii="Times New Roman" w:hAnsi="Times New Roman" w:cs="Times New Roman"/>
          <w:sz w:val="24"/>
          <w:szCs w:val="24"/>
        </w:rPr>
        <w:t xml:space="preserve"> Sampasa-Kanyinga, 2018), a nedovoljna količina  sna uzrok je brojnim psihičkim i fizičkim zdra</w:t>
      </w:r>
      <w:r w:rsidR="00D44E51">
        <w:rPr>
          <w:rFonts w:ascii="Times New Roman" w:hAnsi="Times New Roman" w:cs="Times New Roman"/>
          <w:sz w:val="24"/>
          <w:szCs w:val="24"/>
        </w:rPr>
        <w:t>vstvenim problemima (Maslowsky i</w:t>
      </w:r>
      <w:r w:rsidR="007F11B5" w:rsidRPr="007F11B5">
        <w:rPr>
          <w:rFonts w:ascii="Times New Roman" w:hAnsi="Times New Roman" w:cs="Times New Roman"/>
          <w:sz w:val="24"/>
          <w:szCs w:val="24"/>
        </w:rPr>
        <w:t xml:space="preserve"> Ozer, 2014). </w:t>
      </w:r>
      <w:proofErr w:type="gramStart"/>
      <w:r w:rsidR="007F11B5" w:rsidRPr="007F11B5">
        <w:rPr>
          <w:rFonts w:ascii="Times New Roman" w:hAnsi="Times New Roman" w:cs="Times New Roman"/>
          <w:sz w:val="24"/>
          <w:szCs w:val="24"/>
        </w:rPr>
        <w:t>Adolescenti premalo spavaju zbog niza čimbenika kao št</w:t>
      </w:r>
      <w:r w:rsidR="00B341A1">
        <w:rPr>
          <w:rFonts w:ascii="Times New Roman" w:hAnsi="Times New Roman" w:cs="Times New Roman"/>
          <w:sz w:val="24"/>
          <w:szCs w:val="24"/>
        </w:rPr>
        <w:t>o su školske obveze, druženje s</w:t>
      </w:r>
      <w:r w:rsidR="007F11B5" w:rsidRPr="007F11B5">
        <w:rPr>
          <w:rFonts w:ascii="Times New Roman" w:hAnsi="Times New Roman" w:cs="Times New Roman"/>
          <w:sz w:val="24"/>
          <w:szCs w:val="24"/>
        </w:rPr>
        <w:t xml:space="preserve"> vršnjacima i korištenje elektroničkih uređaja.</w:t>
      </w:r>
      <w:proofErr w:type="gramEnd"/>
      <w:r w:rsidR="007F11B5" w:rsidRPr="007F11B5">
        <w:rPr>
          <w:rFonts w:ascii="Times New Roman" w:hAnsi="Times New Roman" w:cs="Times New Roman"/>
          <w:sz w:val="24"/>
          <w:szCs w:val="24"/>
        </w:rPr>
        <w:t xml:space="preserve"> Tijekom provođenja nastave u jutarnjim satima spavaju </w:t>
      </w:r>
      <w:r w:rsidR="007F11B5" w:rsidRPr="007F11B5">
        <w:rPr>
          <w:rFonts w:ascii="Times New Roman" w:hAnsi="Times New Roman" w:cs="Times New Roman"/>
          <w:sz w:val="24"/>
          <w:szCs w:val="24"/>
        </w:rPr>
        <w:lastRenderedPageBreak/>
        <w:t>ne</w:t>
      </w:r>
      <w:r w:rsidR="00115F38">
        <w:rPr>
          <w:rFonts w:ascii="Times New Roman" w:hAnsi="Times New Roman" w:cs="Times New Roman"/>
          <w:sz w:val="24"/>
          <w:szCs w:val="24"/>
        </w:rPr>
        <w:t>dovoljno, budući da</w:t>
      </w:r>
      <w:r w:rsidR="00934685">
        <w:rPr>
          <w:rFonts w:ascii="Times New Roman" w:hAnsi="Times New Roman" w:cs="Times New Roman"/>
          <w:sz w:val="24"/>
          <w:szCs w:val="24"/>
        </w:rPr>
        <w:t xml:space="preserve"> ne mijenjaju</w:t>
      </w:r>
      <w:r w:rsidR="007F11B5" w:rsidRPr="007F11B5">
        <w:rPr>
          <w:rFonts w:ascii="Times New Roman" w:hAnsi="Times New Roman" w:cs="Times New Roman"/>
          <w:sz w:val="24"/>
          <w:szCs w:val="24"/>
        </w:rPr>
        <w:t xml:space="preserve"> vrijeme odlaska na počinak prethodni dan što za posljedicu uzrokuje pospanost tijekom dana (Carskado</w:t>
      </w:r>
      <w:r w:rsidR="00D44E51">
        <w:rPr>
          <w:rFonts w:ascii="Times New Roman" w:hAnsi="Times New Roman" w:cs="Times New Roman"/>
          <w:sz w:val="24"/>
          <w:szCs w:val="24"/>
        </w:rPr>
        <w:t>n, Wolfson, Acebo, Tzischinsky i</w:t>
      </w:r>
      <w:r w:rsidR="007F11B5" w:rsidRPr="007F11B5">
        <w:rPr>
          <w:rFonts w:ascii="Times New Roman" w:hAnsi="Times New Roman" w:cs="Times New Roman"/>
          <w:sz w:val="24"/>
          <w:szCs w:val="24"/>
        </w:rPr>
        <w:t xml:space="preserve"> Seifer, 1998). Nadalje, povezanost kraćeg ukupnog trajanja sna i psihičkog stresa je linearna, a oko 25% adolescenata i mladih pod psihičkim je stresom što za posljedicu uzrokuje loše raspoloženje i tjeskobu (Glozier i sur., 2010). Nedostatak sna negativno djeluje na ispunjavanje školskih i akademskih obveza (Seipp, 1991) te na kognitivnu izvedbu, raspoloženje, metabolizam glukoze, regulaciju apetita i funkciju imuniteta (Dol</w:t>
      </w:r>
      <w:r w:rsidR="00D44E51">
        <w:rPr>
          <w:rFonts w:ascii="Times New Roman" w:hAnsi="Times New Roman" w:cs="Times New Roman"/>
          <w:sz w:val="24"/>
          <w:szCs w:val="24"/>
        </w:rPr>
        <w:t>ezal i sur., 2017). Petit i suradnici</w:t>
      </w:r>
      <w:r w:rsidR="007F11B5" w:rsidRPr="007F11B5">
        <w:rPr>
          <w:rFonts w:ascii="Times New Roman" w:hAnsi="Times New Roman" w:cs="Times New Roman"/>
          <w:sz w:val="24"/>
          <w:szCs w:val="24"/>
        </w:rPr>
        <w:t xml:space="preserve"> (2015) navode kako se snom obnavaljaju zalihe glikogena u živčanim stanicama, a da se tijekom stanja budnosti ponavljano taj isti glikogen razgrađuje. Nedovoljna količina sna uzrokuje umor središnjeg živčanog sustava, promjene u frekvenciji srca i varijabilnosti otkucaja srca </w:t>
      </w:r>
      <w:proofErr w:type="gramStart"/>
      <w:r w:rsidR="007F11B5" w:rsidRPr="007F11B5">
        <w:rPr>
          <w:rFonts w:ascii="Times New Roman" w:hAnsi="Times New Roman" w:cs="Times New Roman"/>
          <w:sz w:val="24"/>
          <w:szCs w:val="24"/>
        </w:rPr>
        <w:t>te</w:t>
      </w:r>
      <w:proofErr w:type="gramEnd"/>
      <w:r w:rsidR="007F11B5" w:rsidRPr="007F11B5">
        <w:rPr>
          <w:rFonts w:ascii="Times New Roman" w:hAnsi="Times New Roman" w:cs="Times New Roman"/>
          <w:sz w:val="24"/>
          <w:szCs w:val="24"/>
        </w:rPr>
        <w:t xml:space="preserve"> se mijenja izlučivanje h</w:t>
      </w:r>
      <w:r w:rsidR="005A5126">
        <w:rPr>
          <w:rFonts w:ascii="Times New Roman" w:hAnsi="Times New Roman" w:cs="Times New Roman"/>
          <w:sz w:val="24"/>
          <w:szCs w:val="24"/>
        </w:rPr>
        <w:t>or</w:t>
      </w:r>
      <w:r w:rsidR="007F11B5" w:rsidRPr="007F11B5">
        <w:rPr>
          <w:rFonts w:ascii="Times New Roman" w:hAnsi="Times New Roman" w:cs="Times New Roman"/>
          <w:sz w:val="24"/>
          <w:szCs w:val="24"/>
        </w:rPr>
        <w:t xml:space="preserve">mona rasta i sastav tijela (Kredlow i sur., 2015). Nadalje, nedostatak sna dovodi do povećanja tjelesne mase zbog povećanog osjećaja gladi i apetita, a isto tako uzrokuje povećano izlučivanje kataboličkih hormona, poput kortizola te mijenja izlučivanje anaboličkih hormona, poput testosterona (Dattilo i sur., 2011). </w:t>
      </w:r>
      <w:r w:rsidR="00C20A24" w:rsidRPr="00C20A24">
        <w:rPr>
          <w:rFonts w:ascii="Times New Roman" w:hAnsi="Times New Roman" w:cs="Times New Roman"/>
          <w:sz w:val="24"/>
          <w:szCs w:val="24"/>
        </w:rPr>
        <w:t>Povećana dugotrajna razina kortizola, snažno je pov</w:t>
      </w:r>
      <w:r w:rsidR="00C20A24">
        <w:rPr>
          <w:rFonts w:ascii="Times New Roman" w:hAnsi="Times New Roman" w:cs="Times New Roman"/>
          <w:sz w:val="24"/>
          <w:szCs w:val="24"/>
        </w:rPr>
        <w:t>ezana s abdominalnom pretilošću, a</w:t>
      </w:r>
      <w:r w:rsidR="00C20A24" w:rsidRPr="00C20A24">
        <w:rPr>
          <w:rFonts w:ascii="Times New Roman" w:hAnsi="Times New Roman" w:cs="Times New Roman"/>
          <w:sz w:val="24"/>
          <w:szCs w:val="24"/>
        </w:rPr>
        <w:t xml:space="preserve"> </w:t>
      </w:r>
      <w:r w:rsidR="00C20A24">
        <w:rPr>
          <w:rFonts w:ascii="Times New Roman" w:hAnsi="Times New Roman" w:cs="Times New Roman"/>
          <w:sz w:val="24"/>
          <w:szCs w:val="24"/>
        </w:rPr>
        <w:t>s</w:t>
      </w:r>
      <w:r w:rsidR="00C20A24" w:rsidRPr="00C20A24">
        <w:rPr>
          <w:rFonts w:ascii="Times New Roman" w:hAnsi="Times New Roman" w:cs="Times New Roman"/>
          <w:sz w:val="24"/>
          <w:szCs w:val="24"/>
        </w:rPr>
        <w:t>tres može igrati važnu ulogu u razvoju i održavanju pretilosti kod osoba koje imaju povećanu izloženost glukokortikoidima ili</w:t>
      </w:r>
      <w:r w:rsidR="00C20A24">
        <w:rPr>
          <w:rFonts w:ascii="Times New Roman" w:hAnsi="Times New Roman" w:cs="Times New Roman"/>
          <w:sz w:val="24"/>
          <w:szCs w:val="24"/>
        </w:rPr>
        <w:t xml:space="preserve"> povećanu</w:t>
      </w:r>
      <w:r w:rsidR="00C20A24" w:rsidRPr="00C20A24">
        <w:rPr>
          <w:rFonts w:ascii="Times New Roman" w:hAnsi="Times New Roman" w:cs="Times New Roman"/>
          <w:sz w:val="24"/>
          <w:szCs w:val="24"/>
        </w:rPr>
        <w:t xml:space="preserve"> osjetljivost</w:t>
      </w:r>
      <w:r w:rsidR="00C20A24">
        <w:rPr>
          <w:rFonts w:ascii="Times New Roman" w:hAnsi="Times New Roman" w:cs="Times New Roman"/>
          <w:sz w:val="24"/>
          <w:szCs w:val="24"/>
        </w:rPr>
        <w:t xml:space="preserve"> na iste</w:t>
      </w:r>
      <w:r w:rsidR="004001F6">
        <w:rPr>
          <w:rFonts w:ascii="Times New Roman" w:hAnsi="Times New Roman" w:cs="Times New Roman"/>
          <w:sz w:val="24"/>
          <w:szCs w:val="24"/>
        </w:rPr>
        <w:t xml:space="preserve">. Ovi uvidi u funkciji su </w:t>
      </w:r>
      <w:r w:rsidR="00C20A24" w:rsidRPr="00C20A24">
        <w:rPr>
          <w:rFonts w:ascii="Times New Roman" w:hAnsi="Times New Roman" w:cs="Times New Roman"/>
          <w:sz w:val="24"/>
          <w:szCs w:val="24"/>
        </w:rPr>
        <w:t>učinkovitijih i individualiziranih strategija liječenja p</w:t>
      </w:r>
      <w:r w:rsidR="00D44E51">
        <w:rPr>
          <w:rFonts w:ascii="Times New Roman" w:hAnsi="Times New Roman" w:cs="Times New Roman"/>
          <w:sz w:val="24"/>
          <w:szCs w:val="24"/>
        </w:rPr>
        <w:t>retilosti (van der Valk, Savas i</w:t>
      </w:r>
      <w:r w:rsidR="00C20A24" w:rsidRPr="00C20A24">
        <w:rPr>
          <w:rFonts w:ascii="Times New Roman" w:hAnsi="Times New Roman" w:cs="Times New Roman"/>
          <w:sz w:val="24"/>
          <w:szCs w:val="24"/>
        </w:rPr>
        <w:t xml:space="preserve"> van Rossum, 2018). </w:t>
      </w:r>
    </w:p>
    <w:p w:rsidR="006B780E" w:rsidRDefault="007F11B5" w:rsidP="00656E95">
      <w:pPr>
        <w:spacing w:line="360" w:lineRule="auto"/>
        <w:ind w:left="360"/>
        <w:jc w:val="both"/>
        <w:rPr>
          <w:rFonts w:ascii="Times New Roman" w:hAnsi="Times New Roman" w:cs="Times New Roman"/>
          <w:sz w:val="24"/>
          <w:szCs w:val="24"/>
        </w:rPr>
      </w:pPr>
      <w:r w:rsidRPr="007F11B5">
        <w:rPr>
          <w:rFonts w:ascii="Times New Roman" w:hAnsi="Times New Roman" w:cs="Times New Roman"/>
          <w:sz w:val="24"/>
          <w:szCs w:val="24"/>
        </w:rPr>
        <w:t>Sljedeća komponenta koja utječe na cjelokupni organizam je tjelesna aktivnost. Brojne su studije dokazale pozitivnu povezanost tjelesne aktivno</w:t>
      </w:r>
      <w:r w:rsidR="00F840B4">
        <w:rPr>
          <w:rFonts w:ascii="Times New Roman" w:hAnsi="Times New Roman" w:cs="Times New Roman"/>
          <w:sz w:val="24"/>
          <w:szCs w:val="24"/>
        </w:rPr>
        <w:t>sti sa psihičkim (Bidzan-Bluma i</w:t>
      </w:r>
      <w:r w:rsidRPr="007F11B5">
        <w:rPr>
          <w:rFonts w:ascii="Times New Roman" w:hAnsi="Times New Roman" w:cs="Times New Roman"/>
          <w:sz w:val="24"/>
          <w:szCs w:val="24"/>
        </w:rPr>
        <w:t xml:space="preserve"> Lipowska, 2018) i tjelesnim zdravljem (Cooper i sur., 2016). Štoviše, tjelesna neaktivnost danas se smatra četvrtim rizičnim čimbenikom smrtnosti u svi</w:t>
      </w:r>
      <w:r w:rsidR="00EB259A">
        <w:rPr>
          <w:rFonts w:ascii="Times New Roman" w:hAnsi="Times New Roman" w:cs="Times New Roman"/>
          <w:sz w:val="24"/>
          <w:szCs w:val="24"/>
        </w:rPr>
        <w:t>jetu (WHO, 2015). Povezana je s</w:t>
      </w:r>
      <w:r w:rsidRPr="007F11B5">
        <w:rPr>
          <w:rFonts w:ascii="Times New Roman" w:hAnsi="Times New Roman" w:cs="Times New Roman"/>
          <w:sz w:val="24"/>
          <w:szCs w:val="24"/>
        </w:rPr>
        <w:t xml:space="preserve"> povećanom učestalošću srčano-žilnih bolesti i kroničnih metaboličkih poremećaja (M</w:t>
      </w:r>
      <w:r w:rsidR="00FB12C2">
        <w:rPr>
          <w:rFonts w:ascii="Times New Roman" w:hAnsi="Times New Roman" w:cs="Times New Roman"/>
          <w:sz w:val="24"/>
          <w:szCs w:val="24"/>
        </w:rPr>
        <w:t>išigoj-Duraković i sur., 2018), a</w:t>
      </w:r>
      <w:r w:rsidR="001C1EB5">
        <w:rPr>
          <w:rFonts w:ascii="Times New Roman" w:hAnsi="Times New Roman" w:cs="Times New Roman"/>
          <w:sz w:val="24"/>
          <w:szCs w:val="24"/>
        </w:rPr>
        <w:t xml:space="preserve"> uz to</w:t>
      </w:r>
      <w:r w:rsidR="00FB12C2">
        <w:rPr>
          <w:rFonts w:ascii="Times New Roman" w:hAnsi="Times New Roman" w:cs="Times New Roman"/>
          <w:sz w:val="24"/>
          <w:szCs w:val="24"/>
        </w:rPr>
        <w:t xml:space="preserve"> </w:t>
      </w:r>
      <w:r w:rsidRPr="007F11B5">
        <w:rPr>
          <w:rFonts w:ascii="Times New Roman" w:hAnsi="Times New Roman" w:cs="Times New Roman"/>
          <w:sz w:val="24"/>
          <w:szCs w:val="24"/>
        </w:rPr>
        <w:t xml:space="preserve">sedentarni način života povezan je s rizikom </w:t>
      </w:r>
      <w:proofErr w:type="gramStart"/>
      <w:r w:rsidRPr="007F11B5">
        <w:rPr>
          <w:rFonts w:ascii="Times New Roman" w:hAnsi="Times New Roman" w:cs="Times New Roman"/>
          <w:sz w:val="24"/>
          <w:szCs w:val="24"/>
        </w:rPr>
        <w:t>od</w:t>
      </w:r>
      <w:proofErr w:type="gramEnd"/>
      <w:r w:rsidRPr="007F11B5">
        <w:rPr>
          <w:rFonts w:ascii="Times New Roman" w:hAnsi="Times New Roman" w:cs="Times New Roman"/>
          <w:sz w:val="24"/>
          <w:szCs w:val="24"/>
        </w:rPr>
        <w:t xml:space="preserve"> razvoja karcinoma debelog crijeva te karcinoma dojke </w:t>
      </w:r>
      <w:r w:rsidR="00F840B4">
        <w:rPr>
          <w:rFonts w:ascii="Times New Roman" w:hAnsi="Times New Roman" w:cs="Times New Roman"/>
          <w:sz w:val="24"/>
          <w:szCs w:val="24"/>
        </w:rPr>
        <w:t>kod žena (Anzuini, Battistella i</w:t>
      </w:r>
      <w:r w:rsidRPr="007F11B5">
        <w:rPr>
          <w:rFonts w:ascii="Times New Roman" w:hAnsi="Times New Roman" w:cs="Times New Roman"/>
          <w:sz w:val="24"/>
          <w:szCs w:val="24"/>
        </w:rPr>
        <w:t xml:space="preserve"> Izzotti, 2011).</w:t>
      </w:r>
      <w:r w:rsidR="006B780E">
        <w:rPr>
          <w:rFonts w:ascii="Times New Roman" w:hAnsi="Times New Roman" w:cs="Times New Roman"/>
          <w:sz w:val="24"/>
          <w:szCs w:val="24"/>
        </w:rPr>
        <w:t xml:space="preserve"> </w:t>
      </w:r>
    </w:p>
    <w:p w:rsidR="00426759" w:rsidRDefault="007F11B5" w:rsidP="00426759">
      <w:pPr>
        <w:spacing w:line="360" w:lineRule="auto"/>
        <w:ind w:left="360"/>
        <w:jc w:val="both"/>
        <w:rPr>
          <w:rFonts w:ascii="Times New Roman" w:hAnsi="Times New Roman" w:cs="Times New Roman"/>
          <w:sz w:val="24"/>
          <w:szCs w:val="24"/>
        </w:rPr>
      </w:pPr>
      <w:proofErr w:type="gramStart"/>
      <w:r w:rsidRPr="007F11B5">
        <w:rPr>
          <w:rFonts w:ascii="Times New Roman" w:hAnsi="Times New Roman" w:cs="Times New Roman"/>
          <w:sz w:val="24"/>
          <w:szCs w:val="24"/>
        </w:rPr>
        <w:t>Po</w:t>
      </w:r>
      <w:r w:rsidR="001054D1">
        <w:rPr>
          <w:rFonts w:ascii="Times New Roman" w:hAnsi="Times New Roman" w:cs="Times New Roman"/>
          <w:sz w:val="24"/>
          <w:szCs w:val="24"/>
        </w:rPr>
        <w:t xml:space="preserve">vezanost </w:t>
      </w:r>
      <w:r w:rsidR="004D7E16">
        <w:rPr>
          <w:rFonts w:ascii="Times New Roman" w:hAnsi="Times New Roman" w:cs="Times New Roman"/>
          <w:sz w:val="24"/>
          <w:szCs w:val="24"/>
        </w:rPr>
        <w:t xml:space="preserve">sna, tjelesne aktivnosti i statusa uhranjenosti </w:t>
      </w:r>
      <w:r w:rsidRPr="007F11B5">
        <w:rPr>
          <w:rFonts w:ascii="Times New Roman" w:hAnsi="Times New Roman" w:cs="Times New Roman"/>
          <w:sz w:val="24"/>
          <w:szCs w:val="24"/>
        </w:rPr>
        <w:t>nije jednoznačna zbog niza čimbenika u pozadini koji ju čine kompleksnom radi međusobne interakcije</w:t>
      </w:r>
      <w:r w:rsidR="004D7E16">
        <w:rPr>
          <w:rFonts w:ascii="Times New Roman" w:hAnsi="Times New Roman" w:cs="Times New Roman"/>
          <w:sz w:val="24"/>
          <w:szCs w:val="24"/>
        </w:rPr>
        <w:t xml:space="preserve"> sve tri komponenete.</w:t>
      </w:r>
      <w:proofErr w:type="gramEnd"/>
      <w:r w:rsidR="004D7E16">
        <w:rPr>
          <w:rFonts w:ascii="Times New Roman" w:hAnsi="Times New Roman" w:cs="Times New Roman"/>
          <w:sz w:val="24"/>
          <w:szCs w:val="24"/>
        </w:rPr>
        <w:t xml:space="preserve"> </w:t>
      </w:r>
      <w:r w:rsidRPr="007F11B5">
        <w:rPr>
          <w:rFonts w:ascii="Times New Roman" w:hAnsi="Times New Roman" w:cs="Times New Roman"/>
          <w:sz w:val="24"/>
          <w:szCs w:val="24"/>
        </w:rPr>
        <w:t>Umjerena i redovita tjelesna aktivnos</w:t>
      </w:r>
      <w:r w:rsidR="004D7E16">
        <w:rPr>
          <w:rFonts w:ascii="Times New Roman" w:hAnsi="Times New Roman" w:cs="Times New Roman"/>
          <w:sz w:val="24"/>
          <w:szCs w:val="24"/>
        </w:rPr>
        <w:t xml:space="preserve">t ima pozitivan utjecaj na san i sastav tijela, </w:t>
      </w:r>
      <w:r w:rsidRPr="007F11B5">
        <w:rPr>
          <w:rFonts w:ascii="Times New Roman" w:hAnsi="Times New Roman" w:cs="Times New Roman"/>
          <w:sz w:val="24"/>
          <w:szCs w:val="24"/>
        </w:rPr>
        <w:t xml:space="preserve">dok visoko intenzivna, iscrpljujuća i dugotrajna tjelesna aktivnost može remetiti </w:t>
      </w:r>
      <w:r w:rsidRPr="007F11B5">
        <w:rPr>
          <w:rFonts w:ascii="Times New Roman" w:hAnsi="Times New Roman" w:cs="Times New Roman"/>
          <w:sz w:val="24"/>
          <w:szCs w:val="24"/>
        </w:rPr>
        <w:lastRenderedPageBreak/>
        <w:t>kvalitetu sna i uzrokovati budnost tijekom noći</w:t>
      </w:r>
      <w:r w:rsidR="00F840B4">
        <w:rPr>
          <w:rFonts w:ascii="Times New Roman" w:hAnsi="Times New Roman" w:cs="Times New Roman"/>
          <w:sz w:val="24"/>
          <w:szCs w:val="24"/>
        </w:rPr>
        <w:t xml:space="preserve"> (Driver i</w:t>
      </w:r>
      <w:r w:rsidR="004D7E16">
        <w:rPr>
          <w:rFonts w:ascii="Times New Roman" w:hAnsi="Times New Roman" w:cs="Times New Roman"/>
          <w:sz w:val="24"/>
          <w:szCs w:val="24"/>
        </w:rPr>
        <w:t xml:space="preserve"> Taylor, 2000), kao </w:t>
      </w:r>
      <w:r w:rsidR="00A8592B">
        <w:rPr>
          <w:rFonts w:ascii="Times New Roman" w:hAnsi="Times New Roman" w:cs="Times New Roman"/>
          <w:sz w:val="24"/>
          <w:szCs w:val="24"/>
        </w:rPr>
        <w:t>što može uzrokovati i</w:t>
      </w:r>
      <w:r w:rsidR="004D7E16">
        <w:rPr>
          <w:rFonts w:ascii="Times New Roman" w:hAnsi="Times New Roman" w:cs="Times New Roman"/>
          <w:sz w:val="24"/>
          <w:szCs w:val="24"/>
        </w:rPr>
        <w:t xml:space="preserve"> pretreniranost organizma</w:t>
      </w:r>
      <w:r w:rsidR="00A8592B">
        <w:rPr>
          <w:rFonts w:ascii="Times New Roman" w:hAnsi="Times New Roman" w:cs="Times New Roman"/>
          <w:sz w:val="24"/>
          <w:szCs w:val="24"/>
        </w:rPr>
        <w:t xml:space="preserve"> ako se opetovano ponavlja.</w:t>
      </w:r>
      <w:r w:rsidR="00B56DE5">
        <w:rPr>
          <w:rFonts w:ascii="Times New Roman" w:hAnsi="Times New Roman" w:cs="Times New Roman"/>
          <w:sz w:val="24"/>
          <w:szCs w:val="24"/>
        </w:rPr>
        <w:t xml:space="preserve"> </w:t>
      </w:r>
      <w:proofErr w:type="gramStart"/>
      <w:r w:rsidR="00B56DE5">
        <w:rPr>
          <w:rFonts w:ascii="Times New Roman" w:hAnsi="Times New Roman" w:cs="Times New Roman"/>
          <w:sz w:val="24"/>
          <w:szCs w:val="24"/>
        </w:rPr>
        <w:t>Uz to, p</w:t>
      </w:r>
      <w:r w:rsidR="00A8592B">
        <w:rPr>
          <w:rFonts w:ascii="Times New Roman" w:hAnsi="Times New Roman" w:cs="Times New Roman"/>
          <w:sz w:val="24"/>
          <w:szCs w:val="24"/>
        </w:rPr>
        <w:t>retreniranost</w:t>
      </w:r>
      <w:r w:rsidR="00990FBD">
        <w:rPr>
          <w:rFonts w:ascii="Times New Roman" w:hAnsi="Times New Roman" w:cs="Times New Roman"/>
          <w:sz w:val="24"/>
          <w:szCs w:val="24"/>
        </w:rPr>
        <w:t xml:space="preserve"> </w:t>
      </w:r>
      <w:r w:rsidR="00B51D8E">
        <w:rPr>
          <w:rFonts w:ascii="Times New Roman" w:hAnsi="Times New Roman" w:cs="Times New Roman"/>
          <w:sz w:val="24"/>
          <w:szCs w:val="24"/>
        </w:rPr>
        <w:t xml:space="preserve">organizma </w:t>
      </w:r>
      <w:r w:rsidR="00990FBD">
        <w:rPr>
          <w:rFonts w:ascii="Times New Roman" w:hAnsi="Times New Roman" w:cs="Times New Roman"/>
          <w:sz w:val="24"/>
          <w:szCs w:val="24"/>
        </w:rPr>
        <w:t>povezana</w:t>
      </w:r>
      <w:r w:rsidR="00B51D8E">
        <w:rPr>
          <w:rFonts w:ascii="Times New Roman" w:hAnsi="Times New Roman" w:cs="Times New Roman"/>
          <w:sz w:val="24"/>
          <w:szCs w:val="24"/>
        </w:rPr>
        <w:t xml:space="preserve"> je</w:t>
      </w:r>
      <w:r w:rsidR="00C344DD">
        <w:rPr>
          <w:rFonts w:ascii="Times New Roman" w:hAnsi="Times New Roman" w:cs="Times New Roman"/>
          <w:sz w:val="24"/>
          <w:szCs w:val="24"/>
        </w:rPr>
        <w:t xml:space="preserve"> s</w:t>
      </w:r>
      <w:r w:rsidR="00990FBD">
        <w:rPr>
          <w:rFonts w:ascii="Times New Roman" w:hAnsi="Times New Roman" w:cs="Times New Roman"/>
          <w:sz w:val="24"/>
          <w:szCs w:val="24"/>
        </w:rPr>
        <w:t xml:space="preserve"> povećanom razinom korizola (Budgett, 1998)</w:t>
      </w:r>
      <w:r w:rsidR="00990FBD" w:rsidRPr="00990FBD">
        <w:rPr>
          <w:rFonts w:ascii="Times New Roman" w:hAnsi="Times New Roman" w:cs="Times New Roman"/>
          <w:sz w:val="24"/>
          <w:szCs w:val="24"/>
        </w:rPr>
        <w:t>.</w:t>
      </w:r>
      <w:proofErr w:type="gramEnd"/>
      <w:r w:rsidR="00AF023A">
        <w:rPr>
          <w:rFonts w:ascii="Times New Roman" w:hAnsi="Times New Roman" w:cs="Times New Roman"/>
          <w:sz w:val="24"/>
          <w:szCs w:val="24"/>
        </w:rPr>
        <w:t xml:space="preserve"> </w:t>
      </w:r>
      <w:proofErr w:type="gramStart"/>
      <w:r w:rsidR="00C24810">
        <w:rPr>
          <w:rFonts w:ascii="Times New Roman" w:hAnsi="Times New Roman" w:cs="Times New Roman"/>
          <w:sz w:val="24"/>
          <w:szCs w:val="24"/>
        </w:rPr>
        <w:t>Kako navedena</w:t>
      </w:r>
      <w:r w:rsidR="00B85716">
        <w:rPr>
          <w:rFonts w:ascii="Times New Roman" w:hAnsi="Times New Roman" w:cs="Times New Roman"/>
          <w:sz w:val="24"/>
          <w:szCs w:val="24"/>
        </w:rPr>
        <w:t xml:space="preserve"> kauzalnost uzrokuje</w:t>
      </w:r>
      <w:r w:rsidR="00C24810">
        <w:rPr>
          <w:rFonts w:ascii="Times New Roman" w:hAnsi="Times New Roman" w:cs="Times New Roman"/>
          <w:sz w:val="24"/>
          <w:szCs w:val="24"/>
        </w:rPr>
        <w:t xml:space="preserve"> povećanu količinu kortizola</w:t>
      </w:r>
      <w:r w:rsidR="00706029">
        <w:rPr>
          <w:rFonts w:ascii="Times New Roman" w:hAnsi="Times New Roman" w:cs="Times New Roman"/>
          <w:sz w:val="24"/>
          <w:szCs w:val="24"/>
        </w:rPr>
        <w:t>,</w:t>
      </w:r>
      <w:r w:rsidR="00AF023A">
        <w:rPr>
          <w:rFonts w:ascii="Times New Roman" w:hAnsi="Times New Roman" w:cs="Times New Roman"/>
          <w:sz w:val="24"/>
          <w:szCs w:val="24"/>
        </w:rPr>
        <w:t xml:space="preserve"> posljedično</w:t>
      </w:r>
      <w:r w:rsidR="00C24810">
        <w:rPr>
          <w:rFonts w:ascii="Times New Roman" w:hAnsi="Times New Roman" w:cs="Times New Roman"/>
          <w:sz w:val="24"/>
          <w:szCs w:val="24"/>
        </w:rPr>
        <w:t xml:space="preserve"> dolazi do</w:t>
      </w:r>
      <w:r w:rsidR="00AF023A">
        <w:rPr>
          <w:rFonts w:ascii="Times New Roman" w:hAnsi="Times New Roman" w:cs="Times New Roman"/>
          <w:sz w:val="24"/>
          <w:szCs w:val="24"/>
        </w:rPr>
        <w:t xml:space="preserve"> promjene u </w:t>
      </w:r>
      <w:r w:rsidR="004D7E16">
        <w:rPr>
          <w:rFonts w:ascii="Times New Roman" w:hAnsi="Times New Roman" w:cs="Times New Roman"/>
          <w:sz w:val="24"/>
          <w:szCs w:val="24"/>
        </w:rPr>
        <w:t>s</w:t>
      </w:r>
      <w:r w:rsidR="00AF023A">
        <w:rPr>
          <w:rFonts w:ascii="Times New Roman" w:hAnsi="Times New Roman" w:cs="Times New Roman"/>
          <w:sz w:val="24"/>
          <w:szCs w:val="24"/>
        </w:rPr>
        <w:t xml:space="preserve">astavu </w:t>
      </w:r>
      <w:r w:rsidR="00A252F0">
        <w:rPr>
          <w:rFonts w:ascii="Times New Roman" w:hAnsi="Times New Roman" w:cs="Times New Roman"/>
          <w:sz w:val="24"/>
          <w:szCs w:val="24"/>
        </w:rPr>
        <w:t xml:space="preserve">tijala i to u </w:t>
      </w:r>
      <w:r w:rsidR="00752871">
        <w:rPr>
          <w:rFonts w:ascii="Times New Roman" w:hAnsi="Times New Roman" w:cs="Times New Roman"/>
          <w:sz w:val="24"/>
          <w:szCs w:val="24"/>
        </w:rPr>
        <w:t>korist masne komponente</w:t>
      </w:r>
      <w:r w:rsidR="003130B2">
        <w:rPr>
          <w:rFonts w:ascii="Times New Roman" w:hAnsi="Times New Roman" w:cs="Times New Roman"/>
          <w:sz w:val="24"/>
          <w:szCs w:val="24"/>
        </w:rPr>
        <w:t xml:space="preserve"> tijela, </w:t>
      </w:r>
      <w:r w:rsidR="00B56DE5">
        <w:rPr>
          <w:rFonts w:ascii="Times New Roman" w:hAnsi="Times New Roman" w:cs="Times New Roman"/>
          <w:sz w:val="24"/>
          <w:szCs w:val="24"/>
        </w:rPr>
        <w:t>što je prethodno već navedeno.</w:t>
      </w:r>
      <w:proofErr w:type="gramEnd"/>
      <w:r w:rsidRPr="007F11B5">
        <w:rPr>
          <w:rFonts w:ascii="Times New Roman" w:hAnsi="Times New Roman" w:cs="Times New Roman"/>
          <w:sz w:val="24"/>
          <w:szCs w:val="24"/>
        </w:rPr>
        <w:t xml:space="preserve"> </w:t>
      </w:r>
      <w:r w:rsidR="00E75E46">
        <w:rPr>
          <w:rFonts w:ascii="Times New Roman" w:hAnsi="Times New Roman" w:cs="Times New Roman"/>
          <w:sz w:val="24"/>
          <w:szCs w:val="24"/>
        </w:rPr>
        <w:t xml:space="preserve"> </w:t>
      </w:r>
      <w:r w:rsidR="00772C74">
        <w:rPr>
          <w:rFonts w:ascii="Times New Roman" w:hAnsi="Times New Roman" w:cs="Times New Roman"/>
          <w:sz w:val="24"/>
          <w:szCs w:val="24"/>
        </w:rPr>
        <w:t xml:space="preserve">Thomas </w:t>
      </w:r>
      <w:r w:rsidR="009E5DC4">
        <w:rPr>
          <w:rFonts w:ascii="Times New Roman" w:hAnsi="Times New Roman" w:cs="Times New Roman"/>
          <w:sz w:val="24"/>
          <w:szCs w:val="24"/>
        </w:rPr>
        <w:t>i</w:t>
      </w:r>
      <w:r w:rsidR="00F840B4">
        <w:rPr>
          <w:rFonts w:ascii="Times New Roman" w:hAnsi="Times New Roman" w:cs="Times New Roman"/>
          <w:sz w:val="24"/>
          <w:szCs w:val="24"/>
        </w:rPr>
        <w:t xml:space="preserve"> suradnici</w:t>
      </w:r>
      <w:r w:rsidR="00772C74">
        <w:rPr>
          <w:rFonts w:ascii="Times New Roman" w:hAnsi="Times New Roman" w:cs="Times New Roman"/>
          <w:sz w:val="24"/>
          <w:szCs w:val="24"/>
        </w:rPr>
        <w:t xml:space="preserve"> (2013)</w:t>
      </w:r>
      <w:r w:rsidR="009E5DC4">
        <w:rPr>
          <w:rFonts w:ascii="Times New Roman" w:hAnsi="Times New Roman" w:cs="Times New Roman"/>
          <w:sz w:val="24"/>
          <w:szCs w:val="24"/>
        </w:rPr>
        <w:t xml:space="preserve"> u svojoj studiji</w:t>
      </w:r>
      <w:r w:rsidR="00BB345A">
        <w:rPr>
          <w:rFonts w:ascii="Times New Roman" w:hAnsi="Times New Roman" w:cs="Times New Roman"/>
          <w:sz w:val="24"/>
          <w:szCs w:val="24"/>
        </w:rPr>
        <w:t xml:space="preserve"> </w:t>
      </w:r>
      <w:proofErr w:type="gramStart"/>
      <w:r w:rsidR="00BB345A">
        <w:rPr>
          <w:rFonts w:ascii="Times New Roman" w:hAnsi="Times New Roman" w:cs="Times New Roman"/>
          <w:sz w:val="24"/>
          <w:szCs w:val="24"/>
        </w:rPr>
        <w:t>na</w:t>
      </w:r>
      <w:proofErr w:type="gramEnd"/>
      <w:r w:rsidR="00BB345A">
        <w:rPr>
          <w:rFonts w:ascii="Times New Roman" w:hAnsi="Times New Roman" w:cs="Times New Roman"/>
          <w:sz w:val="24"/>
          <w:szCs w:val="24"/>
        </w:rPr>
        <w:t xml:space="preserve"> odraslima</w:t>
      </w:r>
      <w:r w:rsidR="009E5DC4">
        <w:rPr>
          <w:rFonts w:ascii="Times New Roman" w:hAnsi="Times New Roman" w:cs="Times New Roman"/>
          <w:sz w:val="24"/>
          <w:szCs w:val="24"/>
        </w:rPr>
        <w:t xml:space="preserve"> navode</w:t>
      </w:r>
      <w:r w:rsidR="00B56DE5">
        <w:rPr>
          <w:rFonts w:ascii="Times New Roman" w:hAnsi="Times New Roman" w:cs="Times New Roman"/>
          <w:sz w:val="24"/>
          <w:szCs w:val="24"/>
        </w:rPr>
        <w:t xml:space="preserve"> još jedan hormon koji sudjeluje u regulaciji te navode</w:t>
      </w:r>
      <w:r w:rsidR="009E5DC4">
        <w:rPr>
          <w:rFonts w:ascii="Times New Roman" w:hAnsi="Times New Roman" w:cs="Times New Roman"/>
          <w:sz w:val="24"/>
          <w:szCs w:val="24"/>
        </w:rPr>
        <w:t xml:space="preserve"> propisivanje</w:t>
      </w:r>
      <w:r w:rsidR="00772C74">
        <w:rPr>
          <w:rFonts w:ascii="Times New Roman" w:hAnsi="Times New Roman" w:cs="Times New Roman"/>
          <w:sz w:val="24"/>
          <w:szCs w:val="24"/>
        </w:rPr>
        <w:t xml:space="preserve"> </w:t>
      </w:r>
      <w:r w:rsidR="009E5DC4">
        <w:rPr>
          <w:rFonts w:ascii="Times New Roman" w:hAnsi="Times New Roman" w:cs="Times New Roman"/>
          <w:sz w:val="24"/>
          <w:szCs w:val="24"/>
        </w:rPr>
        <w:t xml:space="preserve">tjelesne aktivnosti kao poticaj za stvaranje </w:t>
      </w:r>
      <w:r w:rsidR="00772C74" w:rsidRPr="00772C74">
        <w:rPr>
          <w:rFonts w:ascii="Times New Roman" w:hAnsi="Times New Roman" w:cs="Times New Roman"/>
          <w:sz w:val="24"/>
          <w:szCs w:val="24"/>
        </w:rPr>
        <w:t>odgovora</w:t>
      </w:r>
      <w:r w:rsidR="009E5DC4">
        <w:rPr>
          <w:rFonts w:ascii="Times New Roman" w:hAnsi="Times New Roman" w:cs="Times New Roman"/>
          <w:sz w:val="24"/>
          <w:szCs w:val="24"/>
        </w:rPr>
        <w:t xml:space="preserve"> hormona rasta</w:t>
      </w:r>
      <w:r w:rsidR="00706029">
        <w:rPr>
          <w:rFonts w:ascii="Times New Roman" w:hAnsi="Times New Roman" w:cs="Times New Roman"/>
          <w:sz w:val="24"/>
          <w:szCs w:val="24"/>
        </w:rPr>
        <w:t xml:space="preserve"> i to</w:t>
      </w:r>
      <w:r w:rsidR="009E5DC4">
        <w:rPr>
          <w:rFonts w:ascii="Times New Roman" w:hAnsi="Times New Roman" w:cs="Times New Roman"/>
          <w:sz w:val="24"/>
          <w:szCs w:val="24"/>
        </w:rPr>
        <w:t xml:space="preserve"> kod osoba koje su prekomjerno teške i pretile, kao i da tjelesna aktivnost </w:t>
      </w:r>
      <w:r w:rsidR="00772C74" w:rsidRPr="00772C74">
        <w:rPr>
          <w:rFonts w:ascii="Times New Roman" w:hAnsi="Times New Roman" w:cs="Times New Roman"/>
          <w:sz w:val="24"/>
          <w:szCs w:val="24"/>
        </w:rPr>
        <w:t>može osigurati nefarmakološku m</w:t>
      </w:r>
      <w:r w:rsidR="009E5DC4">
        <w:rPr>
          <w:rFonts w:ascii="Times New Roman" w:hAnsi="Times New Roman" w:cs="Times New Roman"/>
          <w:sz w:val="24"/>
          <w:szCs w:val="24"/>
        </w:rPr>
        <w:t>etodu za smanjenje masnog tkiva i povećanje mišićne mase.</w:t>
      </w:r>
      <w:r w:rsidR="00BB345A">
        <w:rPr>
          <w:rFonts w:ascii="Times New Roman" w:hAnsi="Times New Roman" w:cs="Times New Roman"/>
          <w:sz w:val="24"/>
          <w:szCs w:val="24"/>
        </w:rPr>
        <w:t xml:space="preserve"> </w:t>
      </w:r>
      <w:r w:rsidR="00BB345A" w:rsidRPr="00BB345A">
        <w:rPr>
          <w:rFonts w:ascii="Times New Roman" w:hAnsi="Times New Roman" w:cs="Times New Roman"/>
          <w:sz w:val="24"/>
          <w:szCs w:val="24"/>
        </w:rPr>
        <w:t>Izlučiv</w:t>
      </w:r>
      <w:r w:rsidR="00BB345A">
        <w:rPr>
          <w:rFonts w:ascii="Times New Roman" w:hAnsi="Times New Roman" w:cs="Times New Roman"/>
          <w:sz w:val="24"/>
          <w:szCs w:val="24"/>
        </w:rPr>
        <w:t xml:space="preserve">anje hormona </w:t>
      </w:r>
      <w:proofErr w:type="gramStart"/>
      <w:r w:rsidR="00BB345A">
        <w:rPr>
          <w:rFonts w:ascii="Times New Roman" w:hAnsi="Times New Roman" w:cs="Times New Roman"/>
          <w:sz w:val="24"/>
          <w:szCs w:val="24"/>
        </w:rPr>
        <w:t>rasta</w:t>
      </w:r>
      <w:proofErr w:type="gramEnd"/>
      <w:r w:rsidR="00BB345A" w:rsidRPr="00BB345A">
        <w:rPr>
          <w:rFonts w:ascii="Times New Roman" w:hAnsi="Times New Roman" w:cs="Times New Roman"/>
          <w:sz w:val="24"/>
          <w:szCs w:val="24"/>
        </w:rPr>
        <w:t xml:space="preserve"> uzrokovano tjelovježb</w:t>
      </w:r>
      <w:r w:rsidR="00BB345A">
        <w:rPr>
          <w:rFonts w:ascii="Times New Roman" w:hAnsi="Times New Roman" w:cs="Times New Roman"/>
          <w:sz w:val="24"/>
          <w:szCs w:val="24"/>
        </w:rPr>
        <w:t xml:space="preserve">om započinje 10-20 minuta nakon </w:t>
      </w:r>
      <w:r w:rsidR="00BB345A" w:rsidRPr="00BB345A">
        <w:rPr>
          <w:rFonts w:ascii="Times New Roman" w:hAnsi="Times New Roman" w:cs="Times New Roman"/>
          <w:sz w:val="24"/>
          <w:szCs w:val="24"/>
        </w:rPr>
        <w:t xml:space="preserve">početka vježbanja, s </w:t>
      </w:r>
      <w:r w:rsidR="002312D6">
        <w:rPr>
          <w:rFonts w:ascii="Times New Roman" w:hAnsi="Times New Roman" w:cs="Times New Roman"/>
          <w:sz w:val="24"/>
          <w:szCs w:val="24"/>
        </w:rPr>
        <w:t>najvećo</w:t>
      </w:r>
      <w:r w:rsidR="00985CB0">
        <w:rPr>
          <w:rFonts w:ascii="Times New Roman" w:hAnsi="Times New Roman" w:cs="Times New Roman"/>
          <w:sz w:val="24"/>
          <w:szCs w:val="24"/>
        </w:rPr>
        <w:t xml:space="preserve">m </w:t>
      </w:r>
      <w:r w:rsidR="00BB345A" w:rsidRPr="00BB345A">
        <w:rPr>
          <w:rFonts w:ascii="Times New Roman" w:hAnsi="Times New Roman" w:cs="Times New Roman"/>
          <w:sz w:val="24"/>
          <w:szCs w:val="24"/>
        </w:rPr>
        <w:t>koncent</w:t>
      </w:r>
      <w:r w:rsidR="002312D6">
        <w:rPr>
          <w:rFonts w:ascii="Times New Roman" w:hAnsi="Times New Roman" w:cs="Times New Roman"/>
          <w:sz w:val="24"/>
          <w:szCs w:val="24"/>
        </w:rPr>
        <w:t>racijom</w:t>
      </w:r>
      <w:r w:rsidR="00BB345A">
        <w:rPr>
          <w:rFonts w:ascii="Times New Roman" w:hAnsi="Times New Roman" w:cs="Times New Roman"/>
          <w:sz w:val="24"/>
          <w:szCs w:val="24"/>
        </w:rPr>
        <w:t xml:space="preserve"> odmah nakon vježbanja (</w:t>
      </w:r>
      <w:r w:rsidR="00BB345A" w:rsidRPr="00BB345A">
        <w:rPr>
          <w:rFonts w:ascii="Times New Roman" w:hAnsi="Times New Roman" w:cs="Times New Roman"/>
          <w:sz w:val="24"/>
          <w:szCs w:val="24"/>
        </w:rPr>
        <w:t>Nindl, Kraemer</w:t>
      </w:r>
      <w:r w:rsidR="00BB345A">
        <w:rPr>
          <w:rFonts w:ascii="Times New Roman" w:hAnsi="Times New Roman" w:cs="Times New Roman"/>
          <w:sz w:val="24"/>
          <w:szCs w:val="24"/>
        </w:rPr>
        <w:t xml:space="preserve">, </w:t>
      </w:r>
      <w:r w:rsidR="00BB345A" w:rsidRPr="00BB345A">
        <w:rPr>
          <w:rFonts w:ascii="Times New Roman" w:hAnsi="Times New Roman" w:cs="Times New Roman"/>
          <w:sz w:val="24"/>
          <w:szCs w:val="24"/>
        </w:rPr>
        <w:t>Marx,</w:t>
      </w:r>
      <w:r w:rsidR="00BB345A">
        <w:rPr>
          <w:rFonts w:ascii="Times New Roman" w:hAnsi="Times New Roman" w:cs="Times New Roman"/>
          <w:sz w:val="24"/>
          <w:szCs w:val="24"/>
        </w:rPr>
        <w:t xml:space="preserve"> Tuckow </w:t>
      </w:r>
      <w:r w:rsidR="00F840B4">
        <w:rPr>
          <w:rFonts w:ascii="Times New Roman" w:hAnsi="Times New Roman" w:cs="Times New Roman"/>
          <w:sz w:val="24"/>
          <w:szCs w:val="24"/>
        </w:rPr>
        <w:t>i</w:t>
      </w:r>
      <w:r w:rsidR="00BB345A" w:rsidRPr="00BB345A">
        <w:rPr>
          <w:rFonts w:ascii="Times New Roman" w:hAnsi="Times New Roman" w:cs="Times New Roman"/>
          <w:sz w:val="24"/>
          <w:szCs w:val="24"/>
        </w:rPr>
        <w:t xml:space="preserve"> Hymer</w:t>
      </w:r>
      <w:r w:rsidR="00BB345A">
        <w:rPr>
          <w:rFonts w:ascii="Times New Roman" w:hAnsi="Times New Roman" w:cs="Times New Roman"/>
          <w:sz w:val="24"/>
          <w:szCs w:val="24"/>
        </w:rPr>
        <w:t xml:space="preserve">, </w:t>
      </w:r>
      <w:r w:rsidR="00BB345A" w:rsidRPr="00BB345A">
        <w:rPr>
          <w:rFonts w:ascii="Times New Roman" w:hAnsi="Times New Roman" w:cs="Times New Roman"/>
          <w:sz w:val="24"/>
          <w:szCs w:val="24"/>
        </w:rPr>
        <w:t>2003)</w:t>
      </w:r>
      <w:r w:rsidR="00BB345A">
        <w:rPr>
          <w:rFonts w:ascii="Times New Roman" w:hAnsi="Times New Roman" w:cs="Times New Roman"/>
          <w:sz w:val="24"/>
          <w:szCs w:val="24"/>
        </w:rPr>
        <w:t xml:space="preserve">. </w:t>
      </w:r>
      <w:r w:rsidR="00BB345A" w:rsidRPr="00BB345A">
        <w:rPr>
          <w:rFonts w:ascii="Times New Roman" w:hAnsi="Times New Roman" w:cs="Times New Roman"/>
          <w:sz w:val="24"/>
          <w:szCs w:val="24"/>
        </w:rPr>
        <w:t>Brojne</w:t>
      </w:r>
      <w:r w:rsidR="00BB345A">
        <w:rPr>
          <w:rFonts w:ascii="Times New Roman" w:hAnsi="Times New Roman" w:cs="Times New Roman"/>
          <w:sz w:val="24"/>
          <w:szCs w:val="24"/>
        </w:rPr>
        <w:t xml:space="preserve"> su studije</w:t>
      </w:r>
      <w:r w:rsidR="00BB345A" w:rsidRPr="00BB345A">
        <w:rPr>
          <w:rFonts w:ascii="Times New Roman" w:hAnsi="Times New Roman" w:cs="Times New Roman"/>
          <w:sz w:val="24"/>
          <w:szCs w:val="24"/>
        </w:rPr>
        <w:t xml:space="preserve"> </w:t>
      </w:r>
      <w:proofErr w:type="gramStart"/>
      <w:r w:rsidR="00985CB0">
        <w:rPr>
          <w:rFonts w:ascii="Times New Roman" w:hAnsi="Times New Roman" w:cs="Times New Roman"/>
          <w:sz w:val="24"/>
          <w:szCs w:val="24"/>
        </w:rPr>
        <w:t xml:space="preserve">proučavale </w:t>
      </w:r>
      <w:r w:rsidR="00BB345A" w:rsidRPr="00BB345A">
        <w:rPr>
          <w:rFonts w:ascii="Times New Roman" w:hAnsi="Times New Roman" w:cs="Times New Roman"/>
          <w:sz w:val="24"/>
          <w:szCs w:val="24"/>
        </w:rPr>
        <w:t xml:space="preserve"> odgovor</w:t>
      </w:r>
      <w:proofErr w:type="gramEnd"/>
      <w:r w:rsidR="00BB345A">
        <w:rPr>
          <w:rFonts w:ascii="Times New Roman" w:hAnsi="Times New Roman" w:cs="Times New Roman"/>
          <w:sz w:val="24"/>
          <w:szCs w:val="24"/>
        </w:rPr>
        <w:t xml:space="preserve"> oslobađanja hormona rasta pri različitim intenzitetima tjelesne aktivnosti, a dokazan je linearan odnos između intenziteta tjelesne aktivnosti i izlučivanja hormona rasta</w:t>
      </w:r>
      <w:r w:rsidR="008A0170">
        <w:rPr>
          <w:rFonts w:ascii="Times New Roman" w:hAnsi="Times New Roman" w:cs="Times New Roman"/>
          <w:sz w:val="24"/>
          <w:szCs w:val="24"/>
        </w:rPr>
        <w:t xml:space="preserve"> </w:t>
      </w:r>
      <w:r w:rsidR="00B85CBF">
        <w:rPr>
          <w:rFonts w:ascii="Times New Roman" w:hAnsi="Times New Roman" w:cs="Times New Roman"/>
          <w:sz w:val="24"/>
          <w:szCs w:val="24"/>
        </w:rPr>
        <w:t>kod oba spola s</w:t>
      </w:r>
      <w:r w:rsidR="00B14627">
        <w:rPr>
          <w:rFonts w:ascii="Times New Roman" w:hAnsi="Times New Roman" w:cs="Times New Roman"/>
          <w:sz w:val="24"/>
          <w:szCs w:val="24"/>
        </w:rPr>
        <w:t xml:space="preserve"> većim oslobađanjem kod mladih žena u odnosu na mlade muškarce </w:t>
      </w:r>
      <w:r w:rsidR="00BB345A">
        <w:rPr>
          <w:rFonts w:ascii="Times New Roman" w:hAnsi="Times New Roman" w:cs="Times New Roman"/>
          <w:sz w:val="24"/>
          <w:szCs w:val="24"/>
        </w:rPr>
        <w:t>(</w:t>
      </w:r>
      <w:r w:rsidR="003B77D2">
        <w:rPr>
          <w:rFonts w:ascii="Times New Roman" w:hAnsi="Times New Roman" w:cs="Times New Roman"/>
          <w:sz w:val="24"/>
          <w:szCs w:val="24"/>
        </w:rPr>
        <w:t>Pritzlaff</w:t>
      </w:r>
      <w:r w:rsidR="0040020B">
        <w:rPr>
          <w:rFonts w:ascii="Times New Roman" w:hAnsi="Times New Roman" w:cs="Times New Roman"/>
          <w:sz w:val="24"/>
          <w:szCs w:val="24"/>
        </w:rPr>
        <w:t>-Roy</w:t>
      </w:r>
      <w:r w:rsidR="003B77D2">
        <w:rPr>
          <w:rFonts w:ascii="Times New Roman" w:hAnsi="Times New Roman" w:cs="Times New Roman"/>
          <w:sz w:val="24"/>
          <w:szCs w:val="24"/>
        </w:rPr>
        <w:t xml:space="preserve"> i </w:t>
      </w:r>
      <w:r w:rsidR="008A0170">
        <w:rPr>
          <w:rFonts w:ascii="Times New Roman" w:hAnsi="Times New Roman" w:cs="Times New Roman"/>
          <w:sz w:val="24"/>
          <w:szCs w:val="24"/>
        </w:rPr>
        <w:t>sur., 2002</w:t>
      </w:r>
      <w:r w:rsidR="002137CE">
        <w:rPr>
          <w:rFonts w:ascii="Times New Roman" w:hAnsi="Times New Roman" w:cs="Times New Roman"/>
          <w:sz w:val="24"/>
          <w:szCs w:val="24"/>
        </w:rPr>
        <w:t xml:space="preserve">). </w:t>
      </w:r>
      <w:r w:rsidR="00985CB0">
        <w:rPr>
          <w:rFonts w:ascii="Times New Roman" w:hAnsi="Times New Roman" w:cs="Times New Roman"/>
          <w:sz w:val="24"/>
          <w:szCs w:val="24"/>
        </w:rPr>
        <w:t xml:space="preserve">Dovoljna količina hormona rasta ključna je za regulaciju tjelesne mase, kao i </w:t>
      </w:r>
      <w:r w:rsidR="003D67D1">
        <w:rPr>
          <w:rFonts w:ascii="Times New Roman" w:hAnsi="Times New Roman" w:cs="Times New Roman"/>
          <w:sz w:val="24"/>
          <w:szCs w:val="24"/>
        </w:rPr>
        <w:t>za regulaciju koncent</w:t>
      </w:r>
      <w:r w:rsidR="00985CB0">
        <w:rPr>
          <w:rFonts w:ascii="Times New Roman" w:hAnsi="Times New Roman" w:cs="Times New Roman"/>
          <w:sz w:val="24"/>
          <w:szCs w:val="24"/>
        </w:rPr>
        <w:t xml:space="preserve">racije adipoznog tkiva kod </w:t>
      </w:r>
      <w:r w:rsidR="00DF0B40">
        <w:rPr>
          <w:rFonts w:ascii="Times New Roman" w:hAnsi="Times New Roman" w:cs="Times New Roman"/>
          <w:sz w:val="24"/>
          <w:szCs w:val="24"/>
        </w:rPr>
        <w:t>odraslih pojedinaca</w:t>
      </w:r>
      <w:r w:rsidR="00985CB0">
        <w:rPr>
          <w:rFonts w:ascii="Times New Roman" w:hAnsi="Times New Roman" w:cs="Times New Roman"/>
          <w:sz w:val="24"/>
          <w:szCs w:val="24"/>
        </w:rPr>
        <w:t>. Hormon rasta ne samo da se izlučuje i pod utjecajem tjelesne aktivnosti, nego i pod utjecajem spavanja i povezan je sa cirkadijskim ritmom čovjeka.</w:t>
      </w:r>
      <w:r w:rsidR="00C748F0">
        <w:rPr>
          <w:rFonts w:ascii="Times New Roman" w:hAnsi="Times New Roman" w:cs="Times New Roman"/>
          <w:sz w:val="24"/>
          <w:szCs w:val="24"/>
        </w:rPr>
        <w:t xml:space="preserve"> Vrhunac izlu</w:t>
      </w:r>
      <w:r w:rsidR="00190A61">
        <w:rPr>
          <w:rFonts w:ascii="Times New Roman" w:hAnsi="Times New Roman" w:cs="Times New Roman"/>
          <w:sz w:val="24"/>
          <w:szCs w:val="24"/>
        </w:rPr>
        <w:t>čivanja hormona rasta u plazmi javlja</w:t>
      </w:r>
      <w:r w:rsidR="00E67D4E">
        <w:rPr>
          <w:rFonts w:ascii="Times New Roman" w:hAnsi="Times New Roman" w:cs="Times New Roman"/>
          <w:sz w:val="24"/>
          <w:szCs w:val="24"/>
        </w:rPr>
        <w:t xml:space="preserve"> na početku</w:t>
      </w:r>
      <w:r w:rsidR="00026C32">
        <w:rPr>
          <w:rFonts w:ascii="Times New Roman" w:hAnsi="Times New Roman" w:cs="Times New Roman"/>
          <w:sz w:val="24"/>
          <w:szCs w:val="24"/>
        </w:rPr>
        <w:t xml:space="preserve"> dubokog sna i traj</w:t>
      </w:r>
      <w:r w:rsidR="00C748F0">
        <w:rPr>
          <w:rFonts w:ascii="Times New Roman" w:hAnsi="Times New Roman" w:cs="Times New Roman"/>
          <w:sz w:val="24"/>
          <w:szCs w:val="24"/>
        </w:rPr>
        <w:t>e od 1</w:t>
      </w:r>
      <w:proofErr w:type="gramStart"/>
      <w:r w:rsidR="00C748F0">
        <w:rPr>
          <w:rFonts w:ascii="Times New Roman" w:hAnsi="Times New Roman" w:cs="Times New Roman"/>
          <w:sz w:val="24"/>
          <w:szCs w:val="24"/>
        </w:rPr>
        <w:t>,5</w:t>
      </w:r>
      <w:proofErr w:type="gramEnd"/>
      <w:r w:rsidR="00C748F0">
        <w:rPr>
          <w:rFonts w:ascii="Times New Roman" w:hAnsi="Times New Roman" w:cs="Times New Roman"/>
          <w:sz w:val="24"/>
          <w:szCs w:val="24"/>
        </w:rPr>
        <w:t xml:space="preserve"> do 3,5 sati. Maksimalno i</w:t>
      </w:r>
      <w:r w:rsidR="00C34CF2">
        <w:rPr>
          <w:rFonts w:ascii="Times New Roman" w:hAnsi="Times New Roman" w:cs="Times New Roman"/>
          <w:sz w:val="24"/>
          <w:szCs w:val="24"/>
        </w:rPr>
        <w:t xml:space="preserve">zlučivanje hormona </w:t>
      </w:r>
      <w:proofErr w:type="gramStart"/>
      <w:r w:rsidR="00C34CF2">
        <w:rPr>
          <w:rFonts w:ascii="Times New Roman" w:hAnsi="Times New Roman" w:cs="Times New Roman"/>
          <w:sz w:val="24"/>
          <w:szCs w:val="24"/>
        </w:rPr>
        <w:t>rasta</w:t>
      </w:r>
      <w:proofErr w:type="gramEnd"/>
      <w:r w:rsidR="009B54DA">
        <w:rPr>
          <w:rFonts w:ascii="Times New Roman" w:hAnsi="Times New Roman" w:cs="Times New Roman"/>
          <w:sz w:val="24"/>
          <w:szCs w:val="24"/>
        </w:rPr>
        <w:t xml:space="preserve"> odgađa se s odgađanjem početka spavanja. </w:t>
      </w:r>
      <w:proofErr w:type="gramStart"/>
      <w:r w:rsidR="00572209">
        <w:rPr>
          <w:rFonts w:ascii="Times New Roman" w:hAnsi="Times New Roman" w:cs="Times New Roman"/>
          <w:sz w:val="24"/>
          <w:szCs w:val="24"/>
        </w:rPr>
        <w:t>(</w:t>
      </w:r>
      <w:r w:rsidR="00572209" w:rsidRPr="00572209">
        <w:rPr>
          <w:rFonts w:ascii="Times New Roman" w:hAnsi="Times New Roman" w:cs="Times New Roman"/>
          <w:sz w:val="24"/>
          <w:szCs w:val="24"/>
        </w:rPr>
        <w:t>Takahashi</w:t>
      </w:r>
      <w:r w:rsidR="007516BE">
        <w:rPr>
          <w:rFonts w:ascii="Times New Roman" w:hAnsi="Times New Roman" w:cs="Times New Roman"/>
          <w:sz w:val="24"/>
          <w:szCs w:val="24"/>
        </w:rPr>
        <w:t xml:space="preserve">, </w:t>
      </w:r>
      <w:r w:rsidR="002137CE">
        <w:rPr>
          <w:rFonts w:ascii="Times New Roman" w:hAnsi="Times New Roman" w:cs="Times New Roman"/>
          <w:sz w:val="24"/>
          <w:szCs w:val="24"/>
        </w:rPr>
        <w:t>Kipnis i</w:t>
      </w:r>
      <w:r w:rsidR="00572209">
        <w:rPr>
          <w:rFonts w:ascii="Times New Roman" w:hAnsi="Times New Roman" w:cs="Times New Roman"/>
          <w:sz w:val="24"/>
          <w:szCs w:val="24"/>
        </w:rPr>
        <w:t xml:space="preserve"> Daughaday, </w:t>
      </w:r>
      <w:r w:rsidR="00572209" w:rsidRPr="00572209">
        <w:rPr>
          <w:rFonts w:ascii="Times New Roman" w:hAnsi="Times New Roman" w:cs="Times New Roman"/>
          <w:sz w:val="24"/>
          <w:szCs w:val="24"/>
        </w:rPr>
        <w:t>1968</w:t>
      </w:r>
      <w:r w:rsidR="00572209">
        <w:rPr>
          <w:rFonts w:ascii="Times New Roman" w:hAnsi="Times New Roman" w:cs="Times New Roman"/>
          <w:sz w:val="24"/>
          <w:szCs w:val="24"/>
        </w:rPr>
        <w:t>).</w:t>
      </w:r>
      <w:proofErr w:type="gramEnd"/>
      <w:r w:rsidR="006F5B61" w:rsidRPr="006F5B61">
        <w:t xml:space="preserve"> </w:t>
      </w:r>
      <w:r w:rsidR="006F5B61">
        <w:rPr>
          <w:rFonts w:ascii="Times New Roman" w:hAnsi="Times New Roman" w:cs="Times New Roman"/>
          <w:sz w:val="24"/>
          <w:szCs w:val="24"/>
        </w:rPr>
        <w:t>Navedeno ukazuje kako postoji međusobna povezanost između spavanja, tjelesne aktivnosti i</w:t>
      </w:r>
      <w:r w:rsidR="00770BA9">
        <w:rPr>
          <w:rFonts w:ascii="Times New Roman" w:hAnsi="Times New Roman" w:cs="Times New Roman"/>
          <w:sz w:val="24"/>
          <w:szCs w:val="24"/>
        </w:rPr>
        <w:t xml:space="preserve"> statusa uhranjenosti, a niz je fizioloških čimbenika u podlozi, </w:t>
      </w:r>
      <w:proofErr w:type="gramStart"/>
      <w:r w:rsidR="00770BA9">
        <w:rPr>
          <w:rFonts w:ascii="Times New Roman" w:hAnsi="Times New Roman" w:cs="Times New Roman"/>
          <w:sz w:val="24"/>
          <w:szCs w:val="24"/>
        </w:rPr>
        <w:t>od</w:t>
      </w:r>
      <w:proofErr w:type="gramEnd"/>
      <w:r w:rsidR="00770BA9">
        <w:rPr>
          <w:rFonts w:ascii="Times New Roman" w:hAnsi="Times New Roman" w:cs="Times New Roman"/>
          <w:sz w:val="24"/>
          <w:szCs w:val="24"/>
        </w:rPr>
        <w:t xml:space="preserve"> kojih su samo neki navedeni.</w:t>
      </w:r>
      <w:bookmarkStart w:id="1" w:name="_Toc12354674"/>
    </w:p>
    <w:p w:rsidR="00900EA4" w:rsidRPr="00426759" w:rsidRDefault="0026197A" w:rsidP="00426759">
      <w:pPr>
        <w:pStyle w:val="ListParagraph"/>
        <w:numPr>
          <w:ilvl w:val="0"/>
          <w:numId w:val="15"/>
        </w:numPr>
        <w:spacing w:line="360" w:lineRule="auto"/>
        <w:jc w:val="both"/>
        <w:rPr>
          <w:rFonts w:ascii="Times New Roman" w:hAnsi="Times New Roman" w:cs="Times New Roman"/>
          <w:sz w:val="24"/>
          <w:szCs w:val="24"/>
        </w:rPr>
      </w:pPr>
      <w:r w:rsidRPr="00426759">
        <w:rPr>
          <w:rFonts w:ascii="Times New Roman" w:hAnsi="Times New Roman" w:cs="Times New Roman"/>
          <w:b/>
          <w:sz w:val="24"/>
          <w:szCs w:val="24"/>
        </w:rPr>
        <w:t>CILJ</w:t>
      </w:r>
      <w:r w:rsidR="002C6102" w:rsidRPr="00426759">
        <w:rPr>
          <w:rFonts w:ascii="Times New Roman" w:hAnsi="Times New Roman" w:cs="Times New Roman"/>
          <w:b/>
          <w:sz w:val="24"/>
          <w:szCs w:val="24"/>
        </w:rPr>
        <w:t xml:space="preserve"> I HIPOTEZE</w:t>
      </w:r>
      <w:bookmarkEnd w:id="1"/>
    </w:p>
    <w:p w:rsidR="008868FA" w:rsidRDefault="0026197A" w:rsidP="008868F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Cilj ovog</w:t>
      </w:r>
      <w:r w:rsidR="004F705E">
        <w:rPr>
          <w:rFonts w:ascii="Times New Roman" w:hAnsi="Times New Roman" w:cs="Times New Roman"/>
          <w:sz w:val="24"/>
          <w:szCs w:val="24"/>
        </w:rPr>
        <w:t xml:space="preserve"> diplomskog rada je utvrditi </w:t>
      </w:r>
      <w:r>
        <w:rPr>
          <w:rFonts w:ascii="Times New Roman" w:hAnsi="Times New Roman" w:cs="Times New Roman"/>
          <w:sz w:val="24"/>
          <w:szCs w:val="24"/>
        </w:rPr>
        <w:t>povezanost spavanja, razine tjelesne aktivno</w:t>
      </w:r>
      <w:r w:rsidR="00F658F9">
        <w:rPr>
          <w:rFonts w:ascii="Times New Roman" w:hAnsi="Times New Roman" w:cs="Times New Roman"/>
          <w:sz w:val="24"/>
          <w:szCs w:val="24"/>
        </w:rPr>
        <w:t>s</w:t>
      </w:r>
      <w:r>
        <w:rPr>
          <w:rFonts w:ascii="Times New Roman" w:hAnsi="Times New Roman" w:cs="Times New Roman"/>
          <w:sz w:val="24"/>
          <w:szCs w:val="24"/>
        </w:rPr>
        <w:t>ti i statu</w:t>
      </w:r>
      <w:r w:rsidR="004F705E">
        <w:rPr>
          <w:rFonts w:ascii="Times New Roman" w:hAnsi="Times New Roman" w:cs="Times New Roman"/>
          <w:sz w:val="24"/>
          <w:szCs w:val="24"/>
        </w:rPr>
        <w:t>sa uhranjenosti kod adoles</w:t>
      </w:r>
      <w:r w:rsidR="00B4071E">
        <w:rPr>
          <w:rFonts w:ascii="Times New Roman" w:hAnsi="Times New Roman" w:cs="Times New Roman"/>
          <w:sz w:val="24"/>
          <w:szCs w:val="24"/>
        </w:rPr>
        <w:t>c</w:t>
      </w:r>
      <w:r w:rsidR="004F705E">
        <w:rPr>
          <w:rFonts w:ascii="Times New Roman" w:hAnsi="Times New Roman" w:cs="Times New Roman"/>
          <w:sz w:val="24"/>
          <w:szCs w:val="24"/>
        </w:rPr>
        <w:t xml:space="preserve">enata </w:t>
      </w:r>
      <w:proofErr w:type="gramStart"/>
      <w:r w:rsidR="004F705E">
        <w:rPr>
          <w:rFonts w:ascii="Times New Roman" w:hAnsi="Times New Roman" w:cs="Times New Roman"/>
          <w:sz w:val="24"/>
          <w:szCs w:val="24"/>
        </w:rPr>
        <w:t>na</w:t>
      </w:r>
      <w:proofErr w:type="gramEnd"/>
      <w:r w:rsidR="004F705E">
        <w:rPr>
          <w:rFonts w:ascii="Times New Roman" w:hAnsi="Times New Roman" w:cs="Times New Roman"/>
          <w:sz w:val="24"/>
          <w:szCs w:val="24"/>
        </w:rPr>
        <w:t xml:space="preserve"> temelju prikupljenih podataka</w:t>
      </w:r>
      <w:r>
        <w:rPr>
          <w:rFonts w:ascii="Times New Roman" w:hAnsi="Times New Roman" w:cs="Times New Roman"/>
          <w:sz w:val="24"/>
          <w:szCs w:val="24"/>
        </w:rPr>
        <w:t xml:space="preserve"> </w:t>
      </w:r>
      <w:r w:rsidR="004F705E" w:rsidRPr="004F705E">
        <w:rPr>
          <w:rFonts w:ascii="Times New Roman" w:hAnsi="Times New Roman" w:cs="Times New Roman"/>
          <w:sz w:val="24"/>
          <w:szCs w:val="24"/>
        </w:rPr>
        <w:t>longitudinalne</w:t>
      </w:r>
      <w:r w:rsidR="004F705E">
        <w:rPr>
          <w:rFonts w:ascii="Times New Roman" w:hAnsi="Times New Roman" w:cs="Times New Roman"/>
          <w:sz w:val="24"/>
          <w:szCs w:val="24"/>
        </w:rPr>
        <w:t xml:space="preserve"> opservacijske CRO-PALS studije.</w:t>
      </w:r>
      <w:r w:rsidR="008868FA">
        <w:rPr>
          <w:rFonts w:ascii="Times New Roman" w:hAnsi="Times New Roman" w:cs="Times New Roman"/>
          <w:sz w:val="24"/>
          <w:szCs w:val="24"/>
        </w:rPr>
        <w:t xml:space="preserve"> </w:t>
      </w:r>
    </w:p>
    <w:p w:rsidR="002C6102" w:rsidRDefault="00CC765A" w:rsidP="008868F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Hipoteza </w:t>
      </w:r>
      <w:r w:rsidR="00B33316">
        <w:rPr>
          <w:rFonts w:ascii="Times New Roman" w:hAnsi="Times New Roman" w:cs="Times New Roman"/>
          <w:sz w:val="24"/>
          <w:szCs w:val="24"/>
        </w:rPr>
        <w:t>1</w:t>
      </w:r>
      <w:r w:rsidR="002C6102">
        <w:rPr>
          <w:rFonts w:ascii="Times New Roman" w:hAnsi="Times New Roman" w:cs="Times New Roman"/>
          <w:sz w:val="24"/>
          <w:szCs w:val="24"/>
        </w:rPr>
        <w:t xml:space="preserve">: pretila djeca imaju lošiju kvalitetu i kvantitetu sna </w:t>
      </w:r>
      <w:proofErr w:type="gramStart"/>
      <w:r w:rsidR="002C6102">
        <w:rPr>
          <w:rFonts w:ascii="Times New Roman" w:hAnsi="Times New Roman" w:cs="Times New Roman"/>
          <w:sz w:val="24"/>
          <w:szCs w:val="24"/>
        </w:rPr>
        <w:t>od</w:t>
      </w:r>
      <w:proofErr w:type="gramEnd"/>
      <w:r w:rsidR="002C6102">
        <w:rPr>
          <w:rFonts w:ascii="Times New Roman" w:hAnsi="Times New Roman" w:cs="Times New Roman"/>
          <w:sz w:val="24"/>
          <w:szCs w:val="24"/>
        </w:rPr>
        <w:t xml:space="preserve"> normalno uhranjenih vršnjaka</w:t>
      </w:r>
      <w:r w:rsidR="00526302">
        <w:rPr>
          <w:rFonts w:ascii="Times New Roman" w:hAnsi="Times New Roman" w:cs="Times New Roman"/>
          <w:sz w:val="24"/>
          <w:szCs w:val="24"/>
        </w:rPr>
        <w:t>.</w:t>
      </w:r>
    </w:p>
    <w:p w:rsidR="002C6102" w:rsidRPr="0026197A" w:rsidRDefault="002C6102" w:rsidP="002C610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Hipoteza 2: pretila djeca manje su aktivna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normalno uhranjenih vršnjaka</w:t>
      </w:r>
      <w:r w:rsidR="00526302">
        <w:rPr>
          <w:rFonts w:ascii="Times New Roman" w:hAnsi="Times New Roman" w:cs="Times New Roman"/>
          <w:sz w:val="24"/>
          <w:szCs w:val="24"/>
        </w:rPr>
        <w:t>.</w:t>
      </w:r>
    </w:p>
    <w:p w:rsidR="00554F53" w:rsidRPr="00426759" w:rsidRDefault="00E86221" w:rsidP="00426759">
      <w:pPr>
        <w:pStyle w:val="Heading1"/>
        <w:numPr>
          <w:ilvl w:val="0"/>
          <w:numId w:val="15"/>
        </w:numPr>
        <w:rPr>
          <w:rFonts w:ascii="Times New Roman" w:hAnsi="Times New Roman" w:cs="Times New Roman"/>
          <w:color w:val="auto"/>
          <w:sz w:val="24"/>
          <w:szCs w:val="24"/>
        </w:rPr>
      </w:pPr>
      <w:bookmarkStart w:id="2" w:name="_Toc12354675"/>
      <w:r w:rsidRPr="00426759">
        <w:rPr>
          <w:rFonts w:ascii="Times New Roman" w:hAnsi="Times New Roman" w:cs="Times New Roman"/>
          <w:color w:val="auto"/>
          <w:sz w:val="24"/>
          <w:szCs w:val="24"/>
        </w:rPr>
        <w:t>METODE ISTRAŽIVANJA</w:t>
      </w:r>
      <w:bookmarkEnd w:id="2"/>
    </w:p>
    <w:p w:rsidR="00E86221" w:rsidRDefault="00E86221" w:rsidP="00A34F5A">
      <w:pPr>
        <w:pStyle w:val="Heading2"/>
        <w:ind w:left="360"/>
        <w:rPr>
          <w:rFonts w:ascii="Times New Roman" w:hAnsi="Times New Roman" w:cs="Times New Roman"/>
          <w:b w:val="0"/>
          <w:color w:val="auto"/>
          <w:sz w:val="24"/>
          <w:szCs w:val="24"/>
          <w:u w:val="single"/>
          <w:lang w:val="hr-HR"/>
        </w:rPr>
      </w:pPr>
      <w:bookmarkStart w:id="3" w:name="_Toc12354676"/>
      <w:r w:rsidRPr="00426759">
        <w:rPr>
          <w:rFonts w:ascii="Times New Roman" w:hAnsi="Times New Roman" w:cs="Times New Roman"/>
          <w:b w:val="0"/>
          <w:color w:val="auto"/>
          <w:sz w:val="24"/>
          <w:szCs w:val="24"/>
          <w:u w:val="single"/>
          <w:lang w:val="hr-HR"/>
        </w:rPr>
        <w:t>Ispitanici</w:t>
      </w:r>
      <w:bookmarkEnd w:id="3"/>
    </w:p>
    <w:p w:rsidR="00A34F5A" w:rsidRPr="00A34F5A" w:rsidRDefault="00A34F5A" w:rsidP="00A34F5A">
      <w:pPr>
        <w:rPr>
          <w:lang w:val="hr-HR"/>
        </w:rPr>
      </w:pPr>
    </w:p>
    <w:p w:rsidR="00E86221" w:rsidRPr="00E86221" w:rsidRDefault="00E86221" w:rsidP="00E86221">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Ovo istraživanje je dio CRO-PALS studije (</w:t>
      </w:r>
      <w:r w:rsidR="00061BBB">
        <w:rPr>
          <w:rFonts w:ascii="Times New Roman" w:hAnsi="Times New Roman" w:cs="Times New Roman"/>
          <w:sz w:val="24"/>
          <w:szCs w:val="24"/>
          <w:lang w:val="hr-HR"/>
        </w:rPr>
        <w:t>eng</w:t>
      </w:r>
      <w:r w:rsidR="002B40AB">
        <w:rPr>
          <w:rFonts w:ascii="Times New Roman" w:hAnsi="Times New Roman" w:cs="Times New Roman"/>
          <w:sz w:val="24"/>
          <w:szCs w:val="24"/>
          <w:lang w:val="hr-HR"/>
        </w:rPr>
        <w:t>l</w:t>
      </w:r>
      <w:r w:rsidR="00061BBB">
        <w:rPr>
          <w:rFonts w:ascii="Times New Roman" w:hAnsi="Times New Roman" w:cs="Times New Roman"/>
          <w:sz w:val="24"/>
          <w:szCs w:val="24"/>
          <w:lang w:val="hr-HR"/>
        </w:rPr>
        <w:t xml:space="preserve">. </w:t>
      </w:r>
      <w:r w:rsidRPr="00E86221">
        <w:rPr>
          <w:rFonts w:ascii="Times New Roman" w:hAnsi="Times New Roman" w:cs="Times New Roman"/>
          <w:sz w:val="24"/>
          <w:szCs w:val="24"/>
          <w:lang w:val="hr-HR"/>
        </w:rPr>
        <w:t>Croatian Physical Activity in Adolescence Longitudinal Study).  To je longitudinalna opservacijska studija koja prati životne navike 15-godišnjaka na području Zagreba (Hrvatska), tijekom njihovog srednjoškolskog obrazovanja. Uz pomoć dvo-razinskog stratificiranog slučajnog odabira, odabran je  uzorak adolescenata reprezentativan za u</w:t>
      </w:r>
      <w:r w:rsidR="008757F4">
        <w:rPr>
          <w:rFonts w:ascii="Times New Roman" w:hAnsi="Times New Roman" w:cs="Times New Roman"/>
          <w:sz w:val="24"/>
          <w:szCs w:val="24"/>
          <w:lang w:val="hr-HR"/>
        </w:rPr>
        <w:t>rbanu populaciju.</w:t>
      </w:r>
      <w:r w:rsidR="000E3248">
        <w:rPr>
          <w:rFonts w:ascii="Times New Roman" w:hAnsi="Times New Roman" w:cs="Times New Roman"/>
          <w:sz w:val="24"/>
          <w:szCs w:val="24"/>
          <w:lang w:val="hr-HR"/>
        </w:rPr>
        <w:t xml:space="preserve"> </w:t>
      </w:r>
      <w:r w:rsidR="000A66CC">
        <w:rPr>
          <w:rFonts w:ascii="Times New Roman" w:hAnsi="Times New Roman" w:cs="Times New Roman"/>
          <w:sz w:val="24"/>
          <w:szCs w:val="24"/>
          <w:lang w:val="hr-HR"/>
        </w:rPr>
        <w:t>Izbor is</w:t>
      </w:r>
      <w:r w:rsidR="000E3248">
        <w:rPr>
          <w:rFonts w:ascii="Times New Roman" w:hAnsi="Times New Roman" w:cs="Times New Roman"/>
          <w:sz w:val="24"/>
          <w:szCs w:val="24"/>
          <w:lang w:val="hr-HR"/>
        </w:rPr>
        <w:t>pitanika započeo je odabirom</w:t>
      </w:r>
      <w:r w:rsidR="008757F4">
        <w:rPr>
          <w:rFonts w:ascii="Times New Roman" w:hAnsi="Times New Roman" w:cs="Times New Roman"/>
          <w:sz w:val="24"/>
          <w:szCs w:val="24"/>
          <w:lang w:val="hr-HR"/>
        </w:rPr>
        <w:t xml:space="preserve"> </w:t>
      </w:r>
      <w:r w:rsidRPr="00E86221">
        <w:rPr>
          <w:rFonts w:ascii="Times New Roman" w:hAnsi="Times New Roman" w:cs="Times New Roman"/>
          <w:sz w:val="24"/>
          <w:szCs w:val="24"/>
          <w:lang w:val="hr-HR"/>
        </w:rPr>
        <w:t>86 škola u Zagrebu</w:t>
      </w:r>
      <w:r w:rsidR="00C73F83">
        <w:rPr>
          <w:rFonts w:ascii="Times New Roman" w:hAnsi="Times New Roman" w:cs="Times New Roman"/>
          <w:sz w:val="24"/>
          <w:szCs w:val="24"/>
          <w:lang w:val="hr-HR"/>
        </w:rPr>
        <w:t xml:space="preserve"> koje su stratificirane</w:t>
      </w:r>
      <w:r w:rsidRPr="00E86221">
        <w:rPr>
          <w:rFonts w:ascii="Times New Roman" w:hAnsi="Times New Roman" w:cs="Times New Roman"/>
          <w:sz w:val="24"/>
          <w:szCs w:val="24"/>
          <w:lang w:val="hr-HR"/>
        </w:rPr>
        <w:t xml:space="preserve"> prema vrsti: gimnazije / strukovne škole / privat</w:t>
      </w:r>
      <w:r w:rsidR="004D4C18">
        <w:rPr>
          <w:rFonts w:ascii="Times New Roman" w:hAnsi="Times New Roman" w:cs="Times New Roman"/>
          <w:sz w:val="24"/>
          <w:szCs w:val="24"/>
          <w:lang w:val="hr-HR"/>
        </w:rPr>
        <w:t>n</w:t>
      </w:r>
      <w:r w:rsidR="00C271FE">
        <w:rPr>
          <w:rFonts w:ascii="Times New Roman" w:hAnsi="Times New Roman" w:cs="Times New Roman"/>
          <w:sz w:val="24"/>
          <w:szCs w:val="24"/>
          <w:lang w:val="hr-HR"/>
        </w:rPr>
        <w:t>e škole. Tijekom prve</w:t>
      </w:r>
      <w:r w:rsidRPr="00E86221">
        <w:rPr>
          <w:rFonts w:ascii="Times New Roman" w:hAnsi="Times New Roman" w:cs="Times New Roman"/>
          <w:sz w:val="24"/>
          <w:szCs w:val="24"/>
          <w:lang w:val="hr-HR"/>
        </w:rPr>
        <w:t xml:space="preserve"> faz</w:t>
      </w:r>
      <w:r w:rsidR="00C271FE">
        <w:rPr>
          <w:rFonts w:ascii="Times New Roman" w:hAnsi="Times New Roman" w:cs="Times New Roman"/>
          <w:sz w:val="24"/>
          <w:szCs w:val="24"/>
          <w:lang w:val="hr-HR"/>
        </w:rPr>
        <w:t>e</w:t>
      </w:r>
      <w:r w:rsidRPr="00E86221">
        <w:rPr>
          <w:rFonts w:ascii="Times New Roman" w:hAnsi="Times New Roman" w:cs="Times New Roman"/>
          <w:sz w:val="24"/>
          <w:szCs w:val="24"/>
          <w:lang w:val="hr-HR"/>
        </w:rPr>
        <w:t xml:space="preserve"> slučajnog odabira, na temelju proporcije različitih vrsta školovanja te prosječnom broju od 1500 učenika po školi, odabrano je 13 javnih škola (8 strukovnih i 5 gimnazija) i 1 privatna škola (gimnazija). </w:t>
      </w:r>
      <w:r w:rsidR="000D167A">
        <w:rPr>
          <w:rFonts w:ascii="Times New Roman" w:hAnsi="Times New Roman" w:cs="Times New Roman"/>
          <w:sz w:val="24"/>
          <w:szCs w:val="24"/>
          <w:lang w:val="hr-HR"/>
        </w:rPr>
        <w:t>Nadalje, t</w:t>
      </w:r>
      <w:r w:rsidRPr="00E86221">
        <w:rPr>
          <w:rFonts w:ascii="Times New Roman" w:hAnsi="Times New Roman" w:cs="Times New Roman"/>
          <w:sz w:val="24"/>
          <w:szCs w:val="24"/>
          <w:lang w:val="hr-HR"/>
        </w:rPr>
        <w:t xml:space="preserve">ijekom druge faze randomizacije slučajno je odabrana polovica prvih razreda iz uključenih </w:t>
      </w:r>
      <w:r w:rsidR="00F62F3C">
        <w:rPr>
          <w:rFonts w:ascii="Times New Roman" w:hAnsi="Times New Roman" w:cs="Times New Roman"/>
          <w:sz w:val="24"/>
          <w:szCs w:val="24"/>
          <w:lang w:val="hr-HR"/>
        </w:rPr>
        <w:t>škola. Naposljetku, pristupilo se broju od</w:t>
      </w:r>
      <w:r w:rsidRPr="00E86221">
        <w:rPr>
          <w:rFonts w:ascii="Times New Roman" w:hAnsi="Times New Roman" w:cs="Times New Roman"/>
          <w:sz w:val="24"/>
          <w:szCs w:val="24"/>
          <w:lang w:val="hr-HR"/>
        </w:rPr>
        <w:t xml:space="preserve"> 1408 učenika, a njih 903 je pristalo sudjelovati u</w:t>
      </w:r>
      <w:r w:rsidR="00F62F3C">
        <w:rPr>
          <w:rFonts w:ascii="Times New Roman" w:hAnsi="Times New Roman" w:cs="Times New Roman"/>
          <w:sz w:val="24"/>
          <w:szCs w:val="24"/>
          <w:lang w:val="hr-HR"/>
        </w:rPr>
        <w:t xml:space="preserve"> ovoj opservacijskoj studiji</w:t>
      </w:r>
      <w:r w:rsidR="003446C2">
        <w:rPr>
          <w:rFonts w:ascii="Times New Roman" w:hAnsi="Times New Roman" w:cs="Times New Roman"/>
          <w:sz w:val="24"/>
          <w:szCs w:val="24"/>
          <w:lang w:val="hr-HR"/>
        </w:rPr>
        <w:t xml:space="preserve"> </w:t>
      </w:r>
      <w:r w:rsidRPr="00E86221">
        <w:rPr>
          <w:rFonts w:ascii="Times New Roman" w:hAnsi="Times New Roman" w:cs="Times New Roman"/>
          <w:sz w:val="24"/>
          <w:szCs w:val="24"/>
          <w:lang w:val="hr-HR"/>
        </w:rPr>
        <w:t>(stopa odgovora = 64%).</w:t>
      </w:r>
    </w:p>
    <w:p w:rsidR="00E86221" w:rsidRPr="00E86221" w:rsidRDefault="00E86221" w:rsidP="00E86221">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Trenutno istraživanje temelji se na poduzorku CRO-PALS adolescenata kojima je objektivno izmjeren</w:t>
      </w:r>
      <w:r w:rsidR="000348AF">
        <w:rPr>
          <w:rFonts w:ascii="Times New Roman" w:hAnsi="Times New Roman" w:cs="Times New Roman"/>
          <w:sz w:val="24"/>
          <w:szCs w:val="24"/>
          <w:lang w:val="hr-HR"/>
        </w:rPr>
        <w:t>a razina tjelesne aktivnosti, kvantiteta i efikasnost sna te status uhranjenosti.</w:t>
      </w:r>
      <w:r w:rsidRPr="00E86221">
        <w:rPr>
          <w:rFonts w:ascii="Times New Roman" w:hAnsi="Times New Roman" w:cs="Times New Roman"/>
          <w:sz w:val="24"/>
          <w:szCs w:val="24"/>
          <w:lang w:val="hr-HR"/>
        </w:rPr>
        <w:t xml:space="preserve"> </w:t>
      </w:r>
      <w:r w:rsidR="000343D5">
        <w:rPr>
          <w:rFonts w:ascii="Times New Roman" w:hAnsi="Times New Roman" w:cs="Times New Roman"/>
          <w:sz w:val="24"/>
          <w:szCs w:val="24"/>
          <w:lang w:val="hr-HR"/>
        </w:rPr>
        <w:t xml:space="preserve">Zbog ograničenog broja mjerača </w:t>
      </w:r>
      <w:r w:rsidR="008A412F">
        <w:rPr>
          <w:rFonts w:ascii="Times New Roman" w:hAnsi="Times New Roman" w:cs="Times New Roman"/>
          <w:sz w:val="24"/>
          <w:szCs w:val="24"/>
          <w:lang w:val="hr-HR"/>
        </w:rPr>
        <w:t>od 14 š</w:t>
      </w:r>
      <w:r w:rsidR="00440693">
        <w:rPr>
          <w:rFonts w:ascii="Times New Roman" w:hAnsi="Times New Roman" w:cs="Times New Roman"/>
          <w:sz w:val="24"/>
          <w:szCs w:val="24"/>
          <w:lang w:val="hr-HR"/>
        </w:rPr>
        <w:t>kola</w:t>
      </w:r>
      <w:r w:rsidR="008A412F">
        <w:rPr>
          <w:rFonts w:ascii="Times New Roman" w:hAnsi="Times New Roman" w:cs="Times New Roman"/>
          <w:sz w:val="24"/>
          <w:szCs w:val="24"/>
          <w:lang w:val="hr-HR"/>
        </w:rPr>
        <w:t xml:space="preserve"> uključenih u CRO-PALS studiju</w:t>
      </w:r>
      <w:r w:rsidRPr="00E86221">
        <w:rPr>
          <w:rFonts w:ascii="Times New Roman" w:hAnsi="Times New Roman" w:cs="Times New Roman"/>
          <w:sz w:val="24"/>
          <w:szCs w:val="24"/>
          <w:lang w:val="hr-HR"/>
        </w:rPr>
        <w:t>, za objektivno mjerenje tjelesne aktivnosti i sna slučajnim je odabirom izabrano 5 škola (3 strukovne i 2 gimnazije). Posljedično, 276 učenika na kraju je sudjelovalo u objektivnom mjerenju tjelesne aktivnosti i spavanja. Kako bi se provjerilo je li se reprezentativnost uzorka  sačuvala i na poduzorku kojemu se mjerila tjelesna aktivnost i spavanje, napravljena je usporedba poduzorka s ostalim ispitanicima uključenima u CRO-PALS. Utvrđena je slična pr</w:t>
      </w:r>
      <w:r w:rsidR="00503188">
        <w:rPr>
          <w:rFonts w:ascii="Times New Roman" w:hAnsi="Times New Roman" w:cs="Times New Roman"/>
          <w:sz w:val="24"/>
          <w:szCs w:val="24"/>
          <w:lang w:val="hr-HR"/>
        </w:rPr>
        <w:t>oporcija učenika i učenica (p=</w:t>
      </w:r>
      <w:r w:rsidR="009E1CB1">
        <w:rPr>
          <w:rFonts w:ascii="Times New Roman" w:hAnsi="Times New Roman" w:cs="Times New Roman"/>
          <w:sz w:val="24"/>
          <w:szCs w:val="24"/>
          <w:lang w:val="hr-HR"/>
        </w:rPr>
        <w:t xml:space="preserve"> </w:t>
      </w:r>
      <w:r w:rsidR="00503188">
        <w:rPr>
          <w:rFonts w:ascii="Times New Roman" w:hAnsi="Times New Roman" w:cs="Times New Roman"/>
          <w:sz w:val="24"/>
          <w:szCs w:val="24"/>
          <w:lang w:val="hr-HR"/>
        </w:rPr>
        <w:t>0,</w:t>
      </w:r>
      <w:r w:rsidRPr="00E86221">
        <w:rPr>
          <w:rFonts w:ascii="Times New Roman" w:hAnsi="Times New Roman" w:cs="Times New Roman"/>
          <w:sz w:val="24"/>
          <w:szCs w:val="24"/>
          <w:lang w:val="hr-HR"/>
        </w:rPr>
        <w:t>43) te polaznika st</w:t>
      </w:r>
      <w:r w:rsidR="00503188">
        <w:rPr>
          <w:rFonts w:ascii="Times New Roman" w:hAnsi="Times New Roman" w:cs="Times New Roman"/>
          <w:sz w:val="24"/>
          <w:szCs w:val="24"/>
          <w:lang w:val="hr-HR"/>
        </w:rPr>
        <w:t>rukovnih škola i gimnazija (p=</w:t>
      </w:r>
      <w:r w:rsidR="009E1CB1">
        <w:rPr>
          <w:rFonts w:ascii="Times New Roman" w:hAnsi="Times New Roman" w:cs="Times New Roman"/>
          <w:sz w:val="24"/>
          <w:szCs w:val="24"/>
          <w:lang w:val="hr-HR"/>
        </w:rPr>
        <w:t xml:space="preserve"> </w:t>
      </w:r>
      <w:r w:rsidR="00503188">
        <w:rPr>
          <w:rFonts w:ascii="Times New Roman" w:hAnsi="Times New Roman" w:cs="Times New Roman"/>
          <w:sz w:val="24"/>
          <w:szCs w:val="24"/>
          <w:lang w:val="hr-HR"/>
        </w:rPr>
        <w:t>0,</w:t>
      </w:r>
      <w:r w:rsidRPr="00E86221">
        <w:rPr>
          <w:rFonts w:ascii="Times New Roman" w:hAnsi="Times New Roman" w:cs="Times New Roman"/>
          <w:sz w:val="24"/>
          <w:szCs w:val="24"/>
          <w:lang w:val="hr-HR"/>
        </w:rPr>
        <w:t>23), kao i usporedive vrijednosti biološke dobi, indeksa tjelesne mase, kardiorespiracijskog fitnesa i socio</w:t>
      </w:r>
      <w:r w:rsidR="009E1CB1">
        <w:rPr>
          <w:rFonts w:ascii="Times New Roman" w:hAnsi="Times New Roman" w:cs="Times New Roman"/>
          <w:sz w:val="24"/>
          <w:szCs w:val="24"/>
          <w:lang w:val="hr-HR"/>
        </w:rPr>
        <w:t>ekonomskog statusa (p</w:t>
      </w:r>
      <w:r w:rsidR="00503188">
        <w:rPr>
          <w:rFonts w:ascii="Times New Roman" w:hAnsi="Times New Roman" w:cs="Times New Roman"/>
          <w:sz w:val="24"/>
          <w:szCs w:val="24"/>
          <w:lang w:val="hr-HR"/>
        </w:rPr>
        <w:t>= 0,37–0,</w:t>
      </w:r>
      <w:r w:rsidRPr="00E86221">
        <w:rPr>
          <w:rFonts w:ascii="Times New Roman" w:hAnsi="Times New Roman" w:cs="Times New Roman"/>
          <w:sz w:val="24"/>
          <w:szCs w:val="24"/>
          <w:lang w:val="hr-HR"/>
        </w:rPr>
        <w:t>52).</w:t>
      </w:r>
    </w:p>
    <w:p w:rsidR="00E86221" w:rsidRPr="00E86221" w:rsidRDefault="00E86221" w:rsidP="00E86221">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Naposljetku, za potrebe ovog istraživanj</w:t>
      </w:r>
      <w:r w:rsidR="0058630B">
        <w:rPr>
          <w:rFonts w:ascii="Times New Roman" w:hAnsi="Times New Roman" w:cs="Times New Roman"/>
          <w:sz w:val="24"/>
          <w:szCs w:val="24"/>
          <w:lang w:val="hr-HR"/>
        </w:rPr>
        <w:t>a</w:t>
      </w:r>
      <w:r w:rsidR="003F1482">
        <w:rPr>
          <w:rFonts w:ascii="Times New Roman" w:hAnsi="Times New Roman" w:cs="Times New Roman"/>
          <w:sz w:val="24"/>
          <w:szCs w:val="24"/>
          <w:lang w:val="hr-HR"/>
        </w:rPr>
        <w:t xml:space="preserve"> i pisanje diplomskog rada</w:t>
      </w:r>
      <w:r w:rsidR="00FD7BED">
        <w:rPr>
          <w:rFonts w:ascii="Times New Roman" w:hAnsi="Times New Roman" w:cs="Times New Roman"/>
          <w:sz w:val="24"/>
          <w:szCs w:val="24"/>
          <w:lang w:val="hr-HR"/>
        </w:rPr>
        <w:t>,  analizirani su podaci od 133</w:t>
      </w:r>
      <w:r w:rsidRPr="00E86221">
        <w:rPr>
          <w:rFonts w:ascii="Times New Roman" w:hAnsi="Times New Roman" w:cs="Times New Roman"/>
          <w:sz w:val="24"/>
          <w:szCs w:val="24"/>
          <w:lang w:val="hr-HR"/>
        </w:rPr>
        <w:t xml:space="preserve"> adolescenata s potpunim podacima o snu i tjelesnoj aktivnosti. Od prvobitnog u</w:t>
      </w:r>
      <w:r w:rsidR="00FD7BED">
        <w:rPr>
          <w:rFonts w:ascii="Times New Roman" w:hAnsi="Times New Roman" w:cs="Times New Roman"/>
          <w:sz w:val="24"/>
          <w:szCs w:val="24"/>
          <w:lang w:val="hr-HR"/>
        </w:rPr>
        <w:t xml:space="preserve">kupnog </w:t>
      </w:r>
      <w:r w:rsidR="00FD7BED">
        <w:rPr>
          <w:rFonts w:ascii="Times New Roman" w:hAnsi="Times New Roman" w:cs="Times New Roman"/>
          <w:sz w:val="24"/>
          <w:szCs w:val="24"/>
          <w:lang w:val="hr-HR"/>
        </w:rPr>
        <w:lastRenderedPageBreak/>
        <w:t>broja ispitanika, njih 10</w:t>
      </w:r>
      <w:r w:rsidRPr="00E86221">
        <w:rPr>
          <w:rFonts w:ascii="Times New Roman" w:hAnsi="Times New Roman" w:cs="Times New Roman"/>
          <w:sz w:val="24"/>
          <w:szCs w:val="24"/>
          <w:lang w:val="hr-HR"/>
        </w:rPr>
        <w:t xml:space="preserve"> je isključeno iz daljnjeg istraživanja zbog neispravnih senzora, tako da s</w:t>
      </w:r>
      <w:r w:rsidR="00664681">
        <w:rPr>
          <w:rFonts w:ascii="Times New Roman" w:hAnsi="Times New Roman" w:cs="Times New Roman"/>
          <w:sz w:val="24"/>
          <w:szCs w:val="24"/>
          <w:lang w:val="hr-HR"/>
        </w:rPr>
        <w:t>e konačne analize temelje na 123 ispitanika (46</w:t>
      </w:r>
      <w:r w:rsidRPr="00E86221">
        <w:rPr>
          <w:rFonts w:ascii="Times New Roman" w:hAnsi="Times New Roman" w:cs="Times New Roman"/>
          <w:sz w:val="24"/>
          <w:szCs w:val="24"/>
          <w:lang w:val="hr-HR"/>
        </w:rPr>
        <w:t xml:space="preserve"> učenika, 77 učenica; srednja </w:t>
      </w:r>
      <w:r w:rsidR="009C2CDE">
        <w:rPr>
          <w:rFonts w:ascii="Times New Roman" w:hAnsi="Times New Roman" w:cs="Times New Roman"/>
          <w:sz w:val="24"/>
          <w:szCs w:val="24"/>
          <w:lang w:val="hr-HR"/>
        </w:rPr>
        <w:t>vrijednost dobi ± SD = 15,</w:t>
      </w:r>
      <w:r w:rsidR="00503188">
        <w:rPr>
          <w:rFonts w:ascii="Times New Roman" w:hAnsi="Times New Roman" w:cs="Times New Roman"/>
          <w:sz w:val="24"/>
          <w:szCs w:val="24"/>
          <w:lang w:val="hr-HR"/>
        </w:rPr>
        <w:t>6 ± 0,</w:t>
      </w:r>
      <w:r w:rsidRPr="00E86221">
        <w:rPr>
          <w:rFonts w:ascii="Times New Roman" w:hAnsi="Times New Roman" w:cs="Times New Roman"/>
          <w:sz w:val="24"/>
          <w:szCs w:val="24"/>
          <w:lang w:val="hr-HR"/>
        </w:rPr>
        <w:t>4 god)</w:t>
      </w:r>
      <w:r w:rsidR="00D135A3">
        <w:rPr>
          <w:rFonts w:ascii="Times New Roman" w:hAnsi="Times New Roman" w:cs="Times New Roman"/>
          <w:sz w:val="24"/>
          <w:szCs w:val="24"/>
          <w:lang w:val="hr-HR"/>
        </w:rPr>
        <w:t>.</w:t>
      </w:r>
    </w:p>
    <w:p w:rsidR="00E86221" w:rsidRDefault="00E86221" w:rsidP="00A34F5A">
      <w:pPr>
        <w:pStyle w:val="Heading2"/>
        <w:ind w:left="360"/>
        <w:rPr>
          <w:rFonts w:ascii="Times New Roman" w:hAnsi="Times New Roman" w:cs="Times New Roman"/>
          <w:b w:val="0"/>
          <w:color w:val="auto"/>
          <w:sz w:val="24"/>
          <w:szCs w:val="24"/>
          <w:u w:val="single"/>
          <w:lang w:val="hr-HR"/>
        </w:rPr>
      </w:pPr>
      <w:bookmarkStart w:id="4" w:name="_Toc12354677"/>
      <w:r w:rsidRPr="00426759">
        <w:rPr>
          <w:rFonts w:ascii="Times New Roman" w:hAnsi="Times New Roman" w:cs="Times New Roman"/>
          <w:b w:val="0"/>
          <w:color w:val="auto"/>
          <w:sz w:val="24"/>
          <w:szCs w:val="24"/>
          <w:u w:val="single"/>
          <w:lang w:val="hr-HR"/>
        </w:rPr>
        <w:t>Mjerenje tjelesne aktivn</w:t>
      </w:r>
      <w:r w:rsidR="00A754AA" w:rsidRPr="00426759">
        <w:rPr>
          <w:rFonts w:ascii="Times New Roman" w:hAnsi="Times New Roman" w:cs="Times New Roman"/>
          <w:b w:val="0"/>
          <w:color w:val="auto"/>
          <w:sz w:val="24"/>
          <w:szCs w:val="24"/>
          <w:u w:val="single"/>
          <w:lang w:val="hr-HR"/>
        </w:rPr>
        <w:t>o</w:t>
      </w:r>
      <w:r w:rsidRPr="00426759">
        <w:rPr>
          <w:rFonts w:ascii="Times New Roman" w:hAnsi="Times New Roman" w:cs="Times New Roman"/>
          <w:b w:val="0"/>
          <w:color w:val="auto"/>
          <w:sz w:val="24"/>
          <w:szCs w:val="24"/>
          <w:u w:val="single"/>
          <w:lang w:val="hr-HR"/>
        </w:rPr>
        <w:t>sti</w:t>
      </w:r>
      <w:bookmarkEnd w:id="4"/>
    </w:p>
    <w:p w:rsidR="00A34F5A" w:rsidRPr="00A34F5A" w:rsidRDefault="00A34F5A" w:rsidP="00A34F5A">
      <w:pPr>
        <w:rPr>
          <w:lang w:val="hr-HR"/>
        </w:rPr>
      </w:pPr>
    </w:p>
    <w:p w:rsidR="00E86221" w:rsidRPr="00E86221" w:rsidRDefault="00E86221" w:rsidP="00E86221">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 xml:space="preserve">Za objektivno određivanje razine tjelesne aktivnosti koristio se SenseWear Pro3 Armband™ (SWA) monitor tjelesne aktivnosti (BodyMedia Inc, PA, SAD). SWA se oslanja na prepoznavanje obrazaca za procjenu potrošnje energije kao i za procjenu intenziteta i trajanja tjelesne aktivnosti. Uređaj koristi neinvazivne senzore za mjerenje različitih fizioloških parametara kao što su protok topline, galvanski odgovor kože, temperatura kože i temperatura tijela. Uz visinu, masu, dob, spol i dominantnu ruku, podaci dobiveni senzorima umetnuti su u algoritme za procjenu potrošnje energije i trajanje tjelesne aktivnosti. SWA se pokazao kao valjan uređaj za procjenu potrošnje energije kao i određivanje razine tjelesne aktivnosti kod djece i </w:t>
      </w:r>
      <w:r w:rsidR="000A3DDA">
        <w:rPr>
          <w:rFonts w:ascii="Times New Roman" w:hAnsi="Times New Roman" w:cs="Times New Roman"/>
          <w:sz w:val="24"/>
          <w:szCs w:val="24"/>
          <w:lang w:val="hr-HR"/>
        </w:rPr>
        <w:t>adolescenata (Calabro, Stewart i</w:t>
      </w:r>
      <w:r w:rsidRPr="00E86221">
        <w:rPr>
          <w:rFonts w:ascii="Times New Roman" w:hAnsi="Times New Roman" w:cs="Times New Roman"/>
          <w:sz w:val="24"/>
          <w:szCs w:val="24"/>
          <w:lang w:val="hr-HR"/>
        </w:rPr>
        <w:t xml:space="preserve"> Welk, 2013).</w:t>
      </w:r>
    </w:p>
    <w:p w:rsidR="00E86221" w:rsidRPr="00E86221" w:rsidRDefault="00E86221" w:rsidP="00E86221">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SWA uređaj se postavlja na stražnju stranu desne nadlaktice, iznad m. triceps brachii. Prije uporabe, spol, dob, visina, masa i dominantna ruka programirani su u SWA. Ispitanici su nosili uređaj najmanje 5 uzastopnih dana (3 radna dana i 2 dana vikenda) tijekom 24 sata. Uređaj nisu nosili jedino tijekom prov</w:t>
      </w:r>
      <w:r w:rsidR="00CA617F">
        <w:rPr>
          <w:rFonts w:ascii="Times New Roman" w:hAnsi="Times New Roman" w:cs="Times New Roman"/>
          <w:sz w:val="24"/>
          <w:szCs w:val="24"/>
          <w:lang w:val="hr-HR"/>
        </w:rPr>
        <w:t>ođenja aktivnosti koje se događaju u vodi</w:t>
      </w:r>
      <w:r w:rsidRPr="00E86221">
        <w:rPr>
          <w:rFonts w:ascii="Times New Roman" w:hAnsi="Times New Roman" w:cs="Times New Roman"/>
          <w:sz w:val="24"/>
          <w:szCs w:val="24"/>
          <w:lang w:val="hr-HR"/>
        </w:rPr>
        <w:t xml:space="preserve"> i tijekom tuširanja. Za analizu SWA podataka korišteni su najnoviji algoritmi koji su specifični za djecu (SenseWear Professional software v. 8.1; BodyMe</w:t>
      </w:r>
      <w:r w:rsidR="00246C7A">
        <w:rPr>
          <w:rFonts w:ascii="Times New Roman" w:hAnsi="Times New Roman" w:cs="Times New Roman"/>
          <w:sz w:val="24"/>
          <w:szCs w:val="24"/>
          <w:lang w:val="hr-HR"/>
        </w:rPr>
        <w:t>dia Inc., Pittsburgh, PA, SAD</w:t>
      </w:r>
      <w:r w:rsidRPr="00E86221">
        <w:rPr>
          <w:rFonts w:ascii="Times New Roman" w:hAnsi="Times New Roman" w:cs="Times New Roman"/>
          <w:sz w:val="24"/>
          <w:szCs w:val="24"/>
          <w:lang w:val="hr-HR"/>
        </w:rPr>
        <w:t>). Budući da ispitanici tijekom aktivnosti koje su uključivale vodu nisu nosili uređaj, bilo je potrebno ispuniti dnevnik tjelesne aktivnosti kako bi se aktivnost poput plivanja zabilježila. Podaci iz dnevnika kasnije su pridodani ostalim</w:t>
      </w:r>
      <w:r w:rsidR="00C80F97">
        <w:rPr>
          <w:rFonts w:ascii="Times New Roman" w:hAnsi="Times New Roman" w:cs="Times New Roman"/>
          <w:sz w:val="24"/>
          <w:szCs w:val="24"/>
          <w:lang w:val="hr-HR"/>
        </w:rPr>
        <w:t xml:space="preserve"> podacima prema kompendijumu – sažetom pregledu</w:t>
      </w:r>
      <w:r w:rsidRPr="00E86221">
        <w:rPr>
          <w:rFonts w:ascii="Times New Roman" w:hAnsi="Times New Roman" w:cs="Times New Roman"/>
          <w:sz w:val="24"/>
          <w:szCs w:val="24"/>
          <w:lang w:val="hr-HR"/>
        </w:rPr>
        <w:t xml:space="preserve"> tjelesne ak</w:t>
      </w:r>
      <w:r w:rsidR="00D33235">
        <w:rPr>
          <w:rFonts w:ascii="Times New Roman" w:hAnsi="Times New Roman" w:cs="Times New Roman"/>
          <w:sz w:val="24"/>
          <w:szCs w:val="24"/>
          <w:lang w:val="hr-HR"/>
        </w:rPr>
        <w:t>t</w:t>
      </w:r>
      <w:r w:rsidRPr="00E86221">
        <w:rPr>
          <w:rFonts w:ascii="Times New Roman" w:hAnsi="Times New Roman" w:cs="Times New Roman"/>
          <w:sz w:val="24"/>
          <w:szCs w:val="24"/>
          <w:lang w:val="hr-HR"/>
        </w:rPr>
        <w:t xml:space="preserve">ivnosti za djecu i </w:t>
      </w:r>
      <w:r w:rsidR="000A3DDA">
        <w:rPr>
          <w:rFonts w:ascii="Times New Roman" w:hAnsi="Times New Roman" w:cs="Times New Roman"/>
          <w:sz w:val="24"/>
          <w:szCs w:val="24"/>
          <w:lang w:val="hr-HR"/>
        </w:rPr>
        <w:t>adolescente (Ridley, Ainsworth i</w:t>
      </w:r>
      <w:r w:rsidRPr="00E86221">
        <w:rPr>
          <w:rFonts w:ascii="Times New Roman" w:hAnsi="Times New Roman" w:cs="Times New Roman"/>
          <w:sz w:val="24"/>
          <w:szCs w:val="24"/>
          <w:lang w:val="hr-HR"/>
        </w:rPr>
        <w:t xml:space="preserve"> Olds, 2008). </w:t>
      </w:r>
    </w:p>
    <w:p w:rsidR="00D765EA" w:rsidRPr="00E86221" w:rsidRDefault="00E86221" w:rsidP="002F4710">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Tjelesna aktivnost podijeljena je prema intenzitetu u 2 kategorije; </w:t>
      </w:r>
      <w:r w:rsidR="00190783">
        <w:rPr>
          <w:rFonts w:ascii="Times New Roman" w:hAnsi="Times New Roman" w:cs="Times New Roman"/>
          <w:sz w:val="24"/>
          <w:szCs w:val="24"/>
          <w:lang w:val="hr-HR"/>
        </w:rPr>
        <w:t xml:space="preserve">aktivnost intenziteta od 4 do </w:t>
      </w:r>
      <w:r w:rsidRPr="00E86221">
        <w:rPr>
          <w:rFonts w:ascii="Times New Roman" w:hAnsi="Times New Roman" w:cs="Times New Roman"/>
          <w:sz w:val="24"/>
          <w:szCs w:val="24"/>
          <w:lang w:val="hr-HR"/>
        </w:rPr>
        <w:t>7 MET-a kategorizirana je kao umjereno intenzivna tjelesna aktivnost, dok je tjelesna a</w:t>
      </w:r>
      <w:r w:rsidR="00CB00DA">
        <w:rPr>
          <w:rFonts w:ascii="Times New Roman" w:hAnsi="Times New Roman" w:cs="Times New Roman"/>
          <w:sz w:val="24"/>
          <w:szCs w:val="24"/>
          <w:lang w:val="hr-HR"/>
        </w:rPr>
        <w:t xml:space="preserve">ktivnost intenziteta većeg od 7 </w:t>
      </w:r>
      <w:r w:rsidRPr="00E86221">
        <w:rPr>
          <w:rFonts w:ascii="Times New Roman" w:hAnsi="Times New Roman" w:cs="Times New Roman"/>
          <w:sz w:val="24"/>
          <w:szCs w:val="24"/>
          <w:lang w:val="hr-HR"/>
        </w:rPr>
        <w:t>MET-a kategorizirana kao visoko intenzivna tjelesna aktivnost. </w:t>
      </w:r>
      <w:r w:rsidR="004772FC">
        <w:rPr>
          <w:rFonts w:ascii="Times New Roman" w:hAnsi="Times New Roman" w:cs="Times New Roman"/>
          <w:sz w:val="24"/>
          <w:szCs w:val="24"/>
          <w:lang w:val="hr-HR"/>
        </w:rPr>
        <w:t>Također u obzir je uzeta i ukupna razina tjelesne</w:t>
      </w:r>
      <w:r w:rsidR="008A4E3A">
        <w:rPr>
          <w:rFonts w:ascii="Times New Roman" w:hAnsi="Times New Roman" w:cs="Times New Roman"/>
          <w:sz w:val="24"/>
          <w:szCs w:val="24"/>
          <w:lang w:val="hr-HR"/>
        </w:rPr>
        <w:t xml:space="preserve"> aktivnosti (RTA) koja predstavlja omjer ukupnog utroška energije i bazalnog metabolizma.</w:t>
      </w:r>
    </w:p>
    <w:p w:rsidR="00E86221" w:rsidRDefault="00E86221" w:rsidP="00A34F5A">
      <w:pPr>
        <w:pStyle w:val="Heading2"/>
        <w:ind w:left="360"/>
        <w:rPr>
          <w:rFonts w:ascii="Times New Roman" w:hAnsi="Times New Roman" w:cs="Times New Roman"/>
          <w:b w:val="0"/>
          <w:color w:val="auto"/>
          <w:sz w:val="24"/>
          <w:szCs w:val="24"/>
          <w:u w:val="single"/>
          <w:lang w:val="hr-HR"/>
        </w:rPr>
      </w:pPr>
      <w:bookmarkStart w:id="5" w:name="_Toc12354678"/>
      <w:r w:rsidRPr="00426759">
        <w:rPr>
          <w:rFonts w:ascii="Times New Roman" w:hAnsi="Times New Roman" w:cs="Times New Roman"/>
          <w:b w:val="0"/>
          <w:color w:val="auto"/>
          <w:sz w:val="24"/>
          <w:szCs w:val="24"/>
          <w:u w:val="single"/>
          <w:lang w:val="hr-HR"/>
        </w:rPr>
        <w:lastRenderedPageBreak/>
        <w:t>Mjerenje spavanja</w:t>
      </w:r>
      <w:bookmarkEnd w:id="5"/>
    </w:p>
    <w:p w:rsidR="00A34F5A" w:rsidRPr="00A34F5A" w:rsidRDefault="00A34F5A" w:rsidP="00A34F5A">
      <w:pPr>
        <w:rPr>
          <w:lang w:val="hr-HR"/>
        </w:rPr>
      </w:pPr>
    </w:p>
    <w:p w:rsidR="00E86221" w:rsidRDefault="00E86221" w:rsidP="00E86221">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Za objektivno određivanje kvantitete i efikasnosti spavanja također se koristio SenseWear Pro3 Armband™ (SWA). Podaci iz senzora, zajedno s</w:t>
      </w:r>
      <w:r w:rsidR="00E407E7">
        <w:rPr>
          <w:rFonts w:ascii="Times New Roman" w:hAnsi="Times New Roman" w:cs="Times New Roman"/>
          <w:sz w:val="24"/>
          <w:szCs w:val="24"/>
          <w:lang w:val="hr-HR"/>
        </w:rPr>
        <w:t>a</w:t>
      </w:r>
      <w:r w:rsidRPr="00E86221">
        <w:rPr>
          <w:rFonts w:ascii="Times New Roman" w:hAnsi="Times New Roman" w:cs="Times New Roman"/>
          <w:sz w:val="24"/>
          <w:szCs w:val="24"/>
          <w:lang w:val="hr-HR"/>
        </w:rPr>
        <w:t xml:space="preserve"> spolom, dobi, visinom tijela, tjelesnom masom i tendencijom korištenja jedne ruke više od druge, umetnuti su u algoritme za procjenu potrošnje energije i trajanje tjelesne aktivnosti, ali i za razlikovanje sna od budnosti. SWA uređaj validiran je za mjerenje dnevne potrošn</w:t>
      </w:r>
      <w:r w:rsidR="000A3DDA">
        <w:rPr>
          <w:rFonts w:ascii="Times New Roman" w:hAnsi="Times New Roman" w:cs="Times New Roman"/>
          <w:sz w:val="24"/>
          <w:szCs w:val="24"/>
          <w:lang w:val="hr-HR"/>
        </w:rPr>
        <w:t>je energije (Arvidsson, Slinde i</w:t>
      </w:r>
      <w:r w:rsidRPr="00E86221">
        <w:rPr>
          <w:rFonts w:ascii="Times New Roman" w:hAnsi="Times New Roman" w:cs="Times New Roman"/>
          <w:sz w:val="24"/>
          <w:szCs w:val="24"/>
          <w:lang w:val="hr-HR"/>
        </w:rPr>
        <w:t xml:space="preserve"> H</w:t>
      </w:r>
      <w:r w:rsidR="000A3DDA">
        <w:rPr>
          <w:rFonts w:ascii="Times New Roman" w:hAnsi="Times New Roman" w:cs="Times New Roman"/>
          <w:sz w:val="24"/>
          <w:szCs w:val="24"/>
          <w:lang w:val="hr-HR"/>
        </w:rPr>
        <w:t>ulthén, 2009; Calabro, Stewart i</w:t>
      </w:r>
      <w:r w:rsidR="00100821">
        <w:rPr>
          <w:rFonts w:ascii="Times New Roman" w:hAnsi="Times New Roman" w:cs="Times New Roman"/>
          <w:sz w:val="24"/>
          <w:szCs w:val="24"/>
          <w:lang w:val="hr-HR"/>
        </w:rPr>
        <w:t xml:space="preserve"> Welk, 2013) i spavanja (Soric</w:t>
      </w:r>
      <w:r w:rsidRPr="00E86221">
        <w:rPr>
          <w:rFonts w:ascii="Times New Roman" w:hAnsi="Times New Roman" w:cs="Times New Roman"/>
          <w:sz w:val="24"/>
          <w:szCs w:val="24"/>
          <w:lang w:val="hr-HR"/>
        </w:rPr>
        <w:t xml:space="preserve"> i sur., 2013) među djecom i adolescentima. Podaci koji su bili zabilježeni senzorom, pohranili su se u memoriju te naknadno preuzeli na računalo. Za analizu podataka SWA, korišteni su algoritmi specifični za djecu (SenseWear Professional softver v. 8.1; BodyMedia Inc., Pittsburgh, PA). </w:t>
      </w:r>
    </w:p>
    <w:p w:rsidR="00E86221" w:rsidRPr="00E86221" w:rsidRDefault="00E86221" w:rsidP="00E86221">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Parametri koji su se mjerili tijekom spavanja su:  </w:t>
      </w:r>
    </w:p>
    <w:p w:rsidR="00E86221" w:rsidRPr="00E86221" w:rsidRDefault="00E86221" w:rsidP="00E86221">
      <w:pPr>
        <w:numPr>
          <w:ilvl w:val="0"/>
          <w:numId w:val="5"/>
        </w:numPr>
        <w:spacing w:line="360" w:lineRule="auto"/>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 xml:space="preserve">vrijeme odlaska na počinak – mjereno od prve minute kontinuiranog ležanja </w:t>
      </w:r>
      <w:r w:rsidR="00E267D1">
        <w:rPr>
          <w:rFonts w:ascii="Times New Roman" w:hAnsi="Times New Roman" w:cs="Times New Roman"/>
          <w:sz w:val="24"/>
          <w:szCs w:val="24"/>
          <w:lang w:val="hr-HR"/>
        </w:rPr>
        <w:t>prije usnivanja</w:t>
      </w:r>
    </w:p>
    <w:p w:rsidR="00E86221" w:rsidRPr="00E86221" w:rsidRDefault="00E86221" w:rsidP="00E86221">
      <w:pPr>
        <w:numPr>
          <w:ilvl w:val="0"/>
          <w:numId w:val="5"/>
        </w:numPr>
        <w:spacing w:line="360" w:lineRule="auto"/>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vrijeme kada je osoba zaspala - trenutak kada je uređaj zabilježio prvu minutu kontinuiranog sna nakon odlaska na počinak</w:t>
      </w:r>
    </w:p>
    <w:p w:rsidR="00E86221" w:rsidRPr="00E86221" w:rsidRDefault="00E86221" w:rsidP="00E86221">
      <w:pPr>
        <w:numPr>
          <w:ilvl w:val="0"/>
          <w:numId w:val="6"/>
        </w:numPr>
        <w:spacing w:line="360" w:lineRule="auto"/>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vrijeme kada se osoba probudila - trenutak kada je uređaj zabilježio zadnju minutu spavanja</w:t>
      </w:r>
    </w:p>
    <w:p w:rsidR="00E86221" w:rsidRPr="00E86221" w:rsidRDefault="00E86221" w:rsidP="00E86221">
      <w:pPr>
        <w:numPr>
          <w:ilvl w:val="0"/>
          <w:numId w:val="6"/>
        </w:numPr>
        <w:spacing w:line="360" w:lineRule="auto"/>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vrijeme kada se osoba ustala – mjereno od prve minute kontinuiranog prekida ležanja</w:t>
      </w:r>
    </w:p>
    <w:p w:rsidR="00E86221" w:rsidRPr="00E86221" w:rsidRDefault="00E86221" w:rsidP="00E86221">
      <w:pPr>
        <w:numPr>
          <w:ilvl w:val="0"/>
          <w:numId w:val="6"/>
        </w:numPr>
        <w:spacing w:line="360" w:lineRule="auto"/>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 xml:space="preserve">ukupno vrijeme spavanja (UVS) izraženo u minutama – trajanje sna koje je SWA zabilježio u periodu od prve minute kontinuiranog </w:t>
      </w:r>
      <w:r w:rsidR="00D72D27">
        <w:rPr>
          <w:rFonts w:ascii="Times New Roman" w:hAnsi="Times New Roman" w:cs="Times New Roman"/>
          <w:sz w:val="24"/>
          <w:szCs w:val="24"/>
          <w:lang w:val="hr-HR"/>
        </w:rPr>
        <w:t xml:space="preserve">sna </w:t>
      </w:r>
      <w:r w:rsidRPr="00E86221">
        <w:rPr>
          <w:rFonts w:ascii="Times New Roman" w:hAnsi="Times New Roman" w:cs="Times New Roman"/>
          <w:sz w:val="24"/>
          <w:szCs w:val="24"/>
          <w:lang w:val="hr-HR"/>
        </w:rPr>
        <w:t xml:space="preserve">do prve minute kontinuiranog prekida </w:t>
      </w:r>
      <w:r w:rsidR="00D72D27">
        <w:rPr>
          <w:rFonts w:ascii="Times New Roman" w:hAnsi="Times New Roman" w:cs="Times New Roman"/>
          <w:sz w:val="24"/>
          <w:szCs w:val="24"/>
          <w:lang w:val="hr-HR"/>
        </w:rPr>
        <w:t>sna</w:t>
      </w:r>
    </w:p>
    <w:p w:rsidR="00E86221" w:rsidRPr="00E86221" w:rsidRDefault="00E86221" w:rsidP="00E86221">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Na temelju gore navedenih parametara izračunate su vrijednosti: </w:t>
      </w:r>
    </w:p>
    <w:p w:rsidR="00E86221" w:rsidRPr="00E86221" w:rsidRDefault="00E86221" w:rsidP="00E86221">
      <w:pPr>
        <w:numPr>
          <w:ilvl w:val="0"/>
          <w:numId w:val="7"/>
        </w:numPr>
        <w:spacing w:line="360" w:lineRule="auto"/>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perioda spavanja (PS) izraženog u minutama (formu</w:t>
      </w:r>
      <w:r w:rsidR="00EE450C">
        <w:rPr>
          <w:rFonts w:ascii="Times New Roman" w:hAnsi="Times New Roman" w:cs="Times New Roman"/>
          <w:sz w:val="24"/>
          <w:szCs w:val="24"/>
          <w:lang w:val="hr-HR"/>
        </w:rPr>
        <w:t>la:</w:t>
      </w:r>
      <w:r w:rsidR="00344D3E">
        <w:rPr>
          <w:rFonts w:ascii="Times New Roman" w:hAnsi="Times New Roman" w:cs="Times New Roman"/>
          <w:sz w:val="24"/>
          <w:szCs w:val="24"/>
          <w:lang w:val="hr-HR"/>
        </w:rPr>
        <w:t xml:space="preserve"> vrijeme kada je osoba otišla na počinak – vrijeme kada se ustala iz kreveta</w:t>
      </w:r>
      <w:r w:rsidRPr="00E86221">
        <w:rPr>
          <w:rFonts w:ascii="Times New Roman" w:hAnsi="Times New Roman" w:cs="Times New Roman"/>
          <w:sz w:val="24"/>
          <w:szCs w:val="24"/>
          <w:lang w:val="hr-HR"/>
        </w:rPr>
        <w:t>) </w:t>
      </w:r>
    </w:p>
    <w:p w:rsidR="00E86221" w:rsidRPr="00E86221" w:rsidRDefault="00E86221" w:rsidP="00E86221">
      <w:pPr>
        <w:numPr>
          <w:ilvl w:val="0"/>
          <w:numId w:val="8"/>
        </w:numPr>
        <w:spacing w:line="360" w:lineRule="auto"/>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efikasnosti spavanja (ES), izražene u %, kao omjer UVS i PS</w:t>
      </w:r>
    </w:p>
    <w:p w:rsidR="00E86221" w:rsidRDefault="00E86221" w:rsidP="00E86221">
      <w:pPr>
        <w:numPr>
          <w:ilvl w:val="0"/>
          <w:numId w:val="8"/>
        </w:numPr>
        <w:spacing w:line="360" w:lineRule="auto"/>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lastRenderedPageBreak/>
        <w:t>latencije usnivanja (LU) izražene u minutama - vrijeme koje je potrebno da osoba zaspi izraženo u minutama (formula: vrijeme kada je osoba zaspala – vrijeme kada je otišla na počinak) </w:t>
      </w:r>
    </w:p>
    <w:p w:rsidR="004729EC" w:rsidRDefault="004729EC" w:rsidP="00E86221">
      <w:pPr>
        <w:numPr>
          <w:ilvl w:val="0"/>
          <w:numId w:val="8"/>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budnost</w:t>
      </w:r>
      <w:r w:rsidR="00B955D8">
        <w:rPr>
          <w:rFonts w:ascii="Times New Roman" w:hAnsi="Times New Roman" w:cs="Times New Roman"/>
          <w:sz w:val="24"/>
          <w:szCs w:val="24"/>
          <w:lang w:val="hr-HR"/>
        </w:rPr>
        <w:t>i</w:t>
      </w:r>
      <w:r>
        <w:rPr>
          <w:rFonts w:ascii="Times New Roman" w:hAnsi="Times New Roman" w:cs="Times New Roman"/>
          <w:sz w:val="24"/>
          <w:szCs w:val="24"/>
          <w:lang w:val="hr-HR"/>
        </w:rPr>
        <w:t xml:space="preserve"> nakon usnivanja (BNU) izražene u minutama – vrijeme </w:t>
      </w:r>
      <w:r w:rsidR="006D3032">
        <w:rPr>
          <w:rFonts w:ascii="Times New Roman" w:hAnsi="Times New Roman" w:cs="Times New Roman"/>
          <w:sz w:val="24"/>
          <w:szCs w:val="24"/>
          <w:lang w:val="hr-HR"/>
        </w:rPr>
        <w:t>koje je osoba provela</w:t>
      </w:r>
      <w:r>
        <w:rPr>
          <w:rFonts w:ascii="Times New Roman" w:hAnsi="Times New Roman" w:cs="Times New Roman"/>
          <w:sz w:val="24"/>
          <w:szCs w:val="24"/>
          <w:lang w:val="hr-HR"/>
        </w:rPr>
        <w:t xml:space="preserve"> budna</w:t>
      </w:r>
      <w:r w:rsidR="00234717">
        <w:rPr>
          <w:rFonts w:ascii="Times New Roman" w:hAnsi="Times New Roman" w:cs="Times New Roman"/>
          <w:sz w:val="24"/>
          <w:szCs w:val="24"/>
          <w:lang w:val="hr-HR"/>
        </w:rPr>
        <w:t xml:space="preserve"> tijekom noći</w:t>
      </w:r>
      <w:r>
        <w:rPr>
          <w:rFonts w:ascii="Times New Roman" w:hAnsi="Times New Roman" w:cs="Times New Roman"/>
          <w:sz w:val="24"/>
          <w:szCs w:val="24"/>
          <w:lang w:val="hr-HR"/>
        </w:rPr>
        <w:t xml:space="preserve"> </w:t>
      </w:r>
      <w:r w:rsidR="006D3032">
        <w:rPr>
          <w:rFonts w:ascii="Times New Roman" w:hAnsi="Times New Roman" w:cs="Times New Roman"/>
          <w:sz w:val="24"/>
          <w:szCs w:val="24"/>
          <w:lang w:val="hr-HR"/>
        </w:rPr>
        <w:t>od trenutka kada je zaspala do trenutka</w:t>
      </w:r>
      <w:r w:rsidR="006E46BA">
        <w:rPr>
          <w:rFonts w:ascii="Times New Roman" w:hAnsi="Times New Roman" w:cs="Times New Roman"/>
          <w:sz w:val="24"/>
          <w:szCs w:val="24"/>
          <w:lang w:val="hr-HR"/>
        </w:rPr>
        <w:t xml:space="preserve"> kada se</w:t>
      </w:r>
      <w:r w:rsidR="000C7559">
        <w:rPr>
          <w:rFonts w:ascii="Times New Roman" w:hAnsi="Times New Roman" w:cs="Times New Roman"/>
          <w:sz w:val="24"/>
          <w:szCs w:val="24"/>
          <w:lang w:val="hr-HR"/>
        </w:rPr>
        <w:t xml:space="preserve"> zadnji put</w:t>
      </w:r>
      <w:r w:rsidR="006E46BA">
        <w:rPr>
          <w:rFonts w:ascii="Times New Roman" w:hAnsi="Times New Roman" w:cs="Times New Roman"/>
          <w:sz w:val="24"/>
          <w:szCs w:val="24"/>
          <w:lang w:val="hr-HR"/>
        </w:rPr>
        <w:t xml:space="preserve"> probudila</w:t>
      </w:r>
      <w:r w:rsidR="006D3032">
        <w:rPr>
          <w:rFonts w:ascii="Times New Roman" w:hAnsi="Times New Roman" w:cs="Times New Roman"/>
          <w:sz w:val="24"/>
          <w:szCs w:val="24"/>
          <w:lang w:val="hr-HR"/>
        </w:rPr>
        <w:t xml:space="preserve"> prije ustajanja</w:t>
      </w:r>
      <w:r w:rsidR="00F66269">
        <w:rPr>
          <w:rFonts w:ascii="Times New Roman" w:hAnsi="Times New Roman" w:cs="Times New Roman"/>
          <w:sz w:val="24"/>
          <w:szCs w:val="24"/>
          <w:lang w:val="hr-HR"/>
        </w:rPr>
        <w:t xml:space="preserve"> </w:t>
      </w:r>
      <w:r w:rsidR="00AF0898">
        <w:rPr>
          <w:rFonts w:ascii="Times New Roman" w:hAnsi="Times New Roman" w:cs="Times New Roman"/>
          <w:sz w:val="24"/>
          <w:szCs w:val="24"/>
          <w:lang w:val="hr-HR"/>
        </w:rPr>
        <w:t>(formula: period spavanja – ukupno vrijeme spavanja – latencija usnivanja)</w:t>
      </w:r>
    </w:p>
    <w:p w:rsidR="00E86221" w:rsidRDefault="00E86221" w:rsidP="00A34F5A">
      <w:pPr>
        <w:pStyle w:val="Heading2"/>
        <w:ind w:left="360"/>
        <w:rPr>
          <w:rFonts w:ascii="Times New Roman" w:hAnsi="Times New Roman" w:cs="Times New Roman"/>
          <w:b w:val="0"/>
          <w:color w:val="auto"/>
          <w:sz w:val="24"/>
          <w:szCs w:val="24"/>
          <w:u w:val="single"/>
          <w:lang w:val="hr-HR"/>
        </w:rPr>
      </w:pPr>
      <w:bookmarkStart w:id="6" w:name="_Toc12354679"/>
      <w:r w:rsidRPr="00426759">
        <w:rPr>
          <w:rFonts w:ascii="Times New Roman" w:hAnsi="Times New Roman" w:cs="Times New Roman"/>
          <w:b w:val="0"/>
          <w:color w:val="auto"/>
          <w:sz w:val="24"/>
          <w:szCs w:val="24"/>
          <w:u w:val="single"/>
          <w:lang w:val="hr-HR"/>
        </w:rPr>
        <w:t>Kovarijable</w:t>
      </w:r>
      <w:bookmarkEnd w:id="6"/>
    </w:p>
    <w:p w:rsidR="00A34F5A" w:rsidRPr="00A34F5A" w:rsidRDefault="00A34F5A" w:rsidP="00A34F5A">
      <w:pPr>
        <w:rPr>
          <w:lang w:val="hr-HR"/>
        </w:rPr>
      </w:pPr>
    </w:p>
    <w:p w:rsidR="00E86221" w:rsidRPr="00E86221" w:rsidRDefault="00E86221" w:rsidP="00E86221">
      <w:pPr>
        <w:spacing w:line="360" w:lineRule="auto"/>
        <w:ind w:left="360"/>
        <w:jc w:val="both"/>
        <w:rPr>
          <w:rFonts w:ascii="Times New Roman" w:hAnsi="Times New Roman" w:cs="Times New Roman"/>
          <w:sz w:val="24"/>
          <w:szCs w:val="24"/>
          <w:lang w:val="hr-HR"/>
        </w:rPr>
      </w:pPr>
      <w:r w:rsidRPr="00E86221">
        <w:rPr>
          <w:rFonts w:ascii="Times New Roman" w:hAnsi="Times New Roman" w:cs="Times New Roman"/>
          <w:sz w:val="24"/>
          <w:szCs w:val="24"/>
          <w:lang w:val="hr-HR"/>
        </w:rPr>
        <w:t>Varijable koje su mjerene i uključene u analize kao kovarijable bile su: visina tijela, tjelesna masa, indeks tjelesne mase (ITM) i potkožna tjelesna mast</w:t>
      </w:r>
      <w:r w:rsidR="00F665A8">
        <w:rPr>
          <w:rFonts w:ascii="Times New Roman" w:hAnsi="Times New Roman" w:cs="Times New Roman"/>
          <w:sz w:val="24"/>
          <w:szCs w:val="24"/>
          <w:lang w:val="hr-HR"/>
        </w:rPr>
        <w:t xml:space="preserve"> – suma 4 kožna nabora</w:t>
      </w:r>
      <w:r w:rsidR="0021329A">
        <w:rPr>
          <w:rFonts w:ascii="Times New Roman" w:hAnsi="Times New Roman" w:cs="Times New Roman"/>
          <w:sz w:val="24"/>
          <w:szCs w:val="24"/>
          <w:lang w:val="hr-HR"/>
        </w:rPr>
        <w:t xml:space="preserve"> (S4KN)</w:t>
      </w:r>
      <w:r w:rsidRPr="00E86221">
        <w:rPr>
          <w:rFonts w:ascii="Times New Roman" w:hAnsi="Times New Roman" w:cs="Times New Roman"/>
          <w:sz w:val="24"/>
          <w:szCs w:val="24"/>
          <w:lang w:val="hr-HR"/>
        </w:rPr>
        <w:t>. Tjelesna masa ispitanika mjerena je pomoću kalibrirane digitalne vage. Ispitanici su nosili samo kratke hlače i majicu. Visi</w:t>
      </w:r>
      <w:r w:rsidR="00E67FF8">
        <w:rPr>
          <w:rFonts w:ascii="Times New Roman" w:hAnsi="Times New Roman" w:cs="Times New Roman"/>
          <w:sz w:val="24"/>
          <w:szCs w:val="24"/>
          <w:lang w:val="hr-HR"/>
        </w:rPr>
        <w:t>na tijela mjerena je antropomet</w:t>
      </w:r>
      <w:r w:rsidRPr="00E86221">
        <w:rPr>
          <w:rFonts w:ascii="Times New Roman" w:hAnsi="Times New Roman" w:cs="Times New Roman"/>
          <w:sz w:val="24"/>
          <w:szCs w:val="24"/>
          <w:lang w:val="hr-HR"/>
        </w:rPr>
        <w:t>rom na način da je ispitanik stajao u uspravnom položaju, težina tijela je bila ravnomjerno raspoređena na obje noge, a glava se nalazila u položaju frankfurtske horizontale. Izračunat je indeks tjelesne mase (ITM) kao tjelesna masa u kilogramima podijeljena s visinom tijela u metrima na kvadrat (kg / m2). Za mjerenje kožni</w:t>
      </w:r>
      <w:r w:rsidR="0088223B">
        <w:rPr>
          <w:rFonts w:ascii="Times New Roman" w:hAnsi="Times New Roman" w:cs="Times New Roman"/>
          <w:sz w:val="24"/>
          <w:szCs w:val="24"/>
          <w:lang w:val="hr-HR"/>
        </w:rPr>
        <w:t>h nabora koristio se Harpenden k</w:t>
      </w:r>
      <w:r w:rsidRPr="00E86221">
        <w:rPr>
          <w:rFonts w:ascii="Times New Roman" w:hAnsi="Times New Roman" w:cs="Times New Roman"/>
          <w:sz w:val="24"/>
          <w:szCs w:val="24"/>
          <w:lang w:val="hr-HR"/>
        </w:rPr>
        <w:t>aliper (British Indicators,W</w:t>
      </w:r>
      <w:r w:rsidR="00597A26">
        <w:rPr>
          <w:rFonts w:ascii="Times New Roman" w:hAnsi="Times New Roman" w:cs="Times New Roman"/>
          <w:sz w:val="24"/>
          <w:szCs w:val="24"/>
          <w:lang w:val="hr-HR"/>
        </w:rPr>
        <w:t>est Sussex, UK) (Lohman, Roche i</w:t>
      </w:r>
      <w:r w:rsidRPr="00E86221">
        <w:rPr>
          <w:rFonts w:ascii="Times New Roman" w:hAnsi="Times New Roman" w:cs="Times New Roman"/>
          <w:sz w:val="24"/>
          <w:szCs w:val="24"/>
          <w:lang w:val="hr-HR"/>
        </w:rPr>
        <w:t xml:space="preserve"> Martorell, 1988). Nabori su mjereni na desnoj strani tijela na četiri mjesta: (1) triceps - između olekranona i akromiona, (2) subskapularni –ispod donjeg ugla lopatice, približno  45° prema lateralnoj strani tijela, (3) suprailijačni –iznad grebena ilijačne kosti na razini pre</w:t>
      </w:r>
      <w:r w:rsidR="007E6FEA">
        <w:rPr>
          <w:rFonts w:ascii="Times New Roman" w:hAnsi="Times New Roman" w:cs="Times New Roman"/>
          <w:sz w:val="24"/>
          <w:szCs w:val="24"/>
          <w:lang w:val="hr-HR"/>
        </w:rPr>
        <w:t>d</w:t>
      </w:r>
      <w:r w:rsidRPr="00E86221">
        <w:rPr>
          <w:rFonts w:ascii="Times New Roman" w:hAnsi="Times New Roman" w:cs="Times New Roman"/>
          <w:sz w:val="24"/>
          <w:szCs w:val="24"/>
          <w:lang w:val="hr-HR"/>
        </w:rPr>
        <w:t>nje aksilarne linije, (4) potkoljenica – na mjestu maksimalnog opsega na medijalnoj strani. Svi nabori mjereni su 3 puta, a za analizu je uzet medijan. Zbroj 4 kožna nabora odabran je kao pokazatelj količine tjelesne masti. </w:t>
      </w:r>
    </w:p>
    <w:p w:rsidR="00E86221" w:rsidRDefault="00E86221" w:rsidP="00A34F5A">
      <w:pPr>
        <w:pStyle w:val="Heading2"/>
        <w:ind w:left="360"/>
        <w:rPr>
          <w:rFonts w:ascii="Times New Roman" w:hAnsi="Times New Roman" w:cs="Times New Roman"/>
          <w:b w:val="0"/>
          <w:color w:val="auto"/>
          <w:sz w:val="24"/>
          <w:szCs w:val="24"/>
          <w:u w:val="single"/>
          <w:lang w:val="hr-HR"/>
        </w:rPr>
      </w:pPr>
      <w:bookmarkStart w:id="7" w:name="_Toc12354680"/>
      <w:r w:rsidRPr="00426759">
        <w:rPr>
          <w:rFonts w:ascii="Times New Roman" w:hAnsi="Times New Roman" w:cs="Times New Roman"/>
          <w:b w:val="0"/>
          <w:color w:val="auto"/>
          <w:sz w:val="24"/>
          <w:szCs w:val="24"/>
          <w:u w:val="single"/>
          <w:lang w:val="hr-HR"/>
        </w:rPr>
        <w:t>Analiza podataka</w:t>
      </w:r>
      <w:bookmarkEnd w:id="7"/>
    </w:p>
    <w:p w:rsidR="00A34F5A" w:rsidRPr="00A34F5A" w:rsidRDefault="00A34F5A" w:rsidP="00A34F5A">
      <w:pPr>
        <w:rPr>
          <w:lang w:val="hr-HR"/>
        </w:rPr>
      </w:pPr>
    </w:p>
    <w:p w:rsidR="004B6203" w:rsidRPr="00F40B9F" w:rsidRDefault="007D6F2E" w:rsidP="00F40B9F">
      <w:pPr>
        <w:spacing w:line="360" w:lineRule="auto"/>
        <w:ind w:left="360"/>
        <w:jc w:val="both"/>
        <w:rPr>
          <w:rFonts w:ascii="Times New Roman" w:hAnsi="Times New Roman" w:cs="Times New Roman"/>
          <w:sz w:val="24"/>
          <w:szCs w:val="24"/>
        </w:rPr>
      </w:pPr>
      <w:r w:rsidRPr="007D6F2E">
        <w:rPr>
          <w:rFonts w:ascii="Times New Roman" w:hAnsi="Times New Roman" w:cs="Times New Roman"/>
          <w:sz w:val="24"/>
          <w:szCs w:val="24"/>
          <w:lang w:val="hr-HR"/>
        </w:rPr>
        <w:t xml:space="preserve">Podaci su prikazani kao srednja vrijednost (standardna devijacija) ili medijan (interkvartilni raspon) ovisno o distribuciji podataka. Normalnost distribucije testirana je uz </w:t>
      </w:r>
      <w:r w:rsidR="00266364">
        <w:rPr>
          <w:rFonts w:ascii="Times New Roman" w:hAnsi="Times New Roman" w:cs="Times New Roman"/>
          <w:sz w:val="24"/>
          <w:szCs w:val="24"/>
          <w:lang w:val="hr-HR"/>
        </w:rPr>
        <w:t>pomoć histograma i  vjerojatnos</w:t>
      </w:r>
      <w:r w:rsidRPr="007D6F2E">
        <w:rPr>
          <w:rFonts w:ascii="Times New Roman" w:hAnsi="Times New Roman" w:cs="Times New Roman"/>
          <w:sz w:val="24"/>
          <w:szCs w:val="24"/>
          <w:lang w:val="hr-HR"/>
        </w:rPr>
        <w:t>nih grafikona</w:t>
      </w:r>
      <w:r w:rsidR="00670B4A">
        <w:rPr>
          <w:rFonts w:ascii="Times New Roman" w:hAnsi="Times New Roman" w:cs="Times New Roman"/>
          <w:sz w:val="24"/>
          <w:szCs w:val="24"/>
          <w:lang w:val="hr-HR"/>
        </w:rPr>
        <w:t>. D</w:t>
      </w:r>
      <w:r w:rsidR="00FC1229">
        <w:rPr>
          <w:rFonts w:ascii="Times New Roman" w:hAnsi="Times New Roman" w:cs="Times New Roman"/>
          <w:sz w:val="24"/>
          <w:szCs w:val="24"/>
          <w:lang w:val="hr-HR"/>
        </w:rPr>
        <w:t>eskriptivni parametri prikazuju dob, morfološke parametre, razinu tjelesne ak</w:t>
      </w:r>
      <w:r w:rsidR="00EE37D5">
        <w:rPr>
          <w:rFonts w:ascii="Times New Roman" w:hAnsi="Times New Roman" w:cs="Times New Roman"/>
          <w:sz w:val="24"/>
          <w:szCs w:val="24"/>
          <w:lang w:val="hr-HR"/>
        </w:rPr>
        <w:t>tivno</w:t>
      </w:r>
      <w:r w:rsidR="00A01EF7">
        <w:rPr>
          <w:rFonts w:ascii="Times New Roman" w:hAnsi="Times New Roman" w:cs="Times New Roman"/>
          <w:sz w:val="24"/>
          <w:szCs w:val="24"/>
          <w:lang w:val="hr-HR"/>
        </w:rPr>
        <w:t>sti te komponente kvantitete i efikasnosti</w:t>
      </w:r>
      <w:r w:rsidR="00EE37D5">
        <w:rPr>
          <w:rFonts w:ascii="Times New Roman" w:hAnsi="Times New Roman" w:cs="Times New Roman"/>
          <w:sz w:val="24"/>
          <w:szCs w:val="24"/>
          <w:lang w:val="hr-HR"/>
        </w:rPr>
        <w:t xml:space="preserve"> spavanja.</w:t>
      </w:r>
      <w:r w:rsidR="00670B4A">
        <w:rPr>
          <w:rFonts w:ascii="Times New Roman" w:hAnsi="Times New Roman" w:cs="Times New Roman"/>
          <w:sz w:val="24"/>
          <w:szCs w:val="24"/>
          <w:lang w:val="hr-HR"/>
        </w:rPr>
        <w:t xml:space="preserve"> </w:t>
      </w:r>
      <w:r w:rsidR="001518F4" w:rsidRPr="001518F4">
        <w:rPr>
          <w:rFonts w:ascii="Times New Roman" w:hAnsi="Times New Roman" w:cs="Times New Roman"/>
          <w:bCs/>
          <w:sz w:val="24"/>
          <w:szCs w:val="24"/>
        </w:rPr>
        <w:t>Mann</w:t>
      </w:r>
      <w:r w:rsidR="001518F4" w:rsidRPr="001518F4">
        <w:rPr>
          <w:rFonts w:ascii="Times New Roman" w:hAnsi="Times New Roman" w:cs="Times New Roman"/>
          <w:sz w:val="24"/>
          <w:szCs w:val="24"/>
        </w:rPr>
        <w:t>–</w:t>
      </w:r>
      <w:r w:rsidR="001518F4" w:rsidRPr="001518F4">
        <w:rPr>
          <w:rFonts w:ascii="Times New Roman" w:hAnsi="Times New Roman" w:cs="Times New Roman"/>
          <w:bCs/>
          <w:sz w:val="24"/>
          <w:szCs w:val="24"/>
        </w:rPr>
        <w:t>Whitney U</w:t>
      </w:r>
      <w:r w:rsidR="001518F4" w:rsidRPr="001518F4">
        <w:rPr>
          <w:rFonts w:ascii="Times New Roman" w:hAnsi="Times New Roman" w:cs="Times New Roman"/>
          <w:sz w:val="24"/>
          <w:szCs w:val="24"/>
        </w:rPr>
        <w:t> test</w:t>
      </w:r>
      <w:r w:rsidR="001518F4">
        <w:rPr>
          <w:rFonts w:ascii="Times New Roman" w:hAnsi="Times New Roman" w:cs="Times New Roman"/>
          <w:sz w:val="24"/>
          <w:szCs w:val="24"/>
        </w:rPr>
        <w:t xml:space="preserve"> </w:t>
      </w:r>
      <w:r w:rsidR="00537D34" w:rsidRPr="00537D34">
        <w:rPr>
          <w:rFonts w:ascii="Times New Roman" w:hAnsi="Times New Roman" w:cs="Times New Roman"/>
          <w:sz w:val="24"/>
          <w:szCs w:val="24"/>
        </w:rPr>
        <w:t xml:space="preserve">za </w:t>
      </w:r>
      <w:r w:rsidR="00537D34">
        <w:rPr>
          <w:rFonts w:ascii="Times New Roman" w:hAnsi="Times New Roman" w:cs="Times New Roman"/>
          <w:sz w:val="24"/>
          <w:szCs w:val="24"/>
        </w:rPr>
        <w:t>nezavis</w:t>
      </w:r>
      <w:r w:rsidR="008D0F96">
        <w:rPr>
          <w:rFonts w:ascii="Times New Roman" w:hAnsi="Times New Roman" w:cs="Times New Roman"/>
          <w:sz w:val="24"/>
          <w:szCs w:val="24"/>
        </w:rPr>
        <w:t>n</w:t>
      </w:r>
      <w:r w:rsidR="00537D34">
        <w:rPr>
          <w:rFonts w:ascii="Times New Roman" w:hAnsi="Times New Roman" w:cs="Times New Roman"/>
          <w:sz w:val="24"/>
          <w:szCs w:val="24"/>
        </w:rPr>
        <w:t xml:space="preserve">e </w:t>
      </w:r>
      <w:r w:rsidR="00537D34" w:rsidRPr="00537D34">
        <w:rPr>
          <w:rFonts w:ascii="Times New Roman" w:hAnsi="Times New Roman" w:cs="Times New Roman"/>
          <w:sz w:val="24"/>
          <w:szCs w:val="24"/>
        </w:rPr>
        <w:t xml:space="preserve">uzorke </w:t>
      </w:r>
      <w:r w:rsidR="00537D34">
        <w:rPr>
          <w:rFonts w:ascii="Times New Roman" w:hAnsi="Times New Roman" w:cs="Times New Roman"/>
          <w:sz w:val="24"/>
          <w:szCs w:val="24"/>
        </w:rPr>
        <w:t>uz razinu standardne pogreške (</w:t>
      </w:r>
      <w:r w:rsidR="00537D34">
        <w:rPr>
          <w:rFonts w:ascii="Times New Roman" w:hAnsi="Times New Roman" w:cs="Times New Roman"/>
          <w:sz w:val="24"/>
          <w:szCs w:val="24"/>
          <w:lang w:val="hr-HR"/>
        </w:rPr>
        <w:t>p&lt;0</w:t>
      </w:r>
      <w:proofErr w:type="gramStart"/>
      <w:r w:rsidR="00537D34">
        <w:rPr>
          <w:rFonts w:ascii="Times New Roman" w:hAnsi="Times New Roman" w:cs="Times New Roman"/>
          <w:sz w:val="24"/>
          <w:szCs w:val="24"/>
          <w:lang w:val="hr-HR"/>
        </w:rPr>
        <w:t>,05</w:t>
      </w:r>
      <w:proofErr w:type="gramEnd"/>
      <w:r w:rsidR="00670B4A">
        <w:rPr>
          <w:rFonts w:ascii="Times New Roman" w:hAnsi="Times New Roman" w:cs="Times New Roman"/>
          <w:sz w:val="24"/>
          <w:szCs w:val="24"/>
          <w:lang w:val="hr-HR"/>
        </w:rPr>
        <w:t>)</w:t>
      </w:r>
      <w:r w:rsidR="00AA7EAA">
        <w:rPr>
          <w:rFonts w:ascii="Times New Roman" w:hAnsi="Times New Roman" w:cs="Times New Roman"/>
          <w:sz w:val="24"/>
          <w:szCs w:val="24"/>
          <w:lang w:val="hr-HR"/>
        </w:rPr>
        <w:t xml:space="preserve"> korišten je</w:t>
      </w:r>
      <w:r w:rsidR="00670B4A">
        <w:rPr>
          <w:rFonts w:ascii="Times New Roman" w:hAnsi="Times New Roman" w:cs="Times New Roman"/>
          <w:sz w:val="24"/>
          <w:szCs w:val="24"/>
          <w:lang w:val="hr-HR"/>
        </w:rPr>
        <w:t xml:space="preserve"> </w:t>
      </w:r>
      <w:r w:rsidR="00AA7EAA">
        <w:rPr>
          <w:rFonts w:ascii="Times New Roman" w:hAnsi="Times New Roman" w:cs="Times New Roman"/>
          <w:sz w:val="24"/>
          <w:szCs w:val="24"/>
          <w:lang w:val="hr-HR"/>
        </w:rPr>
        <w:t xml:space="preserve">za testiranje </w:t>
      </w:r>
      <w:r w:rsidR="00710544">
        <w:rPr>
          <w:rFonts w:ascii="Times New Roman" w:hAnsi="Times New Roman" w:cs="Times New Roman"/>
          <w:sz w:val="24"/>
          <w:szCs w:val="24"/>
          <w:lang w:val="hr-HR"/>
        </w:rPr>
        <w:t>razlika</w:t>
      </w:r>
      <w:r w:rsidR="00670B4A">
        <w:rPr>
          <w:rFonts w:ascii="Times New Roman" w:hAnsi="Times New Roman" w:cs="Times New Roman"/>
          <w:sz w:val="24"/>
          <w:szCs w:val="24"/>
          <w:lang w:val="hr-HR"/>
        </w:rPr>
        <w:t xml:space="preserve"> u </w:t>
      </w:r>
      <w:r w:rsidR="004E215B">
        <w:rPr>
          <w:rFonts w:ascii="Times New Roman" w:hAnsi="Times New Roman" w:cs="Times New Roman"/>
          <w:sz w:val="24"/>
          <w:szCs w:val="24"/>
          <w:lang w:val="hr-HR"/>
        </w:rPr>
        <w:t>tjelesnoj aktivnosti i spavanju</w:t>
      </w:r>
      <w:r w:rsidR="00101ABB">
        <w:rPr>
          <w:rFonts w:ascii="Times New Roman" w:hAnsi="Times New Roman" w:cs="Times New Roman"/>
          <w:sz w:val="24"/>
          <w:szCs w:val="24"/>
          <w:lang w:val="hr-HR"/>
        </w:rPr>
        <w:t xml:space="preserve"> između osoba koja su pothranjene i </w:t>
      </w:r>
      <w:r w:rsidR="00101ABB">
        <w:rPr>
          <w:rFonts w:ascii="Times New Roman" w:hAnsi="Times New Roman" w:cs="Times New Roman"/>
          <w:sz w:val="24"/>
          <w:szCs w:val="24"/>
          <w:lang w:val="hr-HR"/>
        </w:rPr>
        <w:lastRenderedPageBreak/>
        <w:t>normalne tjelesna težine (skupina 1) i osoba koje su prekomjerne tjelesne težin</w:t>
      </w:r>
      <w:r w:rsidR="00D6197C">
        <w:rPr>
          <w:rFonts w:ascii="Times New Roman" w:hAnsi="Times New Roman" w:cs="Times New Roman"/>
          <w:sz w:val="24"/>
          <w:szCs w:val="24"/>
          <w:lang w:val="hr-HR"/>
        </w:rPr>
        <w:t>e i pretile (skupina 2).</w:t>
      </w:r>
      <w:r w:rsidR="00F351FB">
        <w:rPr>
          <w:rFonts w:ascii="Times New Roman" w:hAnsi="Times New Roman" w:cs="Times New Roman"/>
          <w:sz w:val="24"/>
          <w:szCs w:val="24"/>
          <w:lang w:val="hr-HR"/>
        </w:rPr>
        <w:t xml:space="preserve"> Ispitanici su svrstani u skupine prem</w:t>
      </w:r>
      <w:r w:rsidR="0067311B">
        <w:rPr>
          <w:rFonts w:ascii="Times New Roman" w:hAnsi="Times New Roman" w:cs="Times New Roman"/>
          <w:sz w:val="24"/>
          <w:szCs w:val="24"/>
          <w:lang w:val="hr-HR"/>
        </w:rPr>
        <w:t>a ITM koja je određena od IOTF</w:t>
      </w:r>
      <w:r w:rsidR="001B0DCF">
        <w:rPr>
          <w:rFonts w:ascii="Times New Roman" w:hAnsi="Times New Roman" w:cs="Times New Roman"/>
          <w:sz w:val="24"/>
          <w:szCs w:val="24"/>
          <w:lang w:val="hr-HR"/>
        </w:rPr>
        <w:t>-a</w:t>
      </w:r>
      <w:r w:rsidR="00F351FB">
        <w:rPr>
          <w:rFonts w:ascii="Times New Roman" w:hAnsi="Times New Roman" w:cs="Times New Roman"/>
          <w:sz w:val="24"/>
          <w:szCs w:val="24"/>
          <w:lang w:val="hr-HR"/>
        </w:rPr>
        <w:t xml:space="preserve"> (Međun</w:t>
      </w:r>
      <w:r w:rsidR="00C626D4">
        <w:rPr>
          <w:rFonts w:ascii="Times New Roman" w:hAnsi="Times New Roman" w:cs="Times New Roman"/>
          <w:sz w:val="24"/>
          <w:szCs w:val="24"/>
          <w:lang w:val="hr-HR"/>
        </w:rPr>
        <w:t>arodne radne skupine za pretilost</w:t>
      </w:r>
      <w:r w:rsidR="00F351FB">
        <w:rPr>
          <w:rFonts w:ascii="Times New Roman" w:hAnsi="Times New Roman" w:cs="Times New Roman"/>
          <w:sz w:val="24"/>
          <w:szCs w:val="24"/>
          <w:lang w:val="hr-HR"/>
        </w:rPr>
        <w:t>).</w:t>
      </w:r>
      <w:r w:rsidR="00101ABB">
        <w:rPr>
          <w:rFonts w:ascii="Times New Roman" w:hAnsi="Times New Roman" w:cs="Times New Roman"/>
          <w:sz w:val="24"/>
          <w:szCs w:val="24"/>
          <w:lang w:val="hr-HR"/>
        </w:rPr>
        <w:t xml:space="preserve"> T</w:t>
      </w:r>
      <w:r w:rsidR="00670B4A">
        <w:rPr>
          <w:rFonts w:ascii="Times New Roman" w:hAnsi="Times New Roman" w:cs="Times New Roman"/>
          <w:sz w:val="24"/>
          <w:szCs w:val="24"/>
          <w:lang w:val="hr-HR"/>
        </w:rPr>
        <w:t>jelesna aktivnost umje</w:t>
      </w:r>
      <w:r w:rsidR="0046053F">
        <w:rPr>
          <w:rFonts w:ascii="Times New Roman" w:hAnsi="Times New Roman" w:cs="Times New Roman"/>
          <w:sz w:val="24"/>
          <w:szCs w:val="24"/>
          <w:lang w:val="hr-HR"/>
        </w:rPr>
        <w:t>renog intenziteta (UTA), tjelesn</w:t>
      </w:r>
      <w:r w:rsidR="00670B4A">
        <w:rPr>
          <w:rFonts w:ascii="Times New Roman" w:hAnsi="Times New Roman" w:cs="Times New Roman"/>
          <w:sz w:val="24"/>
          <w:szCs w:val="24"/>
          <w:lang w:val="hr-HR"/>
        </w:rPr>
        <w:t>a aktivnost vis</w:t>
      </w:r>
      <w:r w:rsidR="008D0F96">
        <w:rPr>
          <w:rFonts w:ascii="Times New Roman" w:hAnsi="Times New Roman" w:cs="Times New Roman"/>
          <w:sz w:val="24"/>
          <w:szCs w:val="24"/>
          <w:lang w:val="hr-HR"/>
        </w:rPr>
        <w:t>o</w:t>
      </w:r>
      <w:r w:rsidR="00670B4A">
        <w:rPr>
          <w:rFonts w:ascii="Times New Roman" w:hAnsi="Times New Roman" w:cs="Times New Roman"/>
          <w:sz w:val="24"/>
          <w:szCs w:val="24"/>
          <w:lang w:val="hr-HR"/>
        </w:rPr>
        <w:t xml:space="preserve">kog intenziteta (VTA) i </w:t>
      </w:r>
      <w:r w:rsidR="00AF6906">
        <w:rPr>
          <w:rFonts w:ascii="Times New Roman" w:hAnsi="Times New Roman" w:cs="Times New Roman"/>
          <w:sz w:val="24"/>
          <w:szCs w:val="24"/>
          <w:lang w:val="hr-HR"/>
        </w:rPr>
        <w:t>razina tjelesne aktivno</w:t>
      </w:r>
      <w:r w:rsidR="003477D6">
        <w:rPr>
          <w:rFonts w:ascii="Times New Roman" w:hAnsi="Times New Roman" w:cs="Times New Roman"/>
          <w:sz w:val="24"/>
          <w:szCs w:val="24"/>
          <w:lang w:val="hr-HR"/>
        </w:rPr>
        <w:t xml:space="preserve">sti (RTA) korištene se </w:t>
      </w:r>
      <w:r w:rsidR="00221FF6">
        <w:rPr>
          <w:rFonts w:ascii="Times New Roman" w:hAnsi="Times New Roman" w:cs="Times New Roman"/>
          <w:sz w:val="24"/>
          <w:szCs w:val="24"/>
          <w:lang w:val="hr-HR"/>
        </w:rPr>
        <w:t xml:space="preserve">za </w:t>
      </w:r>
      <w:r w:rsidR="00310904">
        <w:rPr>
          <w:rFonts w:ascii="Times New Roman" w:hAnsi="Times New Roman" w:cs="Times New Roman"/>
          <w:sz w:val="24"/>
          <w:szCs w:val="24"/>
          <w:lang w:val="hr-HR"/>
        </w:rPr>
        <w:t xml:space="preserve">prikaz </w:t>
      </w:r>
      <w:r w:rsidR="00E91D33">
        <w:rPr>
          <w:rFonts w:ascii="Times New Roman" w:hAnsi="Times New Roman" w:cs="Times New Roman"/>
          <w:sz w:val="24"/>
          <w:szCs w:val="24"/>
          <w:lang w:val="hr-HR"/>
        </w:rPr>
        <w:t>tjelesne aktivnosti, a</w:t>
      </w:r>
      <w:r w:rsidR="00670B4A">
        <w:rPr>
          <w:rFonts w:ascii="Times New Roman" w:hAnsi="Times New Roman" w:cs="Times New Roman"/>
          <w:sz w:val="24"/>
          <w:szCs w:val="24"/>
          <w:lang w:val="hr-HR"/>
        </w:rPr>
        <w:t xml:space="preserve"> ukupno vrijeme spavanja (UVS), period spavanja (PS), efikasnost spavanja (ES), latencija usnivanja (LU) i budnost nakon usnivanja (BNU)</w:t>
      </w:r>
      <w:r w:rsidR="00F46C64">
        <w:rPr>
          <w:rFonts w:ascii="Times New Roman" w:hAnsi="Times New Roman" w:cs="Times New Roman"/>
          <w:sz w:val="24"/>
          <w:szCs w:val="24"/>
          <w:lang w:val="hr-HR"/>
        </w:rPr>
        <w:t xml:space="preserve"> korištene su</w:t>
      </w:r>
      <w:r w:rsidR="007F0D6E">
        <w:rPr>
          <w:rFonts w:ascii="Times New Roman" w:hAnsi="Times New Roman" w:cs="Times New Roman"/>
          <w:sz w:val="24"/>
          <w:szCs w:val="24"/>
          <w:lang w:val="hr-HR"/>
        </w:rPr>
        <w:t xml:space="preserve"> za prikaz</w:t>
      </w:r>
      <w:r w:rsidR="000F68B4">
        <w:rPr>
          <w:rFonts w:ascii="Times New Roman" w:hAnsi="Times New Roman" w:cs="Times New Roman"/>
          <w:sz w:val="24"/>
          <w:szCs w:val="24"/>
          <w:lang w:val="hr-HR"/>
        </w:rPr>
        <w:t xml:space="preserve"> </w:t>
      </w:r>
      <w:r w:rsidR="00F46C64">
        <w:rPr>
          <w:rFonts w:ascii="Times New Roman" w:hAnsi="Times New Roman" w:cs="Times New Roman"/>
          <w:sz w:val="24"/>
          <w:szCs w:val="24"/>
          <w:lang w:val="hr-HR"/>
        </w:rPr>
        <w:t>kvantitete</w:t>
      </w:r>
      <w:r w:rsidR="000F68B4">
        <w:rPr>
          <w:rFonts w:ascii="Times New Roman" w:hAnsi="Times New Roman" w:cs="Times New Roman"/>
          <w:sz w:val="24"/>
          <w:szCs w:val="24"/>
          <w:lang w:val="hr-HR"/>
        </w:rPr>
        <w:t xml:space="preserve"> i kvalitete</w:t>
      </w:r>
      <w:r w:rsidR="00670B4A">
        <w:rPr>
          <w:rFonts w:ascii="Times New Roman" w:hAnsi="Times New Roman" w:cs="Times New Roman"/>
          <w:sz w:val="24"/>
          <w:szCs w:val="24"/>
          <w:lang w:val="hr-HR"/>
        </w:rPr>
        <w:t xml:space="preserve"> spavanja.</w:t>
      </w:r>
      <w:r w:rsidR="00E51549">
        <w:rPr>
          <w:rFonts w:ascii="Times New Roman" w:hAnsi="Times New Roman" w:cs="Times New Roman"/>
          <w:sz w:val="24"/>
          <w:szCs w:val="24"/>
          <w:lang w:val="hr-HR"/>
        </w:rPr>
        <w:t xml:space="preserve"> </w:t>
      </w:r>
      <w:proofErr w:type="gramStart"/>
      <w:r w:rsidR="00E51549" w:rsidRPr="00E51549">
        <w:rPr>
          <w:rFonts w:ascii="Times New Roman" w:hAnsi="Times New Roman" w:cs="Times New Roman"/>
          <w:sz w:val="24"/>
          <w:szCs w:val="24"/>
        </w:rPr>
        <w:t>Pearsonov</w:t>
      </w:r>
      <w:r w:rsidR="00E51549">
        <w:rPr>
          <w:rFonts w:ascii="Times New Roman" w:hAnsi="Times New Roman" w:cs="Times New Roman"/>
          <w:sz w:val="24"/>
          <w:szCs w:val="24"/>
        </w:rPr>
        <w:t>im</w:t>
      </w:r>
      <w:r w:rsidR="00E51549" w:rsidRPr="00E51549">
        <w:rPr>
          <w:rFonts w:ascii="Times New Roman" w:hAnsi="Times New Roman" w:cs="Times New Roman"/>
          <w:sz w:val="24"/>
          <w:szCs w:val="24"/>
        </w:rPr>
        <w:t xml:space="preserve"> koeficijent</w:t>
      </w:r>
      <w:r w:rsidR="00E51549">
        <w:rPr>
          <w:rFonts w:ascii="Times New Roman" w:hAnsi="Times New Roman" w:cs="Times New Roman"/>
          <w:sz w:val="24"/>
          <w:szCs w:val="24"/>
        </w:rPr>
        <w:t>om</w:t>
      </w:r>
      <w:r w:rsidR="00E51549" w:rsidRPr="00E51549">
        <w:rPr>
          <w:rFonts w:ascii="Times New Roman" w:hAnsi="Times New Roman" w:cs="Times New Roman"/>
          <w:sz w:val="24"/>
          <w:szCs w:val="24"/>
        </w:rPr>
        <w:t xml:space="preserve"> korelacije</w:t>
      </w:r>
      <w:r w:rsidR="00E51549">
        <w:rPr>
          <w:rFonts w:ascii="Times New Roman" w:hAnsi="Times New Roman" w:cs="Times New Roman"/>
          <w:sz w:val="24"/>
          <w:szCs w:val="24"/>
        </w:rPr>
        <w:t xml:space="preserve"> </w:t>
      </w:r>
      <w:r w:rsidR="00E9011E">
        <w:rPr>
          <w:rFonts w:ascii="Times New Roman" w:hAnsi="Times New Roman" w:cs="Times New Roman"/>
          <w:sz w:val="24"/>
          <w:szCs w:val="24"/>
        </w:rPr>
        <w:t xml:space="preserve">analizirana </w:t>
      </w:r>
      <w:r w:rsidR="00E51549">
        <w:rPr>
          <w:rFonts w:ascii="Times New Roman" w:hAnsi="Times New Roman" w:cs="Times New Roman"/>
          <w:sz w:val="24"/>
          <w:szCs w:val="24"/>
        </w:rPr>
        <w:t>je</w:t>
      </w:r>
      <w:r w:rsidR="00E51549" w:rsidRPr="00E51549">
        <w:rPr>
          <w:rFonts w:ascii="Times New Roman" w:hAnsi="Times New Roman" w:cs="Times New Roman"/>
          <w:sz w:val="24"/>
          <w:szCs w:val="24"/>
        </w:rPr>
        <w:t xml:space="preserve"> povezano</w:t>
      </w:r>
      <w:r w:rsidR="004E547A">
        <w:rPr>
          <w:rFonts w:ascii="Times New Roman" w:hAnsi="Times New Roman" w:cs="Times New Roman"/>
          <w:sz w:val="24"/>
          <w:szCs w:val="24"/>
        </w:rPr>
        <w:t xml:space="preserve">st između </w:t>
      </w:r>
      <w:r w:rsidR="002469F4">
        <w:rPr>
          <w:rFonts w:ascii="Times New Roman" w:hAnsi="Times New Roman" w:cs="Times New Roman"/>
          <w:sz w:val="24"/>
          <w:szCs w:val="24"/>
        </w:rPr>
        <w:t>tjelesne aktivnosti i</w:t>
      </w:r>
      <w:r w:rsidR="004F62FE">
        <w:rPr>
          <w:rFonts w:ascii="Times New Roman" w:hAnsi="Times New Roman" w:cs="Times New Roman"/>
          <w:sz w:val="24"/>
          <w:szCs w:val="24"/>
        </w:rPr>
        <w:t xml:space="preserve"> kvantitete i efikasnosti </w:t>
      </w:r>
      <w:r w:rsidR="00E73BED">
        <w:rPr>
          <w:rFonts w:ascii="Times New Roman" w:hAnsi="Times New Roman" w:cs="Times New Roman"/>
          <w:sz w:val="24"/>
          <w:szCs w:val="24"/>
        </w:rPr>
        <w:t>spavanja</w:t>
      </w:r>
      <w:r w:rsidR="000C2BD3">
        <w:rPr>
          <w:rFonts w:ascii="Times New Roman" w:hAnsi="Times New Roman" w:cs="Times New Roman"/>
          <w:sz w:val="24"/>
          <w:szCs w:val="24"/>
        </w:rPr>
        <w:t xml:space="preserve"> kod pothranjenih </w:t>
      </w:r>
      <w:r w:rsidR="00AC4CD0">
        <w:rPr>
          <w:rFonts w:ascii="Times New Roman" w:hAnsi="Times New Roman" w:cs="Times New Roman"/>
          <w:sz w:val="24"/>
          <w:szCs w:val="24"/>
        </w:rPr>
        <w:t>i</w:t>
      </w:r>
      <w:r w:rsidR="000C2BD3">
        <w:rPr>
          <w:rFonts w:ascii="Times New Roman" w:hAnsi="Times New Roman" w:cs="Times New Roman"/>
          <w:sz w:val="24"/>
          <w:szCs w:val="24"/>
        </w:rPr>
        <w:t xml:space="preserve"> </w:t>
      </w:r>
      <w:r w:rsidR="00474A66">
        <w:rPr>
          <w:rFonts w:ascii="Times New Roman" w:hAnsi="Times New Roman" w:cs="Times New Roman"/>
          <w:sz w:val="24"/>
          <w:szCs w:val="24"/>
        </w:rPr>
        <w:t>normalno uhranjenih</w:t>
      </w:r>
      <w:r w:rsidR="00877EE2">
        <w:rPr>
          <w:rFonts w:ascii="Times New Roman" w:hAnsi="Times New Roman" w:cs="Times New Roman"/>
          <w:sz w:val="24"/>
          <w:szCs w:val="24"/>
        </w:rPr>
        <w:t xml:space="preserve"> adolescenata</w:t>
      </w:r>
      <w:r w:rsidR="000C2BD3">
        <w:rPr>
          <w:rFonts w:ascii="Times New Roman" w:hAnsi="Times New Roman" w:cs="Times New Roman"/>
          <w:sz w:val="24"/>
          <w:szCs w:val="24"/>
        </w:rPr>
        <w:t xml:space="preserve"> (skupina 1) i prekomjerno teških i pretilih</w:t>
      </w:r>
      <w:r w:rsidR="00877EE2">
        <w:rPr>
          <w:rFonts w:ascii="Times New Roman" w:hAnsi="Times New Roman" w:cs="Times New Roman"/>
          <w:sz w:val="24"/>
          <w:szCs w:val="24"/>
        </w:rPr>
        <w:t xml:space="preserve"> adolescenata</w:t>
      </w:r>
      <w:r w:rsidR="000C2BD3">
        <w:rPr>
          <w:rFonts w:ascii="Times New Roman" w:hAnsi="Times New Roman" w:cs="Times New Roman"/>
          <w:sz w:val="24"/>
          <w:szCs w:val="24"/>
        </w:rPr>
        <w:t xml:space="preserve"> (skupina 2).</w:t>
      </w:r>
      <w:proofErr w:type="gramEnd"/>
      <w:r w:rsidR="00A87C84">
        <w:rPr>
          <w:rFonts w:ascii="Times New Roman" w:hAnsi="Times New Roman" w:cs="Times New Roman"/>
          <w:sz w:val="24"/>
          <w:szCs w:val="24"/>
        </w:rPr>
        <w:t xml:space="preserve"> </w:t>
      </w:r>
      <w:proofErr w:type="gramStart"/>
      <w:r w:rsidR="00A87C84">
        <w:rPr>
          <w:rFonts w:ascii="Times New Roman" w:hAnsi="Times New Roman" w:cs="Times New Roman"/>
          <w:sz w:val="24"/>
          <w:szCs w:val="24"/>
        </w:rPr>
        <w:t>Također</w:t>
      </w:r>
      <w:r w:rsidR="00D26237">
        <w:rPr>
          <w:rFonts w:ascii="Times New Roman" w:hAnsi="Times New Roman" w:cs="Times New Roman"/>
          <w:sz w:val="24"/>
          <w:szCs w:val="24"/>
        </w:rPr>
        <w:t xml:space="preserve">, </w:t>
      </w:r>
      <w:r w:rsidR="00D26237" w:rsidRPr="00D26237">
        <w:rPr>
          <w:rFonts w:ascii="Times New Roman" w:hAnsi="Times New Roman" w:cs="Times New Roman"/>
          <w:sz w:val="24"/>
          <w:szCs w:val="24"/>
        </w:rPr>
        <w:t>Pearsonovim koeficijentom korelacije</w:t>
      </w:r>
      <w:r w:rsidR="00571564">
        <w:rPr>
          <w:rFonts w:ascii="Times New Roman" w:hAnsi="Times New Roman" w:cs="Times New Roman"/>
          <w:sz w:val="24"/>
          <w:szCs w:val="24"/>
        </w:rPr>
        <w:t xml:space="preserve"> analizirana je i povezanost tjelesne aktivnosti i</w:t>
      </w:r>
      <w:r w:rsidR="00E6435F">
        <w:rPr>
          <w:rFonts w:ascii="Times New Roman" w:hAnsi="Times New Roman" w:cs="Times New Roman"/>
          <w:sz w:val="24"/>
          <w:szCs w:val="24"/>
        </w:rPr>
        <w:t xml:space="preserve"> spavanja s</w:t>
      </w:r>
      <w:r w:rsidR="00A87C84">
        <w:rPr>
          <w:rFonts w:ascii="Times New Roman" w:hAnsi="Times New Roman" w:cs="Times New Roman"/>
          <w:sz w:val="24"/>
          <w:szCs w:val="24"/>
        </w:rPr>
        <w:t xml:space="preserve"> indeksom tjelesne mase i </w:t>
      </w:r>
      <w:r w:rsidR="007D232A">
        <w:rPr>
          <w:rFonts w:ascii="Times New Roman" w:hAnsi="Times New Roman" w:cs="Times New Roman"/>
          <w:sz w:val="24"/>
          <w:szCs w:val="24"/>
        </w:rPr>
        <w:t>s</w:t>
      </w:r>
      <w:r w:rsidR="00E513CE">
        <w:rPr>
          <w:rFonts w:ascii="Times New Roman" w:hAnsi="Times New Roman" w:cs="Times New Roman"/>
          <w:sz w:val="24"/>
          <w:szCs w:val="24"/>
        </w:rPr>
        <w:t>umom 4 kožna nabora</w:t>
      </w:r>
      <w:r w:rsidR="004A3A17">
        <w:rPr>
          <w:rFonts w:ascii="Times New Roman" w:hAnsi="Times New Roman" w:cs="Times New Roman"/>
          <w:sz w:val="24"/>
          <w:szCs w:val="24"/>
        </w:rPr>
        <w:t xml:space="preserve"> </w:t>
      </w:r>
      <w:r w:rsidR="00E513CE">
        <w:rPr>
          <w:rFonts w:ascii="Times New Roman" w:hAnsi="Times New Roman" w:cs="Times New Roman"/>
          <w:sz w:val="24"/>
          <w:szCs w:val="24"/>
        </w:rPr>
        <w:t>u oba spola.</w:t>
      </w:r>
      <w:proofErr w:type="gramEnd"/>
    </w:p>
    <w:p w:rsidR="00E86221" w:rsidRDefault="003F1BC4" w:rsidP="00A34F5A">
      <w:pPr>
        <w:pStyle w:val="Heading1"/>
        <w:numPr>
          <w:ilvl w:val="0"/>
          <w:numId w:val="15"/>
        </w:numPr>
        <w:rPr>
          <w:rFonts w:ascii="Times New Roman" w:hAnsi="Times New Roman" w:cs="Times New Roman"/>
          <w:color w:val="auto"/>
          <w:sz w:val="24"/>
          <w:szCs w:val="24"/>
          <w:lang w:val="hr-HR"/>
        </w:rPr>
      </w:pPr>
      <w:bookmarkStart w:id="8" w:name="_Toc12354681"/>
      <w:r w:rsidRPr="00A34F5A">
        <w:rPr>
          <w:rFonts w:ascii="Times New Roman" w:hAnsi="Times New Roman" w:cs="Times New Roman"/>
          <w:color w:val="auto"/>
          <w:sz w:val="24"/>
          <w:szCs w:val="24"/>
          <w:lang w:val="hr-HR"/>
        </w:rPr>
        <w:t>REZULTATI</w:t>
      </w:r>
      <w:bookmarkEnd w:id="8"/>
    </w:p>
    <w:p w:rsidR="00A34F5A" w:rsidRPr="00A34F5A" w:rsidRDefault="00A34F5A" w:rsidP="00A34F5A">
      <w:pPr>
        <w:rPr>
          <w:lang w:val="hr-HR"/>
        </w:rPr>
      </w:pPr>
    </w:p>
    <w:p w:rsidR="00FA1185" w:rsidRPr="00FA1185" w:rsidRDefault="00FA1185" w:rsidP="00FA1185">
      <w:pPr>
        <w:spacing w:line="360" w:lineRule="auto"/>
        <w:ind w:left="360"/>
        <w:jc w:val="both"/>
        <w:rPr>
          <w:rFonts w:ascii="Times New Roman" w:hAnsi="Times New Roman" w:cs="Times New Roman"/>
          <w:sz w:val="24"/>
          <w:szCs w:val="24"/>
          <w:lang w:val="hr-HR"/>
        </w:rPr>
      </w:pPr>
      <w:r>
        <w:rPr>
          <w:rFonts w:ascii="Times New Roman" w:hAnsi="Times New Roman" w:cs="Times New Roman"/>
          <w:sz w:val="24"/>
          <w:szCs w:val="24"/>
          <w:lang w:val="hr-HR"/>
        </w:rPr>
        <w:t>Osnovna obilježja ispitanika prikazana su u tablici 1,</w:t>
      </w:r>
      <w:r w:rsidR="004F053F">
        <w:rPr>
          <w:rFonts w:ascii="Times New Roman" w:hAnsi="Times New Roman" w:cs="Times New Roman"/>
          <w:sz w:val="24"/>
          <w:szCs w:val="24"/>
          <w:lang w:val="hr-HR"/>
        </w:rPr>
        <w:t xml:space="preserve"> a</w:t>
      </w:r>
      <w:r>
        <w:rPr>
          <w:rFonts w:ascii="Times New Roman" w:hAnsi="Times New Roman" w:cs="Times New Roman"/>
          <w:sz w:val="24"/>
          <w:szCs w:val="24"/>
          <w:lang w:val="hr-HR"/>
        </w:rPr>
        <w:t xml:space="preserve"> tjelesna aktivnost</w:t>
      </w:r>
      <w:r w:rsidR="004F053F">
        <w:rPr>
          <w:rFonts w:ascii="Times New Roman" w:hAnsi="Times New Roman" w:cs="Times New Roman"/>
          <w:sz w:val="24"/>
          <w:szCs w:val="24"/>
          <w:lang w:val="hr-HR"/>
        </w:rPr>
        <w:t xml:space="preserve"> i komponente spavanja u tablicama 2 i 3.</w:t>
      </w:r>
      <w:r>
        <w:rPr>
          <w:rFonts w:ascii="Times New Roman" w:hAnsi="Times New Roman" w:cs="Times New Roman"/>
          <w:sz w:val="24"/>
          <w:szCs w:val="24"/>
          <w:lang w:val="hr-HR"/>
        </w:rPr>
        <w:t xml:space="preserve"> </w:t>
      </w:r>
    </w:p>
    <w:p w:rsidR="007D6F2E" w:rsidRPr="004D6526" w:rsidRDefault="007D6F2E" w:rsidP="00C91E5E">
      <w:pPr>
        <w:spacing w:line="360" w:lineRule="auto"/>
        <w:ind w:left="360"/>
        <w:jc w:val="both"/>
        <w:rPr>
          <w:rFonts w:ascii="Times New Roman" w:hAnsi="Times New Roman" w:cs="Times New Roman"/>
          <w:i/>
          <w:sz w:val="24"/>
          <w:szCs w:val="24"/>
          <w:lang w:val="hr-HR"/>
        </w:rPr>
      </w:pPr>
      <w:r w:rsidRPr="004D6526">
        <w:rPr>
          <w:rFonts w:ascii="Times New Roman" w:hAnsi="Times New Roman" w:cs="Times New Roman"/>
          <w:b/>
          <w:i/>
          <w:sz w:val="24"/>
          <w:szCs w:val="24"/>
          <w:lang w:val="hr-HR"/>
        </w:rPr>
        <w:t xml:space="preserve">Tablica 1.  </w:t>
      </w:r>
      <w:r w:rsidRPr="004D6526">
        <w:rPr>
          <w:rFonts w:ascii="Times New Roman" w:hAnsi="Times New Roman" w:cs="Times New Roman"/>
          <w:i/>
          <w:sz w:val="24"/>
          <w:szCs w:val="24"/>
          <w:lang w:val="hr-HR"/>
        </w:rPr>
        <w:t>Osnovna obilježja ispitanika</w:t>
      </w:r>
      <w:r w:rsidR="009452B0">
        <w:rPr>
          <w:rFonts w:ascii="Times New Roman" w:hAnsi="Times New Roman" w:cs="Times New Roman"/>
          <w:i/>
          <w:sz w:val="24"/>
          <w:szCs w:val="24"/>
          <w:lang w:val="hr-HR"/>
        </w:rPr>
        <w:t xml:space="preserve"> prema spolu</w:t>
      </w:r>
    </w:p>
    <w:tbl>
      <w:tblPr>
        <w:tblStyle w:val="TableGrid"/>
        <w:tblW w:w="8655" w:type="dxa"/>
        <w:jc w:val="center"/>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2710"/>
        <w:gridCol w:w="3963"/>
      </w:tblGrid>
      <w:tr w:rsidR="007D6F2E" w:rsidTr="003E4325">
        <w:trPr>
          <w:trHeight w:val="313"/>
          <w:jc w:val="center"/>
        </w:trPr>
        <w:tc>
          <w:tcPr>
            <w:tcW w:w="1982" w:type="dxa"/>
            <w:tcBorders>
              <w:top w:val="single" w:sz="4" w:space="0" w:color="auto"/>
              <w:left w:val="nil"/>
              <w:bottom w:val="single" w:sz="4" w:space="0" w:color="auto"/>
              <w:right w:val="nil"/>
            </w:tcBorders>
          </w:tcPr>
          <w:p w:rsidR="007D6F2E" w:rsidRPr="007D6F2E" w:rsidRDefault="007D6F2E" w:rsidP="00647D91">
            <w:pPr>
              <w:jc w:val="center"/>
              <w:rPr>
                <w:rFonts w:ascii="Times New Roman" w:hAnsi="Times New Roman" w:cs="Times New Roman"/>
                <w:color w:val="000000" w:themeColor="text1"/>
                <w:sz w:val="24"/>
                <w:szCs w:val="24"/>
                <w:lang w:val="hr-HR"/>
              </w:rPr>
            </w:pPr>
          </w:p>
        </w:tc>
        <w:tc>
          <w:tcPr>
            <w:tcW w:w="2710" w:type="dxa"/>
            <w:tcBorders>
              <w:top w:val="single" w:sz="4" w:space="0" w:color="auto"/>
              <w:left w:val="nil"/>
              <w:bottom w:val="single" w:sz="4" w:space="0" w:color="auto"/>
              <w:right w:val="nil"/>
            </w:tcBorders>
            <w:hideMark/>
          </w:tcPr>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DJEVOJKE (n=77)</w:t>
            </w:r>
          </w:p>
        </w:tc>
        <w:tc>
          <w:tcPr>
            <w:tcW w:w="3963" w:type="dxa"/>
            <w:tcBorders>
              <w:top w:val="single" w:sz="4" w:space="0" w:color="auto"/>
              <w:left w:val="nil"/>
              <w:bottom w:val="single" w:sz="4" w:space="0" w:color="auto"/>
              <w:right w:val="nil"/>
            </w:tcBorders>
            <w:hideMark/>
          </w:tcPr>
          <w:p w:rsidR="007D6F2E" w:rsidRPr="007D6F2E" w:rsidRDefault="003E4325" w:rsidP="00647D91">
            <w:pPr>
              <w:jc w:val="center"/>
              <w:rPr>
                <w:rFonts w:ascii="Times New Roman" w:hAnsi="Times New Roman" w:cs="Times New Roman"/>
                <w:b/>
                <w:sz w:val="24"/>
                <w:szCs w:val="24"/>
                <w:lang w:val="hr-HR"/>
              </w:rPr>
            </w:pPr>
            <w:r>
              <w:rPr>
                <w:rFonts w:ascii="Times New Roman" w:hAnsi="Times New Roman" w:cs="Times New Roman"/>
                <w:b/>
                <w:sz w:val="24"/>
                <w:szCs w:val="24"/>
                <w:lang w:val="hr-HR"/>
              </w:rPr>
              <w:t>MLADIĆI (n=46</w:t>
            </w:r>
            <w:r w:rsidR="007D6F2E" w:rsidRPr="007D6F2E">
              <w:rPr>
                <w:rFonts w:ascii="Times New Roman" w:hAnsi="Times New Roman" w:cs="Times New Roman"/>
                <w:b/>
                <w:sz w:val="24"/>
                <w:szCs w:val="24"/>
                <w:lang w:val="hr-HR"/>
              </w:rPr>
              <w:t>)</w:t>
            </w:r>
          </w:p>
        </w:tc>
      </w:tr>
      <w:tr w:rsidR="007D6F2E" w:rsidTr="003E4325">
        <w:trPr>
          <w:trHeight w:val="243"/>
          <w:jc w:val="center"/>
        </w:trPr>
        <w:tc>
          <w:tcPr>
            <w:tcW w:w="1982" w:type="dxa"/>
            <w:tcBorders>
              <w:top w:val="single" w:sz="4" w:space="0" w:color="auto"/>
              <w:left w:val="nil"/>
              <w:bottom w:val="nil"/>
              <w:right w:val="nil"/>
            </w:tcBorders>
          </w:tcPr>
          <w:p w:rsidR="007D6F2E" w:rsidRPr="007D6F2E" w:rsidRDefault="007D6F2E" w:rsidP="00647D91">
            <w:pPr>
              <w:jc w:val="center"/>
              <w:rPr>
                <w:rFonts w:ascii="Times New Roman" w:hAnsi="Times New Roman" w:cs="Times New Roman"/>
                <w:sz w:val="24"/>
                <w:szCs w:val="24"/>
                <w:lang w:val="hr-HR"/>
              </w:rPr>
            </w:pPr>
          </w:p>
        </w:tc>
        <w:tc>
          <w:tcPr>
            <w:tcW w:w="2710" w:type="dxa"/>
            <w:tcBorders>
              <w:top w:val="single" w:sz="4" w:space="0" w:color="auto"/>
              <w:left w:val="nil"/>
              <w:bottom w:val="nil"/>
              <w:right w:val="nil"/>
            </w:tcBorders>
            <w:hideMark/>
          </w:tcPr>
          <w:p w:rsidR="007D6F2E" w:rsidRPr="00647D91" w:rsidRDefault="007D6F2E" w:rsidP="00647D91">
            <w:pPr>
              <w:jc w:val="center"/>
              <w:rPr>
                <w:rFonts w:ascii="Times New Roman" w:hAnsi="Times New Roman" w:cs="Times New Roman"/>
                <w:b/>
                <w:color w:val="595959" w:themeColor="text1" w:themeTint="A6"/>
                <w:sz w:val="24"/>
                <w:szCs w:val="24"/>
                <w:lang w:val="hr-HR"/>
              </w:rPr>
            </w:pPr>
            <w:r w:rsidRPr="00647D91">
              <w:rPr>
                <w:rFonts w:ascii="Times New Roman" w:hAnsi="Times New Roman" w:cs="Times New Roman"/>
                <w:b/>
                <w:color w:val="595959" w:themeColor="text1" w:themeTint="A6"/>
                <w:sz w:val="24"/>
                <w:szCs w:val="24"/>
                <w:lang w:val="hr-HR"/>
              </w:rPr>
              <w:t>MEDIJAN (IQR)</w:t>
            </w:r>
          </w:p>
          <w:p w:rsidR="007D6F2E" w:rsidRPr="00647D91" w:rsidRDefault="007D6F2E" w:rsidP="00647D91">
            <w:pPr>
              <w:jc w:val="center"/>
              <w:rPr>
                <w:rFonts w:ascii="Times New Roman" w:hAnsi="Times New Roman" w:cs="Times New Roman"/>
                <w:b/>
                <w:color w:val="595959" w:themeColor="text1" w:themeTint="A6"/>
                <w:sz w:val="24"/>
                <w:szCs w:val="24"/>
                <w:lang w:val="hr-HR"/>
              </w:rPr>
            </w:pPr>
            <w:r w:rsidRPr="00647D91">
              <w:rPr>
                <w:rFonts w:ascii="Times New Roman" w:hAnsi="Times New Roman" w:cs="Times New Roman"/>
                <w:b/>
                <w:color w:val="595959" w:themeColor="text1" w:themeTint="A6"/>
                <w:sz w:val="24"/>
                <w:szCs w:val="24"/>
                <w:lang w:val="hr-HR"/>
              </w:rPr>
              <w:t>RASPON</w:t>
            </w:r>
          </w:p>
          <w:p w:rsidR="00D9721B" w:rsidRPr="00647D91" w:rsidRDefault="00D9721B" w:rsidP="00647D91">
            <w:pPr>
              <w:jc w:val="center"/>
              <w:rPr>
                <w:rFonts w:ascii="Times New Roman" w:hAnsi="Times New Roman" w:cs="Times New Roman"/>
                <w:b/>
                <w:color w:val="595959" w:themeColor="text1" w:themeTint="A6"/>
                <w:sz w:val="24"/>
                <w:szCs w:val="24"/>
                <w:lang w:val="hr-HR"/>
              </w:rPr>
            </w:pPr>
          </w:p>
        </w:tc>
        <w:tc>
          <w:tcPr>
            <w:tcW w:w="3963" w:type="dxa"/>
            <w:tcBorders>
              <w:top w:val="single" w:sz="4" w:space="0" w:color="auto"/>
              <w:left w:val="nil"/>
              <w:bottom w:val="nil"/>
              <w:right w:val="nil"/>
            </w:tcBorders>
            <w:hideMark/>
          </w:tcPr>
          <w:p w:rsidR="007D6F2E" w:rsidRPr="00647D91" w:rsidRDefault="007D6F2E" w:rsidP="00647D91">
            <w:pPr>
              <w:jc w:val="center"/>
              <w:rPr>
                <w:rFonts w:ascii="Times New Roman" w:hAnsi="Times New Roman" w:cs="Times New Roman"/>
                <w:b/>
                <w:color w:val="595959" w:themeColor="text1" w:themeTint="A6"/>
                <w:sz w:val="24"/>
                <w:szCs w:val="24"/>
                <w:lang w:val="hr-HR"/>
              </w:rPr>
            </w:pPr>
            <w:r w:rsidRPr="00647D91">
              <w:rPr>
                <w:rFonts w:ascii="Times New Roman" w:hAnsi="Times New Roman" w:cs="Times New Roman"/>
                <w:b/>
                <w:color w:val="595959" w:themeColor="text1" w:themeTint="A6"/>
                <w:sz w:val="24"/>
                <w:szCs w:val="24"/>
                <w:lang w:val="hr-HR"/>
              </w:rPr>
              <w:t>MEDIJAN (IQR)</w:t>
            </w:r>
          </w:p>
          <w:p w:rsidR="007D6F2E" w:rsidRPr="00647D91" w:rsidRDefault="007D6F2E" w:rsidP="00647D91">
            <w:pPr>
              <w:jc w:val="center"/>
              <w:rPr>
                <w:rFonts w:ascii="Times New Roman" w:hAnsi="Times New Roman" w:cs="Times New Roman"/>
                <w:b/>
                <w:color w:val="595959" w:themeColor="text1" w:themeTint="A6"/>
                <w:sz w:val="24"/>
                <w:szCs w:val="24"/>
                <w:lang w:val="hr-HR"/>
              </w:rPr>
            </w:pPr>
            <w:r w:rsidRPr="00647D91">
              <w:rPr>
                <w:rFonts w:ascii="Times New Roman" w:hAnsi="Times New Roman" w:cs="Times New Roman"/>
                <w:b/>
                <w:color w:val="595959" w:themeColor="text1" w:themeTint="A6"/>
                <w:sz w:val="24"/>
                <w:szCs w:val="24"/>
                <w:lang w:val="hr-HR"/>
              </w:rPr>
              <w:t>RASPON</w:t>
            </w:r>
          </w:p>
        </w:tc>
      </w:tr>
      <w:tr w:rsidR="007D6F2E" w:rsidTr="003E4325">
        <w:trPr>
          <w:trHeight w:val="239"/>
          <w:jc w:val="center"/>
        </w:trPr>
        <w:tc>
          <w:tcPr>
            <w:tcW w:w="1982" w:type="dxa"/>
            <w:hideMark/>
          </w:tcPr>
          <w:p w:rsidR="007D6F2E" w:rsidRPr="00647D91" w:rsidRDefault="007D6F2E" w:rsidP="00647D91">
            <w:pPr>
              <w:jc w:val="center"/>
              <w:rPr>
                <w:rFonts w:ascii="Times New Roman" w:hAnsi="Times New Roman" w:cs="Times New Roman"/>
                <w:b/>
                <w:color w:val="595959" w:themeColor="text1" w:themeTint="A6"/>
                <w:sz w:val="24"/>
                <w:szCs w:val="24"/>
                <w:lang w:val="hr-HR"/>
              </w:rPr>
            </w:pPr>
            <w:r w:rsidRPr="00647D91">
              <w:rPr>
                <w:rFonts w:ascii="Times New Roman" w:hAnsi="Times New Roman" w:cs="Times New Roman"/>
                <w:b/>
                <w:color w:val="595959" w:themeColor="text1" w:themeTint="A6"/>
                <w:sz w:val="24"/>
                <w:szCs w:val="24"/>
                <w:lang w:val="hr-HR"/>
              </w:rPr>
              <w:t>DOB*</w:t>
            </w:r>
          </w:p>
        </w:tc>
        <w:tc>
          <w:tcPr>
            <w:tcW w:w="2710" w:type="dxa"/>
          </w:tcPr>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15,6 (0,3)</w:t>
            </w:r>
          </w:p>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14,7-16,6</w:t>
            </w:r>
          </w:p>
          <w:p w:rsidR="007D6F2E" w:rsidRPr="007D6F2E" w:rsidRDefault="007D6F2E" w:rsidP="00647D91">
            <w:pPr>
              <w:jc w:val="center"/>
              <w:rPr>
                <w:rFonts w:ascii="Times New Roman" w:hAnsi="Times New Roman" w:cs="Times New Roman"/>
                <w:b/>
                <w:sz w:val="24"/>
                <w:szCs w:val="24"/>
                <w:lang w:val="hr-HR"/>
              </w:rPr>
            </w:pPr>
          </w:p>
        </w:tc>
        <w:tc>
          <w:tcPr>
            <w:tcW w:w="3963" w:type="dxa"/>
            <w:hideMark/>
          </w:tcPr>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15,6 (0,4)</w:t>
            </w:r>
          </w:p>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14,8-16,6</w:t>
            </w:r>
          </w:p>
        </w:tc>
      </w:tr>
      <w:tr w:rsidR="007D6F2E" w:rsidTr="003E4325">
        <w:trPr>
          <w:trHeight w:val="183"/>
          <w:jc w:val="center"/>
        </w:trPr>
        <w:tc>
          <w:tcPr>
            <w:tcW w:w="1982" w:type="dxa"/>
            <w:hideMark/>
          </w:tcPr>
          <w:p w:rsidR="007D6F2E" w:rsidRPr="00647D91" w:rsidRDefault="007D6F2E" w:rsidP="00647D91">
            <w:pPr>
              <w:jc w:val="center"/>
              <w:rPr>
                <w:rFonts w:ascii="Times New Roman" w:hAnsi="Times New Roman" w:cs="Times New Roman"/>
                <w:b/>
                <w:color w:val="595959" w:themeColor="text1" w:themeTint="A6"/>
                <w:sz w:val="24"/>
                <w:szCs w:val="24"/>
                <w:lang w:val="hr-HR"/>
              </w:rPr>
            </w:pPr>
            <w:r w:rsidRPr="00647D91">
              <w:rPr>
                <w:rFonts w:ascii="Times New Roman" w:hAnsi="Times New Roman" w:cs="Times New Roman"/>
                <w:b/>
                <w:color w:val="595959" w:themeColor="text1" w:themeTint="A6"/>
                <w:sz w:val="24"/>
                <w:szCs w:val="24"/>
                <w:lang w:val="hr-HR"/>
              </w:rPr>
              <w:t>ITM</w:t>
            </w:r>
          </w:p>
        </w:tc>
        <w:tc>
          <w:tcPr>
            <w:tcW w:w="2710" w:type="dxa"/>
          </w:tcPr>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20,9 (19,1-23,1)</w:t>
            </w:r>
          </w:p>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15,9-30,7</w:t>
            </w:r>
          </w:p>
          <w:p w:rsidR="007D6F2E" w:rsidRPr="007D6F2E" w:rsidRDefault="007D6F2E" w:rsidP="00647D91">
            <w:pPr>
              <w:jc w:val="center"/>
              <w:rPr>
                <w:rFonts w:ascii="Times New Roman" w:hAnsi="Times New Roman" w:cs="Times New Roman"/>
                <w:b/>
                <w:sz w:val="24"/>
                <w:szCs w:val="24"/>
                <w:lang w:val="hr-HR"/>
              </w:rPr>
            </w:pPr>
          </w:p>
        </w:tc>
        <w:tc>
          <w:tcPr>
            <w:tcW w:w="3963" w:type="dxa"/>
            <w:hideMark/>
          </w:tcPr>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20,1 (19,0-21,3)</w:t>
            </w:r>
          </w:p>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17,3-30,3</w:t>
            </w:r>
          </w:p>
        </w:tc>
      </w:tr>
      <w:tr w:rsidR="007D6F2E" w:rsidTr="00647D91">
        <w:trPr>
          <w:trHeight w:val="653"/>
          <w:jc w:val="center"/>
        </w:trPr>
        <w:tc>
          <w:tcPr>
            <w:tcW w:w="1982" w:type="dxa"/>
            <w:tcBorders>
              <w:bottom w:val="single" w:sz="4" w:space="0" w:color="auto"/>
            </w:tcBorders>
            <w:hideMark/>
          </w:tcPr>
          <w:p w:rsidR="007D6F2E" w:rsidRPr="00647D91" w:rsidRDefault="007D6F2E" w:rsidP="00647D91">
            <w:pPr>
              <w:jc w:val="center"/>
              <w:rPr>
                <w:rFonts w:ascii="Times New Roman" w:hAnsi="Times New Roman" w:cs="Times New Roman"/>
                <w:b/>
                <w:color w:val="595959" w:themeColor="text1" w:themeTint="A6"/>
                <w:sz w:val="24"/>
                <w:szCs w:val="24"/>
                <w:lang w:val="hr-HR"/>
              </w:rPr>
            </w:pPr>
            <w:r w:rsidRPr="00647D91">
              <w:rPr>
                <w:rFonts w:ascii="Times New Roman" w:hAnsi="Times New Roman" w:cs="Times New Roman"/>
                <w:b/>
                <w:color w:val="595959" w:themeColor="text1" w:themeTint="A6"/>
                <w:sz w:val="24"/>
                <w:szCs w:val="24"/>
                <w:lang w:val="hr-HR"/>
              </w:rPr>
              <w:t>S4KN</w:t>
            </w:r>
          </w:p>
        </w:tc>
        <w:tc>
          <w:tcPr>
            <w:tcW w:w="2710" w:type="dxa"/>
            <w:tcBorders>
              <w:bottom w:val="single" w:sz="4" w:space="0" w:color="auto"/>
            </w:tcBorders>
            <w:hideMark/>
          </w:tcPr>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49,0 (38,4-60,0)</w:t>
            </w:r>
          </w:p>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24,7-89,3</w:t>
            </w:r>
          </w:p>
        </w:tc>
        <w:tc>
          <w:tcPr>
            <w:tcW w:w="3963" w:type="dxa"/>
            <w:tcBorders>
              <w:bottom w:val="single" w:sz="4" w:space="0" w:color="auto"/>
            </w:tcBorders>
            <w:hideMark/>
          </w:tcPr>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28,3 (24,8-39,3)</w:t>
            </w:r>
          </w:p>
          <w:p w:rsidR="007D6F2E" w:rsidRPr="007D6F2E" w:rsidRDefault="007D6F2E" w:rsidP="00647D91">
            <w:pPr>
              <w:jc w:val="center"/>
              <w:rPr>
                <w:rFonts w:ascii="Times New Roman" w:hAnsi="Times New Roman" w:cs="Times New Roman"/>
                <w:b/>
                <w:sz w:val="24"/>
                <w:szCs w:val="24"/>
                <w:lang w:val="hr-HR"/>
              </w:rPr>
            </w:pPr>
            <w:r w:rsidRPr="007D6F2E">
              <w:rPr>
                <w:rFonts w:ascii="Times New Roman" w:hAnsi="Times New Roman" w:cs="Times New Roman"/>
                <w:b/>
                <w:sz w:val="24"/>
                <w:szCs w:val="24"/>
                <w:lang w:val="hr-HR"/>
              </w:rPr>
              <w:t>18,0-66,3</w:t>
            </w:r>
          </w:p>
        </w:tc>
      </w:tr>
    </w:tbl>
    <w:p w:rsidR="00930711" w:rsidRDefault="007D6F2E" w:rsidP="00141E10">
      <w:pPr>
        <w:spacing w:after="0" w:line="240" w:lineRule="auto"/>
        <w:jc w:val="both"/>
        <w:rPr>
          <w:rFonts w:ascii="Times New Roman" w:hAnsi="Times New Roman" w:cs="Times New Roman"/>
          <w:sz w:val="24"/>
          <w:szCs w:val="24"/>
          <w:lang w:val="hr-HR"/>
        </w:rPr>
      </w:pPr>
      <w:r w:rsidRPr="007D6F2E">
        <w:rPr>
          <w:rFonts w:ascii="Times New Roman" w:hAnsi="Times New Roman" w:cs="Times New Roman"/>
          <w:sz w:val="24"/>
          <w:szCs w:val="24"/>
          <w:lang w:val="hr-HR"/>
        </w:rPr>
        <w:t>* prikazana je aritmetička sredina (standardna devijacija)</w:t>
      </w:r>
    </w:p>
    <w:p w:rsidR="00C91E5E" w:rsidRDefault="00C91E5E" w:rsidP="00141E10">
      <w:pPr>
        <w:spacing w:after="0" w:line="240" w:lineRule="auto"/>
        <w:jc w:val="both"/>
        <w:rPr>
          <w:rFonts w:ascii="Times New Roman" w:hAnsi="Times New Roman" w:cs="Times New Roman"/>
          <w:sz w:val="24"/>
          <w:szCs w:val="24"/>
          <w:lang w:val="hr-HR"/>
        </w:rPr>
      </w:pPr>
      <w:r w:rsidRPr="00C91E5E">
        <w:rPr>
          <w:rFonts w:ascii="Times New Roman" w:hAnsi="Times New Roman" w:cs="Times New Roman"/>
          <w:sz w:val="24"/>
          <w:szCs w:val="24"/>
          <w:lang w:val="hr-HR"/>
        </w:rPr>
        <w:t>ITM – indeks tjelesne mase izračunat kao omjer tjelesne mase u kilogramima i tjel</w:t>
      </w:r>
      <w:r w:rsidR="00AD533E">
        <w:rPr>
          <w:rFonts w:ascii="Times New Roman" w:hAnsi="Times New Roman" w:cs="Times New Roman"/>
          <w:sz w:val="24"/>
          <w:szCs w:val="24"/>
          <w:lang w:val="hr-HR"/>
        </w:rPr>
        <w:t>esne visine u metrima kvadratnim</w:t>
      </w:r>
      <w:r w:rsidRPr="00C91E5E">
        <w:rPr>
          <w:rFonts w:ascii="Times New Roman" w:hAnsi="Times New Roman" w:cs="Times New Roman"/>
          <w:sz w:val="24"/>
          <w:szCs w:val="24"/>
          <w:lang w:val="hr-HR"/>
        </w:rPr>
        <w:t xml:space="preserve"> (kg/m</w:t>
      </w:r>
      <w:r w:rsidRPr="00C91E5E">
        <w:rPr>
          <w:rFonts w:ascii="Times New Roman" w:hAnsi="Times New Roman" w:cs="Times New Roman"/>
          <w:sz w:val="24"/>
          <w:szCs w:val="24"/>
          <w:vertAlign w:val="superscript"/>
          <w:lang w:val="hr-HR"/>
        </w:rPr>
        <w:t>2</w:t>
      </w:r>
      <w:r w:rsidRPr="00C91E5E">
        <w:rPr>
          <w:rFonts w:ascii="Times New Roman" w:hAnsi="Times New Roman" w:cs="Times New Roman"/>
          <w:sz w:val="24"/>
          <w:szCs w:val="24"/>
          <w:lang w:val="hr-HR"/>
        </w:rPr>
        <w:t>)</w:t>
      </w:r>
    </w:p>
    <w:p w:rsidR="00640293" w:rsidRDefault="00C91E5E" w:rsidP="004A5093">
      <w:pPr>
        <w:spacing w:after="0" w:line="240" w:lineRule="auto"/>
        <w:jc w:val="both"/>
        <w:rPr>
          <w:rFonts w:ascii="Times New Roman" w:hAnsi="Times New Roman" w:cs="Times New Roman"/>
          <w:sz w:val="24"/>
          <w:szCs w:val="24"/>
          <w:lang w:val="hr-HR"/>
        </w:rPr>
      </w:pPr>
      <w:r w:rsidRPr="00C91E5E">
        <w:rPr>
          <w:rFonts w:ascii="Times New Roman" w:hAnsi="Times New Roman" w:cs="Times New Roman"/>
          <w:sz w:val="24"/>
          <w:szCs w:val="24"/>
          <w:lang w:val="hr-HR"/>
        </w:rPr>
        <w:t>S4K</w:t>
      </w:r>
      <w:r w:rsidR="007C0C1F">
        <w:rPr>
          <w:rFonts w:ascii="Times New Roman" w:hAnsi="Times New Roman" w:cs="Times New Roman"/>
          <w:sz w:val="24"/>
          <w:szCs w:val="24"/>
          <w:lang w:val="hr-HR"/>
        </w:rPr>
        <w:t>N – suma 4 kožna nabora (iznad mišića triceps brachii</w:t>
      </w:r>
      <w:r w:rsidRPr="00C91E5E">
        <w:rPr>
          <w:rFonts w:ascii="Times New Roman" w:hAnsi="Times New Roman" w:cs="Times New Roman"/>
          <w:sz w:val="24"/>
          <w:szCs w:val="24"/>
          <w:lang w:val="hr-HR"/>
        </w:rPr>
        <w:t xml:space="preserve"> - između olekranona i akromiona,  subskapularni –ispod donjeg ugla lopatice, približno  45° prema lateralnoj strani tijela, suprailijačni –iznad grebena ilijačne kosti na razini pre</w:t>
      </w:r>
      <w:r w:rsidR="002E36D2">
        <w:rPr>
          <w:rFonts w:ascii="Times New Roman" w:hAnsi="Times New Roman" w:cs="Times New Roman"/>
          <w:sz w:val="24"/>
          <w:szCs w:val="24"/>
          <w:lang w:val="hr-HR"/>
        </w:rPr>
        <w:t>d</w:t>
      </w:r>
      <w:r w:rsidRPr="00C91E5E">
        <w:rPr>
          <w:rFonts w:ascii="Times New Roman" w:hAnsi="Times New Roman" w:cs="Times New Roman"/>
          <w:sz w:val="24"/>
          <w:szCs w:val="24"/>
          <w:lang w:val="hr-HR"/>
        </w:rPr>
        <w:t>nje aksilarne linije, potkoljenica – na mjestu maksimalnog opsega na medijalnoj strani)</w:t>
      </w:r>
    </w:p>
    <w:p w:rsidR="009F3468" w:rsidRPr="004D6526" w:rsidRDefault="009F3468" w:rsidP="009F3468">
      <w:pPr>
        <w:rPr>
          <w:rFonts w:ascii="Times New Roman" w:hAnsi="Times New Roman" w:cs="Times New Roman"/>
          <w:i/>
          <w:sz w:val="24"/>
          <w:szCs w:val="24"/>
          <w:lang w:val="hr-HR"/>
        </w:rPr>
      </w:pPr>
      <w:r w:rsidRPr="004D6526">
        <w:rPr>
          <w:rFonts w:ascii="Times New Roman" w:hAnsi="Times New Roman" w:cs="Times New Roman"/>
          <w:b/>
          <w:i/>
          <w:sz w:val="24"/>
          <w:szCs w:val="24"/>
          <w:lang w:val="hr-HR"/>
        </w:rPr>
        <w:lastRenderedPageBreak/>
        <w:t xml:space="preserve">Tablica 2. </w:t>
      </w:r>
      <w:r w:rsidRPr="004D6526">
        <w:rPr>
          <w:rFonts w:ascii="Times New Roman" w:hAnsi="Times New Roman" w:cs="Times New Roman"/>
          <w:i/>
          <w:sz w:val="24"/>
          <w:szCs w:val="24"/>
          <w:lang w:val="hr-HR"/>
        </w:rPr>
        <w:t>Prosječne vrijednosti količine tjelesne aktivnosti prema spolu</w:t>
      </w:r>
    </w:p>
    <w:tbl>
      <w:tblPr>
        <w:tblStyle w:val="LightShading"/>
        <w:tblW w:w="8883" w:type="dxa"/>
        <w:jc w:val="center"/>
        <w:tblInd w:w="0" w:type="dxa"/>
        <w:tblLayout w:type="fixed"/>
        <w:tblLook w:val="07A0" w:firstRow="1" w:lastRow="0" w:firstColumn="1" w:lastColumn="1" w:noHBand="1" w:noVBand="1"/>
      </w:tblPr>
      <w:tblGrid>
        <w:gridCol w:w="22"/>
        <w:gridCol w:w="1815"/>
        <w:gridCol w:w="3417"/>
        <w:gridCol w:w="3629"/>
      </w:tblGrid>
      <w:tr w:rsidR="009F3468" w:rsidRPr="009F3468" w:rsidTr="00647D91">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837" w:type="dxa"/>
            <w:gridSpan w:val="2"/>
          </w:tcPr>
          <w:p w:rsidR="009F3468" w:rsidRPr="009F3468" w:rsidRDefault="009F3468">
            <w:pPr>
              <w:rPr>
                <w:rFonts w:ascii="Times New Roman" w:hAnsi="Times New Roman" w:cs="Times New Roman"/>
                <w:sz w:val="24"/>
                <w:szCs w:val="24"/>
                <w:lang w:val="hr-HR"/>
              </w:rPr>
            </w:pPr>
          </w:p>
        </w:tc>
        <w:tc>
          <w:tcPr>
            <w:tcW w:w="3417" w:type="dxa"/>
            <w:hideMark/>
          </w:tcPr>
          <w:p w:rsidR="009F3468" w:rsidRPr="009F3468" w:rsidRDefault="009F3468" w:rsidP="00141E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lang w:val="hr-HR"/>
              </w:rPr>
            </w:pPr>
            <w:r w:rsidRPr="009F3468">
              <w:rPr>
                <w:rFonts w:ascii="Times New Roman" w:hAnsi="Times New Roman" w:cs="Times New Roman"/>
                <w:color w:val="0D0D0D" w:themeColor="text1" w:themeTint="F2"/>
                <w:sz w:val="24"/>
                <w:szCs w:val="24"/>
                <w:lang w:val="hr-HR"/>
              </w:rPr>
              <w:t>DJEVOJKE (n=77)</w:t>
            </w:r>
          </w:p>
        </w:tc>
        <w:tc>
          <w:tcPr>
            <w:cnfStyle w:val="000100000000" w:firstRow="0" w:lastRow="0" w:firstColumn="0" w:lastColumn="1" w:oddVBand="0" w:evenVBand="0" w:oddHBand="0" w:evenHBand="0" w:firstRowFirstColumn="0" w:firstRowLastColumn="0" w:lastRowFirstColumn="0" w:lastRowLastColumn="0"/>
            <w:tcW w:w="3629" w:type="dxa"/>
            <w:hideMark/>
          </w:tcPr>
          <w:p w:rsidR="009F3468" w:rsidRPr="009F3468" w:rsidRDefault="005267DD" w:rsidP="00141E10">
            <w:pPr>
              <w:jc w:val="center"/>
              <w:rPr>
                <w:rFonts w:ascii="Times New Roman" w:hAnsi="Times New Roman" w:cs="Times New Roman"/>
                <w:color w:val="0D0D0D" w:themeColor="text1" w:themeTint="F2"/>
                <w:sz w:val="24"/>
                <w:szCs w:val="24"/>
                <w:lang w:val="hr-HR"/>
              </w:rPr>
            </w:pPr>
            <w:r>
              <w:rPr>
                <w:rFonts w:ascii="Times New Roman" w:hAnsi="Times New Roman" w:cs="Times New Roman"/>
                <w:color w:val="0D0D0D" w:themeColor="text1" w:themeTint="F2"/>
                <w:sz w:val="24"/>
                <w:szCs w:val="24"/>
                <w:lang w:val="hr-HR"/>
              </w:rPr>
              <w:t>MLADIĆI (n=46</w:t>
            </w:r>
            <w:r w:rsidR="009F3468" w:rsidRPr="009F3468">
              <w:rPr>
                <w:rFonts w:ascii="Times New Roman" w:hAnsi="Times New Roman" w:cs="Times New Roman"/>
                <w:color w:val="0D0D0D" w:themeColor="text1" w:themeTint="F2"/>
                <w:sz w:val="24"/>
                <w:szCs w:val="24"/>
                <w:lang w:val="hr-HR"/>
              </w:rPr>
              <w:t>)</w:t>
            </w:r>
          </w:p>
        </w:tc>
      </w:tr>
      <w:tr w:rsidR="009F3468" w:rsidRPr="009F3468" w:rsidTr="00647D91">
        <w:trPr>
          <w:gridBefore w:val="1"/>
          <w:wBefore w:w="22" w:type="dxa"/>
          <w:trHeight w:val="393"/>
          <w:jc w:val="center"/>
        </w:trPr>
        <w:tc>
          <w:tcPr>
            <w:cnfStyle w:val="001000000000" w:firstRow="0" w:lastRow="0" w:firstColumn="1" w:lastColumn="0" w:oddVBand="0" w:evenVBand="0" w:oddHBand="0" w:evenHBand="0" w:firstRowFirstColumn="0" w:firstRowLastColumn="0" w:lastRowFirstColumn="0" w:lastRowLastColumn="0"/>
            <w:tcW w:w="1814" w:type="dxa"/>
            <w:tcBorders>
              <w:top w:val="nil"/>
              <w:left w:val="nil"/>
              <w:bottom w:val="nil"/>
              <w:right w:val="nil"/>
            </w:tcBorders>
          </w:tcPr>
          <w:p w:rsidR="009F3468" w:rsidRPr="009F3468" w:rsidRDefault="009F3468">
            <w:pPr>
              <w:jc w:val="center"/>
              <w:rPr>
                <w:rFonts w:ascii="Times New Roman" w:hAnsi="Times New Roman" w:cs="Times New Roman"/>
                <w:sz w:val="24"/>
                <w:szCs w:val="24"/>
                <w:lang w:val="hr-HR"/>
              </w:rPr>
            </w:pPr>
          </w:p>
        </w:tc>
        <w:tc>
          <w:tcPr>
            <w:tcW w:w="3417" w:type="dxa"/>
            <w:tcBorders>
              <w:top w:val="nil"/>
              <w:left w:val="nil"/>
              <w:bottom w:val="nil"/>
              <w:right w:val="nil"/>
            </w:tcBorders>
          </w:tcPr>
          <w:p w:rsidR="009F3468" w:rsidRPr="00141E10" w:rsidRDefault="009F3468" w:rsidP="00141E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595959" w:themeColor="text1" w:themeTint="A6"/>
                <w:sz w:val="24"/>
                <w:szCs w:val="24"/>
                <w:lang w:val="hr-HR"/>
              </w:rPr>
            </w:pPr>
            <w:r w:rsidRPr="00141E10">
              <w:rPr>
                <w:rFonts w:ascii="Times New Roman" w:hAnsi="Times New Roman" w:cs="Times New Roman"/>
                <w:b/>
                <w:color w:val="595959" w:themeColor="text1" w:themeTint="A6"/>
                <w:sz w:val="24"/>
                <w:szCs w:val="24"/>
                <w:lang w:val="hr-HR"/>
              </w:rPr>
              <w:t>MEDIJAN (IQR)               RASPON</w:t>
            </w:r>
          </w:p>
          <w:p w:rsidR="009F3468" w:rsidRPr="00141E10" w:rsidRDefault="009F3468" w:rsidP="00141E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595959" w:themeColor="text1" w:themeTint="A6"/>
                <w:sz w:val="24"/>
                <w:szCs w:val="24"/>
                <w:lang w:val="hr-HR"/>
              </w:rPr>
            </w:pPr>
          </w:p>
        </w:tc>
        <w:tc>
          <w:tcPr>
            <w:cnfStyle w:val="000100000000" w:firstRow="0" w:lastRow="0" w:firstColumn="0" w:lastColumn="1" w:oddVBand="0" w:evenVBand="0" w:oddHBand="0" w:evenHBand="0" w:firstRowFirstColumn="0" w:firstRowLastColumn="0" w:lastRowFirstColumn="0" w:lastRowLastColumn="0"/>
            <w:tcW w:w="3629" w:type="dxa"/>
            <w:tcBorders>
              <w:top w:val="nil"/>
              <w:left w:val="nil"/>
              <w:bottom w:val="nil"/>
              <w:right w:val="nil"/>
            </w:tcBorders>
            <w:hideMark/>
          </w:tcPr>
          <w:p w:rsidR="009F3468" w:rsidRPr="00141E10" w:rsidRDefault="009F3468" w:rsidP="00141E10">
            <w:pPr>
              <w:jc w:val="center"/>
              <w:rPr>
                <w:rFonts w:ascii="Times New Roman" w:hAnsi="Times New Roman" w:cs="Times New Roman"/>
                <w:color w:val="595959" w:themeColor="text1" w:themeTint="A6"/>
                <w:sz w:val="24"/>
                <w:szCs w:val="24"/>
                <w:lang w:val="hr-HR"/>
              </w:rPr>
            </w:pPr>
            <w:r w:rsidRPr="00141E10">
              <w:rPr>
                <w:rFonts w:ascii="Times New Roman" w:hAnsi="Times New Roman" w:cs="Times New Roman"/>
                <w:color w:val="595959" w:themeColor="text1" w:themeTint="A6"/>
                <w:sz w:val="24"/>
                <w:szCs w:val="24"/>
                <w:lang w:val="hr-HR"/>
              </w:rPr>
              <w:t>MEDIJAN (IQR)                  RASPON</w:t>
            </w:r>
          </w:p>
        </w:tc>
      </w:tr>
      <w:tr w:rsidR="009F3468" w:rsidRPr="009F3468" w:rsidTr="00647D91">
        <w:trPr>
          <w:trHeight w:val="905"/>
          <w:jc w:val="center"/>
        </w:trPr>
        <w:tc>
          <w:tcPr>
            <w:cnfStyle w:val="001000000000" w:firstRow="0" w:lastRow="0" w:firstColumn="1" w:lastColumn="0" w:oddVBand="0" w:evenVBand="0" w:oddHBand="0" w:evenHBand="0" w:firstRowFirstColumn="0" w:firstRowLastColumn="0" w:lastRowFirstColumn="0" w:lastRowLastColumn="0"/>
            <w:tcW w:w="1837" w:type="dxa"/>
            <w:gridSpan w:val="2"/>
            <w:tcBorders>
              <w:top w:val="nil"/>
              <w:left w:val="nil"/>
              <w:bottom w:val="nil"/>
              <w:right w:val="nil"/>
            </w:tcBorders>
            <w:hideMark/>
          </w:tcPr>
          <w:p w:rsidR="009F3468" w:rsidRPr="00141E10" w:rsidRDefault="009F3468">
            <w:pPr>
              <w:jc w:val="center"/>
              <w:rPr>
                <w:rFonts w:ascii="Times New Roman" w:hAnsi="Times New Roman" w:cs="Times New Roman"/>
                <w:color w:val="595959" w:themeColor="text1" w:themeTint="A6"/>
                <w:sz w:val="24"/>
                <w:szCs w:val="24"/>
                <w:lang w:val="hr-HR"/>
              </w:rPr>
            </w:pPr>
            <w:r w:rsidRPr="00141E10">
              <w:rPr>
                <w:rFonts w:ascii="Times New Roman" w:hAnsi="Times New Roman" w:cs="Times New Roman"/>
                <w:color w:val="595959" w:themeColor="text1" w:themeTint="A6"/>
                <w:sz w:val="24"/>
                <w:szCs w:val="24"/>
                <w:lang w:val="hr-HR"/>
              </w:rPr>
              <w:t>UTA</w:t>
            </w:r>
          </w:p>
          <w:p w:rsidR="009F3468" w:rsidRPr="00141E10" w:rsidRDefault="009F3468">
            <w:pPr>
              <w:jc w:val="center"/>
              <w:rPr>
                <w:rFonts w:ascii="Times New Roman" w:hAnsi="Times New Roman" w:cs="Times New Roman"/>
                <w:color w:val="595959" w:themeColor="text1" w:themeTint="A6"/>
                <w:sz w:val="24"/>
                <w:szCs w:val="24"/>
                <w:lang w:val="hr-HR"/>
              </w:rPr>
            </w:pPr>
            <w:r w:rsidRPr="00141E10">
              <w:rPr>
                <w:rFonts w:ascii="Times New Roman" w:hAnsi="Times New Roman" w:cs="Times New Roman"/>
                <w:color w:val="595959" w:themeColor="text1" w:themeTint="A6"/>
                <w:sz w:val="24"/>
                <w:szCs w:val="24"/>
                <w:lang w:val="hr-HR"/>
              </w:rPr>
              <w:t>(min/dan)</w:t>
            </w:r>
          </w:p>
        </w:tc>
        <w:tc>
          <w:tcPr>
            <w:tcW w:w="3417" w:type="dxa"/>
            <w:tcBorders>
              <w:top w:val="nil"/>
              <w:left w:val="nil"/>
              <w:bottom w:val="nil"/>
              <w:right w:val="nil"/>
            </w:tcBorders>
            <w:hideMark/>
          </w:tcPr>
          <w:p w:rsidR="009F3468" w:rsidRPr="009F3468" w:rsidRDefault="00153756" w:rsidP="00141E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5</w:t>
            </w:r>
            <w:r w:rsidR="009F3468" w:rsidRPr="009F3468">
              <w:rPr>
                <w:rFonts w:ascii="Times New Roman" w:hAnsi="Times New Roman" w:cs="Times New Roman"/>
                <w:b/>
                <w:sz w:val="24"/>
                <w:szCs w:val="24"/>
                <w:lang w:val="hr-HR"/>
              </w:rPr>
              <w:t>6</w:t>
            </w:r>
            <w:r>
              <w:rPr>
                <w:rFonts w:ascii="Times New Roman" w:hAnsi="Times New Roman" w:cs="Times New Roman"/>
                <w:b/>
                <w:sz w:val="24"/>
                <w:szCs w:val="24"/>
                <w:lang w:val="hr-HR"/>
              </w:rPr>
              <w:t>,0 (30,3-76,2</w:t>
            </w:r>
            <w:r w:rsidR="009F3468" w:rsidRPr="009F3468">
              <w:rPr>
                <w:rFonts w:ascii="Times New Roman" w:hAnsi="Times New Roman" w:cs="Times New Roman"/>
                <w:b/>
                <w:sz w:val="24"/>
                <w:szCs w:val="24"/>
                <w:lang w:val="hr-HR"/>
              </w:rPr>
              <w:t>)</w:t>
            </w:r>
          </w:p>
          <w:p w:rsidR="009F3468" w:rsidRPr="009F3468" w:rsidRDefault="00153756" w:rsidP="00141E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4,2-130,3</w:t>
            </w:r>
          </w:p>
        </w:tc>
        <w:tc>
          <w:tcPr>
            <w:cnfStyle w:val="000100000000" w:firstRow="0" w:lastRow="0" w:firstColumn="0" w:lastColumn="1" w:oddVBand="0" w:evenVBand="0" w:oddHBand="0" w:evenHBand="0" w:firstRowFirstColumn="0" w:firstRowLastColumn="0" w:lastRowFirstColumn="0" w:lastRowLastColumn="0"/>
            <w:tcW w:w="3629" w:type="dxa"/>
            <w:tcBorders>
              <w:top w:val="nil"/>
              <w:left w:val="nil"/>
              <w:bottom w:val="nil"/>
              <w:right w:val="nil"/>
            </w:tcBorders>
            <w:hideMark/>
          </w:tcPr>
          <w:p w:rsidR="009F3468" w:rsidRPr="009F3468" w:rsidRDefault="002B4F2E" w:rsidP="00141E10">
            <w:pPr>
              <w:jc w:val="center"/>
              <w:rPr>
                <w:rFonts w:ascii="Times New Roman" w:hAnsi="Times New Roman" w:cs="Times New Roman"/>
                <w:sz w:val="24"/>
                <w:szCs w:val="24"/>
                <w:lang w:val="hr-HR"/>
              </w:rPr>
            </w:pPr>
            <w:r>
              <w:rPr>
                <w:rFonts w:ascii="Times New Roman" w:hAnsi="Times New Roman" w:cs="Times New Roman"/>
                <w:sz w:val="24"/>
                <w:szCs w:val="24"/>
                <w:lang w:val="hr-HR"/>
              </w:rPr>
              <w:t>87,7 (52,4-125,2</w:t>
            </w:r>
            <w:r w:rsidR="009F3468" w:rsidRPr="009F3468">
              <w:rPr>
                <w:rFonts w:ascii="Times New Roman" w:hAnsi="Times New Roman" w:cs="Times New Roman"/>
                <w:sz w:val="24"/>
                <w:szCs w:val="24"/>
                <w:lang w:val="hr-HR"/>
              </w:rPr>
              <w:t>)</w:t>
            </w:r>
          </w:p>
          <w:p w:rsidR="009F3468" w:rsidRPr="009F3468" w:rsidRDefault="002B4F2E" w:rsidP="00141E10">
            <w:pPr>
              <w:jc w:val="center"/>
              <w:rPr>
                <w:rFonts w:ascii="Times New Roman" w:hAnsi="Times New Roman" w:cs="Times New Roman"/>
                <w:sz w:val="24"/>
                <w:szCs w:val="24"/>
                <w:lang w:val="hr-HR"/>
              </w:rPr>
            </w:pPr>
            <w:r>
              <w:rPr>
                <w:rFonts w:ascii="Times New Roman" w:hAnsi="Times New Roman" w:cs="Times New Roman"/>
                <w:sz w:val="24"/>
                <w:szCs w:val="24"/>
                <w:lang w:val="hr-HR"/>
              </w:rPr>
              <w:t>22,7-208,6</w:t>
            </w:r>
          </w:p>
        </w:tc>
      </w:tr>
      <w:tr w:rsidR="009F3468" w:rsidRPr="009F3468" w:rsidTr="00647D91">
        <w:trPr>
          <w:trHeight w:val="523"/>
          <w:jc w:val="center"/>
        </w:trPr>
        <w:tc>
          <w:tcPr>
            <w:cnfStyle w:val="001000000000" w:firstRow="0" w:lastRow="0" w:firstColumn="1" w:lastColumn="0" w:oddVBand="0" w:evenVBand="0" w:oddHBand="0" w:evenHBand="0" w:firstRowFirstColumn="0" w:firstRowLastColumn="0" w:lastRowFirstColumn="0" w:lastRowLastColumn="0"/>
            <w:tcW w:w="1837" w:type="dxa"/>
            <w:gridSpan w:val="2"/>
            <w:tcBorders>
              <w:top w:val="nil"/>
              <w:left w:val="nil"/>
              <w:bottom w:val="single" w:sz="4" w:space="0" w:color="auto"/>
              <w:right w:val="nil"/>
            </w:tcBorders>
            <w:hideMark/>
          </w:tcPr>
          <w:p w:rsidR="009F3468" w:rsidRPr="00141E10" w:rsidRDefault="009F3468">
            <w:pPr>
              <w:jc w:val="center"/>
              <w:rPr>
                <w:rFonts w:ascii="Times New Roman" w:hAnsi="Times New Roman" w:cs="Times New Roman"/>
                <w:color w:val="595959" w:themeColor="text1" w:themeTint="A6"/>
                <w:sz w:val="24"/>
                <w:szCs w:val="24"/>
                <w:lang w:val="hr-HR"/>
              </w:rPr>
            </w:pPr>
            <w:r w:rsidRPr="00141E10">
              <w:rPr>
                <w:rFonts w:ascii="Times New Roman" w:hAnsi="Times New Roman" w:cs="Times New Roman"/>
                <w:color w:val="595959" w:themeColor="text1" w:themeTint="A6"/>
                <w:sz w:val="24"/>
                <w:szCs w:val="24"/>
                <w:lang w:val="hr-HR"/>
              </w:rPr>
              <w:t>VTA</w:t>
            </w:r>
          </w:p>
          <w:p w:rsidR="009F3468" w:rsidRPr="00141E10" w:rsidRDefault="009F3468">
            <w:pPr>
              <w:jc w:val="center"/>
              <w:rPr>
                <w:rFonts w:ascii="Times New Roman" w:hAnsi="Times New Roman" w:cs="Times New Roman"/>
                <w:color w:val="595959" w:themeColor="text1" w:themeTint="A6"/>
                <w:sz w:val="24"/>
                <w:szCs w:val="24"/>
                <w:lang w:val="hr-HR"/>
              </w:rPr>
            </w:pPr>
            <w:r w:rsidRPr="00141E10">
              <w:rPr>
                <w:rFonts w:ascii="Times New Roman" w:hAnsi="Times New Roman" w:cs="Times New Roman"/>
                <w:color w:val="595959" w:themeColor="text1" w:themeTint="A6"/>
                <w:sz w:val="24"/>
                <w:szCs w:val="24"/>
                <w:lang w:val="hr-HR"/>
              </w:rPr>
              <w:t>(min/dan)</w:t>
            </w:r>
          </w:p>
          <w:p w:rsidR="00C3761E" w:rsidRPr="00141E10" w:rsidRDefault="00C3761E" w:rsidP="00C3761E">
            <w:pPr>
              <w:rPr>
                <w:rFonts w:ascii="Times New Roman" w:hAnsi="Times New Roman" w:cs="Times New Roman"/>
                <w:color w:val="595959" w:themeColor="text1" w:themeTint="A6"/>
                <w:sz w:val="24"/>
                <w:szCs w:val="24"/>
                <w:lang w:val="hr-HR"/>
              </w:rPr>
            </w:pPr>
          </w:p>
        </w:tc>
        <w:tc>
          <w:tcPr>
            <w:tcW w:w="3417" w:type="dxa"/>
            <w:tcBorders>
              <w:top w:val="nil"/>
              <w:left w:val="nil"/>
              <w:bottom w:val="single" w:sz="4" w:space="0" w:color="auto"/>
              <w:right w:val="nil"/>
            </w:tcBorders>
            <w:hideMark/>
          </w:tcPr>
          <w:p w:rsidR="009F3468" w:rsidRPr="009F3468" w:rsidRDefault="009F3468" w:rsidP="00141E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sidRPr="009F3468">
              <w:rPr>
                <w:rFonts w:ascii="Times New Roman" w:hAnsi="Times New Roman" w:cs="Times New Roman"/>
                <w:b/>
                <w:sz w:val="24"/>
                <w:szCs w:val="24"/>
                <w:lang w:val="hr-HR"/>
              </w:rPr>
              <w:t>1</w:t>
            </w:r>
            <w:r w:rsidR="002B4F2E">
              <w:rPr>
                <w:rFonts w:ascii="Times New Roman" w:hAnsi="Times New Roman" w:cs="Times New Roman"/>
                <w:b/>
                <w:sz w:val="24"/>
                <w:szCs w:val="24"/>
                <w:lang w:val="hr-HR"/>
              </w:rPr>
              <w:t>,8</w:t>
            </w:r>
            <w:r w:rsidRPr="009F3468">
              <w:rPr>
                <w:rFonts w:ascii="Times New Roman" w:hAnsi="Times New Roman" w:cs="Times New Roman"/>
                <w:b/>
                <w:sz w:val="24"/>
                <w:szCs w:val="24"/>
                <w:lang w:val="hr-HR"/>
              </w:rPr>
              <w:t xml:space="preserve"> (0</w:t>
            </w:r>
            <w:r w:rsidR="002B4F2E">
              <w:rPr>
                <w:rFonts w:ascii="Times New Roman" w:hAnsi="Times New Roman" w:cs="Times New Roman"/>
                <w:b/>
                <w:sz w:val="24"/>
                <w:szCs w:val="24"/>
                <w:lang w:val="hr-HR"/>
              </w:rPr>
              <w:t>,4-5,4</w:t>
            </w:r>
            <w:r w:rsidRPr="009F3468">
              <w:rPr>
                <w:rFonts w:ascii="Times New Roman" w:hAnsi="Times New Roman" w:cs="Times New Roman"/>
                <w:b/>
                <w:sz w:val="24"/>
                <w:szCs w:val="24"/>
                <w:lang w:val="hr-HR"/>
              </w:rPr>
              <w:t>)</w:t>
            </w:r>
          </w:p>
          <w:p w:rsidR="009F3468" w:rsidRPr="009F3468" w:rsidRDefault="002B4F2E" w:rsidP="00141E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0-142,6</w:t>
            </w:r>
          </w:p>
        </w:tc>
        <w:tc>
          <w:tcPr>
            <w:cnfStyle w:val="000100000000" w:firstRow="0" w:lastRow="0" w:firstColumn="0" w:lastColumn="1" w:oddVBand="0" w:evenVBand="0" w:oddHBand="0" w:evenHBand="0" w:firstRowFirstColumn="0" w:firstRowLastColumn="0" w:lastRowFirstColumn="0" w:lastRowLastColumn="0"/>
            <w:tcW w:w="3629" w:type="dxa"/>
            <w:tcBorders>
              <w:top w:val="nil"/>
              <w:left w:val="nil"/>
              <w:bottom w:val="single" w:sz="4" w:space="0" w:color="auto"/>
              <w:right w:val="nil"/>
            </w:tcBorders>
            <w:hideMark/>
          </w:tcPr>
          <w:p w:rsidR="009F3468" w:rsidRPr="009F3468" w:rsidRDefault="002B4F2E" w:rsidP="00141E10">
            <w:pPr>
              <w:jc w:val="center"/>
              <w:rPr>
                <w:rFonts w:ascii="Times New Roman" w:hAnsi="Times New Roman" w:cs="Times New Roman"/>
                <w:sz w:val="24"/>
                <w:szCs w:val="24"/>
                <w:lang w:val="hr-HR"/>
              </w:rPr>
            </w:pPr>
            <w:r>
              <w:rPr>
                <w:rFonts w:ascii="Times New Roman" w:hAnsi="Times New Roman" w:cs="Times New Roman"/>
                <w:sz w:val="24"/>
                <w:szCs w:val="24"/>
                <w:lang w:val="hr-HR"/>
              </w:rPr>
              <w:t>23,3 (8,0-</w:t>
            </w:r>
            <w:r w:rsidR="009F3468" w:rsidRPr="009F3468">
              <w:rPr>
                <w:rFonts w:ascii="Times New Roman" w:hAnsi="Times New Roman" w:cs="Times New Roman"/>
                <w:sz w:val="24"/>
                <w:szCs w:val="24"/>
                <w:lang w:val="hr-HR"/>
              </w:rPr>
              <w:t>4</w:t>
            </w:r>
            <w:r>
              <w:rPr>
                <w:rFonts w:ascii="Times New Roman" w:hAnsi="Times New Roman" w:cs="Times New Roman"/>
                <w:sz w:val="24"/>
                <w:szCs w:val="24"/>
                <w:lang w:val="hr-HR"/>
              </w:rPr>
              <w:t>2,4</w:t>
            </w:r>
            <w:r w:rsidR="009F3468" w:rsidRPr="009F3468">
              <w:rPr>
                <w:rFonts w:ascii="Times New Roman" w:hAnsi="Times New Roman" w:cs="Times New Roman"/>
                <w:sz w:val="24"/>
                <w:szCs w:val="24"/>
                <w:lang w:val="hr-HR"/>
              </w:rPr>
              <w:t>)</w:t>
            </w:r>
          </w:p>
          <w:p w:rsidR="009F3468" w:rsidRPr="009F3468" w:rsidRDefault="002B4F2E" w:rsidP="00141E10">
            <w:pPr>
              <w:jc w:val="center"/>
              <w:rPr>
                <w:rFonts w:ascii="Times New Roman" w:hAnsi="Times New Roman" w:cs="Times New Roman"/>
                <w:sz w:val="24"/>
                <w:szCs w:val="24"/>
                <w:lang w:val="hr-HR"/>
              </w:rPr>
            </w:pPr>
            <w:r>
              <w:rPr>
                <w:rFonts w:ascii="Times New Roman" w:hAnsi="Times New Roman" w:cs="Times New Roman"/>
                <w:sz w:val="24"/>
                <w:szCs w:val="24"/>
                <w:lang w:val="hr-HR"/>
              </w:rPr>
              <w:t>0-117,3</w:t>
            </w:r>
          </w:p>
        </w:tc>
      </w:tr>
    </w:tbl>
    <w:p w:rsidR="009F3468" w:rsidRPr="009F3468" w:rsidRDefault="009F3468" w:rsidP="00141E10">
      <w:pPr>
        <w:spacing w:after="0" w:line="240" w:lineRule="auto"/>
        <w:rPr>
          <w:rFonts w:ascii="Times New Roman" w:hAnsi="Times New Roman" w:cs="Times New Roman"/>
          <w:sz w:val="24"/>
          <w:szCs w:val="24"/>
          <w:lang w:val="hr-HR"/>
        </w:rPr>
      </w:pPr>
      <w:r w:rsidRPr="009F3468">
        <w:rPr>
          <w:rFonts w:ascii="Times New Roman" w:hAnsi="Times New Roman" w:cs="Times New Roman"/>
          <w:sz w:val="24"/>
          <w:szCs w:val="24"/>
          <w:lang w:val="hr-HR"/>
        </w:rPr>
        <w:t>UTA – tjelesna aktivnost umjerenog intenziteta izmjerena u minutama/danu</w:t>
      </w:r>
    </w:p>
    <w:p w:rsidR="00C3761E" w:rsidRDefault="009F3468" w:rsidP="00141E10">
      <w:pPr>
        <w:spacing w:after="0" w:line="240" w:lineRule="auto"/>
        <w:rPr>
          <w:rFonts w:ascii="Times New Roman" w:hAnsi="Times New Roman" w:cs="Times New Roman"/>
          <w:sz w:val="24"/>
          <w:szCs w:val="24"/>
          <w:lang w:val="hr-HR"/>
        </w:rPr>
      </w:pPr>
      <w:r w:rsidRPr="009F3468">
        <w:rPr>
          <w:rFonts w:ascii="Times New Roman" w:hAnsi="Times New Roman" w:cs="Times New Roman"/>
          <w:sz w:val="24"/>
          <w:szCs w:val="24"/>
          <w:lang w:val="hr-HR"/>
        </w:rPr>
        <w:t>VTA – tjelesna aktivnost visokog intenziteta izmjerena u minutama/danu</w:t>
      </w:r>
    </w:p>
    <w:p w:rsidR="00670B4A" w:rsidRPr="00670B4A" w:rsidRDefault="00670B4A" w:rsidP="00670B4A">
      <w:pPr>
        <w:spacing w:after="0" w:line="360" w:lineRule="auto"/>
        <w:rPr>
          <w:rFonts w:ascii="Times New Roman" w:hAnsi="Times New Roman" w:cs="Times New Roman"/>
          <w:sz w:val="24"/>
          <w:szCs w:val="24"/>
          <w:lang w:val="hr-HR"/>
        </w:rPr>
      </w:pPr>
    </w:p>
    <w:p w:rsidR="00A15929" w:rsidRPr="004D6526" w:rsidRDefault="00A15929" w:rsidP="00A15929">
      <w:pPr>
        <w:rPr>
          <w:rFonts w:ascii="Times New Roman" w:hAnsi="Times New Roman" w:cs="Times New Roman"/>
          <w:i/>
          <w:sz w:val="24"/>
          <w:szCs w:val="24"/>
          <w:lang w:val="hr-HR"/>
        </w:rPr>
      </w:pPr>
      <w:r w:rsidRPr="004D6526">
        <w:rPr>
          <w:rFonts w:ascii="Times New Roman" w:hAnsi="Times New Roman" w:cs="Times New Roman"/>
          <w:b/>
          <w:i/>
          <w:sz w:val="24"/>
          <w:szCs w:val="24"/>
          <w:lang w:val="hr-HR"/>
        </w:rPr>
        <w:t xml:space="preserve">Tablica 3. </w:t>
      </w:r>
      <w:r w:rsidR="00D46DCF">
        <w:rPr>
          <w:rFonts w:ascii="Times New Roman" w:hAnsi="Times New Roman" w:cs="Times New Roman"/>
          <w:i/>
          <w:sz w:val="24"/>
          <w:szCs w:val="24"/>
          <w:lang w:val="hr-HR"/>
        </w:rPr>
        <w:t>Prosječne vrijednosti kvantitete i efikasnosti</w:t>
      </w:r>
      <w:r w:rsidRPr="004D6526">
        <w:rPr>
          <w:rFonts w:ascii="Times New Roman" w:hAnsi="Times New Roman" w:cs="Times New Roman"/>
          <w:i/>
          <w:sz w:val="24"/>
          <w:szCs w:val="24"/>
          <w:lang w:val="hr-HR"/>
        </w:rPr>
        <w:t xml:space="preserve"> sna</w:t>
      </w:r>
      <w:r w:rsidR="00F55841" w:rsidRPr="004D6526">
        <w:rPr>
          <w:rFonts w:ascii="Times New Roman" w:hAnsi="Times New Roman" w:cs="Times New Roman"/>
          <w:i/>
          <w:sz w:val="24"/>
          <w:szCs w:val="24"/>
          <w:lang w:val="hr-HR"/>
        </w:rPr>
        <w:t xml:space="preserve"> </w:t>
      </w:r>
      <w:r w:rsidRPr="004D6526">
        <w:rPr>
          <w:rFonts w:ascii="Times New Roman" w:hAnsi="Times New Roman" w:cs="Times New Roman"/>
          <w:i/>
          <w:sz w:val="24"/>
          <w:szCs w:val="24"/>
          <w:lang w:val="hr-HR"/>
        </w:rPr>
        <w:t>prema spolu</w:t>
      </w:r>
    </w:p>
    <w:tbl>
      <w:tblPr>
        <w:tblStyle w:val="LightShading"/>
        <w:tblW w:w="8838" w:type="dxa"/>
        <w:jc w:val="center"/>
        <w:tblInd w:w="108" w:type="dxa"/>
        <w:tblLayout w:type="fixed"/>
        <w:tblLook w:val="07A0" w:firstRow="1" w:lastRow="0" w:firstColumn="1" w:lastColumn="1" w:noHBand="1" w:noVBand="1"/>
      </w:tblPr>
      <w:tblGrid>
        <w:gridCol w:w="1849"/>
        <w:gridCol w:w="3226"/>
        <w:gridCol w:w="3763"/>
      </w:tblGrid>
      <w:tr w:rsidR="00C3761E" w:rsidRPr="00C3761E" w:rsidTr="00D46DCF">
        <w:trPr>
          <w:cnfStyle w:val="100000000000" w:firstRow="1" w:lastRow="0" w:firstColumn="0" w:lastColumn="0" w:oddVBand="0" w:evenVBand="0" w:oddHBand="0"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9" w:type="dxa"/>
          </w:tcPr>
          <w:p w:rsidR="00C3761E" w:rsidRPr="00C3761E" w:rsidRDefault="00C3761E" w:rsidP="00647D91">
            <w:pPr>
              <w:rPr>
                <w:rFonts w:ascii="Times New Roman" w:hAnsi="Times New Roman" w:cs="Times New Roman"/>
                <w:sz w:val="24"/>
                <w:szCs w:val="24"/>
                <w:lang w:val="hr-HR"/>
              </w:rPr>
            </w:pPr>
          </w:p>
        </w:tc>
        <w:tc>
          <w:tcPr>
            <w:tcW w:w="3226" w:type="dxa"/>
            <w:hideMark/>
          </w:tcPr>
          <w:p w:rsidR="00C3761E" w:rsidRPr="00C3761E" w:rsidRDefault="00C3761E" w:rsidP="00647D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lang w:val="hr-HR"/>
              </w:rPr>
            </w:pPr>
            <w:r w:rsidRPr="00C3761E">
              <w:rPr>
                <w:rFonts w:ascii="Times New Roman" w:hAnsi="Times New Roman" w:cs="Times New Roman"/>
                <w:color w:val="0D0D0D" w:themeColor="text1" w:themeTint="F2"/>
                <w:sz w:val="24"/>
                <w:szCs w:val="24"/>
                <w:lang w:val="hr-HR"/>
              </w:rPr>
              <w:t>DJEVOJKE (n=77)</w:t>
            </w:r>
          </w:p>
        </w:tc>
        <w:tc>
          <w:tcPr>
            <w:cnfStyle w:val="000100000000" w:firstRow="0" w:lastRow="0" w:firstColumn="0" w:lastColumn="1" w:oddVBand="0" w:evenVBand="0" w:oddHBand="0" w:evenHBand="0" w:firstRowFirstColumn="0" w:firstRowLastColumn="0" w:lastRowFirstColumn="0" w:lastRowLastColumn="0"/>
            <w:tcW w:w="3763" w:type="dxa"/>
            <w:hideMark/>
          </w:tcPr>
          <w:p w:rsidR="00C3761E" w:rsidRPr="00C3761E" w:rsidRDefault="00647D91" w:rsidP="00647D91">
            <w:pPr>
              <w:jc w:val="center"/>
              <w:rPr>
                <w:rFonts w:ascii="Times New Roman" w:hAnsi="Times New Roman" w:cs="Times New Roman"/>
                <w:color w:val="0D0D0D" w:themeColor="text1" w:themeTint="F2"/>
                <w:sz w:val="24"/>
                <w:szCs w:val="24"/>
                <w:lang w:val="hr-HR"/>
              </w:rPr>
            </w:pPr>
            <w:r>
              <w:rPr>
                <w:rFonts w:ascii="Times New Roman" w:hAnsi="Times New Roman" w:cs="Times New Roman"/>
                <w:color w:val="0D0D0D" w:themeColor="text1" w:themeTint="F2"/>
                <w:sz w:val="24"/>
                <w:szCs w:val="24"/>
                <w:lang w:val="hr-HR"/>
              </w:rPr>
              <w:t>MLADIĆI (n=46</w:t>
            </w:r>
            <w:r w:rsidR="00C3761E" w:rsidRPr="00C3761E">
              <w:rPr>
                <w:rFonts w:ascii="Times New Roman" w:hAnsi="Times New Roman" w:cs="Times New Roman"/>
                <w:color w:val="0D0D0D" w:themeColor="text1" w:themeTint="F2"/>
                <w:sz w:val="24"/>
                <w:szCs w:val="24"/>
                <w:lang w:val="hr-HR"/>
              </w:rPr>
              <w:t>)</w:t>
            </w:r>
          </w:p>
        </w:tc>
      </w:tr>
      <w:tr w:rsidR="00C3761E" w:rsidRPr="00C3761E" w:rsidTr="00D46DCF">
        <w:trPr>
          <w:trHeight w:val="192"/>
          <w:jc w:val="center"/>
        </w:trPr>
        <w:tc>
          <w:tcPr>
            <w:cnfStyle w:val="001000000000" w:firstRow="0" w:lastRow="0" w:firstColumn="1" w:lastColumn="0" w:oddVBand="0" w:evenVBand="0" w:oddHBand="0" w:evenHBand="0" w:firstRowFirstColumn="0" w:firstRowLastColumn="0" w:lastRowFirstColumn="0" w:lastRowLastColumn="0"/>
            <w:tcW w:w="1849" w:type="dxa"/>
            <w:tcBorders>
              <w:top w:val="nil"/>
              <w:left w:val="nil"/>
              <w:bottom w:val="nil"/>
              <w:right w:val="nil"/>
            </w:tcBorders>
          </w:tcPr>
          <w:p w:rsidR="00C3761E" w:rsidRPr="000A1A0F" w:rsidRDefault="00C3761E" w:rsidP="00647D91">
            <w:pPr>
              <w:rPr>
                <w:rFonts w:ascii="Times New Roman" w:hAnsi="Times New Roman" w:cs="Times New Roman"/>
                <w:color w:val="595959" w:themeColor="text1" w:themeTint="A6"/>
                <w:sz w:val="24"/>
                <w:szCs w:val="24"/>
                <w:lang w:val="hr-HR"/>
              </w:rPr>
            </w:pPr>
          </w:p>
        </w:tc>
        <w:tc>
          <w:tcPr>
            <w:tcW w:w="3226" w:type="dxa"/>
            <w:tcBorders>
              <w:top w:val="nil"/>
              <w:left w:val="nil"/>
              <w:bottom w:val="nil"/>
              <w:right w:val="nil"/>
            </w:tcBorders>
          </w:tcPr>
          <w:p w:rsidR="00C3761E" w:rsidRPr="000A1A0F" w:rsidRDefault="005868BD"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595959" w:themeColor="text1" w:themeTint="A6"/>
                <w:sz w:val="24"/>
                <w:szCs w:val="24"/>
                <w:lang w:val="hr-HR"/>
              </w:rPr>
            </w:pPr>
            <w:r w:rsidRPr="000A1A0F">
              <w:rPr>
                <w:rFonts w:ascii="Times New Roman" w:hAnsi="Times New Roman" w:cs="Times New Roman"/>
                <w:b/>
                <w:color w:val="595959" w:themeColor="text1" w:themeTint="A6"/>
                <w:sz w:val="24"/>
                <w:szCs w:val="24"/>
                <w:lang w:val="hr-HR"/>
              </w:rPr>
              <w:t>MEDIJAN (IQR</w:t>
            </w:r>
            <w:r w:rsidR="00C3761E" w:rsidRPr="000A1A0F">
              <w:rPr>
                <w:rFonts w:ascii="Times New Roman" w:hAnsi="Times New Roman" w:cs="Times New Roman"/>
                <w:b/>
                <w:color w:val="595959" w:themeColor="text1" w:themeTint="A6"/>
                <w:sz w:val="24"/>
                <w:szCs w:val="24"/>
                <w:lang w:val="hr-HR"/>
              </w:rPr>
              <w:t>)</w:t>
            </w:r>
          </w:p>
          <w:p w:rsidR="00C3761E" w:rsidRPr="000A1A0F" w:rsidRDefault="00C3761E"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595959" w:themeColor="text1" w:themeTint="A6"/>
                <w:sz w:val="24"/>
                <w:szCs w:val="24"/>
                <w:lang w:val="hr-HR"/>
              </w:rPr>
            </w:pPr>
            <w:r w:rsidRPr="000A1A0F">
              <w:rPr>
                <w:rFonts w:ascii="Times New Roman" w:hAnsi="Times New Roman" w:cs="Times New Roman"/>
                <w:b/>
                <w:color w:val="595959" w:themeColor="text1" w:themeTint="A6"/>
                <w:sz w:val="24"/>
                <w:szCs w:val="24"/>
                <w:lang w:val="hr-HR"/>
              </w:rPr>
              <w:t>RASPON</w:t>
            </w:r>
          </w:p>
          <w:p w:rsidR="00C3761E" w:rsidRPr="000A1A0F" w:rsidRDefault="00C3761E"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595959" w:themeColor="text1" w:themeTint="A6"/>
                <w:sz w:val="24"/>
                <w:szCs w:val="24"/>
                <w:lang w:val="hr-HR"/>
              </w:rPr>
            </w:pPr>
          </w:p>
        </w:tc>
        <w:tc>
          <w:tcPr>
            <w:cnfStyle w:val="000100000000" w:firstRow="0" w:lastRow="0" w:firstColumn="0" w:lastColumn="1" w:oddVBand="0" w:evenVBand="0" w:oddHBand="0" w:evenHBand="0" w:firstRowFirstColumn="0" w:firstRowLastColumn="0" w:lastRowFirstColumn="0" w:lastRowLastColumn="0"/>
            <w:tcW w:w="3763" w:type="dxa"/>
            <w:tcBorders>
              <w:top w:val="nil"/>
              <w:left w:val="nil"/>
              <w:bottom w:val="nil"/>
              <w:right w:val="nil"/>
            </w:tcBorders>
            <w:hideMark/>
          </w:tcPr>
          <w:p w:rsidR="00C3761E" w:rsidRPr="000A1A0F" w:rsidRDefault="005868BD"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MEDIJAN (IQR</w:t>
            </w:r>
            <w:r w:rsidR="00C3761E" w:rsidRPr="000A1A0F">
              <w:rPr>
                <w:rFonts w:ascii="Times New Roman" w:hAnsi="Times New Roman" w:cs="Times New Roman"/>
                <w:color w:val="595959" w:themeColor="text1" w:themeTint="A6"/>
                <w:sz w:val="24"/>
                <w:szCs w:val="24"/>
                <w:lang w:val="hr-HR"/>
              </w:rPr>
              <w:t xml:space="preserve">)                 </w:t>
            </w:r>
          </w:p>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 xml:space="preserve"> RASPON</w:t>
            </w:r>
          </w:p>
        </w:tc>
      </w:tr>
      <w:tr w:rsidR="00C3761E" w:rsidRPr="00C3761E" w:rsidTr="00D46DCF">
        <w:trPr>
          <w:trHeight w:val="983"/>
          <w:jc w:val="center"/>
        </w:trPr>
        <w:tc>
          <w:tcPr>
            <w:cnfStyle w:val="001000000000" w:firstRow="0" w:lastRow="0" w:firstColumn="1" w:lastColumn="0" w:oddVBand="0" w:evenVBand="0" w:oddHBand="0" w:evenHBand="0" w:firstRowFirstColumn="0" w:firstRowLastColumn="0" w:lastRowFirstColumn="0" w:lastRowLastColumn="0"/>
            <w:tcW w:w="1849" w:type="dxa"/>
            <w:tcBorders>
              <w:top w:val="nil"/>
              <w:left w:val="nil"/>
              <w:bottom w:val="nil"/>
              <w:right w:val="nil"/>
            </w:tcBorders>
            <w:hideMark/>
          </w:tcPr>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UVS</w:t>
            </w:r>
          </w:p>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(min</w:t>
            </w:r>
            <w:r w:rsidR="000A1A0F" w:rsidRPr="000A1A0F">
              <w:rPr>
                <w:rFonts w:ascii="Times New Roman" w:hAnsi="Times New Roman" w:cs="Times New Roman"/>
                <w:color w:val="595959" w:themeColor="text1" w:themeTint="A6"/>
                <w:sz w:val="24"/>
                <w:szCs w:val="24"/>
                <w:lang w:val="hr-HR"/>
              </w:rPr>
              <w:t>/dan</w:t>
            </w:r>
            <w:r w:rsidRPr="000A1A0F">
              <w:rPr>
                <w:rFonts w:ascii="Times New Roman" w:hAnsi="Times New Roman" w:cs="Times New Roman"/>
                <w:color w:val="595959" w:themeColor="text1" w:themeTint="A6"/>
                <w:sz w:val="24"/>
                <w:szCs w:val="24"/>
                <w:lang w:val="hr-HR"/>
              </w:rPr>
              <w:t>)</w:t>
            </w:r>
          </w:p>
        </w:tc>
        <w:tc>
          <w:tcPr>
            <w:tcW w:w="3226" w:type="dxa"/>
            <w:tcBorders>
              <w:top w:val="nil"/>
              <w:left w:val="nil"/>
              <w:bottom w:val="nil"/>
              <w:right w:val="nil"/>
            </w:tcBorders>
          </w:tcPr>
          <w:p w:rsidR="00C3761E" w:rsidRPr="00C3761E" w:rsidRDefault="005868BD"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384,0 (346,3-425,8</w:t>
            </w:r>
            <w:r w:rsidR="00C3761E" w:rsidRPr="00C3761E">
              <w:rPr>
                <w:rFonts w:ascii="Times New Roman" w:hAnsi="Times New Roman" w:cs="Times New Roman"/>
                <w:b/>
                <w:sz w:val="24"/>
                <w:szCs w:val="24"/>
                <w:lang w:val="hr-HR"/>
              </w:rPr>
              <w:t>)</w:t>
            </w:r>
          </w:p>
          <w:p w:rsidR="00C3761E" w:rsidRPr="00C3761E" w:rsidRDefault="001F6B24"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282,7-525,3</w:t>
            </w:r>
          </w:p>
        </w:tc>
        <w:tc>
          <w:tcPr>
            <w:cnfStyle w:val="000100000000" w:firstRow="0" w:lastRow="0" w:firstColumn="0" w:lastColumn="1" w:oddVBand="0" w:evenVBand="0" w:oddHBand="0" w:evenHBand="0" w:firstRowFirstColumn="0" w:firstRowLastColumn="0" w:lastRowFirstColumn="0" w:lastRowLastColumn="0"/>
            <w:tcW w:w="3763" w:type="dxa"/>
            <w:tcBorders>
              <w:top w:val="nil"/>
              <w:left w:val="nil"/>
              <w:bottom w:val="nil"/>
              <w:right w:val="nil"/>
            </w:tcBorders>
          </w:tcPr>
          <w:p w:rsidR="00C3761E" w:rsidRPr="00C3761E"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371,6 (338,0-399,8</w:t>
            </w:r>
            <w:r w:rsidR="00C3761E" w:rsidRPr="00C3761E">
              <w:rPr>
                <w:rFonts w:ascii="Times New Roman" w:hAnsi="Times New Roman" w:cs="Times New Roman"/>
                <w:sz w:val="24"/>
                <w:szCs w:val="24"/>
                <w:lang w:val="hr-HR"/>
              </w:rPr>
              <w:t>)</w:t>
            </w:r>
          </w:p>
          <w:p w:rsidR="00C3761E" w:rsidRPr="00C3761E"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226,8-444,8</w:t>
            </w:r>
          </w:p>
        </w:tc>
      </w:tr>
      <w:tr w:rsidR="00C3761E" w:rsidRPr="00C3761E" w:rsidTr="00D46DCF">
        <w:trPr>
          <w:trHeight w:val="1089"/>
          <w:jc w:val="center"/>
        </w:trPr>
        <w:tc>
          <w:tcPr>
            <w:cnfStyle w:val="001000000000" w:firstRow="0" w:lastRow="0" w:firstColumn="1" w:lastColumn="0" w:oddVBand="0" w:evenVBand="0" w:oddHBand="0" w:evenHBand="0" w:firstRowFirstColumn="0" w:firstRowLastColumn="0" w:lastRowFirstColumn="0" w:lastRowLastColumn="0"/>
            <w:tcW w:w="1849" w:type="dxa"/>
            <w:tcBorders>
              <w:top w:val="nil"/>
              <w:left w:val="nil"/>
              <w:bottom w:val="nil"/>
              <w:right w:val="nil"/>
            </w:tcBorders>
            <w:hideMark/>
          </w:tcPr>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PS</w:t>
            </w:r>
          </w:p>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(min</w:t>
            </w:r>
            <w:r w:rsidR="000A1A0F" w:rsidRPr="000A1A0F">
              <w:rPr>
                <w:rFonts w:ascii="Times New Roman" w:hAnsi="Times New Roman" w:cs="Times New Roman"/>
                <w:color w:val="595959" w:themeColor="text1" w:themeTint="A6"/>
                <w:sz w:val="24"/>
                <w:szCs w:val="24"/>
                <w:lang w:val="hr-HR"/>
              </w:rPr>
              <w:t>/dan</w:t>
            </w:r>
            <w:r w:rsidRPr="000A1A0F">
              <w:rPr>
                <w:rFonts w:ascii="Times New Roman" w:hAnsi="Times New Roman" w:cs="Times New Roman"/>
                <w:color w:val="595959" w:themeColor="text1" w:themeTint="A6"/>
                <w:sz w:val="24"/>
                <w:szCs w:val="24"/>
                <w:lang w:val="hr-HR"/>
              </w:rPr>
              <w:t>)</w:t>
            </w:r>
          </w:p>
        </w:tc>
        <w:tc>
          <w:tcPr>
            <w:tcW w:w="3226" w:type="dxa"/>
            <w:tcBorders>
              <w:top w:val="nil"/>
              <w:left w:val="nil"/>
              <w:bottom w:val="nil"/>
              <w:right w:val="nil"/>
            </w:tcBorders>
          </w:tcPr>
          <w:p w:rsidR="00C3761E" w:rsidRPr="00C3761E" w:rsidRDefault="005868BD"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491,8 (438,8-521,8</w:t>
            </w:r>
            <w:r w:rsidR="00C3761E" w:rsidRPr="00C3761E">
              <w:rPr>
                <w:rFonts w:ascii="Times New Roman" w:hAnsi="Times New Roman" w:cs="Times New Roman"/>
                <w:b/>
                <w:sz w:val="24"/>
                <w:szCs w:val="24"/>
                <w:lang w:val="hr-HR"/>
              </w:rPr>
              <w:t>)</w:t>
            </w:r>
          </w:p>
          <w:p w:rsidR="00C3761E" w:rsidRPr="00C3761E" w:rsidRDefault="005868BD"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218,0-650,</w:t>
            </w:r>
            <w:r w:rsidR="00C3761E" w:rsidRPr="00C3761E">
              <w:rPr>
                <w:rFonts w:ascii="Times New Roman" w:hAnsi="Times New Roman" w:cs="Times New Roman"/>
                <w:b/>
                <w:sz w:val="24"/>
                <w:szCs w:val="24"/>
                <w:lang w:val="hr-HR"/>
              </w:rPr>
              <w:t>0</w:t>
            </w:r>
          </w:p>
          <w:p w:rsidR="00C3761E" w:rsidRPr="00C3761E" w:rsidRDefault="00C3761E"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p>
          <w:p w:rsidR="00C3761E" w:rsidRPr="00C3761E" w:rsidRDefault="00C3761E"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p>
        </w:tc>
        <w:tc>
          <w:tcPr>
            <w:cnfStyle w:val="000100000000" w:firstRow="0" w:lastRow="0" w:firstColumn="0" w:lastColumn="1" w:oddVBand="0" w:evenVBand="0" w:oddHBand="0" w:evenHBand="0" w:firstRowFirstColumn="0" w:firstRowLastColumn="0" w:lastRowFirstColumn="0" w:lastRowLastColumn="0"/>
            <w:tcW w:w="3763" w:type="dxa"/>
            <w:tcBorders>
              <w:top w:val="nil"/>
              <w:left w:val="nil"/>
              <w:bottom w:val="nil"/>
              <w:right w:val="nil"/>
            </w:tcBorders>
          </w:tcPr>
          <w:p w:rsidR="00C3761E" w:rsidRPr="00C3761E"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490,0 (452,0-525,7</w:t>
            </w:r>
            <w:r w:rsidR="00C3761E" w:rsidRPr="00C3761E">
              <w:rPr>
                <w:rFonts w:ascii="Times New Roman" w:hAnsi="Times New Roman" w:cs="Times New Roman"/>
                <w:sz w:val="24"/>
                <w:szCs w:val="24"/>
                <w:lang w:val="hr-HR"/>
              </w:rPr>
              <w:t>)</w:t>
            </w:r>
          </w:p>
          <w:p w:rsidR="00C3761E" w:rsidRPr="00C3761E"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381,2-762,3</w:t>
            </w:r>
          </w:p>
        </w:tc>
      </w:tr>
      <w:tr w:rsidR="00C3761E" w:rsidRPr="00C3761E" w:rsidTr="007D232A">
        <w:trPr>
          <w:trHeight w:val="2210"/>
          <w:jc w:val="center"/>
        </w:trPr>
        <w:tc>
          <w:tcPr>
            <w:cnfStyle w:val="001000000000" w:firstRow="0" w:lastRow="0" w:firstColumn="1" w:lastColumn="0" w:oddVBand="0" w:evenVBand="0" w:oddHBand="0" w:evenHBand="0" w:firstRowFirstColumn="0" w:firstRowLastColumn="0" w:lastRowFirstColumn="0" w:lastRowLastColumn="0"/>
            <w:tcW w:w="1849" w:type="dxa"/>
            <w:tcBorders>
              <w:top w:val="nil"/>
              <w:left w:val="nil"/>
              <w:bottom w:val="single" w:sz="8" w:space="0" w:color="000000" w:themeColor="text1"/>
              <w:right w:val="nil"/>
            </w:tcBorders>
          </w:tcPr>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ES</w:t>
            </w:r>
          </w:p>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w:t>
            </w:r>
          </w:p>
          <w:p w:rsidR="00C3761E" w:rsidRPr="000A1A0F" w:rsidRDefault="00C3761E" w:rsidP="00647D91">
            <w:pPr>
              <w:jc w:val="center"/>
              <w:rPr>
                <w:rFonts w:ascii="Times New Roman" w:hAnsi="Times New Roman" w:cs="Times New Roman"/>
                <w:color w:val="595959" w:themeColor="text1" w:themeTint="A6"/>
                <w:sz w:val="24"/>
                <w:szCs w:val="24"/>
                <w:lang w:val="hr-HR"/>
              </w:rPr>
            </w:pPr>
          </w:p>
          <w:p w:rsidR="00C3761E" w:rsidRPr="000A1A0F" w:rsidRDefault="00C3761E" w:rsidP="00647D91">
            <w:pPr>
              <w:jc w:val="center"/>
              <w:rPr>
                <w:rFonts w:ascii="Times New Roman" w:hAnsi="Times New Roman" w:cs="Times New Roman"/>
                <w:color w:val="595959" w:themeColor="text1" w:themeTint="A6"/>
                <w:sz w:val="24"/>
                <w:szCs w:val="24"/>
                <w:lang w:val="hr-HR"/>
              </w:rPr>
            </w:pPr>
          </w:p>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LU</w:t>
            </w:r>
          </w:p>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(min</w:t>
            </w:r>
            <w:r w:rsidR="000A1A0F" w:rsidRPr="000A1A0F">
              <w:rPr>
                <w:rFonts w:ascii="Times New Roman" w:hAnsi="Times New Roman" w:cs="Times New Roman"/>
                <w:color w:val="595959" w:themeColor="text1" w:themeTint="A6"/>
                <w:sz w:val="24"/>
                <w:szCs w:val="24"/>
                <w:lang w:val="hr-HR"/>
              </w:rPr>
              <w:t>/dan</w:t>
            </w:r>
            <w:r w:rsidRPr="000A1A0F">
              <w:rPr>
                <w:rFonts w:ascii="Times New Roman" w:hAnsi="Times New Roman" w:cs="Times New Roman"/>
                <w:color w:val="595959" w:themeColor="text1" w:themeTint="A6"/>
                <w:sz w:val="24"/>
                <w:szCs w:val="24"/>
                <w:lang w:val="hr-HR"/>
              </w:rPr>
              <w:t>)</w:t>
            </w:r>
          </w:p>
          <w:p w:rsidR="00C3761E" w:rsidRPr="000A1A0F" w:rsidRDefault="00C3761E" w:rsidP="00647D91">
            <w:pPr>
              <w:jc w:val="center"/>
              <w:rPr>
                <w:rFonts w:ascii="Times New Roman" w:hAnsi="Times New Roman" w:cs="Times New Roman"/>
                <w:color w:val="595959" w:themeColor="text1" w:themeTint="A6"/>
                <w:sz w:val="24"/>
                <w:szCs w:val="24"/>
                <w:lang w:val="hr-HR"/>
              </w:rPr>
            </w:pPr>
          </w:p>
          <w:p w:rsidR="00C3761E" w:rsidRPr="000A1A0F" w:rsidRDefault="00C3761E" w:rsidP="00647D91">
            <w:pPr>
              <w:jc w:val="center"/>
              <w:rPr>
                <w:rFonts w:ascii="Times New Roman" w:hAnsi="Times New Roman" w:cs="Times New Roman"/>
                <w:color w:val="595959" w:themeColor="text1" w:themeTint="A6"/>
                <w:sz w:val="24"/>
                <w:szCs w:val="24"/>
                <w:lang w:val="hr-HR"/>
              </w:rPr>
            </w:pPr>
          </w:p>
          <w:p w:rsidR="00C3761E" w:rsidRPr="000A1A0F" w:rsidRDefault="00607C60"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BNU</w:t>
            </w:r>
          </w:p>
          <w:p w:rsidR="00C3761E" w:rsidRPr="000A1A0F" w:rsidRDefault="00C3761E" w:rsidP="00647D91">
            <w:pPr>
              <w:jc w:val="center"/>
              <w:rPr>
                <w:rFonts w:ascii="Times New Roman" w:hAnsi="Times New Roman" w:cs="Times New Roman"/>
                <w:color w:val="595959" w:themeColor="text1" w:themeTint="A6"/>
                <w:sz w:val="24"/>
                <w:szCs w:val="24"/>
                <w:lang w:val="hr-HR"/>
              </w:rPr>
            </w:pPr>
            <w:r w:rsidRPr="000A1A0F">
              <w:rPr>
                <w:rFonts w:ascii="Times New Roman" w:hAnsi="Times New Roman" w:cs="Times New Roman"/>
                <w:color w:val="595959" w:themeColor="text1" w:themeTint="A6"/>
                <w:sz w:val="24"/>
                <w:szCs w:val="24"/>
                <w:lang w:val="hr-HR"/>
              </w:rPr>
              <w:t>(min</w:t>
            </w:r>
            <w:r w:rsidR="000A1A0F" w:rsidRPr="000A1A0F">
              <w:rPr>
                <w:rFonts w:ascii="Times New Roman" w:hAnsi="Times New Roman" w:cs="Times New Roman"/>
                <w:color w:val="595959" w:themeColor="text1" w:themeTint="A6"/>
                <w:sz w:val="24"/>
                <w:szCs w:val="24"/>
                <w:lang w:val="hr-HR"/>
              </w:rPr>
              <w:t>/dan</w:t>
            </w:r>
            <w:r w:rsidRPr="000A1A0F">
              <w:rPr>
                <w:rFonts w:ascii="Times New Roman" w:hAnsi="Times New Roman" w:cs="Times New Roman"/>
                <w:color w:val="595959" w:themeColor="text1" w:themeTint="A6"/>
                <w:sz w:val="24"/>
                <w:szCs w:val="24"/>
                <w:lang w:val="hr-HR"/>
              </w:rPr>
              <w:t>)</w:t>
            </w:r>
          </w:p>
        </w:tc>
        <w:tc>
          <w:tcPr>
            <w:tcW w:w="3226" w:type="dxa"/>
            <w:tcBorders>
              <w:top w:val="nil"/>
              <w:left w:val="nil"/>
              <w:bottom w:val="single" w:sz="8" w:space="0" w:color="000000" w:themeColor="text1"/>
              <w:right w:val="nil"/>
            </w:tcBorders>
          </w:tcPr>
          <w:p w:rsidR="00C3761E" w:rsidRPr="00C3761E" w:rsidRDefault="005868BD"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81,8 (76,6-85,3</w:t>
            </w:r>
            <w:r w:rsidR="00C3761E" w:rsidRPr="00C3761E">
              <w:rPr>
                <w:rFonts w:ascii="Times New Roman" w:hAnsi="Times New Roman" w:cs="Times New Roman"/>
                <w:b/>
                <w:sz w:val="24"/>
                <w:szCs w:val="24"/>
                <w:lang w:val="hr-HR"/>
              </w:rPr>
              <w:t>)</w:t>
            </w:r>
          </w:p>
          <w:p w:rsidR="00C3761E" w:rsidRPr="00C3761E" w:rsidRDefault="00C3761E"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sidRPr="00C3761E">
              <w:rPr>
                <w:rFonts w:ascii="Times New Roman" w:hAnsi="Times New Roman" w:cs="Times New Roman"/>
                <w:b/>
                <w:sz w:val="24"/>
                <w:szCs w:val="24"/>
                <w:lang w:val="hr-HR"/>
              </w:rPr>
              <w:t>54,2-94,5</w:t>
            </w:r>
          </w:p>
          <w:p w:rsidR="00C3761E" w:rsidRPr="00C3761E" w:rsidRDefault="00C3761E"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p>
          <w:p w:rsidR="00C3761E" w:rsidRPr="00C3761E" w:rsidRDefault="00C3761E"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p>
          <w:p w:rsidR="00C3761E" w:rsidRPr="00C3761E" w:rsidRDefault="005868BD"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10,7 (6,3-16,5</w:t>
            </w:r>
            <w:r w:rsidR="00C3761E" w:rsidRPr="00C3761E">
              <w:rPr>
                <w:rFonts w:ascii="Times New Roman" w:hAnsi="Times New Roman" w:cs="Times New Roman"/>
                <w:b/>
                <w:sz w:val="24"/>
                <w:szCs w:val="24"/>
                <w:lang w:val="hr-HR"/>
              </w:rPr>
              <w:t>)</w:t>
            </w:r>
          </w:p>
          <w:p w:rsidR="00C3761E" w:rsidRDefault="00BC2141"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0,3-43,</w:t>
            </w:r>
            <w:r w:rsidR="00C3761E" w:rsidRPr="00C3761E">
              <w:rPr>
                <w:rFonts w:ascii="Times New Roman" w:hAnsi="Times New Roman" w:cs="Times New Roman"/>
                <w:b/>
                <w:sz w:val="24"/>
                <w:szCs w:val="24"/>
                <w:lang w:val="hr-HR"/>
              </w:rPr>
              <w:t>7</w:t>
            </w:r>
          </w:p>
          <w:p w:rsidR="00C3761E" w:rsidRDefault="00C3761E"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p>
          <w:p w:rsidR="00C3761E" w:rsidRDefault="00C3761E"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p>
          <w:p w:rsidR="00C3761E" w:rsidRDefault="00C23986"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76,7 (55,7-105,0</w:t>
            </w:r>
            <w:r w:rsidR="005868BD">
              <w:rPr>
                <w:rFonts w:ascii="Times New Roman" w:hAnsi="Times New Roman" w:cs="Times New Roman"/>
                <w:b/>
                <w:sz w:val="24"/>
                <w:szCs w:val="24"/>
                <w:lang w:val="hr-HR"/>
              </w:rPr>
              <w:t>)</w:t>
            </w:r>
          </w:p>
          <w:p w:rsidR="005868BD" w:rsidRPr="00C3761E" w:rsidRDefault="00C23986" w:rsidP="00647D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18,8-</w:t>
            </w:r>
            <w:r w:rsidR="005868BD">
              <w:rPr>
                <w:rFonts w:ascii="Times New Roman" w:hAnsi="Times New Roman" w:cs="Times New Roman"/>
                <w:b/>
                <w:sz w:val="24"/>
                <w:szCs w:val="24"/>
                <w:lang w:val="hr-HR"/>
              </w:rPr>
              <w:t>277,0</w:t>
            </w:r>
          </w:p>
        </w:tc>
        <w:tc>
          <w:tcPr>
            <w:cnfStyle w:val="000100000000" w:firstRow="0" w:lastRow="0" w:firstColumn="0" w:lastColumn="1" w:oddVBand="0" w:evenVBand="0" w:oddHBand="0" w:evenHBand="0" w:firstRowFirstColumn="0" w:firstRowLastColumn="0" w:lastRowFirstColumn="0" w:lastRowLastColumn="0"/>
            <w:tcW w:w="3763" w:type="dxa"/>
            <w:tcBorders>
              <w:top w:val="nil"/>
              <w:left w:val="nil"/>
              <w:bottom w:val="single" w:sz="8" w:space="0" w:color="000000" w:themeColor="text1"/>
              <w:right w:val="nil"/>
            </w:tcBorders>
          </w:tcPr>
          <w:p w:rsidR="00C3761E" w:rsidRPr="00C3761E"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78,2 (70,6-81,5</w:t>
            </w:r>
            <w:r w:rsidR="00C3761E" w:rsidRPr="00C3761E">
              <w:rPr>
                <w:rFonts w:ascii="Times New Roman" w:hAnsi="Times New Roman" w:cs="Times New Roman"/>
                <w:sz w:val="24"/>
                <w:szCs w:val="24"/>
                <w:lang w:val="hr-HR"/>
              </w:rPr>
              <w:t>)</w:t>
            </w:r>
          </w:p>
          <w:p w:rsidR="00C3761E" w:rsidRPr="00C3761E"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48,3-91,5</w:t>
            </w:r>
          </w:p>
          <w:p w:rsidR="00C3761E" w:rsidRPr="00C3761E" w:rsidRDefault="00C3761E" w:rsidP="00647D91">
            <w:pPr>
              <w:jc w:val="center"/>
              <w:rPr>
                <w:rFonts w:ascii="Times New Roman" w:hAnsi="Times New Roman" w:cs="Times New Roman"/>
                <w:sz w:val="24"/>
                <w:szCs w:val="24"/>
                <w:lang w:val="hr-HR"/>
              </w:rPr>
            </w:pPr>
          </w:p>
          <w:p w:rsidR="00C3761E" w:rsidRPr="00C3761E" w:rsidRDefault="00C3761E" w:rsidP="00647D91">
            <w:pPr>
              <w:jc w:val="center"/>
              <w:rPr>
                <w:rFonts w:ascii="Times New Roman" w:hAnsi="Times New Roman" w:cs="Times New Roman"/>
                <w:sz w:val="24"/>
                <w:szCs w:val="24"/>
                <w:lang w:val="hr-HR"/>
              </w:rPr>
            </w:pPr>
          </w:p>
          <w:p w:rsidR="00C3761E" w:rsidRPr="00C3761E"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17,8 (10,5-25,7</w:t>
            </w:r>
            <w:r w:rsidR="00C3761E" w:rsidRPr="00C3761E">
              <w:rPr>
                <w:rFonts w:ascii="Times New Roman" w:hAnsi="Times New Roman" w:cs="Times New Roman"/>
                <w:sz w:val="24"/>
                <w:szCs w:val="24"/>
                <w:lang w:val="hr-HR"/>
              </w:rPr>
              <w:t>)</w:t>
            </w:r>
          </w:p>
          <w:p w:rsidR="00C3761E" w:rsidRPr="00C3761E"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2,0-56,4</w:t>
            </w:r>
          </w:p>
          <w:p w:rsidR="00C3761E" w:rsidRDefault="00C3761E" w:rsidP="00647D91">
            <w:pPr>
              <w:jc w:val="center"/>
              <w:rPr>
                <w:rFonts w:ascii="Times New Roman" w:hAnsi="Times New Roman" w:cs="Times New Roman"/>
                <w:sz w:val="24"/>
                <w:szCs w:val="24"/>
                <w:lang w:val="hr-HR"/>
              </w:rPr>
            </w:pPr>
          </w:p>
          <w:p w:rsidR="00A423B9" w:rsidRDefault="00A423B9" w:rsidP="00647D91">
            <w:pPr>
              <w:jc w:val="center"/>
              <w:rPr>
                <w:rFonts w:ascii="Times New Roman" w:hAnsi="Times New Roman" w:cs="Times New Roman"/>
                <w:sz w:val="24"/>
                <w:szCs w:val="24"/>
                <w:lang w:val="hr-HR"/>
              </w:rPr>
            </w:pPr>
          </w:p>
          <w:p w:rsidR="00A423B9"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97,7 (76,0-123,2)</w:t>
            </w:r>
          </w:p>
          <w:p w:rsidR="00A423B9" w:rsidRPr="00C3761E" w:rsidRDefault="00A423B9" w:rsidP="00647D91">
            <w:pPr>
              <w:jc w:val="center"/>
              <w:rPr>
                <w:rFonts w:ascii="Times New Roman" w:hAnsi="Times New Roman" w:cs="Times New Roman"/>
                <w:sz w:val="24"/>
                <w:szCs w:val="24"/>
                <w:lang w:val="hr-HR"/>
              </w:rPr>
            </w:pPr>
            <w:r>
              <w:rPr>
                <w:rFonts w:ascii="Times New Roman" w:hAnsi="Times New Roman" w:cs="Times New Roman"/>
                <w:sz w:val="24"/>
                <w:szCs w:val="24"/>
                <w:lang w:val="hr-HR"/>
              </w:rPr>
              <w:t>30,0-369,3</w:t>
            </w:r>
          </w:p>
        </w:tc>
      </w:tr>
    </w:tbl>
    <w:p w:rsidR="00C3761E" w:rsidRPr="00C3761E" w:rsidRDefault="00C3761E" w:rsidP="00141E10">
      <w:pPr>
        <w:spacing w:after="0" w:line="240" w:lineRule="auto"/>
        <w:rPr>
          <w:rFonts w:ascii="Times New Roman" w:hAnsi="Times New Roman" w:cs="Times New Roman"/>
          <w:sz w:val="24"/>
          <w:szCs w:val="24"/>
          <w:lang w:val="hr-HR"/>
        </w:rPr>
      </w:pPr>
      <w:r w:rsidRPr="00C3761E">
        <w:rPr>
          <w:rFonts w:ascii="Times New Roman" w:hAnsi="Times New Roman" w:cs="Times New Roman"/>
          <w:sz w:val="24"/>
          <w:szCs w:val="24"/>
          <w:lang w:val="hr-HR"/>
        </w:rPr>
        <w:t>UVS – ukupno vrije</w:t>
      </w:r>
      <w:r w:rsidR="002831C1">
        <w:rPr>
          <w:rFonts w:ascii="Times New Roman" w:hAnsi="Times New Roman" w:cs="Times New Roman"/>
          <w:sz w:val="24"/>
          <w:szCs w:val="24"/>
          <w:lang w:val="hr-HR"/>
        </w:rPr>
        <w:t>me spavanja izraženo u minutama/danu</w:t>
      </w:r>
    </w:p>
    <w:p w:rsidR="00C3761E" w:rsidRPr="00C3761E" w:rsidRDefault="00C3761E" w:rsidP="00141E10">
      <w:pPr>
        <w:spacing w:after="0" w:line="240" w:lineRule="auto"/>
        <w:rPr>
          <w:rFonts w:ascii="Times New Roman" w:hAnsi="Times New Roman" w:cs="Times New Roman"/>
          <w:sz w:val="24"/>
          <w:szCs w:val="24"/>
          <w:lang w:val="hr-HR"/>
        </w:rPr>
      </w:pPr>
      <w:r w:rsidRPr="00C3761E">
        <w:rPr>
          <w:rFonts w:ascii="Times New Roman" w:hAnsi="Times New Roman" w:cs="Times New Roman"/>
          <w:sz w:val="24"/>
          <w:szCs w:val="24"/>
          <w:lang w:val="hr-HR"/>
        </w:rPr>
        <w:t>PS – peri</w:t>
      </w:r>
      <w:r w:rsidR="002831C1">
        <w:rPr>
          <w:rFonts w:ascii="Times New Roman" w:hAnsi="Times New Roman" w:cs="Times New Roman"/>
          <w:sz w:val="24"/>
          <w:szCs w:val="24"/>
          <w:lang w:val="hr-HR"/>
        </w:rPr>
        <w:t>od spavanja izražen u minutama/danu</w:t>
      </w:r>
    </w:p>
    <w:p w:rsidR="00C3761E" w:rsidRPr="00C3761E" w:rsidRDefault="00C3761E" w:rsidP="00141E10">
      <w:pPr>
        <w:spacing w:after="0" w:line="240" w:lineRule="auto"/>
        <w:rPr>
          <w:rFonts w:ascii="Times New Roman" w:hAnsi="Times New Roman" w:cs="Times New Roman"/>
          <w:sz w:val="24"/>
          <w:szCs w:val="24"/>
          <w:lang w:val="hr-HR"/>
        </w:rPr>
      </w:pPr>
      <w:r w:rsidRPr="00C3761E">
        <w:rPr>
          <w:rFonts w:ascii="Times New Roman" w:hAnsi="Times New Roman" w:cs="Times New Roman"/>
          <w:sz w:val="24"/>
          <w:szCs w:val="24"/>
          <w:lang w:val="hr-HR"/>
        </w:rPr>
        <w:t>ES – efikasnost sp</w:t>
      </w:r>
      <w:r w:rsidR="003D499F">
        <w:rPr>
          <w:rFonts w:ascii="Times New Roman" w:hAnsi="Times New Roman" w:cs="Times New Roman"/>
          <w:sz w:val="24"/>
          <w:szCs w:val="24"/>
          <w:lang w:val="hr-HR"/>
        </w:rPr>
        <w:t>avanja izražena u postocima (%)/danu</w:t>
      </w:r>
    </w:p>
    <w:p w:rsidR="00C3761E" w:rsidRPr="00C3761E" w:rsidRDefault="00C3761E" w:rsidP="00141E10">
      <w:pPr>
        <w:spacing w:after="0" w:line="240" w:lineRule="auto"/>
        <w:rPr>
          <w:rFonts w:ascii="Times New Roman" w:hAnsi="Times New Roman" w:cs="Times New Roman"/>
          <w:sz w:val="24"/>
          <w:szCs w:val="24"/>
          <w:lang w:val="hr-HR"/>
        </w:rPr>
      </w:pPr>
      <w:r w:rsidRPr="00C3761E">
        <w:rPr>
          <w:rFonts w:ascii="Times New Roman" w:hAnsi="Times New Roman" w:cs="Times New Roman"/>
          <w:sz w:val="24"/>
          <w:szCs w:val="24"/>
          <w:lang w:val="hr-HR"/>
        </w:rPr>
        <w:t>LU – latencija usnivanja izražena u minutama</w:t>
      </w:r>
      <w:r w:rsidR="002831C1">
        <w:rPr>
          <w:rFonts w:ascii="Times New Roman" w:hAnsi="Times New Roman" w:cs="Times New Roman"/>
          <w:sz w:val="24"/>
          <w:szCs w:val="24"/>
          <w:lang w:val="hr-HR"/>
        </w:rPr>
        <w:t>/danu</w:t>
      </w:r>
    </w:p>
    <w:p w:rsidR="00C3761E" w:rsidRDefault="00D1082E" w:rsidP="00141E10">
      <w:pPr>
        <w:spacing w:line="240" w:lineRule="auto"/>
        <w:rPr>
          <w:rFonts w:ascii="Times New Roman" w:hAnsi="Times New Roman" w:cs="Times New Roman"/>
          <w:sz w:val="24"/>
          <w:szCs w:val="24"/>
          <w:lang w:val="hr-HR"/>
        </w:rPr>
      </w:pPr>
      <w:r>
        <w:rPr>
          <w:rFonts w:ascii="Times New Roman" w:hAnsi="Times New Roman" w:cs="Times New Roman"/>
          <w:sz w:val="24"/>
          <w:szCs w:val="24"/>
          <w:lang w:val="hr-HR"/>
        </w:rPr>
        <w:t>BNU – budnost</w:t>
      </w:r>
      <w:r w:rsidR="00C3761E" w:rsidRPr="00C3761E">
        <w:rPr>
          <w:rFonts w:ascii="Times New Roman" w:hAnsi="Times New Roman" w:cs="Times New Roman"/>
          <w:sz w:val="24"/>
          <w:szCs w:val="24"/>
          <w:lang w:val="hr-HR"/>
        </w:rPr>
        <w:t xml:space="preserve"> nakon usnivanja</w:t>
      </w:r>
      <w:r w:rsidR="002831C1">
        <w:rPr>
          <w:rFonts w:ascii="Times New Roman" w:hAnsi="Times New Roman" w:cs="Times New Roman"/>
          <w:sz w:val="24"/>
          <w:szCs w:val="24"/>
          <w:lang w:val="hr-HR"/>
        </w:rPr>
        <w:t xml:space="preserve"> izražena u minutama/danu</w:t>
      </w:r>
    </w:p>
    <w:p w:rsidR="00A93D6A" w:rsidRPr="00A43457" w:rsidRDefault="00944402" w:rsidP="00B574A7">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U tablici 4 i 5 prikazani su </w:t>
      </w:r>
      <w:r w:rsidR="00911F56">
        <w:rPr>
          <w:rFonts w:ascii="Times New Roman" w:hAnsi="Times New Roman" w:cs="Times New Roman"/>
          <w:sz w:val="24"/>
          <w:szCs w:val="24"/>
          <w:lang w:val="hr-HR"/>
        </w:rPr>
        <w:t xml:space="preserve">rezultati korelacijske analize </w:t>
      </w:r>
      <w:r w:rsidR="008746DB">
        <w:rPr>
          <w:rFonts w:ascii="Times New Roman" w:hAnsi="Times New Roman" w:cs="Times New Roman"/>
          <w:sz w:val="24"/>
          <w:szCs w:val="24"/>
          <w:lang w:val="hr-HR"/>
        </w:rPr>
        <w:t>sume 4 kožna nabora</w:t>
      </w:r>
      <w:r w:rsidR="00372AE6">
        <w:rPr>
          <w:rFonts w:ascii="Times New Roman" w:hAnsi="Times New Roman" w:cs="Times New Roman"/>
          <w:sz w:val="24"/>
          <w:szCs w:val="24"/>
          <w:lang w:val="hr-HR"/>
        </w:rPr>
        <w:t xml:space="preserve"> i indeksa tjelesne mase</w:t>
      </w:r>
      <w:r w:rsidR="00FC3DCB">
        <w:rPr>
          <w:rFonts w:ascii="Times New Roman" w:hAnsi="Times New Roman" w:cs="Times New Roman"/>
          <w:sz w:val="24"/>
          <w:szCs w:val="24"/>
          <w:lang w:val="hr-HR"/>
        </w:rPr>
        <w:t xml:space="preserve"> s</w:t>
      </w:r>
      <w:r>
        <w:rPr>
          <w:rFonts w:ascii="Times New Roman" w:hAnsi="Times New Roman" w:cs="Times New Roman"/>
          <w:sz w:val="24"/>
          <w:szCs w:val="24"/>
          <w:lang w:val="hr-HR"/>
        </w:rPr>
        <w:t xml:space="preserve"> </w:t>
      </w:r>
      <w:r w:rsidR="009C17BA">
        <w:rPr>
          <w:rFonts w:ascii="Times New Roman" w:hAnsi="Times New Roman" w:cs="Times New Roman"/>
          <w:sz w:val="24"/>
          <w:szCs w:val="24"/>
          <w:lang w:val="hr-HR"/>
        </w:rPr>
        <w:t>TA</w:t>
      </w:r>
      <w:r w:rsidR="007E1EEA">
        <w:rPr>
          <w:rFonts w:ascii="Times New Roman" w:hAnsi="Times New Roman" w:cs="Times New Roman"/>
          <w:sz w:val="24"/>
          <w:szCs w:val="24"/>
          <w:lang w:val="hr-HR"/>
        </w:rPr>
        <w:t xml:space="preserve"> i</w:t>
      </w:r>
      <w:r w:rsidR="008746DB">
        <w:rPr>
          <w:rFonts w:ascii="Times New Roman" w:hAnsi="Times New Roman" w:cs="Times New Roman"/>
          <w:sz w:val="24"/>
          <w:szCs w:val="24"/>
          <w:lang w:val="hr-HR"/>
        </w:rPr>
        <w:t xml:space="preserve"> spavanjem</w:t>
      </w:r>
      <w:r w:rsidR="00372AE6">
        <w:rPr>
          <w:rFonts w:ascii="Times New Roman" w:hAnsi="Times New Roman" w:cs="Times New Roman"/>
          <w:sz w:val="24"/>
          <w:szCs w:val="24"/>
          <w:lang w:val="hr-HR"/>
        </w:rPr>
        <w:t xml:space="preserve"> u</w:t>
      </w:r>
      <w:r>
        <w:rPr>
          <w:rFonts w:ascii="Times New Roman" w:hAnsi="Times New Roman" w:cs="Times New Roman"/>
          <w:sz w:val="24"/>
          <w:szCs w:val="24"/>
          <w:lang w:val="hr-HR"/>
        </w:rPr>
        <w:t xml:space="preserve"> oba spola.</w:t>
      </w:r>
      <w:r w:rsidR="00A43457">
        <w:rPr>
          <w:rFonts w:ascii="Times New Roman" w:hAnsi="Times New Roman" w:cs="Times New Roman"/>
          <w:sz w:val="24"/>
          <w:szCs w:val="24"/>
          <w:lang w:val="hr-HR"/>
        </w:rPr>
        <w:t xml:space="preserve"> </w:t>
      </w:r>
      <w:r w:rsidR="00A93D6A">
        <w:rPr>
          <w:rFonts w:ascii="Times New Roman" w:hAnsi="Times New Roman" w:cs="Times New Roman"/>
          <w:sz w:val="24"/>
          <w:szCs w:val="24"/>
          <w:lang w:val="hr-HR"/>
        </w:rPr>
        <w:t>U tablici 4</w:t>
      </w:r>
      <w:r w:rsidR="00A43457">
        <w:rPr>
          <w:rFonts w:ascii="Times New Roman" w:hAnsi="Times New Roman" w:cs="Times New Roman"/>
          <w:sz w:val="24"/>
          <w:szCs w:val="24"/>
          <w:lang w:val="hr-HR"/>
        </w:rPr>
        <w:t xml:space="preserve"> Pearsonovim koeficijentom korelacije uočena je</w:t>
      </w:r>
      <w:r w:rsidR="00A93D6A">
        <w:rPr>
          <w:rFonts w:ascii="Times New Roman" w:hAnsi="Times New Roman" w:cs="Times New Roman"/>
          <w:sz w:val="24"/>
          <w:szCs w:val="24"/>
          <w:lang w:val="hr-HR"/>
        </w:rPr>
        <w:t xml:space="preserve"> </w:t>
      </w:r>
      <w:r w:rsidR="00A43457">
        <w:rPr>
          <w:rFonts w:ascii="Times New Roman" w:hAnsi="Times New Roman" w:cs="Times New Roman"/>
          <w:sz w:val="24"/>
          <w:szCs w:val="24"/>
          <w:lang w:val="hr-HR"/>
        </w:rPr>
        <w:t>s</w:t>
      </w:r>
      <w:r w:rsidR="00A93D6A" w:rsidRPr="00A43457">
        <w:rPr>
          <w:rFonts w:ascii="Times New Roman" w:hAnsi="Times New Roman" w:cs="Times New Roman"/>
          <w:sz w:val="24"/>
          <w:szCs w:val="24"/>
          <w:lang w:val="hr-HR"/>
        </w:rPr>
        <w:t xml:space="preserve">tatistički značajna </w:t>
      </w:r>
      <w:r w:rsidR="005C53A7">
        <w:rPr>
          <w:rFonts w:ascii="Times New Roman" w:hAnsi="Times New Roman" w:cs="Times New Roman"/>
          <w:sz w:val="24"/>
          <w:szCs w:val="24"/>
          <w:lang w:val="hr-HR"/>
        </w:rPr>
        <w:t>ne</w:t>
      </w:r>
      <w:r w:rsidR="007D232A">
        <w:rPr>
          <w:rFonts w:ascii="Times New Roman" w:hAnsi="Times New Roman" w:cs="Times New Roman"/>
          <w:sz w:val="24"/>
          <w:szCs w:val="24"/>
          <w:lang w:val="hr-HR"/>
        </w:rPr>
        <w:t>gativna povezanost</w:t>
      </w:r>
      <w:r w:rsidR="00A93D6A" w:rsidRPr="00A43457">
        <w:rPr>
          <w:rFonts w:ascii="Times New Roman" w:hAnsi="Times New Roman" w:cs="Times New Roman"/>
          <w:sz w:val="24"/>
          <w:szCs w:val="24"/>
          <w:lang w:val="hr-HR"/>
        </w:rPr>
        <w:t xml:space="preserve"> između</w:t>
      </w:r>
      <w:r w:rsidR="00A93D6A" w:rsidRPr="00A93D6A">
        <w:rPr>
          <w:rFonts w:ascii="Times New Roman" w:hAnsi="Times New Roman" w:cs="Times New Roman"/>
          <w:i/>
          <w:sz w:val="24"/>
          <w:szCs w:val="24"/>
          <w:lang w:val="hr-HR"/>
        </w:rPr>
        <w:t xml:space="preserve"> </w:t>
      </w:r>
      <w:r w:rsidR="00A93D6A" w:rsidRPr="00A43457">
        <w:rPr>
          <w:rFonts w:ascii="Times New Roman" w:hAnsi="Times New Roman" w:cs="Times New Roman"/>
          <w:sz w:val="24"/>
          <w:szCs w:val="24"/>
          <w:lang w:val="hr-HR"/>
        </w:rPr>
        <w:t>S4</w:t>
      </w:r>
      <w:r w:rsidR="004E0E9C">
        <w:rPr>
          <w:rFonts w:ascii="Times New Roman" w:hAnsi="Times New Roman" w:cs="Times New Roman"/>
          <w:sz w:val="24"/>
          <w:szCs w:val="24"/>
          <w:lang w:val="hr-HR"/>
        </w:rPr>
        <w:t>KN i VTA; S4KN i RTA; ITM i VTA kod mladića.</w:t>
      </w:r>
      <w:r w:rsidR="00707BDA">
        <w:rPr>
          <w:rFonts w:ascii="Times New Roman" w:hAnsi="Times New Roman" w:cs="Times New Roman"/>
          <w:sz w:val="24"/>
          <w:szCs w:val="24"/>
          <w:lang w:val="hr-HR"/>
        </w:rPr>
        <w:t xml:space="preserve"> U tablici 5 </w:t>
      </w:r>
      <w:r w:rsidR="00707BDA" w:rsidRPr="00707BDA">
        <w:rPr>
          <w:rFonts w:ascii="Times New Roman" w:hAnsi="Times New Roman" w:cs="Times New Roman"/>
          <w:sz w:val="24"/>
          <w:szCs w:val="24"/>
          <w:lang w:val="hr-HR"/>
        </w:rPr>
        <w:t xml:space="preserve">Pearsonovim koeficijentom korelacije </w:t>
      </w:r>
      <w:r w:rsidR="00707BDA">
        <w:rPr>
          <w:rFonts w:ascii="Times New Roman" w:hAnsi="Times New Roman" w:cs="Times New Roman"/>
          <w:sz w:val="24"/>
          <w:szCs w:val="24"/>
          <w:lang w:val="hr-HR"/>
        </w:rPr>
        <w:t>uočena je s</w:t>
      </w:r>
      <w:r w:rsidR="00707BDA" w:rsidRPr="00707BDA">
        <w:rPr>
          <w:rFonts w:ascii="Times New Roman" w:hAnsi="Times New Roman" w:cs="Times New Roman"/>
          <w:sz w:val="24"/>
          <w:szCs w:val="24"/>
          <w:lang w:val="hr-HR"/>
        </w:rPr>
        <w:t>tatističk</w:t>
      </w:r>
      <w:r w:rsidR="001F23DD">
        <w:rPr>
          <w:rFonts w:ascii="Times New Roman" w:hAnsi="Times New Roman" w:cs="Times New Roman"/>
          <w:sz w:val="24"/>
          <w:szCs w:val="24"/>
          <w:lang w:val="hr-HR"/>
        </w:rPr>
        <w:t>i značajna negativna povezanost</w:t>
      </w:r>
      <w:r w:rsidR="00707BDA">
        <w:rPr>
          <w:rFonts w:ascii="Times New Roman" w:hAnsi="Times New Roman" w:cs="Times New Roman"/>
          <w:sz w:val="24"/>
          <w:szCs w:val="24"/>
          <w:lang w:val="hr-HR"/>
        </w:rPr>
        <w:t xml:space="preserve"> </w:t>
      </w:r>
      <w:r w:rsidR="00707BDA" w:rsidRPr="00707BDA">
        <w:rPr>
          <w:rFonts w:ascii="Times New Roman" w:hAnsi="Times New Roman" w:cs="Times New Roman"/>
          <w:sz w:val="24"/>
          <w:szCs w:val="24"/>
          <w:lang w:val="hr-HR"/>
        </w:rPr>
        <w:t>između</w:t>
      </w:r>
      <w:r w:rsidR="00707BDA" w:rsidRPr="00707BDA">
        <w:rPr>
          <w:rFonts w:ascii="Times New Roman" w:hAnsi="Times New Roman" w:cs="Times New Roman"/>
          <w:i/>
          <w:sz w:val="24"/>
          <w:szCs w:val="24"/>
          <w:lang w:val="hr-HR"/>
        </w:rPr>
        <w:t xml:space="preserve"> </w:t>
      </w:r>
      <w:r w:rsidR="004E0E9C">
        <w:rPr>
          <w:rFonts w:ascii="Times New Roman" w:hAnsi="Times New Roman" w:cs="Times New Roman"/>
          <w:sz w:val="24"/>
          <w:szCs w:val="24"/>
          <w:lang w:val="hr-HR"/>
        </w:rPr>
        <w:t>S4KN i UTA; ITM i UTA kod djevojaka.</w:t>
      </w:r>
    </w:p>
    <w:p w:rsidR="00405C85" w:rsidRPr="00405C85" w:rsidRDefault="00405C85" w:rsidP="00506365">
      <w:pPr>
        <w:spacing w:line="360" w:lineRule="auto"/>
        <w:rPr>
          <w:rFonts w:ascii="Times New Roman" w:hAnsi="Times New Roman" w:cs="Times New Roman"/>
          <w:i/>
          <w:sz w:val="24"/>
          <w:szCs w:val="24"/>
          <w:lang w:val="hr-HR"/>
        </w:rPr>
      </w:pPr>
      <w:r>
        <w:rPr>
          <w:rFonts w:ascii="Times New Roman" w:hAnsi="Times New Roman" w:cs="Times New Roman"/>
          <w:b/>
          <w:i/>
          <w:sz w:val="24"/>
          <w:szCs w:val="24"/>
          <w:lang w:val="hr-HR"/>
        </w:rPr>
        <w:t xml:space="preserve">Tablica 4. </w:t>
      </w:r>
      <w:r w:rsidR="004A4DE9">
        <w:rPr>
          <w:rFonts w:ascii="Times New Roman" w:hAnsi="Times New Roman" w:cs="Times New Roman"/>
          <w:i/>
          <w:color w:val="0D0D0D" w:themeColor="text1" w:themeTint="F2"/>
          <w:sz w:val="24"/>
          <w:szCs w:val="24"/>
          <w:lang w:val="hr-HR"/>
        </w:rPr>
        <w:t>Korelacije</w:t>
      </w:r>
      <w:r w:rsidRPr="00405C85">
        <w:rPr>
          <w:rFonts w:ascii="Times New Roman" w:hAnsi="Times New Roman" w:cs="Times New Roman"/>
          <w:i/>
          <w:color w:val="0D0D0D" w:themeColor="text1" w:themeTint="F2"/>
          <w:sz w:val="24"/>
          <w:szCs w:val="24"/>
          <w:lang w:val="hr-HR"/>
        </w:rPr>
        <w:t xml:space="preserve"> sume 4 kožna nabora (S4KN)</w:t>
      </w:r>
      <w:r>
        <w:rPr>
          <w:rFonts w:ascii="Times New Roman" w:hAnsi="Times New Roman" w:cs="Times New Roman"/>
          <w:i/>
          <w:color w:val="0D0D0D" w:themeColor="text1" w:themeTint="F2"/>
          <w:sz w:val="24"/>
          <w:szCs w:val="24"/>
          <w:lang w:val="hr-HR"/>
        </w:rPr>
        <w:t xml:space="preserve"> </w:t>
      </w:r>
      <w:r w:rsidR="00F4301A">
        <w:rPr>
          <w:rFonts w:ascii="Times New Roman" w:hAnsi="Times New Roman" w:cs="Times New Roman"/>
          <w:i/>
          <w:color w:val="0D0D0D" w:themeColor="text1" w:themeTint="F2"/>
          <w:sz w:val="24"/>
          <w:szCs w:val="24"/>
          <w:lang w:val="hr-HR"/>
        </w:rPr>
        <w:t>i indeksa tjelesne mase (ITM) s</w:t>
      </w:r>
      <w:r w:rsidR="00B447A5">
        <w:rPr>
          <w:rFonts w:ascii="Times New Roman" w:hAnsi="Times New Roman" w:cs="Times New Roman"/>
          <w:i/>
          <w:color w:val="0D0D0D" w:themeColor="text1" w:themeTint="F2"/>
          <w:sz w:val="24"/>
          <w:szCs w:val="24"/>
          <w:lang w:val="hr-HR"/>
        </w:rPr>
        <w:t xml:space="preserve"> TA i</w:t>
      </w:r>
      <w:r>
        <w:rPr>
          <w:rFonts w:ascii="Times New Roman" w:hAnsi="Times New Roman" w:cs="Times New Roman"/>
          <w:i/>
          <w:color w:val="0D0D0D" w:themeColor="text1" w:themeTint="F2"/>
          <w:sz w:val="24"/>
          <w:szCs w:val="24"/>
          <w:lang w:val="hr-HR"/>
        </w:rPr>
        <w:t xml:space="preserve"> spavanj</w:t>
      </w:r>
      <w:r w:rsidR="00B447A5">
        <w:rPr>
          <w:rFonts w:ascii="Times New Roman" w:hAnsi="Times New Roman" w:cs="Times New Roman"/>
          <w:i/>
          <w:color w:val="0D0D0D" w:themeColor="text1" w:themeTint="F2"/>
          <w:sz w:val="24"/>
          <w:szCs w:val="24"/>
          <w:lang w:val="hr-HR"/>
        </w:rPr>
        <w:t>em</w:t>
      </w:r>
      <w:r w:rsidR="004E5769">
        <w:rPr>
          <w:rFonts w:ascii="Times New Roman" w:hAnsi="Times New Roman" w:cs="Times New Roman"/>
          <w:i/>
          <w:color w:val="0D0D0D" w:themeColor="text1" w:themeTint="F2"/>
          <w:sz w:val="24"/>
          <w:szCs w:val="24"/>
          <w:lang w:val="hr-HR"/>
        </w:rPr>
        <w:t xml:space="preserve"> kod mladića. </w:t>
      </w:r>
    </w:p>
    <w:tbl>
      <w:tblPr>
        <w:tblStyle w:val="LightShading-Accent1"/>
        <w:tblW w:w="0" w:type="auto"/>
        <w:tblLook w:val="04A0" w:firstRow="1" w:lastRow="0" w:firstColumn="1" w:lastColumn="0" w:noHBand="0" w:noVBand="1"/>
      </w:tblPr>
      <w:tblGrid>
        <w:gridCol w:w="2448"/>
        <w:gridCol w:w="1400"/>
        <w:gridCol w:w="1924"/>
        <w:gridCol w:w="1925"/>
        <w:gridCol w:w="1925"/>
      </w:tblGrid>
      <w:tr w:rsidR="007F0C9F" w:rsidTr="00F81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7F0C9F" w:rsidRDefault="007F0C9F" w:rsidP="00B53724">
            <w:pPr>
              <w:jc w:val="center"/>
              <w:rPr>
                <w:rFonts w:ascii="Times New Roman" w:hAnsi="Times New Roman" w:cs="Times New Roman"/>
                <w:sz w:val="24"/>
                <w:szCs w:val="24"/>
                <w:lang w:val="hr-HR"/>
              </w:rPr>
            </w:pPr>
          </w:p>
        </w:tc>
        <w:tc>
          <w:tcPr>
            <w:tcW w:w="1400" w:type="dxa"/>
          </w:tcPr>
          <w:p w:rsidR="007F0C9F" w:rsidRPr="00F766DD" w:rsidRDefault="00B53724" w:rsidP="00B537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S4KN</w:t>
            </w:r>
          </w:p>
        </w:tc>
        <w:tc>
          <w:tcPr>
            <w:tcW w:w="1924" w:type="dxa"/>
          </w:tcPr>
          <w:p w:rsidR="007F0C9F" w:rsidRPr="00F766DD" w:rsidRDefault="007F0C9F" w:rsidP="00B537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04040" w:themeColor="text1" w:themeTint="BF"/>
                <w:sz w:val="24"/>
                <w:szCs w:val="24"/>
                <w:lang w:val="hr-HR"/>
              </w:rPr>
            </w:pPr>
          </w:p>
        </w:tc>
        <w:tc>
          <w:tcPr>
            <w:tcW w:w="1925" w:type="dxa"/>
          </w:tcPr>
          <w:p w:rsidR="007F0C9F" w:rsidRPr="00F766DD" w:rsidRDefault="00B53724" w:rsidP="00B537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ITM</w:t>
            </w:r>
          </w:p>
        </w:tc>
        <w:tc>
          <w:tcPr>
            <w:tcW w:w="1925" w:type="dxa"/>
          </w:tcPr>
          <w:p w:rsidR="007F0C9F" w:rsidRPr="00B53724" w:rsidRDefault="007F0C9F" w:rsidP="00B537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p>
        </w:tc>
      </w:tr>
      <w:tr w:rsidR="00B53724" w:rsidTr="00F8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53724" w:rsidRDefault="00B53724" w:rsidP="00B53724">
            <w:pPr>
              <w:jc w:val="center"/>
              <w:rPr>
                <w:rFonts w:ascii="Times New Roman" w:hAnsi="Times New Roman" w:cs="Times New Roman"/>
                <w:sz w:val="24"/>
                <w:szCs w:val="24"/>
                <w:lang w:val="hr-HR"/>
              </w:rPr>
            </w:pPr>
          </w:p>
        </w:tc>
        <w:tc>
          <w:tcPr>
            <w:tcW w:w="1400" w:type="dxa"/>
          </w:tcPr>
          <w:p w:rsidR="00B53724" w:rsidRPr="00B53724" w:rsidRDefault="00B53724" w:rsidP="00B537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r</w:t>
            </w:r>
          </w:p>
        </w:tc>
        <w:tc>
          <w:tcPr>
            <w:tcW w:w="1924" w:type="dxa"/>
          </w:tcPr>
          <w:p w:rsidR="00B53724" w:rsidRPr="00B53724" w:rsidRDefault="00B53724" w:rsidP="00B537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p</w:t>
            </w:r>
          </w:p>
        </w:tc>
        <w:tc>
          <w:tcPr>
            <w:tcW w:w="1925" w:type="dxa"/>
          </w:tcPr>
          <w:p w:rsidR="00B53724" w:rsidRPr="00B53724" w:rsidRDefault="00B53724" w:rsidP="00B537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r</w:t>
            </w:r>
          </w:p>
        </w:tc>
        <w:tc>
          <w:tcPr>
            <w:tcW w:w="1925" w:type="dxa"/>
          </w:tcPr>
          <w:p w:rsidR="00B53724" w:rsidRPr="00B53724" w:rsidRDefault="00B53724" w:rsidP="00B537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p</w:t>
            </w:r>
          </w:p>
        </w:tc>
      </w:tr>
      <w:tr w:rsidR="00F766DD" w:rsidTr="00F819A9">
        <w:tc>
          <w:tcPr>
            <w:cnfStyle w:val="001000000000" w:firstRow="0" w:lastRow="0" w:firstColumn="1" w:lastColumn="0" w:oddVBand="0" w:evenVBand="0" w:oddHBand="0" w:evenHBand="0" w:firstRowFirstColumn="0" w:firstRowLastColumn="0" w:lastRowFirstColumn="0" w:lastRowLastColumn="0"/>
            <w:tcW w:w="2448" w:type="dxa"/>
          </w:tcPr>
          <w:p w:rsidR="00F766DD" w:rsidRPr="00F766DD" w:rsidRDefault="00F766DD" w:rsidP="00B53724">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UTA</w:t>
            </w:r>
            <w:r w:rsidR="004E5769">
              <w:rPr>
                <w:rFonts w:ascii="Times New Roman" w:hAnsi="Times New Roman" w:cs="Times New Roman"/>
                <w:color w:val="404040" w:themeColor="text1" w:themeTint="BF"/>
                <w:sz w:val="24"/>
                <w:szCs w:val="24"/>
                <w:lang w:val="hr-HR"/>
              </w:rPr>
              <w:t xml:space="preserve"> (min/dan)</w:t>
            </w:r>
          </w:p>
        </w:tc>
        <w:tc>
          <w:tcPr>
            <w:tcW w:w="1400"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-0,19</w:t>
            </w:r>
          </w:p>
        </w:tc>
        <w:tc>
          <w:tcPr>
            <w:tcW w:w="1924"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0,12</w:t>
            </w:r>
          </w:p>
        </w:tc>
        <w:tc>
          <w:tcPr>
            <w:tcW w:w="1925"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-0,12</w:t>
            </w:r>
          </w:p>
        </w:tc>
        <w:tc>
          <w:tcPr>
            <w:tcW w:w="1925"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F766DD"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0,44</w:t>
            </w:r>
          </w:p>
        </w:tc>
      </w:tr>
      <w:tr w:rsidR="00F766DD" w:rsidTr="00F8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766DD" w:rsidRPr="00F766DD" w:rsidRDefault="00F766DD" w:rsidP="00B53724">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VTA</w:t>
            </w:r>
            <w:r w:rsidR="004E5769">
              <w:rPr>
                <w:rFonts w:ascii="Times New Roman" w:hAnsi="Times New Roman" w:cs="Times New Roman"/>
                <w:color w:val="404040" w:themeColor="text1" w:themeTint="BF"/>
                <w:sz w:val="24"/>
                <w:szCs w:val="24"/>
                <w:lang w:val="hr-HR"/>
              </w:rPr>
              <w:t xml:space="preserve"> (min/dan)</w:t>
            </w:r>
          </w:p>
        </w:tc>
        <w:tc>
          <w:tcPr>
            <w:tcW w:w="1400"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-0,34</w:t>
            </w:r>
          </w:p>
        </w:tc>
        <w:tc>
          <w:tcPr>
            <w:tcW w:w="1924"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0,02</w:t>
            </w:r>
          </w:p>
        </w:tc>
        <w:tc>
          <w:tcPr>
            <w:tcW w:w="1925"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-0,37</w:t>
            </w:r>
          </w:p>
        </w:tc>
        <w:tc>
          <w:tcPr>
            <w:tcW w:w="1925"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rPr>
            </w:pPr>
          </w:p>
          <w:p w:rsidR="00F766DD" w:rsidRPr="00F766DD"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0,01</w:t>
            </w:r>
          </w:p>
        </w:tc>
      </w:tr>
      <w:tr w:rsidR="00F766DD" w:rsidTr="00F819A9">
        <w:tc>
          <w:tcPr>
            <w:cnfStyle w:val="001000000000" w:firstRow="0" w:lastRow="0" w:firstColumn="1" w:lastColumn="0" w:oddVBand="0" w:evenVBand="0" w:oddHBand="0" w:evenHBand="0" w:firstRowFirstColumn="0" w:firstRowLastColumn="0" w:lastRowFirstColumn="0" w:lastRowLastColumn="0"/>
            <w:tcW w:w="2448" w:type="dxa"/>
          </w:tcPr>
          <w:p w:rsidR="00F766DD" w:rsidRPr="00F766DD" w:rsidRDefault="00F766DD" w:rsidP="00B53724">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RTA</w:t>
            </w:r>
            <w:r w:rsidR="004E5769">
              <w:rPr>
                <w:rFonts w:ascii="Times New Roman" w:hAnsi="Times New Roman" w:cs="Times New Roman"/>
                <w:color w:val="404040" w:themeColor="text1" w:themeTint="BF"/>
                <w:sz w:val="24"/>
                <w:szCs w:val="24"/>
                <w:lang w:val="hr-HR"/>
              </w:rPr>
              <w:t xml:space="preserve"> (min/dan)</w:t>
            </w:r>
          </w:p>
        </w:tc>
        <w:tc>
          <w:tcPr>
            <w:tcW w:w="1400"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-0,40</w:t>
            </w:r>
          </w:p>
        </w:tc>
        <w:tc>
          <w:tcPr>
            <w:tcW w:w="1924"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0,01</w:t>
            </w:r>
          </w:p>
        </w:tc>
        <w:tc>
          <w:tcPr>
            <w:tcW w:w="1925"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-0,27</w:t>
            </w:r>
          </w:p>
        </w:tc>
        <w:tc>
          <w:tcPr>
            <w:tcW w:w="1925"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F766DD"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0,07</w:t>
            </w:r>
          </w:p>
        </w:tc>
      </w:tr>
      <w:tr w:rsidR="00F766DD" w:rsidTr="00F8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766DD" w:rsidRPr="00F766DD" w:rsidRDefault="00F766DD" w:rsidP="00B53724">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PROSJEČNO UVS</w:t>
            </w:r>
            <w:r w:rsidR="004E5769">
              <w:rPr>
                <w:rFonts w:ascii="Times New Roman" w:hAnsi="Times New Roman" w:cs="Times New Roman"/>
                <w:color w:val="404040" w:themeColor="text1" w:themeTint="BF"/>
                <w:sz w:val="24"/>
                <w:szCs w:val="24"/>
                <w:lang w:val="hr-HR"/>
              </w:rPr>
              <w:t xml:space="preserve"> (min/dan)</w:t>
            </w:r>
          </w:p>
        </w:tc>
        <w:tc>
          <w:tcPr>
            <w:tcW w:w="1400"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0,06</w:t>
            </w:r>
          </w:p>
        </w:tc>
        <w:tc>
          <w:tcPr>
            <w:tcW w:w="1924"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0,71</w:t>
            </w:r>
          </w:p>
        </w:tc>
        <w:tc>
          <w:tcPr>
            <w:tcW w:w="1925"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0,21</w:t>
            </w:r>
          </w:p>
        </w:tc>
        <w:tc>
          <w:tcPr>
            <w:tcW w:w="1925"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F766DD"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0,16</w:t>
            </w:r>
          </w:p>
        </w:tc>
      </w:tr>
      <w:tr w:rsidR="00F766DD" w:rsidTr="00F819A9">
        <w:tc>
          <w:tcPr>
            <w:cnfStyle w:val="001000000000" w:firstRow="0" w:lastRow="0" w:firstColumn="1" w:lastColumn="0" w:oddVBand="0" w:evenVBand="0" w:oddHBand="0" w:evenHBand="0" w:firstRowFirstColumn="0" w:firstRowLastColumn="0" w:lastRowFirstColumn="0" w:lastRowLastColumn="0"/>
            <w:tcW w:w="2448" w:type="dxa"/>
          </w:tcPr>
          <w:p w:rsidR="00F766DD" w:rsidRPr="00F766DD" w:rsidRDefault="00F766DD" w:rsidP="00B53724">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PROSJEČAN PS</w:t>
            </w:r>
            <w:r w:rsidR="004E5769">
              <w:rPr>
                <w:rFonts w:ascii="Times New Roman" w:hAnsi="Times New Roman" w:cs="Times New Roman"/>
                <w:color w:val="404040" w:themeColor="text1" w:themeTint="BF"/>
                <w:sz w:val="24"/>
                <w:szCs w:val="24"/>
                <w:lang w:val="hr-HR"/>
              </w:rPr>
              <w:t xml:space="preserve"> (min/dan)</w:t>
            </w:r>
          </w:p>
        </w:tc>
        <w:tc>
          <w:tcPr>
            <w:tcW w:w="1400"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0,10</w:t>
            </w:r>
          </w:p>
        </w:tc>
        <w:tc>
          <w:tcPr>
            <w:tcW w:w="1924"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0,52</w:t>
            </w:r>
          </w:p>
        </w:tc>
        <w:tc>
          <w:tcPr>
            <w:tcW w:w="1925"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0,01</w:t>
            </w:r>
          </w:p>
        </w:tc>
        <w:tc>
          <w:tcPr>
            <w:tcW w:w="1925"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F766DD"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0,93</w:t>
            </w:r>
          </w:p>
        </w:tc>
      </w:tr>
      <w:tr w:rsidR="00F766DD" w:rsidTr="00F8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766DD" w:rsidRPr="00F766DD" w:rsidRDefault="00F766DD" w:rsidP="00B53724">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ES</w:t>
            </w:r>
            <w:r w:rsidR="004E5769">
              <w:rPr>
                <w:rFonts w:ascii="Times New Roman" w:hAnsi="Times New Roman" w:cs="Times New Roman"/>
                <w:color w:val="404040" w:themeColor="text1" w:themeTint="BF"/>
                <w:sz w:val="24"/>
                <w:szCs w:val="24"/>
                <w:lang w:val="hr-HR"/>
              </w:rPr>
              <w:t xml:space="preserve"> (%)</w:t>
            </w:r>
          </w:p>
        </w:tc>
        <w:tc>
          <w:tcPr>
            <w:tcW w:w="1400"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-0,03</w:t>
            </w:r>
          </w:p>
        </w:tc>
        <w:tc>
          <w:tcPr>
            <w:tcW w:w="1924"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0,82</w:t>
            </w:r>
          </w:p>
        </w:tc>
        <w:tc>
          <w:tcPr>
            <w:tcW w:w="1925"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0,20</w:t>
            </w:r>
          </w:p>
        </w:tc>
        <w:tc>
          <w:tcPr>
            <w:tcW w:w="1925"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F766DD"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0,18</w:t>
            </w:r>
          </w:p>
        </w:tc>
      </w:tr>
      <w:tr w:rsidR="00F766DD" w:rsidTr="00F819A9">
        <w:tc>
          <w:tcPr>
            <w:cnfStyle w:val="001000000000" w:firstRow="0" w:lastRow="0" w:firstColumn="1" w:lastColumn="0" w:oddVBand="0" w:evenVBand="0" w:oddHBand="0" w:evenHBand="0" w:firstRowFirstColumn="0" w:firstRowLastColumn="0" w:lastRowFirstColumn="0" w:lastRowLastColumn="0"/>
            <w:tcW w:w="2448" w:type="dxa"/>
          </w:tcPr>
          <w:p w:rsidR="00F766DD" w:rsidRPr="00F766DD" w:rsidRDefault="00F766DD" w:rsidP="00B53724">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LU</w:t>
            </w:r>
            <w:r w:rsidR="004E5769">
              <w:rPr>
                <w:rFonts w:ascii="Times New Roman" w:hAnsi="Times New Roman" w:cs="Times New Roman"/>
                <w:color w:val="404040" w:themeColor="text1" w:themeTint="BF"/>
                <w:sz w:val="24"/>
                <w:szCs w:val="24"/>
                <w:lang w:val="hr-HR"/>
              </w:rPr>
              <w:t xml:space="preserve"> (min/dan)</w:t>
            </w:r>
          </w:p>
        </w:tc>
        <w:tc>
          <w:tcPr>
            <w:tcW w:w="1400"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0,01</w:t>
            </w:r>
          </w:p>
        </w:tc>
        <w:tc>
          <w:tcPr>
            <w:tcW w:w="1924"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0,94</w:t>
            </w:r>
          </w:p>
        </w:tc>
        <w:tc>
          <w:tcPr>
            <w:tcW w:w="1925"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0,05</w:t>
            </w:r>
          </w:p>
        </w:tc>
        <w:tc>
          <w:tcPr>
            <w:tcW w:w="1925" w:type="dxa"/>
          </w:tcPr>
          <w:p w:rsidR="004E5769" w:rsidRDefault="004E5769"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F766DD" w:rsidRPr="00F766DD" w:rsidRDefault="00F766DD"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0,76</w:t>
            </w:r>
          </w:p>
        </w:tc>
      </w:tr>
      <w:tr w:rsidR="00F766DD" w:rsidTr="00F819A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448" w:type="dxa"/>
          </w:tcPr>
          <w:p w:rsidR="00F766DD" w:rsidRPr="00F766DD" w:rsidRDefault="00F766DD" w:rsidP="00B53724">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BNU</w:t>
            </w:r>
            <w:r w:rsidR="004E5769">
              <w:rPr>
                <w:rFonts w:ascii="Times New Roman" w:hAnsi="Times New Roman" w:cs="Times New Roman"/>
                <w:color w:val="404040" w:themeColor="text1" w:themeTint="BF"/>
                <w:sz w:val="24"/>
                <w:szCs w:val="24"/>
                <w:lang w:val="hr-HR"/>
              </w:rPr>
              <w:t xml:space="preserve"> (min/dan)</w:t>
            </w:r>
          </w:p>
        </w:tc>
        <w:tc>
          <w:tcPr>
            <w:tcW w:w="1400"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0,06</w:t>
            </w:r>
          </w:p>
        </w:tc>
        <w:tc>
          <w:tcPr>
            <w:tcW w:w="1924"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0,70</w:t>
            </w:r>
          </w:p>
        </w:tc>
        <w:tc>
          <w:tcPr>
            <w:tcW w:w="1925"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B53724"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-0,17</w:t>
            </w:r>
          </w:p>
        </w:tc>
        <w:tc>
          <w:tcPr>
            <w:tcW w:w="1925" w:type="dxa"/>
          </w:tcPr>
          <w:p w:rsidR="004E5769" w:rsidRDefault="004E5769"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F766DD" w:rsidRPr="00F766DD" w:rsidRDefault="00F766DD"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0,26</w:t>
            </w:r>
          </w:p>
        </w:tc>
      </w:tr>
    </w:tbl>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UTA – tjelesna aktivnost umjerenog intenziteta izmjerena u minutama/danu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VTA – tjelesna aktivnost visokog intenziteta izmjerena u minutama/danu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UVS – ukupno vrijeme spavanja izraženo u minutama/danu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PS – period spavanja izražen u minutama/danu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ES – efikasnost spavanja izražena u postocima (%)/danu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LU – latencija usnivanja izražena u minutama/danu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BNU – budnost nakon usnivanja izražena u minutama/danu</w:t>
      </w:r>
    </w:p>
    <w:p w:rsidR="00A93D6A" w:rsidRDefault="00A93D6A" w:rsidP="005A3C55">
      <w:pPr>
        <w:spacing w:line="360" w:lineRule="auto"/>
        <w:rPr>
          <w:rFonts w:ascii="Times New Roman" w:hAnsi="Times New Roman" w:cs="Times New Roman"/>
          <w:sz w:val="24"/>
          <w:szCs w:val="24"/>
        </w:rPr>
      </w:pPr>
    </w:p>
    <w:p w:rsidR="00A224CF" w:rsidRDefault="00A224CF" w:rsidP="005A3C55">
      <w:pPr>
        <w:spacing w:line="360" w:lineRule="auto"/>
        <w:rPr>
          <w:rFonts w:ascii="Times New Roman" w:hAnsi="Times New Roman" w:cs="Times New Roman"/>
          <w:sz w:val="24"/>
          <w:szCs w:val="24"/>
        </w:rPr>
      </w:pPr>
    </w:p>
    <w:p w:rsidR="004E0E9C" w:rsidRDefault="004E0E9C" w:rsidP="005A3C55">
      <w:pPr>
        <w:spacing w:line="360" w:lineRule="auto"/>
        <w:rPr>
          <w:rFonts w:ascii="Times New Roman" w:hAnsi="Times New Roman" w:cs="Times New Roman"/>
          <w:sz w:val="24"/>
          <w:szCs w:val="24"/>
        </w:rPr>
      </w:pPr>
    </w:p>
    <w:p w:rsidR="004E0E9C" w:rsidRDefault="004E0E9C" w:rsidP="005A3C55">
      <w:pPr>
        <w:spacing w:line="360" w:lineRule="auto"/>
        <w:rPr>
          <w:rFonts w:ascii="Times New Roman" w:hAnsi="Times New Roman" w:cs="Times New Roman"/>
          <w:sz w:val="24"/>
          <w:szCs w:val="24"/>
        </w:rPr>
      </w:pPr>
    </w:p>
    <w:p w:rsidR="004E5769" w:rsidRDefault="004E5769" w:rsidP="00506365">
      <w:pPr>
        <w:spacing w:line="360" w:lineRule="auto"/>
        <w:rPr>
          <w:rFonts w:ascii="Times New Roman" w:hAnsi="Times New Roman" w:cs="Times New Roman"/>
          <w:b/>
          <w:i/>
          <w:color w:val="0D0D0D" w:themeColor="text1" w:themeTint="F2"/>
          <w:sz w:val="24"/>
          <w:szCs w:val="24"/>
          <w:lang w:val="hr-HR"/>
        </w:rPr>
      </w:pPr>
      <w:proofErr w:type="gramStart"/>
      <w:r>
        <w:rPr>
          <w:rFonts w:ascii="Times New Roman" w:hAnsi="Times New Roman" w:cs="Times New Roman"/>
          <w:b/>
          <w:i/>
          <w:sz w:val="24"/>
          <w:szCs w:val="24"/>
        </w:rPr>
        <w:lastRenderedPageBreak/>
        <w:t>Tablica 5.</w:t>
      </w:r>
      <w:proofErr w:type="gramEnd"/>
      <w:r>
        <w:rPr>
          <w:rFonts w:ascii="Times New Roman" w:hAnsi="Times New Roman" w:cs="Times New Roman"/>
          <w:b/>
          <w:i/>
          <w:sz w:val="24"/>
          <w:szCs w:val="24"/>
        </w:rPr>
        <w:t xml:space="preserve"> </w:t>
      </w:r>
      <w:r>
        <w:rPr>
          <w:rFonts w:ascii="Times New Roman" w:hAnsi="Times New Roman" w:cs="Times New Roman"/>
          <w:b/>
          <w:i/>
          <w:sz w:val="24"/>
          <w:szCs w:val="24"/>
          <w:lang w:val="hr-HR"/>
        </w:rPr>
        <w:t xml:space="preserve">. </w:t>
      </w:r>
      <w:r w:rsidR="00A224CF">
        <w:rPr>
          <w:rFonts w:ascii="Times New Roman" w:hAnsi="Times New Roman" w:cs="Times New Roman"/>
          <w:i/>
          <w:color w:val="0D0D0D" w:themeColor="text1" w:themeTint="F2"/>
          <w:sz w:val="24"/>
          <w:szCs w:val="24"/>
          <w:lang w:val="hr-HR"/>
        </w:rPr>
        <w:t>Korelacije</w:t>
      </w:r>
      <w:r w:rsidRPr="00405C85">
        <w:rPr>
          <w:rFonts w:ascii="Times New Roman" w:hAnsi="Times New Roman" w:cs="Times New Roman"/>
          <w:i/>
          <w:color w:val="0D0D0D" w:themeColor="text1" w:themeTint="F2"/>
          <w:sz w:val="24"/>
          <w:szCs w:val="24"/>
          <w:lang w:val="hr-HR"/>
        </w:rPr>
        <w:t xml:space="preserve"> sume 4 kožna nabora (S4KN)</w:t>
      </w:r>
      <w:r>
        <w:rPr>
          <w:rFonts w:ascii="Times New Roman" w:hAnsi="Times New Roman" w:cs="Times New Roman"/>
          <w:i/>
          <w:color w:val="0D0D0D" w:themeColor="text1" w:themeTint="F2"/>
          <w:sz w:val="24"/>
          <w:szCs w:val="24"/>
          <w:lang w:val="hr-HR"/>
        </w:rPr>
        <w:t xml:space="preserve"> </w:t>
      </w:r>
      <w:r w:rsidR="005F5444">
        <w:rPr>
          <w:rFonts w:ascii="Times New Roman" w:hAnsi="Times New Roman" w:cs="Times New Roman"/>
          <w:i/>
          <w:color w:val="0D0D0D" w:themeColor="text1" w:themeTint="F2"/>
          <w:sz w:val="24"/>
          <w:szCs w:val="24"/>
          <w:lang w:val="hr-HR"/>
        </w:rPr>
        <w:t>i indeksa tjelesne mase (ITM) s</w:t>
      </w:r>
      <w:r>
        <w:rPr>
          <w:rFonts w:ascii="Times New Roman" w:hAnsi="Times New Roman" w:cs="Times New Roman"/>
          <w:i/>
          <w:color w:val="0D0D0D" w:themeColor="text1" w:themeTint="F2"/>
          <w:sz w:val="24"/>
          <w:szCs w:val="24"/>
          <w:lang w:val="hr-HR"/>
        </w:rPr>
        <w:t xml:space="preserve"> </w:t>
      </w:r>
      <w:r w:rsidR="00A224CF">
        <w:rPr>
          <w:rFonts w:ascii="Times New Roman" w:hAnsi="Times New Roman" w:cs="Times New Roman"/>
          <w:i/>
          <w:color w:val="0D0D0D" w:themeColor="text1" w:themeTint="F2"/>
          <w:sz w:val="24"/>
          <w:szCs w:val="24"/>
          <w:lang w:val="hr-HR"/>
        </w:rPr>
        <w:t>TA i spavanjem</w:t>
      </w:r>
      <w:r>
        <w:rPr>
          <w:rFonts w:ascii="Times New Roman" w:hAnsi="Times New Roman" w:cs="Times New Roman"/>
          <w:i/>
          <w:color w:val="0D0D0D" w:themeColor="text1" w:themeTint="F2"/>
          <w:sz w:val="24"/>
          <w:szCs w:val="24"/>
          <w:lang w:val="hr-HR"/>
        </w:rPr>
        <w:t xml:space="preserve"> kod djevojaka. </w:t>
      </w:r>
    </w:p>
    <w:tbl>
      <w:tblPr>
        <w:tblStyle w:val="LightShading-Accent2"/>
        <w:tblW w:w="0" w:type="auto"/>
        <w:tblLook w:val="04A0" w:firstRow="1" w:lastRow="0" w:firstColumn="1" w:lastColumn="0" w:noHBand="0" w:noVBand="1"/>
      </w:tblPr>
      <w:tblGrid>
        <w:gridCol w:w="2448"/>
        <w:gridCol w:w="1400"/>
        <w:gridCol w:w="1924"/>
        <w:gridCol w:w="1925"/>
        <w:gridCol w:w="1925"/>
      </w:tblGrid>
      <w:tr w:rsidR="004E5769" w:rsidTr="00F81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4E5769" w:rsidRDefault="004E5769" w:rsidP="00D8711D">
            <w:pPr>
              <w:jc w:val="center"/>
              <w:rPr>
                <w:rFonts w:ascii="Times New Roman" w:hAnsi="Times New Roman" w:cs="Times New Roman"/>
                <w:sz w:val="24"/>
                <w:szCs w:val="24"/>
                <w:lang w:val="hr-HR"/>
              </w:rPr>
            </w:pPr>
          </w:p>
        </w:tc>
        <w:tc>
          <w:tcPr>
            <w:tcW w:w="1400" w:type="dxa"/>
          </w:tcPr>
          <w:p w:rsidR="004E5769" w:rsidRPr="00F766DD" w:rsidRDefault="004E5769" w:rsidP="00D871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S4KN</w:t>
            </w:r>
          </w:p>
        </w:tc>
        <w:tc>
          <w:tcPr>
            <w:tcW w:w="1924" w:type="dxa"/>
          </w:tcPr>
          <w:p w:rsidR="004E5769" w:rsidRPr="00F766DD" w:rsidRDefault="004E5769" w:rsidP="00D871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04040" w:themeColor="text1" w:themeTint="BF"/>
                <w:sz w:val="24"/>
                <w:szCs w:val="24"/>
                <w:lang w:val="hr-HR"/>
              </w:rPr>
            </w:pPr>
          </w:p>
        </w:tc>
        <w:tc>
          <w:tcPr>
            <w:tcW w:w="1925" w:type="dxa"/>
          </w:tcPr>
          <w:p w:rsidR="004E5769" w:rsidRPr="00F766DD" w:rsidRDefault="004E5769" w:rsidP="00D871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ITM</w:t>
            </w:r>
          </w:p>
        </w:tc>
        <w:tc>
          <w:tcPr>
            <w:tcW w:w="1925" w:type="dxa"/>
          </w:tcPr>
          <w:p w:rsidR="004E5769" w:rsidRPr="00B53724" w:rsidRDefault="004E5769" w:rsidP="00D871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p>
        </w:tc>
      </w:tr>
      <w:tr w:rsidR="004E5769" w:rsidTr="00F819A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48" w:type="dxa"/>
          </w:tcPr>
          <w:p w:rsidR="004E5769" w:rsidRDefault="004E5769" w:rsidP="00D8711D">
            <w:pPr>
              <w:jc w:val="center"/>
              <w:rPr>
                <w:rFonts w:ascii="Times New Roman" w:hAnsi="Times New Roman" w:cs="Times New Roman"/>
                <w:sz w:val="24"/>
                <w:szCs w:val="24"/>
                <w:lang w:val="hr-HR"/>
              </w:rPr>
            </w:pPr>
          </w:p>
        </w:tc>
        <w:tc>
          <w:tcPr>
            <w:tcW w:w="1400" w:type="dxa"/>
          </w:tcPr>
          <w:p w:rsidR="004E5769" w:rsidRPr="00B53724" w:rsidRDefault="004E5769" w:rsidP="00D871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r</w:t>
            </w:r>
          </w:p>
        </w:tc>
        <w:tc>
          <w:tcPr>
            <w:tcW w:w="1924" w:type="dxa"/>
          </w:tcPr>
          <w:p w:rsidR="004E5769" w:rsidRPr="00B53724" w:rsidRDefault="004E5769" w:rsidP="00D871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p</w:t>
            </w:r>
          </w:p>
        </w:tc>
        <w:tc>
          <w:tcPr>
            <w:tcW w:w="1925" w:type="dxa"/>
          </w:tcPr>
          <w:p w:rsidR="004E5769" w:rsidRPr="00B53724" w:rsidRDefault="004E5769" w:rsidP="00D871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r</w:t>
            </w:r>
          </w:p>
        </w:tc>
        <w:tc>
          <w:tcPr>
            <w:tcW w:w="1925" w:type="dxa"/>
          </w:tcPr>
          <w:p w:rsidR="004E5769" w:rsidRPr="00B53724" w:rsidRDefault="004E5769" w:rsidP="00D871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hr-HR"/>
              </w:rPr>
            </w:pPr>
            <w:r>
              <w:rPr>
                <w:rFonts w:ascii="Times New Roman" w:hAnsi="Times New Roman" w:cs="Times New Roman"/>
                <w:b/>
                <w:sz w:val="24"/>
                <w:szCs w:val="24"/>
                <w:lang w:val="hr-HR"/>
              </w:rPr>
              <w:t>p</w:t>
            </w:r>
          </w:p>
        </w:tc>
      </w:tr>
      <w:tr w:rsidR="00810123" w:rsidTr="00F819A9">
        <w:tc>
          <w:tcPr>
            <w:cnfStyle w:val="001000000000" w:firstRow="0" w:lastRow="0" w:firstColumn="1" w:lastColumn="0" w:oddVBand="0" w:evenVBand="0" w:oddHBand="0" w:evenHBand="0" w:firstRowFirstColumn="0" w:firstRowLastColumn="0" w:lastRowFirstColumn="0" w:lastRowLastColumn="0"/>
            <w:tcW w:w="2448" w:type="dxa"/>
          </w:tcPr>
          <w:p w:rsidR="00810123" w:rsidRPr="00F766DD" w:rsidRDefault="00810123" w:rsidP="00D8711D">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UTA</w:t>
            </w:r>
            <w:r>
              <w:rPr>
                <w:rFonts w:ascii="Times New Roman" w:hAnsi="Times New Roman" w:cs="Times New Roman"/>
                <w:color w:val="404040" w:themeColor="text1" w:themeTint="BF"/>
                <w:sz w:val="24"/>
                <w:szCs w:val="24"/>
                <w:lang w:val="hr-HR"/>
              </w:rPr>
              <w:t xml:space="preserve"> (min/dan)</w:t>
            </w:r>
          </w:p>
        </w:tc>
        <w:tc>
          <w:tcPr>
            <w:tcW w:w="1400" w:type="dxa"/>
          </w:tcPr>
          <w:p w:rsidR="00810123"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4"/>
                <w:szCs w:val="24"/>
              </w:rPr>
            </w:pPr>
          </w:p>
          <w:p w:rsidR="00810123" w:rsidRPr="004E5769"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-0,25</w:t>
            </w:r>
          </w:p>
        </w:tc>
        <w:tc>
          <w:tcPr>
            <w:tcW w:w="1924" w:type="dxa"/>
          </w:tcPr>
          <w:p w:rsid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4"/>
                <w:szCs w:val="24"/>
              </w:rPr>
            </w:pPr>
          </w:p>
          <w:p w:rsidR="00810123" w:rsidRP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0,03</w:t>
            </w:r>
          </w:p>
        </w:tc>
        <w:tc>
          <w:tcPr>
            <w:tcW w:w="1925" w:type="dxa"/>
          </w:tcPr>
          <w:p w:rsidR="00810123"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4"/>
                <w:szCs w:val="24"/>
              </w:rPr>
            </w:pPr>
          </w:p>
          <w:p w:rsidR="00810123" w:rsidRPr="004E5769"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-0,35</w:t>
            </w:r>
          </w:p>
        </w:tc>
        <w:tc>
          <w:tcPr>
            <w:tcW w:w="1925" w:type="dxa"/>
          </w:tcPr>
          <w:p w:rsid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4"/>
                <w:szCs w:val="24"/>
              </w:rPr>
            </w:pPr>
          </w:p>
          <w:p w:rsidR="00810123" w:rsidRPr="00810123" w:rsidRDefault="002A219C"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FF0000"/>
                <w:sz w:val="24"/>
                <w:szCs w:val="24"/>
              </w:rPr>
              <w:t>&lt;0,001</w:t>
            </w:r>
          </w:p>
        </w:tc>
      </w:tr>
      <w:tr w:rsidR="00810123" w:rsidTr="00F8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810123" w:rsidRPr="00F766DD" w:rsidRDefault="00810123" w:rsidP="00D8711D">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VTA</w:t>
            </w:r>
            <w:r>
              <w:rPr>
                <w:rFonts w:ascii="Times New Roman" w:hAnsi="Times New Roman" w:cs="Times New Roman"/>
                <w:color w:val="404040" w:themeColor="text1" w:themeTint="BF"/>
                <w:sz w:val="24"/>
                <w:szCs w:val="24"/>
                <w:lang w:val="hr-HR"/>
              </w:rPr>
              <w:t xml:space="preserve"> (min/dan)</w:t>
            </w:r>
          </w:p>
        </w:tc>
        <w:tc>
          <w:tcPr>
            <w:tcW w:w="1400" w:type="dxa"/>
          </w:tcPr>
          <w:p w:rsidR="00810123"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-0,13</w:t>
            </w:r>
          </w:p>
        </w:tc>
        <w:tc>
          <w:tcPr>
            <w:tcW w:w="1924" w:type="dxa"/>
          </w:tcPr>
          <w:p w:rsid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0,26</w:t>
            </w:r>
          </w:p>
        </w:tc>
        <w:tc>
          <w:tcPr>
            <w:tcW w:w="1925" w:type="dxa"/>
          </w:tcPr>
          <w:p w:rsidR="00810123"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-0,04</w:t>
            </w:r>
          </w:p>
        </w:tc>
        <w:tc>
          <w:tcPr>
            <w:tcW w:w="1925" w:type="dxa"/>
          </w:tcPr>
          <w:p w:rsid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0,73</w:t>
            </w:r>
          </w:p>
        </w:tc>
      </w:tr>
      <w:tr w:rsidR="00810123" w:rsidTr="00F819A9">
        <w:tc>
          <w:tcPr>
            <w:cnfStyle w:val="001000000000" w:firstRow="0" w:lastRow="0" w:firstColumn="1" w:lastColumn="0" w:oddVBand="0" w:evenVBand="0" w:oddHBand="0" w:evenHBand="0" w:firstRowFirstColumn="0" w:firstRowLastColumn="0" w:lastRowFirstColumn="0" w:lastRowLastColumn="0"/>
            <w:tcW w:w="2448" w:type="dxa"/>
          </w:tcPr>
          <w:p w:rsidR="00810123" w:rsidRPr="00F766DD" w:rsidRDefault="00810123" w:rsidP="00D8711D">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RTA</w:t>
            </w:r>
            <w:r>
              <w:rPr>
                <w:rFonts w:ascii="Times New Roman" w:hAnsi="Times New Roman" w:cs="Times New Roman"/>
                <w:color w:val="404040" w:themeColor="text1" w:themeTint="BF"/>
                <w:sz w:val="24"/>
                <w:szCs w:val="24"/>
                <w:lang w:val="hr-HR"/>
              </w:rPr>
              <w:t xml:space="preserve"> (min/dan)</w:t>
            </w:r>
          </w:p>
        </w:tc>
        <w:tc>
          <w:tcPr>
            <w:tcW w:w="1400" w:type="dxa"/>
          </w:tcPr>
          <w:p w:rsidR="00810123"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0,03</w:t>
            </w:r>
          </w:p>
        </w:tc>
        <w:tc>
          <w:tcPr>
            <w:tcW w:w="1924" w:type="dxa"/>
          </w:tcPr>
          <w:p w:rsid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0,81</w:t>
            </w:r>
          </w:p>
        </w:tc>
        <w:tc>
          <w:tcPr>
            <w:tcW w:w="1925" w:type="dxa"/>
          </w:tcPr>
          <w:p w:rsidR="00810123"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w:t>
            </w:r>
          </w:p>
        </w:tc>
        <w:tc>
          <w:tcPr>
            <w:tcW w:w="1925" w:type="dxa"/>
          </w:tcPr>
          <w:p w:rsid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0,97</w:t>
            </w:r>
          </w:p>
        </w:tc>
      </w:tr>
      <w:tr w:rsidR="00810123" w:rsidTr="00F8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810123" w:rsidRPr="00F766DD" w:rsidRDefault="00810123" w:rsidP="00D8711D">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PROSJEČNO UVS</w:t>
            </w:r>
            <w:r>
              <w:rPr>
                <w:rFonts w:ascii="Times New Roman" w:hAnsi="Times New Roman" w:cs="Times New Roman"/>
                <w:color w:val="404040" w:themeColor="text1" w:themeTint="BF"/>
                <w:sz w:val="24"/>
                <w:szCs w:val="24"/>
                <w:lang w:val="hr-HR"/>
              </w:rPr>
              <w:t xml:space="preserve"> (min/dan)</w:t>
            </w:r>
          </w:p>
        </w:tc>
        <w:tc>
          <w:tcPr>
            <w:tcW w:w="1400" w:type="dxa"/>
          </w:tcPr>
          <w:p w:rsidR="00810123"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-0,05</w:t>
            </w:r>
          </w:p>
        </w:tc>
        <w:tc>
          <w:tcPr>
            <w:tcW w:w="1924" w:type="dxa"/>
          </w:tcPr>
          <w:p w:rsid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0,64</w:t>
            </w:r>
          </w:p>
        </w:tc>
        <w:tc>
          <w:tcPr>
            <w:tcW w:w="1925" w:type="dxa"/>
          </w:tcPr>
          <w:p w:rsidR="00810123"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-0,03</w:t>
            </w:r>
          </w:p>
        </w:tc>
        <w:tc>
          <w:tcPr>
            <w:tcW w:w="1925" w:type="dxa"/>
          </w:tcPr>
          <w:p w:rsid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0,78</w:t>
            </w:r>
          </w:p>
        </w:tc>
      </w:tr>
      <w:tr w:rsidR="00810123" w:rsidTr="00F819A9">
        <w:tc>
          <w:tcPr>
            <w:cnfStyle w:val="001000000000" w:firstRow="0" w:lastRow="0" w:firstColumn="1" w:lastColumn="0" w:oddVBand="0" w:evenVBand="0" w:oddHBand="0" w:evenHBand="0" w:firstRowFirstColumn="0" w:firstRowLastColumn="0" w:lastRowFirstColumn="0" w:lastRowLastColumn="0"/>
            <w:tcW w:w="2448" w:type="dxa"/>
          </w:tcPr>
          <w:p w:rsidR="00810123" w:rsidRPr="00F766DD" w:rsidRDefault="00810123" w:rsidP="00D8711D">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PROSJEČAN PS</w:t>
            </w:r>
            <w:r>
              <w:rPr>
                <w:rFonts w:ascii="Times New Roman" w:hAnsi="Times New Roman" w:cs="Times New Roman"/>
                <w:color w:val="404040" w:themeColor="text1" w:themeTint="BF"/>
                <w:sz w:val="24"/>
                <w:szCs w:val="24"/>
                <w:lang w:val="hr-HR"/>
              </w:rPr>
              <w:t xml:space="preserve"> (min/dan)</w:t>
            </w:r>
          </w:p>
        </w:tc>
        <w:tc>
          <w:tcPr>
            <w:tcW w:w="1400" w:type="dxa"/>
          </w:tcPr>
          <w:p w:rsidR="00810123"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-0,01</w:t>
            </w:r>
          </w:p>
        </w:tc>
        <w:tc>
          <w:tcPr>
            <w:tcW w:w="1924" w:type="dxa"/>
          </w:tcPr>
          <w:p w:rsid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0,90</w:t>
            </w:r>
          </w:p>
        </w:tc>
        <w:tc>
          <w:tcPr>
            <w:tcW w:w="1925" w:type="dxa"/>
          </w:tcPr>
          <w:p w:rsidR="00810123"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-0,02</w:t>
            </w:r>
          </w:p>
        </w:tc>
        <w:tc>
          <w:tcPr>
            <w:tcW w:w="1925" w:type="dxa"/>
          </w:tcPr>
          <w:p w:rsid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0,85</w:t>
            </w:r>
          </w:p>
        </w:tc>
      </w:tr>
      <w:tr w:rsidR="00810123" w:rsidTr="00F8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810123" w:rsidRPr="00F766DD" w:rsidRDefault="00810123" w:rsidP="00D8711D">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ES</w:t>
            </w:r>
            <w:r>
              <w:rPr>
                <w:rFonts w:ascii="Times New Roman" w:hAnsi="Times New Roman" w:cs="Times New Roman"/>
                <w:color w:val="404040" w:themeColor="text1" w:themeTint="BF"/>
                <w:sz w:val="24"/>
                <w:szCs w:val="24"/>
                <w:lang w:val="hr-HR"/>
              </w:rPr>
              <w:t xml:space="preserve"> (%)</w:t>
            </w:r>
          </w:p>
        </w:tc>
        <w:tc>
          <w:tcPr>
            <w:tcW w:w="1400" w:type="dxa"/>
          </w:tcPr>
          <w:p w:rsidR="00810123"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-0,08</w:t>
            </w:r>
          </w:p>
        </w:tc>
        <w:tc>
          <w:tcPr>
            <w:tcW w:w="1924" w:type="dxa"/>
          </w:tcPr>
          <w:p w:rsid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0,48</w:t>
            </w:r>
          </w:p>
        </w:tc>
        <w:tc>
          <w:tcPr>
            <w:tcW w:w="1925" w:type="dxa"/>
          </w:tcPr>
          <w:p w:rsidR="00810123"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-0,01</w:t>
            </w:r>
          </w:p>
        </w:tc>
        <w:tc>
          <w:tcPr>
            <w:tcW w:w="1925" w:type="dxa"/>
          </w:tcPr>
          <w:p w:rsid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0,90</w:t>
            </w:r>
          </w:p>
        </w:tc>
      </w:tr>
      <w:tr w:rsidR="00810123" w:rsidTr="00F819A9">
        <w:tc>
          <w:tcPr>
            <w:cnfStyle w:val="001000000000" w:firstRow="0" w:lastRow="0" w:firstColumn="1" w:lastColumn="0" w:oddVBand="0" w:evenVBand="0" w:oddHBand="0" w:evenHBand="0" w:firstRowFirstColumn="0" w:firstRowLastColumn="0" w:lastRowFirstColumn="0" w:lastRowLastColumn="0"/>
            <w:tcW w:w="2448" w:type="dxa"/>
          </w:tcPr>
          <w:p w:rsidR="00810123" w:rsidRPr="00F766DD" w:rsidRDefault="00810123" w:rsidP="00D8711D">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LU</w:t>
            </w:r>
            <w:r>
              <w:rPr>
                <w:rFonts w:ascii="Times New Roman" w:hAnsi="Times New Roman" w:cs="Times New Roman"/>
                <w:color w:val="404040" w:themeColor="text1" w:themeTint="BF"/>
                <w:sz w:val="24"/>
                <w:szCs w:val="24"/>
                <w:lang w:val="hr-HR"/>
              </w:rPr>
              <w:t xml:space="preserve"> (min/dan)</w:t>
            </w:r>
          </w:p>
        </w:tc>
        <w:tc>
          <w:tcPr>
            <w:tcW w:w="1400" w:type="dxa"/>
          </w:tcPr>
          <w:p w:rsidR="00810123"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0,11</w:t>
            </w:r>
          </w:p>
        </w:tc>
        <w:tc>
          <w:tcPr>
            <w:tcW w:w="1924" w:type="dxa"/>
          </w:tcPr>
          <w:p w:rsid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0,33</w:t>
            </w:r>
          </w:p>
        </w:tc>
        <w:tc>
          <w:tcPr>
            <w:tcW w:w="1925" w:type="dxa"/>
          </w:tcPr>
          <w:p w:rsidR="00810123"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-0,00</w:t>
            </w:r>
          </w:p>
        </w:tc>
        <w:tc>
          <w:tcPr>
            <w:tcW w:w="1925" w:type="dxa"/>
          </w:tcPr>
          <w:p w:rsid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0,99</w:t>
            </w:r>
          </w:p>
        </w:tc>
      </w:tr>
      <w:tr w:rsidR="00810123" w:rsidTr="00F819A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448" w:type="dxa"/>
          </w:tcPr>
          <w:p w:rsidR="00810123" w:rsidRPr="00F766DD" w:rsidRDefault="00810123" w:rsidP="00D8711D">
            <w:pPr>
              <w:jc w:val="center"/>
              <w:rPr>
                <w:rFonts w:ascii="Times New Roman" w:hAnsi="Times New Roman" w:cs="Times New Roman"/>
                <w:color w:val="404040" w:themeColor="text1" w:themeTint="BF"/>
                <w:sz w:val="24"/>
                <w:szCs w:val="24"/>
                <w:lang w:val="hr-HR"/>
              </w:rPr>
            </w:pPr>
            <w:r w:rsidRPr="00F766DD">
              <w:rPr>
                <w:rFonts w:ascii="Times New Roman" w:hAnsi="Times New Roman" w:cs="Times New Roman"/>
                <w:color w:val="404040" w:themeColor="text1" w:themeTint="BF"/>
                <w:sz w:val="24"/>
                <w:szCs w:val="24"/>
                <w:lang w:val="hr-HR"/>
              </w:rPr>
              <w:t>PROSJEČNA BNU</w:t>
            </w:r>
            <w:r>
              <w:rPr>
                <w:rFonts w:ascii="Times New Roman" w:hAnsi="Times New Roman" w:cs="Times New Roman"/>
                <w:color w:val="404040" w:themeColor="text1" w:themeTint="BF"/>
                <w:sz w:val="24"/>
                <w:szCs w:val="24"/>
                <w:lang w:val="hr-HR"/>
              </w:rPr>
              <w:t xml:space="preserve"> (min/dan)</w:t>
            </w:r>
          </w:p>
        </w:tc>
        <w:tc>
          <w:tcPr>
            <w:tcW w:w="1400" w:type="dxa"/>
          </w:tcPr>
          <w:p w:rsidR="00810123"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0,01</w:t>
            </w:r>
          </w:p>
        </w:tc>
        <w:tc>
          <w:tcPr>
            <w:tcW w:w="1924" w:type="dxa"/>
          </w:tcPr>
          <w:p w:rsid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810123" w:rsidRP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0,92</w:t>
            </w:r>
          </w:p>
        </w:tc>
        <w:tc>
          <w:tcPr>
            <w:tcW w:w="1925" w:type="dxa"/>
          </w:tcPr>
          <w:p w:rsidR="00810123"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4E5769" w:rsidRDefault="00810123" w:rsidP="004E57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-0,04</w:t>
            </w:r>
          </w:p>
        </w:tc>
        <w:tc>
          <w:tcPr>
            <w:tcW w:w="1925" w:type="dxa"/>
          </w:tcPr>
          <w:p w:rsid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810123" w:rsidRPr="00810123" w:rsidRDefault="00810123" w:rsidP="008101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0,76</w:t>
            </w:r>
          </w:p>
        </w:tc>
      </w:tr>
    </w:tbl>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UTA – tjelesna aktivnost umjerenog intenziteta izmjerena u minutama/danu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VTA – tjelesna aktivnost visokog intenziteta izmjerena u minutama/danu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UVS – ukupno vrijeme spavanja izraženo u minutama/danu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PS – period spavanja izražen u minutama/danu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ES – efikasnost spavanja izražena u postocima (%)/danu</w:t>
      </w:r>
    </w:p>
    <w:p w:rsidR="004E5769" w:rsidRPr="004E5769" w:rsidRDefault="004E5769" w:rsidP="004E5769">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LU – latencija usnivanja izražena u minutama/danu</w:t>
      </w:r>
    </w:p>
    <w:p w:rsidR="008D7327" w:rsidRDefault="004E5769" w:rsidP="008D7327">
      <w:pPr>
        <w:spacing w:after="0" w:line="240" w:lineRule="auto"/>
        <w:rPr>
          <w:rFonts w:ascii="Times New Roman" w:hAnsi="Times New Roman" w:cs="Times New Roman"/>
          <w:sz w:val="24"/>
          <w:szCs w:val="24"/>
          <w:lang w:val="hr-HR"/>
        </w:rPr>
      </w:pPr>
      <w:r w:rsidRPr="004E5769">
        <w:rPr>
          <w:rFonts w:ascii="Times New Roman" w:hAnsi="Times New Roman" w:cs="Times New Roman"/>
          <w:sz w:val="24"/>
          <w:szCs w:val="24"/>
          <w:lang w:val="hr-HR"/>
        </w:rPr>
        <w:t>BNU – budnost nakon usnivanja izražena u minutama/danu</w:t>
      </w:r>
    </w:p>
    <w:p w:rsidR="00731537" w:rsidRDefault="00731537" w:rsidP="00EB3446">
      <w:pPr>
        <w:spacing w:after="0" w:line="360" w:lineRule="auto"/>
        <w:rPr>
          <w:rFonts w:ascii="Times New Roman" w:hAnsi="Times New Roman" w:cs="Times New Roman"/>
          <w:sz w:val="24"/>
          <w:szCs w:val="24"/>
          <w:lang w:val="hr-HR"/>
        </w:rPr>
      </w:pPr>
    </w:p>
    <w:p w:rsidR="001B1271" w:rsidRDefault="001B1271" w:rsidP="00EB3446">
      <w:pPr>
        <w:spacing w:after="0" w:line="360" w:lineRule="auto"/>
        <w:rPr>
          <w:rFonts w:ascii="Times New Roman" w:hAnsi="Times New Roman" w:cs="Times New Roman"/>
          <w:sz w:val="24"/>
          <w:szCs w:val="24"/>
          <w:lang w:val="hr-HR"/>
        </w:rPr>
      </w:pPr>
    </w:p>
    <w:p w:rsidR="002F4710" w:rsidRDefault="002F4710" w:rsidP="00EB3446">
      <w:pPr>
        <w:spacing w:after="0" w:line="360" w:lineRule="auto"/>
        <w:rPr>
          <w:rFonts w:ascii="Times New Roman" w:hAnsi="Times New Roman" w:cs="Times New Roman"/>
          <w:sz w:val="24"/>
          <w:szCs w:val="24"/>
          <w:lang w:val="hr-HR"/>
        </w:rPr>
      </w:pPr>
    </w:p>
    <w:p w:rsidR="002F4710" w:rsidRDefault="002F4710" w:rsidP="00EB3446">
      <w:pPr>
        <w:spacing w:after="0" w:line="360" w:lineRule="auto"/>
        <w:rPr>
          <w:rFonts w:ascii="Times New Roman" w:hAnsi="Times New Roman" w:cs="Times New Roman"/>
          <w:sz w:val="24"/>
          <w:szCs w:val="24"/>
          <w:lang w:val="hr-HR"/>
        </w:rPr>
      </w:pPr>
    </w:p>
    <w:p w:rsidR="002F4710" w:rsidRDefault="002F4710" w:rsidP="00EB3446">
      <w:pPr>
        <w:spacing w:after="0" w:line="360" w:lineRule="auto"/>
        <w:rPr>
          <w:rFonts w:ascii="Times New Roman" w:hAnsi="Times New Roman" w:cs="Times New Roman"/>
          <w:sz w:val="24"/>
          <w:szCs w:val="24"/>
          <w:lang w:val="hr-HR"/>
        </w:rPr>
      </w:pPr>
    </w:p>
    <w:p w:rsidR="002F4710" w:rsidRDefault="002F4710" w:rsidP="00EB3446">
      <w:pPr>
        <w:spacing w:after="0" w:line="360" w:lineRule="auto"/>
        <w:rPr>
          <w:rFonts w:ascii="Times New Roman" w:hAnsi="Times New Roman" w:cs="Times New Roman"/>
          <w:sz w:val="24"/>
          <w:szCs w:val="24"/>
          <w:lang w:val="hr-HR"/>
        </w:rPr>
      </w:pPr>
    </w:p>
    <w:p w:rsidR="002F4710" w:rsidRDefault="002F4710" w:rsidP="00EB3446">
      <w:pPr>
        <w:spacing w:after="0" w:line="360" w:lineRule="auto"/>
        <w:rPr>
          <w:rFonts w:ascii="Times New Roman" w:hAnsi="Times New Roman" w:cs="Times New Roman"/>
          <w:sz w:val="24"/>
          <w:szCs w:val="24"/>
          <w:lang w:val="hr-HR"/>
        </w:rPr>
      </w:pPr>
    </w:p>
    <w:p w:rsidR="002F4710" w:rsidRDefault="002F4710" w:rsidP="00EB3446">
      <w:pPr>
        <w:spacing w:after="0" w:line="360" w:lineRule="auto"/>
        <w:rPr>
          <w:rFonts w:ascii="Times New Roman" w:hAnsi="Times New Roman" w:cs="Times New Roman"/>
          <w:sz w:val="24"/>
          <w:szCs w:val="24"/>
          <w:lang w:val="hr-HR"/>
        </w:rPr>
      </w:pPr>
    </w:p>
    <w:p w:rsidR="002F4710" w:rsidRDefault="002F4710" w:rsidP="00EB3446">
      <w:pPr>
        <w:spacing w:after="0" w:line="360" w:lineRule="auto"/>
        <w:rPr>
          <w:rFonts w:ascii="Times New Roman" w:hAnsi="Times New Roman" w:cs="Times New Roman"/>
          <w:sz w:val="24"/>
          <w:szCs w:val="24"/>
          <w:lang w:val="hr-HR"/>
        </w:rPr>
      </w:pPr>
    </w:p>
    <w:p w:rsidR="002F4710" w:rsidRDefault="002F4710" w:rsidP="00EB3446">
      <w:pPr>
        <w:spacing w:after="0" w:line="360" w:lineRule="auto"/>
        <w:rPr>
          <w:rFonts w:ascii="Times New Roman" w:hAnsi="Times New Roman" w:cs="Times New Roman"/>
          <w:sz w:val="24"/>
          <w:szCs w:val="24"/>
          <w:lang w:val="hr-HR"/>
        </w:rPr>
      </w:pPr>
    </w:p>
    <w:p w:rsidR="002F4710" w:rsidRDefault="002F4710" w:rsidP="00EB3446">
      <w:pPr>
        <w:spacing w:after="0" w:line="360" w:lineRule="auto"/>
        <w:rPr>
          <w:rFonts w:ascii="Times New Roman" w:hAnsi="Times New Roman" w:cs="Times New Roman"/>
          <w:sz w:val="24"/>
          <w:szCs w:val="24"/>
          <w:lang w:val="hr-HR"/>
        </w:rPr>
      </w:pPr>
    </w:p>
    <w:p w:rsidR="00EB3446" w:rsidRPr="00EB3446" w:rsidRDefault="0041764B" w:rsidP="00EB3446">
      <w:pPr>
        <w:spacing w:after="0" w:line="360" w:lineRule="auto"/>
        <w:rPr>
          <w:rFonts w:ascii="Times New Roman" w:hAnsi="Times New Roman" w:cs="Times New Roman"/>
          <w:i/>
          <w:sz w:val="24"/>
          <w:szCs w:val="24"/>
        </w:rPr>
      </w:pPr>
      <w:r>
        <w:rPr>
          <w:rFonts w:ascii="Times New Roman" w:hAnsi="Times New Roman" w:cs="Times New Roman"/>
          <w:sz w:val="24"/>
          <w:szCs w:val="24"/>
        </w:rPr>
        <w:lastRenderedPageBreak/>
        <w:t>Statistički značajna negativna</w:t>
      </w:r>
      <w:r w:rsidR="00EB3446">
        <w:rPr>
          <w:rFonts w:ascii="Times New Roman" w:hAnsi="Times New Roman" w:cs="Times New Roman"/>
          <w:sz w:val="24"/>
          <w:szCs w:val="24"/>
        </w:rPr>
        <w:t xml:space="preserve"> povezanost</w:t>
      </w:r>
      <w:r w:rsidR="00EB3446" w:rsidRPr="00EB3446">
        <w:rPr>
          <w:rFonts w:ascii="Times New Roman" w:hAnsi="Times New Roman" w:cs="Times New Roman"/>
          <w:sz w:val="24"/>
          <w:szCs w:val="24"/>
        </w:rPr>
        <w:t xml:space="preserve"> S4KN – su</w:t>
      </w:r>
      <w:r w:rsidR="00EB3446">
        <w:rPr>
          <w:rFonts w:ascii="Times New Roman" w:hAnsi="Times New Roman" w:cs="Times New Roman"/>
          <w:sz w:val="24"/>
          <w:szCs w:val="24"/>
        </w:rPr>
        <w:t>me 4 kožna nabora i VTA - tjelesne</w:t>
      </w:r>
      <w:r w:rsidR="00EB3446" w:rsidRPr="00EB3446">
        <w:rPr>
          <w:rFonts w:ascii="Times New Roman" w:hAnsi="Times New Roman" w:cs="Times New Roman"/>
          <w:sz w:val="24"/>
          <w:szCs w:val="24"/>
        </w:rPr>
        <w:t xml:space="preserve"> aktivnost</w:t>
      </w:r>
      <w:r>
        <w:rPr>
          <w:rFonts w:ascii="Times New Roman" w:hAnsi="Times New Roman" w:cs="Times New Roman"/>
          <w:sz w:val="24"/>
          <w:szCs w:val="24"/>
        </w:rPr>
        <w:t>i</w:t>
      </w:r>
      <w:r w:rsidR="00EB3446" w:rsidRPr="00EB3446">
        <w:rPr>
          <w:rFonts w:ascii="Times New Roman" w:hAnsi="Times New Roman" w:cs="Times New Roman"/>
          <w:sz w:val="24"/>
          <w:szCs w:val="24"/>
        </w:rPr>
        <w:t xml:space="preserve"> </w:t>
      </w:r>
      <w:r w:rsidR="00EB3446">
        <w:rPr>
          <w:rFonts w:ascii="Times New Roman" w:hAnsi="Times New Roman" w:cs="Times New Roman"/>
          <w:sz w:val="24"/>
          <w:szCs w:val="24"/>
        </w:rPr>
        <w:t>visokog intenziteta kod mladića (r= -0</w:t>
      </w:r>
      <w:proofErr w:type="gramStart"/>
      <w:r w:rsidR="00EB3446">
        <w:rPr>
          <w:rFonts w:ascii="Times New Roman" w:hAnsi="Times New Roman" w:cs="Times New Roman"/>
          <w:sz w:val="24"/>
          <w:szCs w:val="24"/>
        </w:rPr>
        <w:t>,34</w:t>
      </w:r>
      <w:proofErr w:type="gramEnd"/>
      <w:r w:rsidR="00882EFF">
        <w:rPr>
          <w:rFonts w:ascii="Times New Roman" w:hAnsi="Times New Roman" w:cs="Times New Roman"/>
          <w:sz w:val="24"/>
          <w:szCs w:val="24"/>
        </w:rPr>
        <w:t>; p=</w:t>
      </w:r>
      <w:r w:rsidR="00DC7D42">
        <w:rPr>
          <w:rFonts w:ascii="Times New Roman" w:hAnsi="Times New Roman" w:cs="Times New Roman"/>
          <w:sz w:val="24"/>
          <w:szCs w:val="24"/>
        </w:rPr>
        <w:t xml:space="preserve"> </w:t>
      </w:r>
      <w:r w:rsidR="00731537">
        <w:rPr>
          <w:rFonts w:ascii="Times New Roman" w:hAnsi="Times New Roman" w:cs="Times New Roman"/>
          <w:sz w:val="24"/>
          <w:szCs w:val="24"/>
        </w:rPr>
        <w:t>0,02) (slika 1</w:t>
      </w:r>
      <w:r w:rsidR="00882EFF">
        <w:rPr>
          <w:rFonts w:ascii="Times New Roman" w:hAnsi="Times New Roman" w:cs="Times New Roman"/>
          <w:sz w:val="24"/>
          <w:szCs w:val="24"/>
        </w:rPr>
        <w:t>).</w:t>
      </w:r>
    </w:p>
    <w:p w:rsidR="00EB3446" w:rsidRPr="00EB3446" w:rsidRDefault="001B1271" w:rsidP="00EB3446">
      <w:pPr>
        <w:spacing w:after="0" w:line="240" w:lineRule="auto"/>
        <w:jc w:val="center"/>
        <w:rPr>
          <w:rFonts w:ascii="Times New Roman" w:hAnsi="Times New Roman" w:cs="Times New Roman"/>
          <w:sz w:val="24"/>
          <w:szCs w:val="24"/>
        </w:rPr>
      </w:pPr>
      <w:r w:rsidRPr="00EB3446">
        <w:rPr>
          <w:rFonts w:ascii="Times New Roman" w:hAnsi="Times New Roman" w:cs="Times New Roman"/>
          <w:sz w:val="24"/>
          <w:szCs w:val="24"/>
        </w:rPr>
        <w:object w:dxaOrig="6435" w:dyaOrig="4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242.25pt" o:ole="">
            <v:imagedata r:id="rId10" o:title=""/>
          </v:shape>
          <o:OLEObject Type="Embed" ProgID="STATISTICA.Graph" ShapeID="_x0000_i1025" DrawAspect="Content" ObjectID="_1623840195" r:id="rId11">
            <o:FieldCodes>\s</o:FieldCodes>
          </o:OLEObject>
        </w:object>
      </w:r>
    </w:p>
    <w:p w:rsidR="007D0249" w:rsidRDefault="00731537" w:rsidP="007D0249">
      <w:pPr>
        <w:spacing w:after="0" w:line="240" w:lineRule="auto"/>
        <w:jc w:val="center"/>
        <w:rPr>
          <w:rFonts w:ascii="Times New Roman" w:hAnsi="Times New Roman" w:cs="Times New Roman"/>
          <w:i/>
          <w:sz w:val="24"/>
          <w:szCs w:val="24"/>
        </w:rPr>
      </w:pPr>
      <w:proofErr w:type="gramStart"/>
      <w:r>
        <w:rPr>
          <w:rFonts w:ascii="Times New Roman" w:hAnsi="Times New Roman" w:cs="Times New Roman"/>
          <w:b/>
          <w:i/>
          <w:sz w:val="24"/>
          <w:szCs w:val="24"/>
        </w:rPr>
        <w:t>Slika 1</w:t>
      </w:r>
      <w:r w:rsidR="00EB3446" w:rsidRPr="00EB3446">
        <w:rPr>
          <w:rFonts w:ascii="Times New Roman" w:hAnsi="Times New Roman" w:cs="Times New Roman"/>
          <w:b/>
          <w:i/>
          <w:sz w:val="24"/>
          <w:szCs w:val="24"/>
        </w:rPr>
        <w:t>.</w:t>
      </w:r>
      <w:proofErr w:type="gramEnd"/>
      <w:r w:rsidR="00EB3446" w:rsidRPr="00EB3446">
        <w:rPr>
          <w:rFonts w:ascii="Times New Roman" w:hAnsi="Times New Roman" w:cs="Times New Roman"/>
          <w:b/>
          <w:i/>
          <w:sz w:val="24"/>
          <w:szCs w:val="24"/>
        </w:rPr>
        <w:t xml:space="preserve"> </w:t>
      </w:r>
      <w:proofErr w:type="gramStart"/>
      <w:r w:rsidR="00EB3446" w:rsidRPr="00EB3446">
        <w:rPr>
          <w:rFonts w:ascii="Times New Roman" w:hAnsi="Times New Roman" w:cs="Times New Roman"/>
          <w:i/>
          <w:sz w:val="24"/>
          <w:szCs w:val="24"/>
        </w:rPr>
        <w:t>Negativna korelacija sume 4 kožna nabora (S4KN) i t</w:t>
      </w:r>
      <w:r w:rsidR="00F4301A">
        <w:rPr>
          <w:rFonts w:ascii="Times New Roman" w:hAnsi="Times New Roman" w:cs="Times New Roman"/>
          <w:i/>
          <w:sz w:val="24"/>
          <w:szCs w:val="24"/>
        </w:rPr>
        <w:t>jelesne aktivnosti visokog inten</w:t>
      </w:r>
      <w:r w:rsidR="00EB3446" w:rsidRPr="00EB3446">
        <w:rPr>
          <w:rFonts w:ascii="Times New Roman" w:hAnsi="Times New Roman" w:cs="Times New Roman"/>
          <w:i/>
          <w:sz w:val="24"/>
          <w:szCs w:val="24"/>
        </w:rPr>
        <w:t>ziteta (VTA) kod mladića.</w:t>
      </w:r>
      <w:proofErr w:type="gramEnd"/>
    </w:p>
    <w:p w:rsidR="00731537" w:rsidRDefault="00731537" w:rsidP="007D0249">
      <w:pPr>
        <w:spacing w:after="0" w:line="240" w:lineRule="auto"/>
        <w:jc w:val="center"/>
        <w:rPr>
          <w:rFonts w:ascii="Times New Roman" w:hAnsi="Times New Roman" w:cs="Times New Roman"/>
          <w:i/>
          <w:sz w:val="24"/>
          <w:szCs w:val="24"/>
        </w:rPr>
      </w:pPr>
    </w:p>
    <w:p w:rsidR="00962518" w:rsidRPr="00962518" w:rsidRDefault="00962518" w:rsidP="00962518">
      <w:pPr>
        <w:spacing w:after="0" w:line="360" w:lineRule="auto"/>
        <w:jc w:val="both"/>
        <w:rPr>
          <w:rFonts w:ascii="Times New Roman" w:hAnsi="Times New Roman" w:cs="Times New Roman"/>
          <w:sz w:val="24"/>
          <w:szCs w:val="24"/>
        </w:rPr>
      </w:pPr>
      <w:r w:rsidRPr="00962518">
        <w:rPr>
          <w:rFonts w:ascii="Times New Roman" w:hAnsi="Times New Roman" w:cs="Times New Roman"/>
          <w:sz w:val="24"/>
          <w:szCs w:val="24"/>
        </w:rPr>
        <w:t>Statistički značajna negativna povezanos</w:t>
      </w:r>
      <w:r>
        <w:rPr>
          <w:rFonts w:ascii="Times New Roman" w:hAnsi="Times New Roman" w:cs="Times New Roman"/>
          <w:sz w:val="24"/>
          <w:szCs w:val="24"/>
        </w:rPr>
        <w:t>t S4KN – sume 4 kožna nabora i R</w:t>
      </w:r>
      <w:r w:rsidRPr="00962518">
        <w:rPr>
          <w:rFonts w:ascii="Times New Roman" w:hAnsi="Times New Roman" w:cs="Times New Roman"/>
          <w:sz w:val="24"/>
          <w:szCs w:val="24"/>
        </w:rPr>
        <w:t>TA -</w:t>
      </w:r>
      <w:r>
        <w:rPr>
          <w:rFonts w:ascii="Times New Roman" w:hAnsi="Times New Roman" w:cs="Times New Roman"/>
          <w:sz w:val="24"/>
          <w:szCs w:val="24"/>
        </w:rPr>
        <w:t xml:space="preserve"> razine</w:t>
      </w:r>
      <w:r w:rsidRPr="00962518">
        <w:rPr>
          <w:rFonts w:ascii="Times New Roman" w:hAnsi="Times New Roman" w:cs="Times New Roman"/>
          <w:sz w:val="24"/>
          <w:szCs w:val="24"/>
        </w:rPr>
        <w:t xml:space="preserve"> tjelesne aktivnosti kod ml</w:t>
      </w:r>
      <w:r>
        <w:rPr>
          <w:rFonts w:ascii="Times New Roman" w:hAnsi="Times New Roman" w:cs="Times New Roman"/>
          <w:sz w:val="24"/>
          <w:szCs w:val="24"/>
        </w:rPr>
        <w:t>adića (r= -0</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p= 0,01</w:t>
      </w:r>
      <w:r w:rsidR="00A722D8">
        <w:rPr>
          <w:rFonts w:ascii="Times New Roman" w:hAnsi="Times New Roman" w:cs="Times New Roman"/>
          <w:sz w:val="24"/>
          <w:szCs w:val="24"/>
        </w:rPr>
        <w:t xml:space="preserve">) (slika </w:t>
      </w:r>
      <w:r w:rsidR="00731537">
        <w:rPr>
          <w:rFonts w:ascii="Times New Roman" w:hAnsi="Times New Roman" w:cs="Times New Roman"/>
          <w:sz w:val="24"/>
          <w:szCs w:val="24"/>
        </w:rPr>
        <w:t>2</w:t>
      </w:r>
      <w:r w:rsidRPr="00962518">
        <w:rPr>
          <w:rFonts w:ascii="Times New Roman" w:hAnsi="Times New Roman" w:cs="Times New Roman"/>
          <w:sz w:val="24"/>
          <w:szCs w:val="24"/>
        </w:rPr>
        <w:t>).</w:t>
      </w:r>
    </w:p>
    <w:p w:rsidR="00962518" w:rsidRDefault="001B1271" w:rsidP="007E7C32">
      <w:pPr>
        <w:spacing w:after="0" w:line="240" w:lineRule="auto"/>
        <w:jc w:val="center"/>
      </w:pPr>
      <w:r>
        <w:object w:dxaOrig="6540" w:dyaOrig="4898">
          <v:shape id="_x0000_i1026" type="#_x0000_t75" style="width:327pt;height:245.25pt" o:ole="">
            <v:imagedata r:id="rId12" o:title=""/>
          </v:shape>
          <o:OLEObject Type="Embed" ProgID="STATISTICA.Graph" ShapeID="_x0000_i1026" DrawAspect="Content" ObjectID="_1623840196" r:id="rId13">
            <o:FieldCodes>\s</o:FieldCodes>
          </o:OLEObject>
        </w:object>
      </w:r>
    </w:p>
    <w:p w:rsidR="002E21FD" w:rsidRDefault="00731537" w:rsidP="007E7C32">
      <w:pPr>
        <w:spacing w:after="0" w:line="240" w:lineRule="auto"/>
        <w:jc w:val="center"/>
        <w:rPr>
          <w:rFonts w:ascii="Times New Roman" w:hAnsi="Times New Roman" w:cs="Times New Roman"/>
          <w:i/>
          <w:sz w:val="24"/>
          <w:szCs w:val="24"/>
        </w:rPr>
      </w:pPr>
      <w:proofErr w:type="gramStart"/>
      <w:r>
        <w:rPr>
          <w:rFonts w:ascii="Times New Roman" w:hAnsi="Times New Roman" w:cs="Times New Roman"/>
          <w:b/>
          <w:i/>
          <w:sz w:val="24"/>
          <w:szCs w:val="24"/>
        </w:rPr>
        <w:t>Slika 2</w:t>
      </w:r>
      <w:r w:rsidR="002E21FD" w:rsidRPr="002E21FD">
        <w:rPr>
          <w:rFonts w:ascii="Times New Roman" w:hAnsi="Times New Roman" w:cs="Times New Roman"/>
          <w:b/>
          <w:i/>
          <w:sz w:val="24"/>
          <w:szCs w:val="24"/>
        </w:rPr>
        <w:t>.</w:t>
      </w:r>
      <w:proofErr w:type="gramEnd"/>
      <w:r w:rsidR="002E21FD" w:rsidRPr="002E21FD">
        <w:rPr>
          <w:rFonts w:ascii="Times New Roman" w:hAnsi="Times New Roman" w:cs="Times New Roman"/>
          <w:i/>
          <w:sz w:val="24"/>
          <w:szCs w:val="24"/>
        </w:rPr>
        <w:t xml:space="preserve"> </w:t>
      </w:r>
      <w:proofErr w:type="gramStart"/>
      <w:r w:rsidR="002E21FD" w:rsidRPr="002E21FD">
        <w:rPr>
          <w:rFonts w:ascii="Times New Roman" w:hAnsi="Times New Roman" w:cs="Times New Roman"/>
          <w:i/>
          <w:sz w:val="24"/>
          <w:szCs w:val="24"/>
        </w:rPr>
        <w:t xml:space="preserve">Negativna korelacija sume 4 kožna nabora (S4KN) </w:t>
      </w:r>
      <w:r w:rsidR="002E21FD">
        <w:rPr>
          <w:rFonts w:ascii="Times New Roman" w:hAnsi="Times New Roman" w:cs="Times New Roman"/>
          <w:i/>
          <w:sz w:val="24"/>
          <w:szCs w:val="24"/>
        </w:rPr>
        <w:t xml:space="preserve">i razine </w:t>
      </w:r>
      <w:r w:rsidR="002E21FD" w:rsidRPr="002E21FD">
        <w:rPr>
          <w:rFonts w:ascii="Times New Roman" w:hAnsi="Times New Roman" w:cs="Times New Roman"/>
          <w:i/>
          <w:sz w:val="24"/>
          <w:szCs w:val="24"/>
        </w:rPr>
        <w:t xml:space="preserve">tjelesne aktivnosti </w:t>
      </w:r>
      <w:r w:rsidR="002E21FD">
        <w:rPr>
          <w:rFonts w:ascii="Times New Roman" w:hAnsi="Times New Roman" w:cs="Times New Roman"/>
          <w:i/>
          <w:sz w:val="24"/>
          <w:szCs w:val="24"/>
        </w:rPr>
        <w:t xml:space="preserve">(RTA) </w:t>
      </w:r>
      <w:r w:rsidR="002E21FD" w:rsidRPr="002E21FD">
        <w:rPr>
          <w:rFonts w:ascii="Times New Roman" w:hAnsi="Times New Roman" w:cs="Times New Roman"/>
          <w:i/>
          <w:sz w:val="24"/>
          <w:szCs w:val="24"/>
        </w:rPr>
        <w:t>kod mladića.</w:t>
      </w:r>
      <w:proofErr w:type="gramEnd"/>
    </w:p>
    <w:p w:rsidR="00962518" w:rsidRDefault="00962518" w:rsidP="007D0249">
      <w:pPr>
        <w:spacing w:after="0" w:line="240" w:lineRule="auto"/>
        <w:jc w:val="center"/>
        <w:rPr>
          <w:rFonts w:ascii="Times New Roman" w:hAnsi="Times New Roman" w:cs="Times New Roman"/>
          <w:i/>
          <w:sz w:val="24"/>
          <w:szCs w:val="24"/>
        </w:rPr>
      </w:pPr>
    </w:p>
    <w:p w:rsidR="007D0249" w:rsidRPr="007E7C32" w:rsidRDefault="00021815" w:rsidP="007E7C32">
      <w:pPr>
        <w:spacing w:after="0" w:line="360" w:lineRule="auto"/>
        <w:jc w:val="both"/>
        <w:rPr>
          <w:rFonts w:ascii="Times New Roman" w:hAnsi="Times New Roman" w:cs="Times New Roman"/>
          <w:sz w:val="24"/>
          <w:szCs w:val="24"/>
          <w:lang w:val="hr-HR"/>
        </w:rPr>
      </w:pPr>
      <w:r w:rsidRPr="00021815">
        <w:rPr>
          <w:rFonts w:ascii="Times New Roman" w:hAnsi="Times New Roman" w:cs="Times New Roman"/>
          <w:sz w:val="24"/>
          <w:szCs w:val="24"/>
          <w:lang w:val="hr-HR"/>
        </w:rPr>
        <w:t>Statistički značajna negativna povezanost  S4KN - sume 4 kožna nabora i UTA -  tjelesne aktivnosti umjerenog intenziteta kod djevo</w:t>
      </w:r>
      <w:r w:rsidR="00882EFF">
        <w:rPr>
          <w:rFonts w:ascii="Times New Roman" w:hAnsi="Times New Roman" w:cs="Times New Roman"/>
          <w:sz w:val="24"/>
          <w:szCs w:val="24"/>
          <w:lang w:val="hr-HR"/>
        </w:rPr>
        <w:t>jaka (r=</w:t>
      </w:r>
      <w:r w:rsidR="00DC7D42">
        <w:rPr>
          <w:rFonts w:ascii="Times New Roman" w:hAnsi="Times New Roman" w:cs="Times New Roman"/>
          <w:sz w:val="24"/>
          <w:szCs w:val="24"/>
          <w:lang w:val="hr-HR"/>
        </w:rPr>
        <w:t xml:space="preserve"> </w:t>
      </w:r>
      <w:r w:rsidR="00882EFF">
        <w:rPr>
          <w:rFonts w:ascii="Times New Roman" w:hAnsi="Times New Roman" w:cs="Times New Roman"/>
          <w:sz w:val="24"/>
          <w:szCs w:val="24"/>
          <w:lang w:val="hr-HR"/>
        </w:rPr>
        <w:t>0,25; p=</w:t>
      </w:r>
      <w:r w:rsidR="00DC7D42">
        <w:rPr>
          <w:rFonts w:ascii="Times New Roman" w:hAnsi="Times New Roman" w:cs="Times New Roman"/>
          <w:sz w:val="24"/>
          <w:szCs w:val="24"/>
          <w:lang w:val="hr-HR"/>
        </w:rPr>
        <w:t xml:space="preserve"> </w:t>
      </w:r>
      <w:r w:rsidR="00882EFF">
        <w:rPr>
          <w:rFonts w:ascii="Times New Roman" w:hAnsi="Times New Roman" w:cs="Times New Roman"/>
          <w:sz w:val="24"/>
          <w:szCs w:val="24"/>
          <w:lang w:val="hr-HR"/>
        </w:rPr>
        <w:t>0,03) (slika 3</w:t>
      </w:r>
      <w:r w:rsidRPr="00021815">
        <w:rPr>
          <w:rFonts w:ascii="Times New Roman" w:hAnsi="Times New Roman" w:cs="Times New Roman"/>
          <w:sz w:val="24"/>
          <w:szCs w:val="24"/>
          <w:lang w:val="hr-HR"/>
        </w:rPr>
        <w:t>).</w:t>
      </w:r>
    </w:p>
    <w:p w:rsidR="00021815" w:rsidRPr="00021815" w:rsidRDefault="007E7C32" w:rsidP="007E7C32">
      <w:pPr>
        <w:spacing w:after="0" w:line="240" w:lineRule="auto"/>
        <w:jc w:val="center"/>
        <w:rPr>
          <w:rFonts w:ascii="Times New Roman" w:hAnsi="Times New Roman" w:cs="Times New Roman"/>
          <w:sz w:val="24"/>
          <w:szCs w:val="24"/>
        </w:rPr>
      </w:pPr>
      <w:r w:rsidRPr="00021815">
        <w:rPr>
          <w:rFonts w:ascii="Times New Roman" w:hAnsi="Times New Roman" w:cs="Times New Roman"/>
          <w:sz w:val="24"/>
          <w:szCs w:val="24"/>
        </w:rPr>
        <w:object w:dxaOrig="7281" w:dyaOrig="5430">
          <v:shape id="_x0000_i1027" type="#_x0000_t75" style="width:363pt;height:271.5pt" o:ole="">
            <v:imagedata r:id="rId14" o:title=""/>
          </v:shape>
          <o:OLEObject Type="Embed" ProgID="STATISTICA.Graph" ShapeID="_x0000_i1027" DrawAspect="Content" ObjectID="_1623840197" r:id="rId15">
            <o:FieldCodes>\s</o:FieldCodes>
          </o:OLEObject>
        </w:object>
      </w:r>
    </w:p>
    <w:p w:rsidR="007E7C32" w:rsidRDefault="00021815" w:rsidP="002F4710">
      <w:pPr>
        <w:spacing w:after="0" w:line="240" w:lineRule="auto"/>
        <w:jc w:val="center"/>
        <w:rPr>
          <w:rFonts w:ascii="Times New Roman" w:hAnsi="Times New Roman" w:cs="Times New Roman"/>
          <w:i/>
          <w:sz w:val="24"/>
          <w:szCs w:val="24"/>
        </w:rPr>
      </w:pPr>
      <w:proofErr w:type="gramStart"/>
      <w:r w:rsidRPr="00021815">
        <w:rPr>
          <w:rFonts w:ascii="Times New Roman" w:hAnsi="Times New Roman" w:cs="Times New Roman"/>
          <w:b/>
          <w:i/>
          <w:sz w:val="24"/>
          <w:szCs w:val="24"/>
        </w:rPr>
        <w:t>Slika</w:t>
      </w:r>
      <w:r w:rsidR="00882EFF">
        <w:rPr>
          <w:rFonts w:ascii="Times New Roman" w:hAnsi="Times New Roman" w:cs="Times New Roman"/>
          <w:b/>
          <w:i/>
          <w:sz w:val="24"/>
          <w:szCs w:val="24"/>
        </w:rPr>
        <w:t xml:space="preserve"> 3</w:t>
      </w:r>
      <w:r w:rsidRPr="00021815">
        <w:rPr>
          <w:rFonts w:ascii="Times New Roman" w:hAnsi="Times New Roman" w:cs="Times New Roman"/>
          <w:b/>
          <w:i/>
          <w:sz w:val="24"/>
          <w:szCs w:val="24"/>
        </w:rPr>
        <w:t>.</w:t>
      </w:r>
      <w:proofErr w:type="gramEnd"/>
      <w:r w:rsidRPr="00021815">
        <w:rPr>
          <w:rFonts w:ascii="Times New Roman" w:hAnsi="Times New Roman" w:cs="Times New Roman"/>
          <w:b/>
          <w:i/>
          <w:sz w:val="24"/>
          <w:szCs w:val="24"/>
        </w:rPr>
        <w:t xml:space="preserve"> </w:t>
      </w:r>
      <w:proofErr w:type="gramStart"/>
      <w:r w:rsidRPr="00021815">
        <w:rPr>
          <w:rFonts w:ascii="Times New Roman" w:hAnsi="Times New Roman" w:cs="Times New Roman"/>
          <w:i/>
          <w:sz w:val="24"/>
          <w:szCs w:val="24"/>
        </w:rPr>
        <w:t>Negativna korelacija sume 4 kožna nabora (S4KN) i tjelesne aktivnosti umjerenog intenziteta (UTA) kod djevojaka.</w:t>
      </w:r>
      <w:proofErr w:type="gramEnd"/>
    </w:p>
    <w:p w:rsidR="002F4710" w:rsidRDefault="002F4710" w:rsidP="002F4710">
      <w:pPr>
        <w:spacing w:after="0" w:line="240" w:lineRule="auto"/>
        <w:jc w:val="center"/>
        <w:rPr>
          <w:rFonts w:ascii="Times New Roman" w:hAnsi="Times New Roman" w:cs="Times New Roman"/>
          <w:i/>
          <w:sz w:val="24"/>
          <w:szCs w:val="24"/>
        </w:rPr>
      </w:pPr>
    </w:p>
    <w:p w:rsidR="002F4710" w:rsidRDefault="002F4710" w:rsidP="002F4710">
      <w:pPr>
        <w:spacing w:after="0" w:line="240" w:lineRule="auto"/>
        <w:jc w:val="center"/>
        <w:rPr>
          <w:rFonts w:ascii="Times New Roman" w:hAnsi="Times New Roman" w:cs="Times New Roman"/>
          <w:i/>
          <w:sz w:val="24"/>
          <w:szCs w:val="24"/>
        </w:rPr>
      </w:pPr>
    </w:p>
    <w:p w:rsidR="00882EFF" w:rsidRDefault="00882EFF" w:rsidP="00882EFF">
      <w:pPr>
        <w:spacing w:after="0" w:line="360" w:lineRule="auto"/>
        <w:jc w:val="both"/>
        <w:rPr>
          <w:rFonts w:ascii="Times New Roman" w:hAnsi="Times New Roman" w:cs="Times New Roman"/>
          <w:sz w:val="24"/>
          <w:szCs w:val="24"/>
        </w:rPr>
      </w:pPr>
      <w:r w:rsidRPr="00882EFF">
        <w:rPr>
          <w:rFonts w:ascii="Times New Roman" w:hAnsi="Times New Roman" w:cs="Times New Roman"/>
          <w:sz w:val="24"/>
          <w:szCs w:val="24"/>
          <w:lang w:val="hr-HR"/>
        </w:rPr>
        <w:t xml:space="preserve">Statistički značajna negativna korelacija uočena je između VTA – visoko intenzivne tjelesne aktivnosti i ES – efikasnosti spavanja kod mladića koji pripadaju skupini prekomjerno teških i pretilih </w:t>
      </w:r>
      <w:r w:rsidRPr="00882EFF">
        <w:rPr>
          <w:rFonts w:ascii="Times New Roman" w:hAnsi="Times New Roman" w:cs="Times New Roman"/>
          <w:sz w:val="24"/>
          <w:szCs w:val="24"/>
        </w:rPr>
        <w:t>(r= -0,95; p=</w:t>
      </w:r>
      <w:r w:rsidR="007D0249">
        <w:rPr>
          <w:rFonts w:ascii="Times New Roman" w:hAnsi="Times New Roman" w:cs="Times New Roman"/>
          <w:sz w:val="24"/>
          <w:szCs w:val="24"/>
        </w:rPr>
        <w:t xml:space="preserve"> </w:t>
      </w:r>
      <w:r w:rsidRPr="00882EFF">
        <w:rPr>
          <w:rFonts w:ascii="Times New Roman" w:hAnsi="Times New Roman" w:cs="Times New Roman"/>
          <w:sz w:val="24"/>
          <w:szCs w:val="24"/>
        </w:rPr>
        <w:t>0,01).</w:t>
      </w:r>
      <w:r w:rsidRPr="00882EFF">
        <w:rPr>
          <w:rFonts w:ascii="Times New Roman" w:hAnsi="Times New Roman" w:cs="Times New Roman"/>
          <w:sz w:val="24"/>
          <w:szCs w:val="24"/>
          <w:lang w:val="hr-HR"/>
        </w:rPr>
        <w:t xml:space="preserve"> </w:t>
      </w:r>
      <w:proofErr w:type="gramStart"/>
      <w:r w:rsidRPr="00882EFF">
        <w:rPr>
          <w:rFonts w:ascii="Times New Roman" w:hAnsi="Times New Roman" w:cs="Times New Roman"/>
          <w:sz w:val="24"/>
          <w:szCs w:val="24"/>
        </w:rPr>
        <w:t>Navedeno ukazuje kako viša razina visoko intenzivne tjelesne aktivnosti kod p</w:t>
      </w:r>
      <w:r w:rsidR="00EC2BE2">
        <w:rPr>
          <w:rFonts w:ascii="Times New Roman" w:hAnsi="Times New Roman" w:cs="Times New Roman"/>
          <w:sz w:val="24"/>
          <w:szCs w:val="24"/>
        </w:rPr>
        <w:t>r</w:t>
      </w:r>
      <w:r w:rsidRPr="00882EFF">
        <w:rPr>
          <w:rFonts w:ascii="Times New Roman" w:hAnsi="Times New Roman" w:cs="Times New Roman"/>
          <w:sz w:val="24"/>
          <w:szCs w:val="24"/>
        </w:rPr>
        <w:t>ekomjerno teških i pretilih mladića uzrok</w:t>
      </w:r>
      <w:r w:rsidR="00472EBB">
        <w:rPr>
          <w:rFonts w:ascii="Times New Roman" w:hAnsi="Times New Roman" w:cs="Times New Roman"/>
          <w:sz w:val="24"/>
          <w:szCs w:val="24"/>
        </w:rPr>
        <w:t>uje manju kvalitetu sna (slika 4</w:t>
      </w:r>
      <w:r w:rsidRPr="00882EFF">
        <w:rPr>
          <w:rFonts w:ascii="Times New Roman" w:hAnsi="Times New Roman" w:cs="Times New Roman"/>
          <w:sz w:val="24"/>
          <w:szCs w:val="24"/>
        </w:rPr>
        <w:t>).</w:t>
      </w:r>
      <w:proofErr w:type="gramEnd"/>
    </w:p>
    <w:p w:rsidR="00882EFF" w:rsidRPr="00882EFF" w:rsidRDefault="00882EFF" w:rsidP="00882EFF">
      <w:pPr>
        <w:spacing w:after="0" w:line="360" w:lineRule="auto"/>
        <w:jc w:val="both"/>
        <w:rPr>
          <w:rFonts w:ascii="Times New Roman" w:hAnsi="Times New Roman" w:cs="Times New Roman"/>
          <w:sz w:val="24"/>
          <w:szCs w:val="24"/>
        </w:rPr>
      </w:pPr>
    </w:p>
    <w:p w:rsidR="007D0249" w:rsidRDefault="007D0249" w:rsidP="00021815">
      <w:pPr>
        <w:spacing w:after="0" w:line="360" w:lineRule="auto"/>
        <w:jc w:val="center"/>
        <w:rPr>
          <w:rFonts w:ascii="Times New Roman" w:hAnsi="Times New Roman" w:cs="Times New Roman"/>
          <w:i/>
          <w:sz w:val="24"/>
          <w:szCs w:val="24"/>
        </w:rPr>
      </w:pPr>
    </w:p>
    <w:p w:rsidR="007D0249" w:rsidRDefault="007D0249" w:rsidP="00021815">
      <w:pPr>
        <w:spacing w:after="0" w:line="360" w:lineRule="auto"/>
        <w:jc w:val="center"/>
        <w:rPr>
          <w:rFonts w:ascii="Times New Roman" w:hAnsi="Times New Roman" w:cs="Times New Roman"/>
          <w:i/>
          <w:sz w:val="24"/>
          <w:szCs w:val="24"/>
        </w:rPr>
      </w:pPr>
    </w:p>
    <w:p w:rsidR="007D0249" w:rsidRDefault="007D0249" w:rsidP="00021815">
      <w:pPr>
        <w:spacing w:after="0" w:line="360" w:lineRule="auto"/>
        <w:jc w:val="center"/>
        <w:rPr>
          <w:rFonts w:ascii="Times New Roman" w:hAnsi="Times New Roman" w:cs="Times New Roman"/>
          <w:i/>
          <w:sz w:val="24"/>
          <w:szCs w:val="24"/>
        </w:rPr>
      </w:pPr>
    </w:p>
    <w:p w:rsidR="007D0249" w:rsidRDefault="007D0249" w:rsidP="00021815">
      <w:pPr>
        <w:spacing w:after="0" w:line="360" w:lineRule="auto"/>
        <w:jc w:val="center"/>
        <w:rPr>
          <w:rFonts w:ascii="Times New Roman" w:hAnsi="Times New Roman" w:cs="Times New Roman"/>
          <w:i/>
          <w:sz w:val="24"/>
          <w:szCs w:val="24"/>
        </w:rPr>
      </w:pPr>
    </w:p>
    <w:p w:rsidR="007D0249" w:rsidRDefault="007D0249" w:rsidP="00021815">
      <w:pPr>
        <w:spacing w:after="0" w:line="360" w:lineRule="auto"/>
        <w:jc w:val="center"/>
        <w:rPr>
          <w:rFonts w:ascii="Times New Roman" w:hAnsi="Times New Roman" w:cs="Times New Roman"/>
          <w:i/>
          <w:sz w:val="24"/>
          <w:szCs w:val="24"/>
        </w:rPr>
      </w:pPr>
    </w:p>
    <w:p w:rsidR="007D0249" w:rsidRDefault="007D0249" w:rsidP="00021815">
      <w:pPr>
        <w:spacing w:after="0" w:line="360" w:lineRule="auto"/>
        <w:jc w:val="center"/>
        <w:rPr>
          <w:rFonts w:ascii="Times New Roman" w:hAnsi="Times New Roman" w:cs="Times New Roman"/>
          <w:i/>
          <w:sz w:val="24"/>
          <w:szCs w:val="24"/>
        </w:rPr>
      </w:pPr>
    </w:p>
    <w:p w:rsidR="00882EFF" w:rsidRDefault="00882EFF" w:rsidP="00021815">
      <w:pPr>
        <w:spacing w:after="0" w:line="360" w:lineRule="auto"/>
        <w:jc w:val="center"/>
        <w:rPr>
          <w:rFonts w:ascii="Times New Roman" w:hAnsi="Times New Roman" w:cs="Times New Roman"/>
          <w:i/>
          <w:sz w:val="24"/>
          <w:szCs w:val="24"/>
        </w:rPr>
      </w:pPr>
    </w:p>
    <w:p w:rsidR="006E2620" w:rsidRDefault="007E7C32" w:rsidP="007E7C32">
      <w:pPr>
        <w:spacing w:after="0" w:line="240" w:lineRule="auto"/>
        <w:jc w:val="center"/>
        <w:rPr>
          <w:rFonts w:ascii="Times New Roman" w:hAnsi="Times New Roman" w:cs="Times New Roman"/>
          <w:i/>
          <w:sz w:val="24"/>
          <w:szCs w:val="24"/>
        </w:rPr>
      </w:pPr>
      <w:r>
        <w:object w:dxaOrig="6906" w:dyaOrig="5175">
          <v:shape id="_x0000_i1028" type="#_x0000_t75" style="width:344.25pt;height:258pt" o:ole="">
            <v:imagedata r:id="rId16" o:title=""/>
          </v:shape>
          <o:OLEObject Type="Embed" ProgID="STATISTICA.Graph" ShapeID="_x0000_i1028" DrawAspect="Content" ObjectID="_1623840198" r:id="rId17">
            <o:FieldCodes>\s</o:FieldCodes>
          </o:OLEObject>
        </w:object>
      </w:r>
    </w:p>
    <w:p w:rsidR="002F4710" w:rsidRDefault="00472EBB" w:rsidP="002F4710">
      <w:pPr>
        <w:spacing w:after="0" w:line="240" w:lineRule="auto"/>
        <w:jc w:val="center"/>
        <w:rPr>
          <w:rFonts w:ascii="Times New Roman" w:hAnsi="Times New Roman" w:cs="Times New Roman"/>
          <w:i/>
          <w:sz w:val="24"/>
          <w:szCs w:val="24"/>
        </w:rPr>
      </w:pPr>
      <w:proofErr w:type="gramStart"/>
      <w:r>
        <w:rPr>
          <w:rFonts w:ascii="Times New Roman" w:hAnsi="Times New Roman" w:cs="Times New Roman"/>
          <w:b/>
          <w:i/>
          <w:sz w:val="24"/>
          <w:szCs w:val="24"/>
        </w:rPr>
        <w:t>Slika 4</w:t>
      </w:r>
      <w:r w:rsidR="00882EFF" w:rsidRPr="00882EFF">
        <w:rPr>
          <w:rFonts w:ascii="Times New Roman" w:hAnsi="Times New Roman" w:cs="Times New Roman"/>
          <w:b/>
          <w:i/>
          <w:sz w:val="24"/>
          <w:szCs w:val="24"/>
        </w:rPr>
        <w:t>.</w:t>
      </w:r>
      <w:proofErr w:type="gramEnd"/>
      <w:r w:rsidR="00882EFF" w:rsidRPr="00882EFF">
        <w:rPr>
          <w:rFonts w:ascii="Times New Roman" w:hAnsi="Times New Roman" w:cs="Times New Roman"/>
          <w:b/>
          <w:i/>
          <w:sz w:val="24"/>
          <w:szCs w:val="24"/>
        </w:rPr>
        <w:t xml:space="preserve"> </w:t>
      </w:r>
      <w:proofErr w:type="gramStart"/>
      <w:r w:rsidR="00882EFF" w:rsidRPr="00882EFF">
        <w:rPr>
          <w:rFonts w:ascii="Times New Roman" w:hAnsi="Times New Roman" w:cs="Times New Roman"/>
          <w:i/>
          <w:sz w:val="24"/>
          <w:szCs w:val="24"/>
        </w:rPr>
        <w:t>Negativna korelacija visoko intenzivne tjelesne aktivnosti (VTA) i efikasnosti spavanja (ES) kod mladića koji su u skupini prekomjerno teških i pretilih.</w:t>
      </w:r>
      <w:proofErr w:type="gramEnd"/>
    </w:p>
    <w:p w:rsidR="002F4710" w:rsidRDefault="002F4710" w:rsidP="002F4710">
      <w:pPr>
        <w:spacing w:after="0" w:line="240" w:lineRule="auto"/>
        <w:jc w:val="center"/>
        <w:rPr>
          <w:rFonts w:ascii="Times New Roman" w:hAnsi="Times New Roman" w:cs="Times New Roman"/>
          <w:i/>
          <w:sz w:val="24"/>
          <w:szCs w:val="24"/>
        </w:rPr>
      </w:pPr>
    </w:p>
    <w:p w:rsidR="002F4710" w:rsidRPr="002F4710" w:rsidRDefault="002F4710" w:rsidP="002F4710">
      <w:pPr>
        <w:spacing w:after="0" w:line="240" w:lineRule="auto"/>
        <w:jc w:val="center"/>
        <w:rPr>
          <w:rFonts w:ascii="Times New Roman" w:hAnsi="Times New Roman" w:cs="Times New Roman"/>
          <w:i/>
          <w:sz w:val="24"/>
          <w:szCs w:val="24"/>
        </w:rPr>
      </w:pPr>
    </w:p>
    <w:p w:rsidR="008D7327" w:rsidRPr="008D7327" w:rsidRDefault="008D7327" w:rsidP="00B432A6">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hr-HR"/>
        </w:rPr>
        <w:t>Statistički značajna negativna korelacija uočena je između RTA – ra</w:t>
      </w:r>
      <w:r w:rsidR="00831C12">
        <w:rPr>
          <w:rFonts w:ascii="Times New Roman" w:hAnsi="Times New Roman" w:cs="Times New Roman"/>
          <w:sz w:val="24"/>
          <w:szCs w:val="24"/>
          <w:lang w:val="hr-HR"/>
        </w:rPr>
        <w:t>z</w:t>
      </w:r>
      <w:r>
        <w:rPr>
          <w:rFonts w:ascii="Times New Roman" w:hAnsi="Times New Roman" w:cs="Times New Roman"/>
          <w:sz w:val="24"/>
          <w:szCs w:val="24"/>
          <w:lang w:val="hr-HR"/>
        </w:rPr>
        <w:t xml:space="preserve">ine </w:t>
      </w:r>
      <w:r w:rsidR="000B25E2">
        <w:rPr>
          <w:rFonts w:ascii="Times New Roman" w:hAnsi="Times New Roman" w:cs="Times New Roman"/>
          <w:sz w:val="24"/>
          <w:szCs w:val="24"/>
          <w:lang w:val="hr-HR"/>
        </w:rPr>
        <w:t>t</w:t>
      </w:r>
      <w:r>
        <w:rPr>
          <w:rFonts w:ascii="Times New Roman" w:hAnsi="Times New Roman" w:cs="Times New Roman"/>
          <w:sz w:val="24"/>
          <w:szCs w:val="24"/>
          <w:lang w:val="hr-HR"/>
        </w:rPr>
        <w:t xml:space="preserve">jelesne aktivnosti i PS – perioda spavanja kod djevojaka koje pripadaju skupini pothranjenim i normalno uhranjenih. </w:t>
      </w:r>
      <w:r>
        <w:rPr>
          <w:rFonts w:ascii="Times New Roman" w:hAnsi="Times New Roman" w:cs="Times New Roman"/>
          <w:sz w:val="24"/>
          <w:szCs w:val="24"/>
        </w:rPr>
        <w:t xml:space="preserve">Iako </w:t>
      </w:r>
      <w:r w:rsidRPr="008D7327">
        <w:rPr>
          <w:rFonts w:ascii="Times New Roman" w:hAnsi="Times New Roman" w:cs="Times New Roman"/>
          <w:sz w:val="24"/>
          <w:szCs w:val="24"/>
        </w:rPr>
        <w:t>veličina koeficijenta korelacije može smatrati malom, korelacija j</w:t>
      </w:r>
      <w:r>
        <w:rPr>
          <w:rFonts w:ascii="Times New Roman" w:hAnsi="Times New Roman" w:cs="Times New Roman"/>
          <w:sz w:val="24"/>
          <w:szCs w:val="24"/>
        </w:rPr>
        <w:t>e ipak značajna</w:t>
      </w:r>
      <w:r w:rsidR="00B432A6">
        <w:rPr>
          <w:rFonts w:ascii="Times New Roman" w:hAnsi="Times New Roman" w:cs="Times New Roman"/>
          <w:sz w:val="24"/>
          <w:szCs w:val="24"/>
        </w:rPr>
        <w:t xml:space="preserve">                       </w:t>
      </w:r>
      <w:r w:rsidRPr="008D7327">
        <w:rPr>
          <w:rFonts w:ascii="Times New Roman" w:hAnsi="Times New Roman" w:cs="Times New Roman"/>
          <w:sz w:val="24"/>
          <w:szCs w:val="24"/>
        </w:rPr>
        <w:t>(r= -0</w:t>
      </w:r>
      <w:proofErr w:type="gramStart"/>
      <w:r w:rsidRPr="008D7327">
        <w:rPr>
          <w:rFonts w:ascii="Times New Roman" w:hAnsi="Times New Roman" w:cs="Times New Roman"/>
          <w:sz w:val="24"/>
          <w:szCs w:val="24"/>
        </w:rPr>
        <w:t>,3</w:t>
      </w:r>
      <w:proofErr w:type="gramEnd"/>
      <w:r w:rsidRPr="008D7327">
        <w:rPr>
          <w:rFonts w:ascii="Times New Roman" w:hAnsi="Times New Roman" w:cs="Times New Roman"/>
          <w:sz w:val="24"/>
          <w:szCs w:val="24"/>
        </w:rPr>
        <w:t>; p=0,012)</w:t>
      </w:r>
      <w:r w:rsidR="000B25E2">
        <w:rPr>
          <w:rFonts w:ascii="Times New Roman" w:hAnsi="Times New Roman" w:cs="Times New Roman"/>
          <w:sz w:val="24"/>
          <w:szCs w:val="24"/>
        </w:rPr>
        <w:t xml:space="preserve">. </w:t>
      </w:r>
      <w:proofErr w:type="gramStart"/>
      <w:r w:rsidR="000B25E2">
        <w:rPr>
          <w:rFonts w:ascii="Times New Roman" w:hAnsi="Times New Roman" w:cs="Times New Roman"/>
          <w:sz w:val="24"/>
          <w:szCs w:val="24"/>
        </w:rPr>
        <w:t>Navedeno ukazuje kako je d</w:t>
      </w:r>
      <w:r>
        <w:rPr>
          <w:rFonts w:ascii="Times New Roman" w:hAnsi="Times New Roman" w:cs="Times New Roman"/>
          <w:sz w:val="24"/>
          <w:szCs w:val="24"/>
        </w:rPr>
        <w:t>ulje vrijeme boravka u krevetu povezano s manjim dnevnim utroškom energije budući da je razina tjelesne aktivnosti niža (slika</w:t>
      </w:r>
      <w:r w:rsidR="00472EBB">
        <w:rPr>
          <w:rFonts w:ascii="Times New Roman" w:hAnsi="Times New Roman" w:cs="Times New Roman"/>
          <w:sz w:val="24"/>
          <w:szCs w:val="24"/>
        </w:rPr>
        <w:t xml:space="preserve"> 5</w:t>
      </w:r>
      <w:r>
        <w:rPr>
          <w:rFonts w:ascii="Times New Roman" w:hAnsi="Times New Roman" w:cs="Times New Roman"/>
          <w:sz w:val="24"/>
          <w:szCs w:val="24"/>
        </w:rPr>
        <w:t>).</w:t>
      </w:r>
      <w:proofErr w:type="gramEnd"/>
    </w:p>
    <w:p w:rsidR="008D7327" w:rsidRDefault="008D7327" w:rsidP="004E5769">
      <w:pPr>
        <w:spacing w:after="0" w:line="240" w:lineRule="auto"/>
        <w:rPr>
          <w:rFonts w:ascii="Times New Roman" w:hAnsi="Times New Roman" w:cs="Times New Roman"/>
          <w:sz w:val="24"/>
          <w:szCs w:val="24"/>
          <w:lang w:val="hr-HR"/>
        </w:rPr>
      </w:pPr>
    </w:p>
    <w:p w:rsidR="007E7C32" w:rsidRDefault="005C3439" w:rsidP="007E7C32">
      <w:pPr>
        <w:spacing w:line="240" w:lineRule="auto"/>
        <w:jc w:val="center"/>
        <w:rPr>
          <w:rFonts w:ascii="Times New Roman" w:hAnsi="Times New Roman" w:cs="Times New Roman"/>
          <w:sz w:val="24"/>
          <w:szCs w:val="24"/>
        </w:rPr>
      </w:pPr>
      <w:r w:rsidRPr="005A3C55">
        <w:rPr>
          <w:rFonts w:ascii="Times New Roman" w:hAnsi="Times New Roman" w:cs="Times New Roman"/>
          <w:sz w:val="24"/>
          <w:szCs w:val="24"/>
        </w:rPr>
        <w:object w:dxaOrig="6965" w:dyaOrig="5236">
          <v:shape id="_x0000_i1029" type="#_x0000_t75" style="width:348pt;height:261.75pt" o:ole="">
            <v:imagedata r:id="rId18" o:title=""/>
          </v:shape>
          <o:OLEObject Type="Embed" ProgID="STATISTICA.Graph" ShapeID="_x0000_i1029" DrawAspect="Content" ObjectID="_1623840199" r:id="rId19">
            <o:FieldCodes>\s</o:FieldCodes>
          </o:OLEObject>
        </w:object>
      </w:r>
    </w:p>
    <w:p w:rsidR="005A3C55" w:rsidRDefault="00472EBB" w:rsidP="007E7C32">
      <w:pPr>
        <w:spacing w:line="240" w:lineRule="auto"/>
        <w:jc w:val="center"/>
        <w:rPr>
          <w:rFonts w:ascii="Times New Roman" w:hAnsi="Times New Roman" w:cs="Times New Roman"/>
          <w:i/>
          <w:sz w:val="24"/>
          <w:szCs w:val="24"/>
        </w:rPr>
      </w:pPr>
      <w:proofErr w:type="gramStart"/>
      <w:r>
        <w:rPr>
          <w:rFonts w:ascii="Times New Roman" w:hAnsi="Times New Roman" w:cs="Times New Roman"/>
          <w:b/>
          <w:i/>
          <w:sz w:val="24"/>
          <w:szCs w:val="24"/>
        </w:rPr>
        <w:t>Slika 5</w:t>
      </w:r>
      <w:r w:rsidR="005A3C55" w:rsidRPr="005A3C55">
        <w:rPr>
          <w:rFonts w:ascii="Times New Roman" w:hAnsi="Times New Roman" w:cs="Times New Roman"/>
          <w:b/>
          <w:i/>
          <w:sz w:val="24"/>
          <w:szCs w:val="24"/>
        </w:rPr>
        <w:t>.</w:t>
      </w:r>
      <w:proofErr w:type="gramEnd"/>
      <w:r w:rsidR="005A3C55" w:rsidRPr="005A3C55">
        <w:rPr>
          <w:rFonts w:ascii="Times New Roman" w:hAnsi="Times New Roman" w:cs="Times New Roman"/>
          <w:b/>
          <w:i/>
          <w:sz w:val="24"/>
          <w:szCs w:val="24"/>
        </w:rPr>
        <w:t xml:space="preserve"> </w:t>
      </w:r>
      <w:proofErr w:type="gramStart"/>
      <w:r w:rsidR="005A3C55" w:rsidRPr="005A3C55">
        <w:rPr>
          <w:rFonts w:ascii="Times New Roman" w:hAnsi="Times New Roman" w:cs="Times New Roman"/>
          <w:i/>
          <w:sz w:val="24"/>
          <w:szCs w:val="24"/>
        </w:rPr>
        <w:t>Negativna</w:t>
      </w:r>
      <w:r w:rsidR="005A3C55" w:rsidRPr="005A3C55">
        <w:rPr>
          <w:rFonts w:ascii="Times New Roman" w:hAnsi="Times New Roman" w:cs="Times New Roman"/>
          <w:b/>
          <w:i/>
          <w:sz w:val="24"/>
          <w:szCs w:val="24"/>
        </w:rPr>
        <w:t xml:space="preserve"> </w:t>
      </w:r>
      <w:r w:rsidR="005A3C55" w:rsidRPr="005A3C55">
        <w:rPr>
          <w:rFonts w:ascii="Times New Roman" w:hAnsi="Times New Roman" w:cs="Times New Roman"/>
          <w:i/>
          <w:sz w:val="24"/>
          <w:szCs w:val="24"/>
        </w:rPr>
        <w:t>korelacija raz</w:t>
      </w:r>
      <w:r w:rsidR="00826238">
        <w:rPr>
          <w:rFonts w:ascii="Times New Roman" w:hAnsi="Times New Roman" w:cs="Times New Roman"/>
          <w:i/>
          <w:sz w:val="24"/>
          <w:szCs w:val="24"/>
        </w:rPr>
        <w:t>ine tjelesne aktivnosti (RTA) i perioda</w:t>
      </w:r>
      <w:r w:rsidR="005A3C55" w:rsidRPr="005A3C55">
        <w:rPr>
          <w:rFonts w:ascii="Times New Roman" w:hAnsi="Times New Roman" w:cs="Times New Roman"/>
          <w:i/>
          <w:sz w:val="24"/>
          <w:szCs w:val="24"/>
        </w:rPr>
        <w:t xml:space="preserve"> spavanja (PS) kod djevojaka koje su u skupini pothranjenih i normalno uhranjenih.</w:t>
      </w:r>
      <w:proofErr w:type="gramEnd"/>
    </w:p>
    <w:p w:rsidR="002F4710" w:rsidRPr="007E7C32" w:rsidRDefault="002F4710" w:rsidP="007E7C32">
      <w:pPr>
        <w:spacing w:line="240" w:lineRule="auto"/>
        <w:jc w:val="center"/>
        <w:rPr>
          <w:rFonts w:ascii="Times New Roman" w:hAnsi="Times New Roman" w:cs="Times New Roman"/>
          <w:sz w:val="24"/>
          <w:szCs w:val="24"/>
        </w:rPr>
      </w:pPr>
    </w:p>
    <w:p w:rsidR="004D6526" w:rsidRDefault="00537516" w:rsidP="00DB6B7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Statistički značajna razlika u vremenu provođenja</w:t>
      </w:r>
      <w:r w:rsidR="002324B6">
        <w:rPr>
          <w:rFonts w:ascii="Times New Roman" w:hAnsi="Times New Roman" w:cs="Times New Roman"/>
          <w:sz w:val="24"/>
          <w:szCs w:val="24"/>
          <w:lang w:val="hr-HR"/>
        </w:rPr>
        <w:t xml:space="preserve"> visoko</w:t>
      </w:r>
      <w:r w:rsidR="006C0144">
        <w:rPr>
          <w:rFonts w:ascii="Times New Roman" w:hAnsi="Times New Roman" w:cs="Times New Roman"/>
          <w:sz w:val="24"/>
          <w:szCs w:val="24"/>
          <w:lang w:val="hr-HR"/>
        </w:rPr>
        <w:t xml:space="preserve"> intenzivne</w:t>
      </w:r>
      <w:r w:rsidR="004D6526">
        <w:rPr>
          <w:rFonts w:ascii="Times New Roman" w:hAnsi="Times New Roman" w:cs="Times New Roman"/>
          <w:sz w:val="24"/>
          <w:szCs w:val="24"/>
          <w:lang w:val="hr-HR"/>
        </w:rPr>
        <w:t xml:space="preserve"> tjelesne aktivnosti</w:t>
      </w:r>
      <w:r w:rsidR="002324B6">
        <w:rPr>
          <w:rFonts w:ascii="Times New Roman" w:hAnsi="Times New Roman" w:cs="Times New Roman"/>
          <w:sz w:val="24"/>
          <w:szCs w:val="24"/>
          <w:lang w:val="hr-HR"/>
        </w:rPr>
        <w:t xml:space="preserve"> (V</w:t>
      </w:r>
      <w:r w:rsidR="00D45C4B">
        <w:rPr>
          <w:rFonts w:ascii="Times New Roman" w:hAnsi="Times New Roman" w:cs="Times New Roman"/>
          <w:sz w:val="24"/>
          <w:szCs w:val="24"/>
          <w:lang w:val="hr-HR"/>
        </w:rPr>
        <w:t>TA)</w:t>
      </w:r>
      <w:r>
        <w:rPr>
          <w:rFonts w:ascii="Times New Roman" w:hAnsi="Times New Roman" w:cs="Times New Roman"/>
          <w:sz w:val="24"/>
          <w:szCs w:val="24"/>
          <w:lang w:val="hr-HR"/>
        </w:rPr>
        <w:t xml:space="preserve"> izražene u minutama uočena je za mladiće prema statusu uhranjenosti</w:t>
      </w:r>
      <w:r w:rsidR="00472EBB">
        <w:rPr>
          <w:rFonts w:ascii="Times New Roman" w:hAnsi="Times New Roman" w:cs="Times New Roman"/>
          <w:sz w:val="24"/>
          <w:szCs w:val="24"/>
          <w:lang w:val="hr-HR"/>
        </w:rPr>
        <w:t xml:space="preserve"> (slika 6</w:t>
      </w:r>
      <w:r w:rsidR="00203061">
        <w:rPr>
          <w:rFonts w:ascii="Times New Roman" w:hAnsi="Times New Roman" w:cs="Times New Roman"/>
          <w:sz w:val="24"/>
          <w:szCs w:val="24"/>
          <w:lang w:val="hr-HR"/>
        </w:rPr>
        <w:t xml:space="preserve">). </w:t>
      </w:r>
      <w:r w:rsidR="001B0022">
        <w:rPr>
          <w:rFonts w:ascii="Times New Roman" w:hAnsi="Times New Roman" w:cs="Times New Roman"/>
          <w:sz w:val="24"/>
          <w:szCs w:val="24"/>
          <w:lang w:val="hr-HR"/>
        </w:rPr>
        <w:t>Skupina pothranjenih i normal</w:t>
      </w:r>
      <w:r w:rsidR="00B873C0">
        <w:rPr>
          <w:rFonts w:ascii="Times New Roman" w:hAnsi="Times New Roman" w:cs="Times New Roman"/>
          <w:sz w:val="24"/>
          <w:szCs w:val="24"/>
          <w:lang w:val="hr-HR"/>
        </w:rPr>
        <w:t>n</w:t>
      </w:r>
      <w:r w:rsidR="001B0022">
        <w:rPr>
          <w:rFonts w:ascii="Times New Roman" w:hAnsi="Times New Roman" w:cs="Times New Roman"/>
          <w:sz w:val="24"/>
          <w:szCs w:val="24"/>
          <w:lang w:val="hr-HR"/>
        </w:rPr>
        <w:t>o teških pr</w:t>
      </w:r>
      <w:r w:rsidR="00E64B0C">
        <w:rPr>
          <w:rFonts w:ascii="Times New Roman" w:hAnsi="Times New Roman" w:cs="Times New Roman"/>
          <w:sz w:val="24"/>
          <w:szCs w:val="24"/>
          <w:lang w:val="hr-HR"/>
        </w:rPr>
        <w:t>osječno ima više minuta visoko</w:t>
      </w:r>
      <w:r w:rsidR="006C0144">
        <w:rPr>
          <w:rFonts w:ascii="Times New Roman" w:hAnsi="Times New Roman" w:cs="Times New Roman"/>
          <w:sz w:val="24"/>
          <w:szCs w:val="24"/>
          <w:lang w:val="hr-HR"/>
        </w:rPr>
        <w:t xml:space="preserve"> intenzivne</w:t>
      </w:r>
      <w:r w:rsidR="005861CA">
        <w:rPr>
          <w:rFonts w:ascii="Times New Roman" w:hAnsi="Times New Roman" w:cs="Times New Roman"/>
          <w:sz w:val="24"/>
          <w:szCs w:val="24"/>
          <w:lang w:val="hr-HR"/>
        </w:rPr>
        <w:t xml:space="preserve"> tjelesne aktivnosti dnevno</w:t>
      </w:r>
      <w:r w:rsidR="003C08CD">
        <w:rPr>
          <w:rFonts w:ascii="Times New Roman" w:hAnsi="Times New Roman" w:cs="Times New Roman"/>
          <w:sz w:val="24"/>
          <w:szCs w:val="24"/>
          <w:lang w:val="hr-HR"/>
        </w:rPr>
        <w:t xml:space="preserve"> (medijan=</w:t>
      </w:r>
      <w:r w:rsidR="005C3439">
        <w:rPr>
          <w:rFonts w:ascii="Times New Roman" w:hAnsi="Times New Roman" w:cs="Times New Roman"/>
          <w:sz w:val="24"/>
          <w:szCs w:val="24"/>
          <w:lang w:val="hr-HR"/>
        </w:rPr>
        <w:t xml:space="preserve"> </w:t>
      </w:r>
      <w:r w:rsidR="003C08CD">
        <w:rPr>
          <w:rFonts w:ascii="Times New Roman" w:hAnsi="Times New Roman" w:cs="Times New Roman"/>
          <w:sz w:val="24"/>
          <w:szCs w:val="24"/>
          <w:lang w:val="hr-HR"/>
        </w:rPr>
        <w:t>24,2)</w:t>
      </w:r>
      <w:r w:rsidR="001B0022">
        <w:rPr>
          <w:rFonts w:ascii="Times New Roman" w:hAnsi="Times New Roman" w:cs="Times New Roman"/>
          <w:sz w:val="24"/>
          <w:szCs w:val="24"/>
          <w:lang w:val="hr-HR"/>
        </w:rPr>
        <w:t xml:space="preserve"> od skupine prekomjerno te</w:t>
      </w:r>
      <w:r w:rsidR="002324B6">
        <w:rPr>
          <w:rFonts w:ascii="Times New Roman" w:hAnsi="Times New Roman" w:cs="Times New Roman"/>
          <w:sz w:val="24"/>
          <w:szCs w:val="24"/>
          <w:lang w:val="hr-HR"/>
        </w:rPr>
        <w:t>ških i pretilih</w:t>
      </w:r>
      <w:r w:rsidR="003C08CD">
        <w:rPr>
          <w:rFonts w:ascii="Times New Roman" w:hAnsi="Times New Roman" w:cs="Times New Roman"/>
          <w:sz w:val="24"/>
          <w:szCs w:val="24"/>
          <w:lang w:val="hr-HR"/>
        </w:rPr>
        <w:t xml:space="preserve"> (medijan=</w:t>
      </w:r>
      <w:r w:rsidR="005C3439">
        <w:rPr>
          <w:rFonts w:ascii="Times New Roman" w:hAnsi="Times New Roman" w:cs="Times New Roman"/>
          <w:sz w:val="24"/>
          <w:szCs w:val="24"/>
          <w:lang w:val="hr-HR"/>
        </w:rPr>
        <w:t xml:space="preserve"> </w:t>
      </w:r>
      <w:r w:rsidR="003C08CD">
        <w:rPr>
          <w:rFonts w:ascii="Times New Roman" w:hAnsi="Times New Roman" w:cs="Times New Roman"/>
          <w:sz w:val="24"/>
          <w:szCs w:val="24"/>
          <w:lang w:val="hr-HR"/>
        </w:rPr>
        <w:t>1,3)</w:t>
      </w:r>
      <w:r w:rsidR="002324B6">
        <w:rPr>
          <w:rFonts w:ascii="Times New Roman" w:hAnsi="Times New Roman" w:cs="Times New Roman"/>
          <w:sz w:val="24"/>
          <w:szCs w:val="24"/>
          <w:lang w:val="hr-HR"/>
        </w:rPr>
        <w:t xml:space="preserve"> (</w:t>
      </w:r>
      <w:r w:rsidR="000A4E99" w:rsidRPr="000A4E99">
        <w:rPr>
          <w:rFonts w:ascii="Times New Roman" w:hAnsi="Times New Roman" w:cs="Times New Roman"/>
          <w:sz w:val="24"/>
          <w:szCs w:val="24"/>
          <w:lang w:val="hr-HR"/>
        </w:rPr>
        <w:t>U=</w:t>
      </w:r>
      <w:r w:rsidR="005C3439">
        <w:rPr>
          <w:rFonts w:ascii="Times New Roman" w:hAnsi="Times New Roman" w:cs="Times New Roman"/>
          <w:sz w:val="24"/>
          <w:szCs w:val="24"/>
          <w:lang w:val="hr-HR"/>
        </w:rPr>
        <w:t xml:space="preserve"> </w:t>
      </w:r>
      <w:r w:rsidR="000A4E99" w:rsidRPr="000A4E99">
        <w:rPr>
          <w:rFonts w:ascii="Times New Roman" w:hAnsi="Times New Roman" w:cs="Times New Roman"/>
          <w:sz w:val="24"/>
          <w:szCs w:val="24"/>
          <w:lang w:val="hr-HR"/>
        </w:rPr>
        <w:t xml:space="preserve">14,50; </w:t>
      </w:r>
      <w:r w:rsidR="002324B6">
        <w:rPr>
          <w:rFonts w:ascii="Times New Roman" w:hAnsi="Times New Roman" w:cs="Times New Roman"/>
          <w:sz w:val="24"/>
          <w:szCs w:val="24"/>
          <w:lang w:val="hr-HR"/>
        </w:rPr>
        <w:t>p=</w:t>
      </w:r>
      <w:r w:rsidR="005C3439">
        <w:rPr>
          <w:rFonts w:ascii="Times New Roman" w:hAnsi="Times New Roman" w:cs="Times New Roman"/>
          <w:sz w:val="24"/>
          <w:szCs w:val="24"/>
          <w:lang w:val="hr-HR"/>
        </w:rPr>
        <w:t xml:space="preserve"> </w:t>
      </w:r>
      <w:r w:rsidR="002324B6">
        <w:rPr>
          <w:rFonts w:ascii="Times New Roman" w:hAnsi="Times New Roman" w:cs="Times New Roman"/>
          <w:sz w:val="24"/>
          <w:szCs w:val="24"/>
          <w:lang w:val="hr-HR"/>
        </w:rPr>
        <w:t>0,002</w:t>
      </w:r>
      <w:r w:rsidR="001B0022">
        <w:rPr>
          <w:rFonts w:ascii="Times New Roman" w:hAnsi="Times New Roman" w:cs="Times New Roman"/>
          <w:sz w:val="24"/>
          <w:szCs w:val="24"/>
          <w:lang w:val="hr-HR"/>
        </w:rPr>
        <w:t>)</w:t>
      </w:r>
      <w:r w:rsidR="00DB6B7C">
        <w:rPr>
          <w:rFonts w:ascii="Times New Roman" w:hAnsi="Times New Roman" w:cs="Times New Roman"/>
          <w:sz w:val="24"/>
          <w:szCs w:val="24"/>
          <w:lang w:val="hr-HR"/>
        </w:rPr>
        <w:t>.</w:t>
      </w:r>
      <w:r w:rsidR="005E1E70">
        <w:rPr>
          <w:rFonts w:ascii="Times New Roman" w:hAnsi="Times New Roman" w:cs="Times New Roman"/>
          <w:sz w:val="24"/>
          <w:szCs w:val="24"/>
          <w:lang w:val="hr-HR"/>
        </w:rPr>
        <w:t xml:space="preserve"> Nije uočena</w:t>
      </w:r>
      <w:r w:rsidR="00C363DC">
        <w:rPr>
          <w:rFonts w:ascii="Times New Roman" w:hAnsi="Times New Roman" w:cs="Times New Roman"/>
          <w:sz w:val="24"/>
          <w:szCs w:val="24"/>
          <w:lang w:val="hr-HR"/>
        </w:rPr>
        <w:t xml:space="preserve"> statistički značajna razlika između skupina za varijablu</w:t>
      </w:r>
      <w:r w:rsidR="005E1E70">
        <w:rPr>
          <w:rFonts w:ascii="Times New Roman" w:hAnsi="Times New Roman" w:cs="Times New Roman"/>
          <w:sz w:val="24"/>
          <w:szCs w:val="24"/>
          <w:lang w:val="hr-HR"/>
        </w:rPr>
        <w:t xml:space="preserve"> UTA (</w:t>
      </w:r>
      <w:r w:rsidR="00C363DC">
        <w:rPr>
          <w:rFonts w:ascii="Times New Roman" w:hAnsi="Times New Roman" w:cs="Times New Roman"/>
          <w:sz w:val="24"/>
          <w:szCs w:val="24"/>
          <w:lang w:val="hr-HR"/>
        </w:rPr>
        <w:t>U=</w:t>
      </w:r>
      <w:r w:rsidR="005C3439">
        <w:rPr>
          <w:rFonts w:ascii="Times New Roman" w:hAnsi="Times New Roman" w:cs="Times New Roman"/>
          <w:sz w:val="24"/>
          <w:szCs w:val="24"/>
          <w:lang w:val="hr-HR"/>
        </w:rPr>
        <w:t xml:space="preserve"> </w:t>
      </w:r>
      <w:r w:rsidR="005E1E70">
        <w:rPr>
          <w:rFonts w:ascii="Times New Roman" w:hAnsi="Times New Roman" w:cs="Times New Roman"/>
          <w:sz w:val="24"/>
          <w:szCs w:val="24"/>
          <w:lang w:val="hr-HR"/>
        </w:rPr>
        <w:t>68,00</w:t>
      </w:r>
      <w:r w:rsidR="00CF5675">
        <w:rPr>
          <w:rFonts w:ascii="Times New Roman" w:hAnsi="Times New Roman" w:cs="Times New Roman"/>
          <w:sz w:val="24"/>
          <w:szCs w:val="24"/>
          <w:lang w:val="hr-HR"/>
        </w:rPr>
        <w:t>;</w:t>
      </w:r>
      <w:r w:rsidR="005E1E70">
        <w:rPr>
          <w:rFonts w:ascii="Times New Roman" w:hAnsi="Times New Roman" w:cs="Times New Roman"/>
          <w:sz w:val="24"/>
          <w:szCs w:val="24"/>
          <w:lang w:val="hr-HR"/>
        </w:rPr>
        <w:t xml:space="preserve"> </w:t>
      </w:r>
      <w:r w:rsidR="005C3439">
        <w:rPr>
          <w:rFonts w:ascii="Times New Roman" w:hAnsi="Times New Roman" w:cs="Times New Roman"/>
          <w:sz w:val="24"/>
          <w:szCs w:val="24"/>
          <w:lang w:val="hr-HR"/>
        </w:rPr>
        <w:t xml:space="preserve">      </w:t>
      </w:r>
      <w:r w:rsidR="005E1E70">
        <w:rPr>
          <w:rFonts w:ascii="Times New Roman" w:hAnsi="Times New Roman" w:cs="Times New Roman"/>
          <w:sz w:val="24"/>
          <w:szCs w:val="24"/>
          <w:lang w:val="hr-HR"/>
        </w:rPr>
        <w:t>p=</w:t>
      </w:r>
      <w:r w:rsidR="005C3439">
        <w:rPr>
          <w:rFonts w:ascii="Times New Roman" w:hAnsi="Times New Roman" w:cs="Times New Roman"/>
          <w:sz w:val="24"/>
          <w:szCs w:val="24"/>
          <w:lang w:val="hr-HR"/>
        </w:rPr>
        <w:t xml:space="preserve"> </w:t>
      </w:r>
      <w:r w:rsidR="005E1E70">
        <w:rPr>
          <w:rFonts w:ascii="Times New Roman" w:hAnsi="Times New Roman" w:cs="Times New Roman"/>
          <w:sz w:val="24"/>
          <w:szCs w:val="24"/>
          <w:lang w:val="hr-HR"/>
        </w:rPr>
        <w:t>0,23).</w:t>
      </w:r>
      <w:r w:rsidR="00053C75">
        <w:rPr>
          <w:rFonts w:ascii="Times New Roman" w:hAnsi="Times New Roman" w:cs="Times New Roman"/>
          <w:sz w:val="24"/>
          <w:szCs w:val="24"/>
          <w:lang w:val="hr-HR"/>
        </w:rPr>
        <w:t xml:space="preserve"> </w:t>
      </w:r>
    </w:p>
    <w:p w:rsidR="00DC565E" w:rsidRDefault="005C3439" w:rsidP="007E7C32">
      <w:pPr>
        <w:spacing w:line="240" w:lineRule="auto"/>
        <w:jc w:val="center"/>
      </w:pPr>
      <w:r>
        <w:object w:dxaOrig="7109" w:dyaOrig="5340">
          <v:shape id="_x0000_i1030" type="#_x0000_t75" style="width:355.5pt;height:267pt" o:ole="">
            <v:imagedata r:id="rId20" o:title=""/>
          </v:shape>
          <o:OLEObject Type="Embed" ProgID="STATISTICA.Graph" ShapeID="_x0000_i1030" DrawAspect="Content" ObjectID="_1623840200" r:id="rId21">
            <o:FieldCodes>\s</o:FieldCodes>
          </o:OLEObject>
        </w:object>
      </w:r>
    </w:p>
    <w:p w:rsidR="00933EC5" w:rsidRDefault="00472EBB" w:rsidP="007E7C32">
      <w:pPr>
        <w:spacing w:line="240" w:lineRule="auto"/>
        <w:jc w:val="center"/>
        <w:rPr>
          <w:rFonts w:ascii="Times New Roman" w:hAnsi="Times New Roman" w:cs="Times New Roman"/>
          <w:i/>
          <w:sz w:val="24"/>
          <w:szCs w:val="24"/>
        </w:rPr>
      </w:pPr>
      <w:r>
        <w:rPr>
          <w:rFonts w:ascii="Times New Roman" w:hAnsi="Times New Roman" w:cs="Times New Roman"/>
          <w:b/>
          <w:i/>
          <w:sz w:val="24"/>
          <w:szCs w:val="24"/>
          <w:lang w:val="hr-HR"/>
        </w:rPr>
        <w:t>Slika 6</w:t>
      </w:r>
      <w:r w:rsidR="00933EC5" w:rsidRPr="004D6526">
        <w:rPr>
          <w:rFonts w:ascii="Times New Roman" w:hAnsi="Times New Roman" w:cs="Times New Roman"/>
          <w:b/>
          <w:i/>
          <w:sz w:val="24"/>
          <w:szCs w:val="24"/>
          <w:lang w:val="hr-HR"/>
        </w:rPr>
        <w:t xml:space="preserve">. </w:t>
      </w:r>
      <w:r w:rsidR="006400A2">
        <w:rPr>
          <w:rFonts w:ascii="Times New Roman" w:hAnsi="Times New Roman" w:cs="Times New Roman"/>
          <w:i/>
          <w:sz w:val="24"/>
          <w:szCs w:val="24"/>
          <w:lang w:val="hr-HR"/>
        </w:rPr>
        <w:t>Razlika u medijanima u vremenu provođenja  tjelesne</w:t>
      </w:r>
      <w:r w:rsidR="00933EC5">
        <w:rPr>
          <w:rFonts w:ascii="Times New Roman" w:hAnsi="Times New Roman" w:cs="Times New Roman"/>
          <w:i/>
          <w:sz w:val="24"/>
          <w:szCs w:val="24"/>
          <w:lang w:val="hr-HR"/>
        </w:rPr>
        <w:t xml:space="preserve"> aktivnost</w:t>
      </w:r>
      <w:r w:rsidR="006400A2">
        <w:rPr>
          <w:rFonts w:ascii="Times New Roman" w:hAnsi="Times New Roman" w:cs="Times New Roman"/>
          <w:i/>
          <w:sz w:val="24"/>
          <w:szCs w:val="24"/>
          <w:lang w:val="hr-HR"/>
        </w:rPr>
        <w:t>i</w:t>
      </w:r>
      <w:r w:rsidR="00933EC5">
        <w:rPr>
          <w:rFonts w:ascii="Times New Roman" w:hAnsi="Times New Roman" w:cs="Times New Roman"/>
          <w:i/>
          <w:sz w:val="24"/>
          <w:szCs w:val="24"/>
          <w:lang w:val="hr-HR"/>
        </w:rPr>
        <w:t xml:space="preserve"> visokog intenziteta (VTA) za mladiće prema statusu uhranjenosti (IOTF). </w:t>
      </w:r>
      <w:r w:rsidR="00933EC5">
        <w:rPr>
          <w:rFonts w:ascii="Times New Roman" w:hAnsi="Times New Roman" w:cs="Times New Roman"/>
          <w:i/>
          <w:sz w:val="24"/>
          <w:szCs w:val="24"/>
        </w:rPr>
        <w:t>O-skupina pothranjenih i normalno teških mladića; I – skupina prekomjerno teških i pretilih mladića</w:t>
      </w:r>
    </w:p>
    <w:p w:rsidR="00C35548" w:rsidRDefault="00C35548" w:rsidP="00C35548">
      <w:pPr>
        <w:spacing w:line="240" w:lineRule="auto"/>
        <w:jc w:val="both"/>
        <w:rPr>
          <w:rFonts w:ascii="Times New Roman" w:hAnsi="Times New Roman" w:cs="Times New Roman"/>
          <w:i/>
          <w:sz w:val="24"/>
          <w:szCs w:val="24"/>
        </w:rPr>
      </w:pPr>
    </w:p>
    <w:p w:rsidR="00E247B7" w:rsidRPr="00E247B7" w:rsidRDefault="006400A2" w:rsidP="00C35548">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Statistički značajna razlika u razini tjelesne aktivnosti </w:t>
      </w:r>
      <w:r w:rsidR="00E247B7">
        <w:rPr>
          <w:rFonts w:ascii="Times New Roman" w:hAnsi="Times New Roman" w:cs="Times New Roman"/>
          <w:sz w:val="24"/>
          <w:szCs w:val="24"/>
          <w:lang w:val="hr-HR"/>
        </w:rPr>
        <w:t>(R</w:t>
      </w:r>
      <w:r w:rsidR="00050FBF">
        <w:rPr>
          <w:rFonts w:ascii="Times New Roman" w:hAnsi="Times New Roman" w:cs="Times New Roman"/>
          <w:sz w:val="24"/>
          <w:szCs w:val="24"/>
          <w:lang w:val="hr-HR"/>
        </w:rPr>
        <w:t xml:space="preserve">TA) izražene kao omjer ukupnog utroška energije i bazalnog metabolizma uočena je </w:t>
      </w:r>
      <w:r w:rsidR="00E247B7" w:rsidRPr="00E247B7">
        <w:rPr>
          <w:rFonts w:ascii="Times New Roman" w:hAnsi="Times New Roman" w:cs="Times New Roman"/>
          <w:sz w:val="24"/>
          <w:szCs w:val="24"/>
          <w:lang w:val="hr-HR"/>
        </w:rPr>
        <w:t>između skupine kojoj pripadaju pothranjeni i normalno uhranjeni mladići i skupine kojoj pripadaju prekomjerno teški i pretili mladići</w:t>
      </w:r>
      <w:r w:rsidR="00472EBB">
        <w:rPr>
          <w:rFonts w:ascii="Times New Roman" w:hAnsi="Times New Roman" w:cs="Times New Roman"/>
          <w:sz w:val="24"/>
          <w:szCs w:val="24"/>
          <w:lang w:val="hr-HR"/>
        </w:rPr>
        <w:t xml:space="preserve"> (slika 7</w:t>
      </w:r>
      <w:r w:rsidR="00050FBF">
        <w:rPr>
          <w:rFonts w:ascii="Times New Roman" w:hAnsi="Times New Roman" w:cs="Times New Roman"/>
          <w:sz w:val="24"/>
          <w:szCs w:val="24"/>
          <w:lang w:val="hr-HR"/>
        </w:rPr>
        <w:t>)</w:t>
      </w:r>
      <w:r w:rsidR="00E247B7" w:rsidRPr="00E247B7">
        <w:rPr>
          <w:rFonts w:ascii="Times New Roman" w:hAnsi="Times New Roman" w:cs="Times New Roman"/>
          <w:sz w:val="24"/>
          <w:szCs w:val="24"/>
          <w:lang w:val="hr-HR"/>
        </w:rPr>
        <w:t>. Skupina pothranjenih i normal</w:t>
      </w:r>
      <w:r w:rsidR="00230D5E">
        <w:rPr>
          <w:rFonts w:ascii="Times New Roman" w:hAnsi="Times New Roman" w:cs="Times New Roman"/>
          <w:sz w:val="24"/>
          <w:szCs w:val="24"/>
          <w:lang w:val="hr-HR"/>
        </w:rPr>
        <w:t>n</w:t>
      </w:r>
      <w:r w:rsidR="00E247B7" w:rsidRPr="00E247B7">
        <w:rPr>
          <w:rFonts w:ascii="Times New Roman" w:hAnsi="Times New Roman" w:cs="Times New Roman"/>
          <w:sz w:val="24"/>
          <w:szCs w:val="24"/>
          <w:lang w:val="hr-HR"/>
        </w:rPr>
        <w:t xml:space="preserve">o teških prosječno ima </w:t>
      </w:r>
      <w:r w:rsidR="00E247B7">
        <w:rPr>
          <w:rFonts w:ascii="Times New Roman" w:hAnsi="Times New Roman" w:cs="Times New Roman"/>
          <w:sz w:val="24"/>
          <w:szCs w:val="24"/>
          <w:lang w:val="hr-HR"/>
        </w:rPr>
        <w:t xml:space="preserve">višu razinu </w:t>
      </w:r>
      <w:r w:rsidR="00050FBF">
        <w:rPr>
          <w:rFonts w:ascii="Times New Roman" w:hAnsi="Times New Roman" w:cs="Times New Roman"/>
          <w:sz w:val="24"/>
          <w:szCs w:val="24"/>
          <w:lang w:val="hr-HR"/>
        </w:rPr>
        <w:t>tjelesne aktivnosti dnevno</w:t>
      </w:r>
      <w:r w:rsidR="002260BE">
        <w:rPr>
          <w:rFonts w:ascii="Times New Roman" w:hAnsi="Times New Roman" w:cs="Times New Roman"/>
          <w:sz w:val="24"/>
          <w:szCs w:val="24"/>
          <w:lang w:val="hr-HR"/>
        </w:rPr>
        <w:t xml:space="preserve"> (medijan=</w:t>
      </w:r>
      <w:r w:rsidR="004848AC">
        <w:rPr>
          <w:rFonts w:ascii="Times New Roman" w:hAnsi="Times New Roman" w:cs="Times New Roman"/>
          <w:sz w:val="24"/>
          <w:szCs w:val="24"/>
          <w:lang w:val="hr-HR"/>
        </w:rPr>
        <w:t xml:space="preserve"> </w:t>
      </w:r>
      <w:r w:rsidR="002260BE">
        <w:rPr>
          <w:rFonts w:ascii="Times New Roman" w:hAnsi="Times New Roman" w:cs="Times New Roman"/>
          <w:sz w:val="24"/>
          <w:szCs w:val="24"/>
          <w:lang w:val="hr-HR"/>
        </w:rPr>
        <w:t>1,7)</w:t>
      </w:r>
      <w:r w:rsidR="00E247B7" w:rsidRPr="00E247B7">
        <w:rPr>
          <w:rFonts w:ascii="Times New Roman" w:hAnsi="Times New Roman" w:cs="Times New Roman"/>
          <w:sz w:val="24"/>
          <w:szCs w:val="24"/>
          <w:lang w:val="hr-HR"/>
        </w:rPr>
        <w:t xml:space="preserve"> od skupine prekomjerno teških i pretilih</w:t>
      </w:r>
      <w:r w:rsidR="002260BE">
        <w:rPr>
          <w:rFonts w:ascii="Times New Roman" w:hAnsi="Times New Roman" w:cs="Times New Roman"/>
          <w:sz w:val="24"/>
          <w:szCs w:val="24"/>
          <w:lang w:val="hr-HR"/>
        </w:rPr>
        <w:t xml:space="preserve"> (medijan=</w:t>
      </w:r>
      <w:r w:rsidR="004848AC">
        <w:rPr>
          <w:rFonts w:ascii="Times New Roman" w:hAnsi="Times New Roman" w:cs="Times New Roman"/>
          <w:sz w:val="24"/>
          <w:szCs w:val="24"/>
          <w:lang w:val="hr-HR"/>
        </w:rPr>
        <w:t xml:space="preserve"> </w:t>
      </w:r>
      <w:r w:rsidR="002716FA">
        <w:rPr>
          <w:rFonts w:ascii="Times New Roman" w:hAnsi="Times New Roman" w:cs="Times New Roman"/>
          <w:sz w:val="24"/>
          <w:szCs w:val="24"/>
          <w:lang w:val="hr-HR"/>
        </w:rPr>
        <w:t>1,47</w:t>
      </w:r>
      <w:r w:rsidR="002260BE">
        <w:rPr>
          <w:rFonts w:ascii="Times New Roman" w:hAnsi="Times New Roman" w:cs="Times New Roman"/>
          <w:sz w:val="24"/>
          <w:szCs w:val="24"/>
          <w:lang w:val="hr-HR"/>
        </w:rPr>
        <w:t>)</w:t>
      </w:r>
      <w:r w:rsidR="00E247B7" w:rsidRPr="00E247B7">
        <w:rPr>
          <w:rFonts w:ascii="Times New Roman" w:hAnsi="Times New Roman" w:cs="Times New Roman"/>
          <w:sz w:val="24"/>
          <w:szCs w:val="24"/>
          <w:lang w:val="hr-HR"/>
        </w:rPr>
        <w:t xml:space="preserve"> (</w:t>
      </w:r>
      <w:r w:rsidR="00E247B7">
        <w:rPr>
          <w:rFonts w:ascii="Times New Roman" w:hAnsi="Times New Roman" w:cs="Times New Roman"/>
          <w:sz w:val="24"/>
          <w:szCs w:val="24"/>
          <w:lang w:val="hr-HR"/>
        </w:rPr>
        <w:t>U=</w:t>
      </w:r>
      <w:r w:rsidR="004848AC">
        <w:rPr>
          <w:rFonts w:ascii="Times New Roman" w:hAnsi="Times New Roman" w:cs="Times New Roman"/>
          <w:sz w:val="24"/>
          <w:szCs w:val="24"/>
          <w:lang w:val="hr-HR"/>
        </w:rPr>
        <w:t xml:space="preserve"> </w:t>
      </w:r>
      <w:r w:rsidR="00E247B7">
        <w:rPr>
          <w:rFonts w:ascii="Times New Roman" w:hAnsi="Times New Roman" w:cs="Times New Roman"/>
          <w:sz w:val="24"/>
          <w:szCs w:val="24"/>
          <w:lang w:val="hr-HR"/>
        </w:rPr>
        <w:t>39</w:t>
      </w:r>
      <w:r w:rsidR="00E247B7" w:rsidRPr="00E247B7">
        <w:rPr>
          <w:rFonts w:ascii="Times New Roman" w:hAnsi="Times New Roman" w:cs="Times New Roman"/>
          <w:sz w:val="24"/>
          <w:szCs w:val="24"/>
          <w:lang w:val="hr-HR"/>
        </w:rPr>
        <w:t xml:space="preserve">,50; </w:t>
      </w:r>
      <w:r w:rsidR="00E247B7">
        <w:rPr>
          <w:rFonts w:ascii="Times New Roman" w:hAnsi="Times New Roman" w:cs="Times New Roman"/>
          <w:sz w:val="24"/>
          <w:szCs w:val="24"/>
          <w:lang w:val="hr-HR"/>
        </w:rPr>
        <w:t>p=</w:t>
      </w:r>
      <w:r w:rsidR="004848AC">
        <w:rPr>
          <w:rFonts w:ascii="Times New Roman" w:hAnsi="Times New Roman" w:cs="Times New Roman"/>
          <w:sz w:val="24"/>
          <w:szCs w:val="24"/>
          <w:lang w:val="hr-HR"/>
        </w:rPr>
        <w:t xml:space="preserve"> </w:t>
      </w:r>
      <w:r w:rsidR="00E247B7">
        <w:rPr>
          <w:rFonts w:ascii="Times New Roman" w:hAnsi="Times New Roman" w:cs="Times New Roman"/>
          <w:sz w:val="24"/>
          <w:szCs w:val="24"/>
          <w:lang w:val="hr-HR"/>
        </w:rPr>
        <w:t>0,03</w:t>
      </w:r>
      <w:r w:rsidR="00E247B7" w:rsidRPr="00E247B7">
        <w:rPr>
          <w:rFonts w:ascii="Times New Roman" w:hAnsi="Times New Roman" w:cs="Times New Roman"/>
          <w:sz w:val="24"/>
          <w:szCs w:val="24"/>
          <w:lang w:val="hr-HR"/>
        </w:rPr>
        <w:t xml:space="preserve">). </w:t>
      </w:r>
    </w:p>
    <w:p w:rsidR="00E247B7" w:rsidRPr="00E247B7" w:rsidRDefault="00E247B7" w:rsidP="00E247B7">
      <w:pPr>
        <w:spacing w:line="240" w:lineRule="auto"/>
        <w:rPr>
          <w:rFonts w:ascii="Times New Roman" w:hAnsi="Times New Roman" w:cs="Times New Roman"/>
          <w:sz w:val="24"/>
          <w:szCs w:val="24"/>
        </w:rPr>
      </w:pPr>
    </w:p>
    <w:p w:rsidR="00FD3B1F" w:rsidRPr="007E7C32" w:rsidRDefault="004B6203" w:rsidP="007E7C32">
      <w:pPr>
        <w:spacing w:line="240" w:lineRule="auto"/>
        <w:jc w:val="center"/>
        <w:rPr>
          <w:rFonts w:cstheme="minorHAnsi"/>
        </w:rPr>
      </w:pPr>
      <w:r w:rsidRPr="00FD3B1F">
        <w:rPr>
          <w:rFonts w:cstheme="minorHAnsi"/>
        </w:rPr>
        <w:object w:dxaOrig="6561" w:dyaOrig="4920">
          <v:shape id="_x0000_i1031" type="#_x0000_t75" style="width:327.75pt;height:246pt" o:ole="">
            <v:imagedata r:id="rId22" o:title=""/>
          </v:shape>
          <o:OLEObject Type="Embed" ProgID="STATISTICA.Graph" ShapeID="_x0000_i1031" DrawAspect="Content" ObjectID="_1623840201" r:id="rId23">
            <o:FieldCodes>\s</o:FieldCodes>
          </o:OLEObject>
        </w:object>
      </w:r>
    </w:p>
    <w:p w:rsidR="00FD3B1F" w:rsidRPr="00FD3B1F" w:rsidRDefault="00472EBB" w:rsidP="007E7C32">
      <w:pPr>
        <w:spacing w:line="240" w:lineRule="auto"/>
        <w:jc w:val="center"/>
        <w:rPr>
          <w:rFonts w:ascii="Times New Roman" w:hAnsi="Times New Roman" w:cs="Times New Roman"/>
          <w:i/>
          <w:sz w:val="24"/>
          <w:szCs w:val="24"/>
        </w:rPr>
      </w:pPr>
      <w:r>
        <w:rPr>
          <w:rFonts w:ascii="Times New Roman" w:hAnsi="Times New Roman" w:cs="Times New Roman"/>
          <w:b/>
          <w:i/>
          <w:sz w:val="24"/>
          <w:szCs w:val="24"/>
          <w:lang w:val="hr-HR"/>
        </w:rPr>
        <w:t>Slika 7</w:t>
      </w:r>
      <w:r w:rsidR="00502AFF">
        <w:rPr>
          <w:rFonts w:ascii="Times New Roman" w:hAnsi="Times New Roman" w:cs="Times New Roman"/>
          <w:b/>
          <w:i/>
          <w:sz w:val="24"/>
          <w:szCs w:val="24"/>
          <w:lang w:val="hr-HR"/>
        </w:rPr>
        <w:t xml:space="preserve">. </w:t>
      </w:r>
      <w:r w:rsidR="00502AFF">
        <w:rPr>
          <w:rFonts w:ascii="Times New Roman" w:hAnsi="Times New Roman" w:cs="Times New Roman"/>
          <w:i/>
          <w:sz w:val="24"/>
          <w:szCs w:val="24"/>
          <w:lang w:val="hr-HR"/>
        </w:rPr>
        <w:t>Razlika u medijanima u razini</w:t>
      </w:r>
      <w:r w:rsidR="00FD3B1F">
        <w:rPr>
          <w:rFonts w:ascii="Times New Roman" w:hAnsi="Times New Roman" w:cs="Times New Roman"/>
          <w:i/>
          <w:sz w:val="24"/>
          <w:szCs w:val="24"/>
          <w:lang w:val="hr-HR"/>
        </w:rPr>
        <w:t xml:space="preserve"> tjelesne aktivnosti</w:t>
      </w:r>
      <w:r w:rsidR="00FD3B1F" w:rsidRPr="00FD3B1F">
        <w:rPr>
          <w:rFonts w:ascii="Times New Roman" w:hAnsi="Times New Roman" w:cs="Times New Roman"/>
          <w:i/>
          <w:sz w:val="24"/>
          <w:szCs w:val="24"/>
          <w:lang w:val="hr-HR"/>
        </w:rPr>
        <w:t xml:space="preserve"> </w:t>
      </w:r>
      <w:r w:rsidR="00FD3B1F">
        <w:rPr>
          <w:rFonts w:ascii="Times New Roman" w:hAnsi="Times New Roman" w:cs="Times New Roman"/>
          <w:i/>
          <w:sz w:val="24"/>
          <w:szCs w:val="24"/>
          <w:lang w:val="hr-HR"/>
        </w:rPr>
        <w:t>(R</w:t>
      </w:r>
      <w:r w:rsidR="00FD3B1F" w:rsidRPr="00FD3B1F">
        <w:rPr>
          <w:rFonts w:ascii="Times New Roman" w:hAnsi="Times New Roman" w:cs="Times New Roman"/>
          <w:i/>
          <w:sz w:val="24"/>
          <w:szCs w:val="24"/>
          <w:lang w:val="hr-HR"/>
        </w:rPr>
        <w:t xml:space="preserve">TA) za mladiće prema statusu uhranjenosti (IOTF). </w:t>
      </w:r>
      <w:r w:rsidR="00FD3B1F" w:rsidRPr="00FD3B1F">
        <w:rPr>
          <w:rFonts w:ascii="Times New Roman" w:hAnsi="Times New Roman" w:cs="Times New Roman"/>
          <w:i/>
          <w:sz w:val="24"/>
          <w:szCs w:val="24"/>
        </w:rPr>
        <w:t>O-skupina pothranjenih i normalno teških mladića; I – skupina prekomjerno teških i pretilih mladića</w:t>
      </w:r>
    </w:p>
    <w:p w:rsidR="00FD3B1F" w:rsidRDefault="00FD3B1F" w:rsidP="00933EC5">
      <w:pPr>
        <w:spacing w:line="240" w:lineRule="auto"/>
        <w:jc w:val="center"/>
        <w:rPr>
          <w:rFonts w:ascii="Times New Roman" w:hAnsi="Times New Roman" w:cs="Times New Roman"/>
          <w:i/>
          <w:sz w:val="24"/>
          <w:szCs w:val="24"/>
        </w:rPr>
      </w:pPr>
    </w:p>
    <w:p w:rsidR="00E64B0C" w:rsidRPr="00E64B0C" w:rsidRDefault="00EC107F" w:rsidP="00E64B0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Statistički značajna razlika u vremenu provođenja </w:t>
      </w:r>
      <w:r w:rsidR="00E64B0C">
        <w:rPr>
          <w:rFonts w:ascii="Times New Roman" w:hAnsi="Times New Roman" w:cs="Times New Roman"/>
          <w:sz w:val="24"/>
          <w:szCs w:val="24"/>
          <w:lang w:val="hr-HR"/>
        </w:rPr>
        <w:t>umjereno</w:t>
      </w:r>
      <w:r w:rsidR="00E64B0C" w:rsidRPr="00E64B0C">
        <w:rPr>
          <w:rFonts w:ascii="Times New Roman" w:hAnsi="Times New Roman" w:cs="Times New Roman"/>
          <w:sz w:val="24"/>
          <w:szCs w:val="24"/>
          <w:lang w:val="hr-HR"/>
        </w:rPr>
        <w:t xml:space="preserve"> intenzivne tjelesne aktivnosti</w:t>
      </w:r>
      <w:r w:rsidR="00E64B0C">
        <w:rPr>
          <w:rFonts w:ascii="Times New Roman" w:hAnsi="Times New Roman" w:cs="Times New Roman"/>
          <w:sz w:val="24"/>
          <w:szCs w:val="24"/>
          <w:lang w:val="hr-HR"/>
        </w:rPr>
        <w:t xml:space="preserve"> (U</w:t>
      </w:r>
      <w:r>
        <w:rPr>
          <w:rFonts w:ascii="Times New Roman" w:hAnsi="Times New Roman" w:cs="Times New Roman"/>
          <w:sz w:val="24"/>
          <w:szCs w:val="24"/>
          <w:lang w:val="hr-HR"/>
        </w:rPr>
        <w:t>TA) izražene u minutama u</w:t>
      </w:r>
      <w:r w:rsidR="00E64B0C" w:rsidRPr="00E64B0C">
        <w:rPr>
          <w:rFonts w:ascii="Times New Roman" w:hAnsi="Times New Roman" w:cs="Times New Roman"/>
          <w:sz w:val="24"/>
          <w:szCs w:val="24"/>
          <w:lang w:val="hr-HR"/>
        </w:rPr>
        <w:t>očena je između sku</w:t>
      </w:r>
      <w:r w:rsidR="00E64B0C">
        <w:rPr>
          <w:rFonts w:ascii="Times New Roman" w:hAnsi="Times New Roman" w:cs="Times New Roman"/>
          <w:sz w:val="24"/>
          <w:szCs w:val="24"/>
          <w:lang w:val="hr-HR"/>
        </w:rPr>
        <w:t>pine kojoj pripadaju pothranjene</w:t>
      </w:r>
      <w:r w:rsidR="00E64B0C" w:rsidRPr="00E64B0C">
        <w:rPr>
          <w:rFonts w:ascii="Times New Roman" w:hAnsi="Times New Roman" w:cs="Times New Roman"/>
          <w:sz w:val="24"/>
          <w:szCs w:val="24"/>
          <w:lang w:val="hr-HR"/>
        </w:rPr>
        <w:t xml:space="preserve"> i norm</w:t>
      </w:r>
      <w:r w:rsidR="00E64B0C">
        <w:rPr>
          <w:rFonts w:ascii="Times New Roman" w:hAnsi="Times New Roman" w:cs="Times New Roman"/>
          <w:sz w:val="24"/>
          <w:szCs w:val="24"/>
          <w:lang w:val="hr-HR"/>
        </w:rPr>
        <w:t>alno uhranjene djevojke</w:t>
      </w:r>
      <w:r w:rsidR="00E64B0C" w:rsidRPr="00E64B0C">
        <w:rPr>
          <w:rFonts w:ascii="Times New Roman" w:hAnsi="Times New Roman" w:cs="Times New Roman"/>
          <w:sz w:val="24"/>
          <w:szCs w:val="24"/>
          <w:lang w:val="hr-HR"/>
        </w:rPr>
        <w:t xml:space="preserve"> i skupine kojoj pripadaju prekomj</w:t>
      </w:r>
      <w:r w:rsidR="00E64B0C">
        <w:rPr>
          <w:rFonts w:ascii="Times New Roman" w:hAnsi="Times New Roman" w:cs="Times New Roman"/>
          <w:sz w:val="24"/>
          <w:szCs w:val="24"/>
          <w:lang w:val="hr-HR"/>
        </w:rPr>
        <w:t>erno teške</w:t>
      </w:r>
      <w:r w:rsidR="00E64B0C" w:rsidRPr="00E64B0C">
        <w:rPr>
          <w:rFonts w:ascii="Times New Roman" w:hAnsi="Times New Roman" w:cs="Times New Roman"/>
          <w:sz w:val="24"/>
          <w:szCs w:val="24"/>
          <w:lang w:val="hr-HR"/>
        </w:rPr>
        <w:t xml:space="preserve"> i pr</w:t>
      </w:r>
      <w:r w:rsidR="00E64B0C">
        <w:rPr>
          <w:rFonts w:ascii="Times New Roman" w:hAnsi="Times New Roman" w:cs="Times New Roman"/>
          <w:sz w:val="24"/>
          <w:szCs w:val="24"/>
          <w:lang w:val="hr-HR"/>
        </w:rPr>
        <w:t>etile djevojke</w:t>
      </w:r>
      <w:r w:rsidR="00472EBB">
        <w:rPr>
          <w:rFonts w:ascii="Times New Roman" w:hAnsi="Times New Roman" w:cs="Times New Roman"/>
          <w:sz w:val="24"/>
          <w:szCs w:val="24"/>
          <w:lang w:val="hr-HR"/>
        </w:rPr>
        <w:t xml:space="preserve"> (slika 8</w:t>
      </w:r>
      <w:r w:rsidR="00A705FF">
        <w:rPr>
          <w:rFonts w:ascii="Times New Roman" w:hAnsi="Times New Roman" w:cs="Times New Roman"/>
          <w:sz w:val="24"/>
          <w:szCs w:val="24"/>
          <w:lang w:val="hr-HR"/>
        </w:rPr>
        <w:t xml:space="preserve">). </w:t>
      </w:r>
      <w:r w:rsidR="00E64B0C" w:rsidRPr="00E64B0C">
        <w:rPr>
          <w:rFonts w:ascii="Times New Roman" w:hAnsi="Times New Roman" w:cs="Times New Roman"/>
          <w:sz w:val="24"/>
          <w:szCs w:val="24"/>
          <w:lang w:val="hr-HR"/>
        </w:rPr>
        <w:t>Skupina pothranjenih i normal</w:t>
      </w:r>
      <w:r w:rsidR="00230D5E">
        <w:rPr>
          <w:rFonts w:ascii="Times New Roman" w:hAnsi="Times New Roman" w:cs="Times New Roman"/>
          <w:sz w:val="24"/>
          <w:szCs w:val="24"/>
          <w:lang w:val="hr-HR"/>
        </w:rPr>
        <w:t>n</w:t>
      </w:r>
      <w:r w:rsidR="00E64B0C" w:rsidRPr="00E64B0C">
        <w:rPr>
          <w:rFonts w:ascii="Times New Roman" w:hAnsi="Times New Roman" w:cs="Times New Roman"/>
          <w:sz w:val="24"/>
          <w:szCs w:val="24"/>
          <w:lang w:val="hr-HR"/>
        </w:rPr>
        <w:t>o teških prosječno ima više minuta umjereno inten</w:t>
      </w:r>
      <w:r>
        <w:rPr>
          <w:rFonts w:ascii="Times New Roman" w:hAnsi="Times New Roman" w:cs="Times New Roman"/>
          <w:sz w:val="24"/>
          <w:szCs w:val="24"/>
          <w:lang w:val="hr-HR"/>
        </w:rPr>
        <w:t>zivne tjelesne aktivnosti dnevno</w:t>
      </w:r>
      <w:r w:rsidR="00A705FF">
        <w:rPr>
          <w:rFonts w:ascii="Times New Roman" w:hAnsi="Times New Roman" w:cs="Times New Roman"/>
          <w:sz w:val="24"/>
          <w:szCs w:val="24"/>
          <w:lang w:val="hr-HR"/>
        </w:rPr>
        <w:t xml:space="preserve"> (medijan=</w:t>
      </w:r>
      <w:r w:rsidR="00C35548">
        <w:rPr>
          <w:rFonts w:ascii="Times New Roman" w:hAnsi="Times New Roman" w:cs="Times New Roman"/>
          <w:sz w:val="24"/>
          <w:szCs w:val="24"/>
          <w:lang w:val="hr-HR"/>
        </w:rPr>
        <w:t xml:space="preserve"> </w:t>
      </w:r>
      <w:r w:rsidR="00A705FF">
        <w:rPr>
          <w:rFonts w:ascii="Times New Roman" w:hAnsi="Times New Roman" w:cs="Times New Roman"/>
          <w:sz w:val="24"/>
          <w:szCs w:val="24"/>
          <w:lang w:val="hr-HR"/>
        </w:rPr>
        <w:t>56,5)</w:t>
      </w:r>
      <w:r w:rsidR="00E64B0C" w:rsidRPr="00E64B0C">
        <w:rPr>
          <w:rFonts w:ascii="Times New Roman" w:hAnsi="Times New Roman" w:cs="Times New Roman"/>
          <w:sz w:val="24"/>
          <w:szCs w:val="24"/>
          <w:lang w:val="hr-HR"/>
        </w:rPr>
        <w:t xml:space="preserve"> od skupine prekomjerno teških</w:t>
      </w:r>
      <w:r w:rsidR="00C1451D">
        <w:rPr>
          <w:rFonts w:ascii="Times New Roman" w:hAnsi="Times New Roman" w:cs="Times New Roman"/>
          <w:sz w:val="24"/>
          <w:szCs w:val="24"/>
          <w:lang w:val="hr-HR"/>
        </w:rPr>
        <w:t xml:space="preserve"> i pretilih</w:t>
      </w:r>
      <w:r w:rsidR="00A705FF">
        <w:rPr>
          <w:rFonts w:ascii="Times New Roman" w:hAnsi="Times New Roman" w:cs="Times New Roman"/>
          <w:sz w:val="24"/>
          <w:szCs w:val="24"/>
          <w:lang w:val="hr-HR"/>
        </w:rPr>
        <w:t xml:space="preserve"> (medijan=</w:t>
      </w:r>
      <w:r w:rsidR="00C35548">
        <w:rPr>
          <w:rFonts w:ascii="Times New Roman" w:hAnsi="Times New Roman" w:cs="Times New Roman"/>
          <w:sz w:val="24"/>
          <w:szCs w:val="24"/>
          <w:lang w:val="hr-HR"/>
        </w:rPr>
        <w:t xml:space="preserve"> </w:t>
      </w:r>
      <w:r w:rsidR="00A705FF">
        <w:rPr>
          <w:rFonts w:ascii="Times New Roman" w:hAnsi="Times New Roman" w:cs="Times New Roman"/>
          <w:sz w:val="24"/>
          <w:szCs w:val="24"/>
          <w:lang w:val="hr-HR"/>
        </w:rPr>
        <w:t>21,6)</w:t>
      </w:r>
      <w:r w:rsidR="00C1451D">
        <w:rPr>
          <w:rFonts w:ascii="Times New Roman" w:hAnsi="Times New Roman" w:cs="Times New Roman"/>
          <w:sz w:val="24"/>
          <w:szCs w:val="24"/>
          <w:lang w:val="hr-HR"/>
        </w:rPr>
        <w:t xml:space="preserve"> (</w:t>
      </w:r>
      <w:r w:rsidR="00E817B4">
        <w:rPr>
          <w:rFonts w:ascii="Times New Roman" w:hAnsi="Times New Roman" w:cs="Times New Roman"/>
          <w:sz w:val="24"/>
          <w:szCs w:val="24"/>
          <w:lang w:val="hr-HR"/>
        </w:rPr>
        <w:t>U=</w:t>
      </w:r>
      <w:r w:rsidR="00C35548">
        <w:rPr>
          <w:rFonts w:ascii="Times New Roman" w:hAnsi="Times New Roman" w:cs="Times New Roman"/>
          <w:sz w:val="24"/>
          <w:szCs w:val="24"/>
          <w:lang w:val="hr-HR"/>
        </w:rPr>
        <w:t xml:space="preserve"> </w:t>
      </w:r>
      <w:r w:rsidR="00E817B4">
        <w:rPr>
          <w:rFonts w:ascii="Times New Roman" w:hAnsi="Times New Roman" w:cs="Times New Roman"/>
          <w:sz w:val="24"/>
          <w:szCs w:val="24"/>
          <w:lang w:val="hr-HR"/>
        </w:rPr>
        <w:t>128,00;</w:t>
      </w:r>
      <w:r w:rsidR="00C35548">
        <w:rPr>
          <w:rFonts w:ascii="Times New Roman" w:hAnsi="Times New Roman" w:cs="Times New Roman"/>
          <w:sz w:val="24"/>
          <w:szCs w:val="24"/>
          <w:lang w:val="hr-HR"/>
        </w:rPr>
        <w:t xml:space="preserve"> </w:t>
      </w:r>
      <w:r w:rsidR="00E817B4">
        <w:rPr>
          <w:rFonts w:ascii="Times New Roman" w:hAnsi="Times New Roman" w:cs="Times New Roman"/>
          <w:sz w:val="24"/>
          <w:szCs w:val="24"/>
          <w:lang w:val="hr-HR"/>
        </w:rPr>
        <w:t xml:space="preserve"> </w:t>
      </w:r>
      <w:r w:rsidR="00C1451D">
        <w:rPr>
          <w:rFonts w:ascii="Times New Roman" w:hAnsi="Times New Roman" w:cs="Times New Roman"/>
          <w:sz w:val="24"/>
          <w:szCs w:val="24"/>
          <w:lang w:val="hr-HR"/>
        </w:rPr>
        <w:t>p=</w:t>
      </w:r>
      <w:r w:rsidR="00C35548">
        <w:rPr>
          <w:rFonts w:ascii="Times New Roman" w:hAnsi="Times New Roman" w:cs="Times New Roman"/>
          <w:sz w:val="24"/>
          <w:szCs w:val="24"/>
          <w:lang w:val="hr-HR"/>
        </w:rPr>
        <w:t xml:space="preserve"> </w:t>
      </w:r>
      <w:r w:rsidR="00C1451D">
        <w:rPr>
          <w:rFonts w:ascii="Times New Roman" w:hAnsi="Times New Roman" w:cs="Times New Roman"/>
          <w:sz w:val="24"/>
          <w:szCs w:val="24"/>
          <w:lang w:val="hr-HR"/>
        </w:rPr>
        <w:t>0,014</w:t>
      </w:r>
      <w:r w:rsidR="00E64B0C" w:rsidRPr="00E64B0C">
        <w:rPr>
          <w:rFonts w:ascii="Times New Roman" w:hAnsi="Times New Roman" w:cs="Times New Roman"/>
          <w:sz w:val="24"/>
          <w:szCs w:val="24"/>
          <w:lang w:val="hr-HR"/>
        </w:rPr>
        <w:t>).</w:t>
      </w:r>
      <w:r w:rsidR="000A4E99">
        <w:rPr>
          <w:rFonts w:ascii="Times New Roman" w:hAnsi="Times New Roman" w:cs="Times New Roman"/>
          <w:sz w:val="24"/>
          <w:szCs w:val="24"/>
          <w:lang w:val="hr-HR"/>
        </w:rPr>
        <w:t xml:space="preserve"> </w:t>
      </w:r>
    </w:p>
    <w:p w:rsidR="00E407C6" w:rsidRPr="009654FE" w:rsidRDefault="00E407C6" w:rsidP="00933EC5">
      <w:pPr>
        <w:spacing w:line="240" w:lineRule="auto"/>
        <w:jc w:val="center"/>
        <w:rPr>
          <w:rFonts w:ascii="Times New Roman" w:hAnsi="Times New Roman" w:cs="Times New Roman"/>
          <w:i/>
          <w:sz w:val="24"/>
          <w:szCs w:val="24"/>
          <w:lang w:val="hr-HR"/>
        </w:rPr>
      </w:pPr>
    </w:p>
    <w:p w:rsidR="00933EC5" w:rsidRDefault="00E407C6" w:rsidP="007E7C32">
      <w:pPr>
        <w:spacing w:line="240" w:lineRule="auto"/>
        <w:jc w:val="center"/>
      </w:pPr>
      <w:r>
        <w:object w:dxaOrig="6915" w:dyaOrig="5187">
          <v:shape id="_x0000_i1032" type="#_x0000_t75" style="width:345.75pt;height:258.75pt" o:ole="">
            <v:imagedata r:id="rId24" o:title=""/>
          </v:shape>
          <o:OLEObject Type="Embed" ProgID="STATISTICA.Graph" ShapeID="_x0000_i1032" DrawAspect="Content" ObjectID="_1623840202" r:id="rId25">
            <o:FieldCodes>\s</o:FieldCodes>
          </o:OLEObject>
        </w:object>
      </w:r>
    </w:p>
    <w:p w:rsidR="003E0861" w:rsidRPr="003E0861" w:rsidRDefault="00472EBB" w:rsidP="007E7C32">
      <w:pPr>
        <w:spacing w:after="0" w:line="240" w:lineRule="auto"/>
        <w:jc w:val="center"/>
        <w:rPr>
          <w:rFonts w:ascii="Times New Roman" w:hAnsi="Times New Roman" w:cs="Times New Roman"/>
          <w:i/>
          <w:sz w:val="24"/>
          <w:szCs w:val="24"/>
          <w:lang w:val="hr-HR"/>
        </w:rPr>
      </w:pPr>
      <w:r>
        <w:rPr>
          <w:rFonts w:ascii="Times New Roman" w:hAnsi="Times New Roman" w:cs="Times New Roman"/>
          <w:b/>
          <w:i/>
          <w:sz w:val="24"/>
          <w:szCs w:val="24"/>
          <w:lang w:val="hr-HR"/>
        </w:rPr>
        <w:t>Slika 8</w:t>
      </w:r>
      <w:r w:rsidR="003E0861" w:rsidRPr="003E0861">
        <w:rPr>
          <w:rFonts w:ascii="Times New Roman" w:hAnsi="Times New Roman" w:cs="Times New Roman"/>
          <w:b/>
          <w:i/>
          <w:sz w:val="24"/>
          <w:szCs w:val="24"/>
          <w:lang w:val="hr-HR"/>
        </w:rPr>
        <w:t xml:space="preserve">. </w:t>
      </w:r>
      <w:r w:rsidR="00AE10BD">
        <w:rPr>
          <w:rFonts w:ascii="Times New Roman" w:hAnsi="Times New Roman" w:cs="Times New Roman"/>
          <w:i/>
          <w:sz w:val="24"/>
          <w:szCs w:val="24"/>
          <w:lang w:val="hr-HR"/>
        </w:rPr>
        <w:t xml:space="preserve">Razlika u medijanima u vremenu provođenja </w:t>
      </w:r>
      <w:r w:rsidR="003E0861" w:rsidRPr="003E0861">
        <w:rPr>
          <w:rFonts w:ascii="Times New Roman" w:hAnsi="Times New Roman" w:cs="Times New Roman"/>
          <w:i/>
          <w:sz w:val="24"/>
          <w:szCs w:val="24"/>
          <w:lang w:val="hr-HR"/>
        </w:rPr>
        <w:t>aktivnost</w:t>
      </w:r>
      <w:r w:rsidR="00AE10BD">
        <w:rPr>
          <w:rFonts w:ascii="Times New Roman" w:hAnsi="Times New Roman" w:cs="Times New Roman"/>
          <w:i/>
          <w:sz w:val="24"/>
          <w:szCs w:val="24"/>
          <w:lang w:val="hr-HR"/>
        </w:rPr>
        <w:t>i</w:t>
      </w:r>
      <w:r w:rsidR="003E0861" w:rsidRPr="003E0861">
        <w:rPr>
          <w:rFonts w:ascii="Times New Roman" w:hAnsi="Times New Roman" w:cs="Times New Roman"/>
          <w:i/>
          <w:sz w:val="24"/>
          <w:szCs w:val="24"/>
          <w:lang w:val="hr-HR"/>
        </w:rPr>
        <w:t xml:space="preserve"> umjerenog intenziteta (UTA) za </w:t>
      </w:r>
      <w:r w:rsidR="00842454">
        <w:rPr>
          <w:rFonts w:ascii="Times New Roman" w:hAnsi="Times New Roman" w:cs="Times New Roman"/>
          <w:i/>
          <w:sz w:val="24"/>
          <w:szCs w:val="24"/>
          <w:lang w:val="hr-HR"/>
        </w:rPr>
        <w:t xml:space="preserve">djevojke </w:t>
      </w:r>
      <w:r w:rsidR="003E0861" w:rsidRPr="003E0861">
        <w:rPr>
          <w:rFonts w:ascii="Times New Roman" w:hAnsi="Times New Roman" w:cs="Times New Roman"/>
          <w:i/>
          <w:sz w:val="24"/>
          <w:szCs w:val="24"/>
          <w:lang w:val="hr-HR"/>
        </w:rPr>
        <w:t xml:space="preserve">prema statusu uhranjenosti (IOTF). </w:t>
      </w:r>
      <w:proofErr w:type="gramStart"/>
      <w:r w:rsidR="003E0861" w:rsidRPr="003E0861">
        <w:rPr>
          <w:rFonts w:ascii="Times New Roman" w:hAnsi="Times New Roman" w:cs="Times New Roman"/>
          <w:i/>
          <w:sz w:val="24"/>
          <w:szCs w:val="24"/>
        </w:rPr>
        <w:t>O-skupina pothranjenih i normalno teških</w:t>
      </w:r>
      <w:r w:rsidR="003E0861">
        <w:rPr>
          <w:rFonts w:ascii="Times New Roman" w:hAnsi="Times New Roman" w:cs="Times New Roman"/>
          <w:i/>
          <w:sz w:val="24"/>
          <w:szCs w:val="24"/>
        </w:rPr>
        <w:t xml:space="preserve"> djevojaka</w:t>
      </w:r>
      <w:r w:rsidR="003E0861" w:rsidRPr="003E0861">
        <w:rPr>
          <w:rFonts w:ascii="Times New Roman" w:hAnsi="Times New Roman" w:cs="Times New Roman"/>
          <w:i/>
          <w:sz w:val="24"/>
          <w:szCs w:val="24"/>
        </w:rPr>
        <w:t>; I – skupina prekomjerno teških i pretilih</w:t>
      </w:r>
      <w:r w:rsidR="003E0861">
        <w:rPr>
          <w:rFonts w:ascii="Times New Roman" w:hAnsi="Times New Roman" w:cs="Times New Roman"/>
          <w:i/>
          <w:sz w:val="24"/>
          <w:szCs w:val="24"/>
        </w:rPr>
        <w:t xml:space="preserve"> djevojaka</w:t>
      </w:r>
      <w:r w:rsidR="003E0861" w:rsidRPr="003E0861">
        <w:rPr>
          <w:rFonts w:ascii="Times New Roman" w:hAnsi="Times New Roman" w:cs="Times New Roman"/>
          <w:i/>
          <w:sz w:val="24"/>
          <w:szCs w:val="24"/>
        </w:rPr>
        <w:t>.</w:t>
      </w:r>
      <w:proofErr w:type="gramEnd"/>
    </w:p>
    <w:p w:rsidR="003E0861" w:rsidRDefault="003E0861" w:rsidP="00E407C6">
      <w:pPr>
        <w:spacing w:line="360" w:lineRule="auto"/>
        <w:jc w:val="center"/>
        <w:rPr>
          <w:rFonts w:ascii="Times New Roman" w:hAnsi="Times New Roman" w:cs="Times New Roman"/>
          <w:sz w:val="24"/>
          <w:szCs w:val="24"/>
          <w:lang w:val="hr-HR"/>
        </w:rPr>
      </w:pPr>
    </w:p>
    <w:p w:rsidR="00D61A0E" w:rsidRDefault="00715DEF" w:rsidP="00D61A0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Statistički značajna razlika u vremenu provođenja</w:t>
      </w:r>
      <w:r w:rsidR="00FF2A1D">
        <w:rPr>
          <w:rFonts w:ascii="Times New Roman" w:hAnsi="Times New Roman" w:cs="Times New Roman"/>
          <w:sz w:val="24"/>
          <w:szCs w:val="24"/>
          <w:lang w:val="hr-HR"/>
        </w:rPr>
        <w:t xml:space="preserve"> </w:t>
      </w:r>
      <w:r w:rsidR="00D61A0E" w:rsidRPr="00D61A0E">
        <w:rPr>
          <w:rFonts w:ascii="Times New Roman" w:hAnsi="Times New Roman" w:cs="Times New Roman"/>
          <w:sz w:val="24"/>
          <w:szCs w:val="24"/>
          <w:lang w:val="hr-HR"/>
        </w:rPr>
        <w:t>tjelesne aktivnosti</w:t>
      </w:r>
      <w:r w:rsidR="00FF2A1D">
        <w:rPr>
          <w:rFonts w:ascii="Times New Roman" w:hAnsi="Times New Roman" w:cs="Times New Roman"/>
          <w:sz w:val="24"/>
          <w:szCs w:val="24"/>
          <w:lang w:val="hr-HR"/>
        </w:rPr>
        <w:t xml:space="preserve"> visokog intenziteta </w:t>
      </w:r>
      <w:r w:rsidR="00D61A0E">
        <w:rPr>
          <w:rFonts w:ascii="Times New Roman" w:hAnsi="Times New Roman" w:cs="Times New Roman"/>
          <w:sz w:val="24"/>
          <w:szCs w:val="24"/>
          <w:lang w:val="hr-HR"/>
        </w:rPr>
        <w:t>(V</w:t>
      </w:r>
      <w:r w:rsidR="00FF2A1D">
        <w:rPr>
          <w:rFonts w:ascii="Times New Roman" w:hAnsi="Times New Roman" w:cs="Times New Roman"/>
          <w:sz w:val="24"/>
          <w:szCs w:val="24"/>
          <w:lang w:val="hr-HR"/>
        </w:rPr>
        <w:t xml:space="preserve">TA) izražene u minutama uočena </w:t>
      </w:r>
      <w:r w:rsidR="00D61A0E" w:rsidRPr="00D61A0E">
        <w:rPr>
          <w:rFonts w:ascii="Times New Roman" w:hAnsi="Times New Roman" w:cs="Times New Roman"/>
          <w:sz w:val="24"/>
          <w:szCs w:val="24"/>
          <w:lang w:val="hr-HR"/>
        </w:rPr>
        <w:t>je između skupine kojoj pripadaju pothranjene i normalno uhranjene djevojke i skupine kojoj pripadaju preko</w:t>
      </w:r>
      <w:r w:rsidR="00FF2A1D">
        <w:rPr>
          <w:rFonts w:ascii="Times New Roman" w:hAnsi="Times New Roman" w:cs="Times New Roman"/>
          <w:sz w:val="24"/>
          <w:szCs w:val="24"/>
          <w:lang w:val="hr-HR"/>
        </w:rPr>
        <w:t>mjerno t</w:t>
      </w:r>
      <w:r w:rsidR="006479CB">
        <w:rPr>
          <w:rFonts w:ascii="Times New Roman" w:hAnsi="Times New Roman" w:cs="Times New Roman"/>
          <w:sz w:val="24"/>
          <w:szCs w:val="24"/>
          <w:lang w:val="hr-HR"/>
        </w:rPr>
        <w:t>e</w:t>
      </w:r>
      <w:r w:rsidR="00472EBB">
        <w:rPr>
          <w:rFonts w:ascii="Times New Roman" w:hAnsi="Times New Roman" w:cs="Times New Roman"/>
          <w:sz w:val="24"/>
          <w:szCs w:val="24"/>
          <w:lang w:val="hr-HR"/>
        </w:rPr>
        <w:t>ške i pretile djevojke (slika 9</w:t>
      </w:r>
      <w:r w:rsidR="00FF2A1D">
        <w:rPr>
          <w:rFonts w:ascii="Times New Roman" w:hAnsi="Times New Roman" w:cs="Times New Roman"/>
          <w:sz w:val="24"/>
          <w:szCs w:val="24"/>
          <w:lang w:val="hr-HR"/>
        </w:rPr>
        <w:t>).</w:t>
      </w:r>
      <w:r w:rsidR="00D61A0E" w:rsidRPr="00D61A0E">
        <w:rPr>
          <w:rFonts w:ascii="Times New Roman" w:hAnsi="Times New Roman" w:cs="Times New Roman"/>
          <w:sz w:val="24"/>
          <w:szCs w:val="24"/>
          <w:lang w:val="hr-HR"/>
        </w:rPr>
        <w:t xml:space="preserve"> Skupina pothranjenih i normal</w:t>
      </w:r>
      <w:r w:rsidR="00BC0100">
        <w:rPr>
          <w:rFonts w:ascii="Times New Roman" w:hAnsi="Times New Roman" w:cs="Times New Roman"/>
          <w:sz w:val="24"/>
          <w:szCs w:val="24"/>
          <w:lang w:val="hr-HR"/>
        </w:rPr>
        <w:t>n</w:t>
      </w:r>
      <w:r w:rsidR="00D61A0E" w:rsidRPr="00D61A0E">
        <w:rPr>
          <w:rFonts w:ascii="Times New Roman" w:hAnsi="Times New Roman" w:cs="Times New Roman"/>
          <w:sz w:val="24"/>
          <w:szCs w:val="24"/>
          <w:lang w:val="hr-HR"/>
        </w:rPr>
        <w:t>o teških pr</w:t>
      </w:r>
      <w:r w:rsidR="00D61A0E">
        <w:rPr>
          <w:rFonts w:ascii="Times New Roman" w:hAnsi="Times New Roman" w:cs="Times New Roman"/>
          <w:sz w:val="24"/>
          <w:szCs w:val="24"/>
          <w:lang w:val="hr-HR"/>
        </w:rPr>
        <w:t>osječno ima više minuta visoko</w:t>
      </w:r>
      <w:r w:rsidR="00D61A0E" w:rsidRPr="00D61A0E">
        <w:rPr>
          <w:rFonts w:ascii="Times New Roman" w:hAnsi="Times New Roman" w:cs="Times New Roman"/>
          <w:sz w:val="24"/>
          <w:szCs w:val="24"/>
          <w:lang w:val="hr-HR"/>
        </w:rPr>
        <w:t xml:space="preserve"> intenzivne tjelesne aktivnosti </w:t>
      </w:r>
      <w:r w:rsidR="00FF2A1D">
        <w:rPr>
          <w:rFonts w:ascii="Times New Roman" w:hAnsi="Times New Roman" w:cs="Times New Roman"/>
          <w:sz w:val="24"/>
          <w:szCs w:val="24"/>
          <w:lang w:val="hr-HR"/>
        </w:rPr>
        <w:t>dnevno (medijan=</w:t>
      </w:r>
      <w:r w:rsidR="005711C4">
        <w:rPr>
          <w:rFonts w:ascii="Times New Roman" w:hAnsi="Times New Roman" w:cs="Times New Roman"/>
          <w:sz w:val="24"/>
          <w:szCs w:val="24"/>
          <w:lang w:val="hr-HR"/>
        </w:rPr>
        <w:t xml:space="preserve"> </w:t>
      </w:r>
      <w:r w:rsidR="00BC079D">
        <w:rPr>
          <w:rFonts w:ascii="Times New Roman" w:hAnsi="Times New Roman" w:cs="Times New Roman"/>
          <w:sz w:val="24"/>
          <w:szCs w:val="24"/>
          <w:lang w:val="hr-HR"/>
        </w:rPr>
        <w:t>2,0</w:t>
      </w:r>
      <w:r w:rsidR="00FF2A1D">
        <w:rPr>
          <w:rFonts w:ascii="Times New Roman" w:hAnsi="Times New Roman" w:cs="Times New Roman"/>
          <w:sz w:val="24"/>
          <w:szCs w:val="24"/>
          <w:lang w:val="hr-HR"/>
        </w:rPr>
        <w:t xml:space="preserve">) </w:t>
      </w:r>
      <w:r w:rsidR="00D61A0E" w:rsidRPr="00D61A0E">
        <w:rPr>
          <w:rFonts w:ascii="Times New Roman" w:hAnsi="Times New Roman" w:cs="Times New Roman"/>
          <w:sz w:val="24"/>
          <w:szCs w:val="24"/>
          <w:lang w:val="hr-HR"/>
        </w:rPr>
        <w:t>od skupine prekomjerno teških</w:t>
      </w:r>
      <w:r w:rsidR="00D61A0E">
        <w:rPr>
          <w:rFonts w:ascii="Times New Roman" w:hAnsi="Times New Roman" w:cs="Times New Roman"/>
          <w:sz w:val="24"/>
          <w:szCs w:val="24"/>
          <w:lang w:val="hr-HR"/>
        </w:rPr>
        <w:t xml:space="preserve"> i pretilih</w:t>
      </w:r>
      <w:r w:rsidR="00FF2A1D">
        <w:rPr>
          <w:rFonts w:ascii="Times New Roman" w:hAnsi="Times New Roman" w:cs="Times New Roman"/>
          <w:sz w:val="24"/>
          <w:szCs w:val="24"/>
          <w:lang w:val="hr-HR"/>
        </w:rPr>
        <w:t xml:space="preserve"> (</w:t>
      </w:r>
      <w:r w:rsidR="00BC079D">
        <w:rPr>
          <w:rFonts w:ascii="Times New Roman" w:hAnsi="Times New Roman" w:cs="Times New Roman"/>
          <w:sz w:val="24"/>
          <w:szCs w:val="24"/>
          <w:lang w:val="hr-HR"/>
        </w:rPr>
        <w:t>medijan=</w:t>
      </w:r>
      <w:r w:rsidR="005711C4">
        <w:rPr>
          <w:rFonts w:ascii="Times New Roman" w:hAnsi="Times New Roman" w:cs="Times New Roman"/>
          <w:sz w:val="24"/>
          <w:szCs w:val="24"/>
          <w:lang w:val="hr-HR"/>
        </w:rPr>
        <w:t xml:space="preserve"> </w:t>
      </w:r>
      <w:r w:rsidR="00BC079D">
        <w:rPr>
          <w:rFonts w:ascii="Times New Roman" w:hAnsi="Times New Roman" w:cs="Times New Roman"/>
          <w:sz w:val="24"/>
          <w:szCs w:val="24"/>
          <w:lang w:val="hr-HR"/>
        </w:rPr>
        <w:t>0,0</w:t>
      </w:r>
      <w:r w:rsidR="00FF2A1D">
        <w:rPr>
          <w:rFonts w:ascii="Times New Roman" w:hAnsi="Times New Roman" w:cs="Times New Roman"/>
          <w:sz w:val="24"/>
          <w:szCs w:val="24"/>
          <w:lang w:val="hr-HR"/>
        </w:rPr>
        <w:t>)</w:t>
      </w:r>
      <w:r w:rsidR="00D61A0E">
        <w:rPr>
          <w:rFonts w:ascii="Times New Roman" w:hAnsi="Times New Roman" w:cs="Times New Roman"/>
          <w:sz w:val="24"/>
          <w:szCs w:val="24"/>
          <w:lang w:val="hr-HR"/>
        </w:rPr>
        <w:t xml:space="preserve"> (</w:t>
      </w:r>
      <w:r w:rsidR="00742929">
        <w:rPr>
          <w:rFonts w:ascii="Times New Roman" w:hAnsi="Times New Roman" w:cs="Times New Roman"/>
          <w:sz w:val="24"/>
          <w:szCs w:val="24"/>
          <w:lang w:val="hr-HR"/>
        </w:rPr>
        <w:t>U=</w:t>
      </w:r>
      <w:r w:rsidR="005711C4">
        <w:rPr>
          <w:rFonts w:ascii="Times New Roman" w:hAnsi="Times New Roman" w:cs="Times New Roman"/>
          <w:sz w:val="24"/>
          <w:szCs w:val="24"/>
          <w:lang w:val="hr-HR"/>
        </w:rPr>
        <w:t xml:space="preserve"> </w:t>
      </w:r>
      <w:r w:rsidR="00742929">
        <w:rPr>
          <w:rFonts w:ascii="Times New Roman" w:hAnsi="Times New Roman" w:cs="Times New Roman"/>
          <w:sz w:val="24"/>
          <w:szCs w:val="24"/>
          <w:lang w:val="hr-HR"/>
        </w:rPr>
        <w:t xml:space="preserve">139,50; </w:t>
      </w:r>
      <w:r w:rsidR="00D61A0E">
        <w:rPr>
          <w:rFonts w:ascii="Times New Roman" w:hAnsi="Times New Roman" w:cs="Times New Roman"/>
          <w:sz w:val="24"/>
          <w:szCs w:val="24"/>
          <w:lang w:val="hr-HR"/>
        </w:rPr>
        <w:t>p=</w:t>
      </w:r>
      <w:r w:rsidR="005711C4">
        <w:rPr>
          <w:rFonts w:ascii="Times New Roman" w:hAnsi="Times New Roman" w:cs="Times New Roman"/>
          <w:sz w:val="24"/>
          <w:szCs w:val="24"/>
          <w:lang w:val="hr-HR"/>
        </w:rPr>
        <w:t xml:space="preserve"> </w:t>
      </w:r>
      <w:r w:rsidR="00D61A0E">
        <w:rPr>
          <w:rFonts w:ascii="Times New Roman" w:hAnsi="Times New Roman" w:cs="Times New Roman"/>
          <w:sz w:val="24"/>
          <w:szCs w:val="24"/>
          <w:lang w:val="hr-HR"/>
        </w:rPr>
        <w:t>0,023</w:t>
      </w:r>
      <w:r w:rsidR="00D61A0E" w:rsidRPr="00D61A0E">
        <w:rPr>
          <w:rFonts w:ascii="Times New Roman" w:hAnsi="Times New Roman" w:cs="Times New Roman"/>
          <w:sz w:val="24"/>
          <w:szCs w:val="24"/>
          <w:lang w:val="hr-HR"/>
        </w:rPr>
        <w:t>).</w:t>
      </w:r>
      <w:r w:rsidR="00FD3B1F">
        <w:rPr>
          <w:rFonts w:ascii="Times New Roman" w:hAnsi="Times New Roman" w:cs="Times New Roman"/>
          <w:sz w:val="24"/>
          <w:szCs w:val="24"/>
          <w:lang w:val="hr-HR"/>
        </w:rPr>
        <w:t xml:space="preserve"> Nije uočena statistički značajna razlika u varijabli RTA (U=</w:t>
      </w:r>
      <w:r w:rsidR="005711C4">
        <w:rPr>
          <w:rFonts w:ascii="Times New Roman" w:hAnsi="Times New Roman" w:cs="Times New Roman"/>
          <w:sz w:val="24"/>
          <w:szCs w:val="24"/>
          <w:lang w:val="hr-HR"/>
        </w:rPr>
        <w:t xml:space="preserve"> </w:t>
      </w:r>
      <w:r w:rsidR="00FD3B1F">
        <w:rPr>
          <w:rFonts w:ascii="Times New Roman" w:hAnsi="Times New Roman" w:cs="Times New Roman"/>
          <w:sz w:val="24"/>
          <w:szCs w:val="24"/>
          <w:lang w:val="hr-HR"/>
        </w:rPr>
        <w:t>235; p=</w:t>
      </w:r>
      <w:r w:rsidR="005711C4">
        <w:rPr>
          <w:rFonts w:ascii="Times New Roman" w:hAnsi="Times New Roman" w:cs="Times New Roman"/>
          <w:sz w:val="24"/>
          <w:szCs w:val="24"/>
          <w:lang w:val="hr-HR"/>
        </w:rPr>
        <w:t xml:space="preserve"> </w:t>
      </w:r>
      <w:r w:rsidR="00FD3B1F">
        <w:rPr>
          <w:rFonts w:ascii="Times New Roman" w:hAnsi="Times New Roman" w:cs="Times New Roman"/>
          <w:sz w:val="24"/>
          <w:szCs w:val="24"/>
          <w:lang w:val="hr-HR"/>
        </w:rPr>
        <w:t>0,50).</w:t>
      </w:r>
    </w:p>
    <w:p w:rsidR="003D66EC" w:rsidRPr="00D61A0E" w:rsidRDefault="003D66EC" w:rsidP="00D61A0E">
      <w:pPr>
        <w:spacing w:line="360" w:lineRule="auto"/>
        <w:jc w:val="both"/>
        <w:rPr>
          <w:rFonts w:ascii="Times New Roman" w:hAnsi="Times New Roman" w:cs="Times New Roman"/>
          <w:sz w:val="24"/>
          <w:szCs w:val="24"/>
          <w:lang w:val="hr-HR"/>
        </w:rPr>
      </w:pPr>
    </w:p>
    <w:p w:rsidR="00D61A0E" w:rsidRDefault="00284A0D" w:rsidP="007E7C32">
      <w:pPr>
        <w:spacing w:line="240" w:lineRule="auto"/>
        <w:jc w:val="center"/>
      </w:pPr>
      <w:r>
        <w:object w:dxaOrig="7140" w:dyaOrig="5355">
          <v:shape id="_x0000_i1033" type="#_x0000_t75" style="width:357pt;height:267.75pt" o:ole="">
            <v:imagedata r:id="rId26" o:title=""/>
          </v:shape>
          <o:OLEObject Type="Embed" ProgID="STATISTICA.Graph" ShapeID="_x0000_i1033" DrawAspect="Content" ObjectID="_1623840203" r:id="rId27">
            <o:FieldCodes>\s</o:FieldCodes>
          </o:OLEObject>
        </w:object>
      </w:r>
    </w:p>
    <w:p w:rsidR="003D66EC" w:rsidRDefault="00472EBB" w:rsidP="007E7C32">
      <w:pPr>
        <w:spacing w:line="240" w:lineRule="auto"/>
        <w:jc w:val="center"/>
        <w:rPr>
          <w:rFonts w:ascii="Times New Roman" w:hAnsi="Times New Roman" w:cs="Times New Roman"/>
          <w:i/>
          <w:sz w:val="24"/>
          <w:szCs w:val="24"/>
        </w:rPr>
      </w:pPr>
      <w:r>
        <w:rPr>
          <w:rFonts w:ascii="Times New Roman" w:hAnsi="Times New Roman" w:cs="Times New Roman"/>
          <w:b/>
          <w:i/>
          <w:sz w:val="24"/>
          <w:szCs w:val="24"/>
          <w:lang w:val="hr-HR"/>
        </w:rPr>
        <w:t>Slika 9</w:t>
      </w:r>
      <w:r w:rsidR="003D66EC" w:rsidRPr="003D66EC">
        <w:rPr>
          <w:rFonts w:ascii="Times New Roman" w:hAnsi="Times New Roman" w:cs="Times New Roman"/>
          <w:b/>
          <w:i/>
          <w:sz w:val="24"/>
          <w:szCs w:val="24"/>
          <w:lang w:val="hr-HR"/>
        </w:rPr>
        <w:t xml:space="preserve">. </w:t>
      </w:r>
      <w:r w:rsidR="004E1543">
        <w:rPr>
          <w:rFonts w:ascii="Times New Roman" w:hAnsi="Times New Roman" w:cs="Times New Roman"/>
          <w:i/>
          <w:sz w:val="24"/>
          <w:szCs w:val="24"/>
          <w:lang w:val="hr-HR"/>
        </w:rPr>
        <w:t xml:space="preserve">Razlike u medijanima u vremenu provođenja tjelesne </w:t>
      </w:r>
      <w:r w:rsidR="003D66EC" w:rsidRPr="003D66EC">
        <w:rPr>
          <w:rFonts w:ascii="Times New Roman" w:hAnsi="Times New Roman" w:cs="Times New Roman"/>
          <w:i/>
          <w:sz w:val="24"/>
          <w:szCs w:val="24"/>
          <w:lang w:val="hr-HR"/>
        </w:rPr>
        <w:t>aktivnost</w:t>
      </w:r>
      <w:r w:rsidR="004E1543">
        <w:rPr>
          <w:rFonts w:ascii="Times New Roman" w:hAnsi="Times New Roman" w:cs="Times New Roman"/>
          <w:i/>
          <w:sz w:val="24"/>
          <w:szCs w:val="24"/>
          <w:lang w:val="hr-HR"/>
        </w:rPr>
        <w:t>i</w:t>
      </w:r>
      <w:r w:rsidR="00E45CD9">
        <w:rPr>
          <w:rFonts w:ascii="Times New Roman" w:hAnsi="Times New Roman" w:cs="Times New Roman"/>
          <w:i/>
          <w:sz w:val="24"/>
          <w:szCs w:val="24"/>
          <w:lang w:val="hr-HR"/>
        </w:rPr>
        <w:t xml:space="preserve"> visokog </w:t>
      </w:r>
      <w:r w:rsidR="003D66EC" w:rsidRPr="003D66EC">
        <w:rPr>
          <w:rFonts w:ascii="Times New Roman" w:hAnsi="Times New Roman" w:cs="Times New Roman"/>
          <w:i/>
          <w:sz w:val="24"/>
          <w:szCs w:val="24"/>
          <w:lang w:val="hr-HR"/>
        </w:rPr>
        <w:t>intenziteta</w:t>
      </w:r>
      <w:r w:rsidR="00E45CD9">
        <w:rPr>
          <w:rFonts w:ascii="Times New Roman" w:hAnsi="Times New Roman" w:cs="Times New Roman"/>
          <w:i/>
          <w:sz w:val="24"/>
          <w:szCs w:val="24"/>
          <w:lang w:val="hr-HR"/>
        </w:rPr>
        <w:t xml:space="preserve"> (V</w:t>
      </w:r>
      <w:r w:rsidR="003D66EC" w:rsidRPr="003D66EC">
        <w:rPr>
          <w:rFonts w:ascii="Times New Roman" w:hAnsi="Times New Roman" w:cs="Times New Roman"/>
          <w:i/>
          <w:sz w:val="24"/>
          <w:szCs w:val="24"/>
          <w:lang w:val="hr-HR"/>
        </w:rPr>
        <w:t xml:space="preserve">TA) za </w:t>
      </w:r>
      <w:r w:rsidR="003D66EC">
        <w:rPr>
          <w:rFonts w:ascii="Times New Roman" w:hAnsi="Times New Roman" w:cs="Times New Roman"/>
          <w:i/>
          <w:sz w:val="24"/>
          <w:szCs w:val="24"/>
          <w:lang w:val="hr-HR"/>
        </w:rPr>
        <w:t xml:space="preserve">djevojke </w:t>
      </w:r>
      <w:r w:rsidR="003D66EC" w:rsidRPr="003D66EC">
        <w:rPr>
          <w:rFonts w:ascii="Times New Roman" w:hAnsi="Times New Roman" w:cs="Times New Roman"/>
          <w:i/>
          <w:sz w:val="24"/>
          <w:szCs w:val="24"/>
          <w:lang w:val="hr-HR"/>
        </w:rPr>
        <w:t xml:space="preserve">prema statusu uhranjenosti (IOTF). </w:t>
      </w:r>
      <w:proofErr w:type="gramStart"/>
      <w:r w:rsidR="003D66EC" w:rsidRPr="003D66EC">
        <w:rPr>
          <w:rFonts w:ascii="Times New Roman" w:hAnsi="Times New Roman" w:cs="Times New Roman"/>
          <w:i/>
          <w:sz w:val="24"/>
          <w:szCs w:val="24"/>
        </w:rPr>
        <w:t>O-skupina pothranjenih i normalno teških djevojaka; I – skupina prekomjerno teških i pretilih djevojaka.</w:t>
      </w:r>
      <w:proofErr w:type="gramEnd"/>
    </w:p>
    <w:p w:rsidR="00664681" w:rsidRDefault="00664681" w:rsidP="00664681">
      <w:pPr>
        <w:spacing w:line="240" w:lineRule="auto"/>
        <w:rPr>
          <w:rFonts w:ascii="Times New Roman" w:hAnsi="Times New Roman" w:cs="Times New Roman"/>
          <w:sz w:val="24"/>
          <w:szCs w:val="24"/>
        </w:rPr>
      </w:pPr>
    </w:p>
    <w:p w:rsidR="009173DA" w:rsidRPr="002B4ED0" w:rsidRDefault="00664681" w:rsidP="0029728F">
      <w:pPr>
        <w:spacing w:line="360" w:lineRule="auto"/>
        <w:rPr>
          <w:rFonts w:ascii="Times New Roman" w:hAnsi="Times New Roman" w:cs="Times New Roman"/>
          <w:i/>
          <w:sz w:val="24"/>
          <w:szCs w:val="24"/>
        </w:rPr>
      </w:pPr>
      <w:proofErr w:type="gramStart"/>
      <w:r w:rsidRPr="00404760">
        <w:rPr>
          <w:rFonts w:ascii="Times New Roman" w:hAnsi="Times New Roman" w:cs="Times New Roman"/>
          <w:b/>
          <w:i/>
          <w:sz w:val="24"/>
          <w:szCs w:val="24"/>
        </w:rPr>
        <w:t>Tablica 6.</w:t>
      </w:r>
      <w:proofErr w:type="gramEnd"/>
      <w:r w:rsidRPr="00404760">
        <w:rPr>
          <w:rFonts w:ascii="Times New Roman" w:hAnsi="Times New Roman" w:cs="Times New Roman"/>
          <w:b/>
          <w:sz w:val="24"/>
          <w:szCs w:val="24"/>
        </w:rPr>
        <w:t xml:space="preserve"> </w:t>
      </w:r>
      <w:proofErr w:type="gramStart"/>
      <w:r w:rsidR="00E96FAF">
        <w:rPr>
          <w:rFonts w:ascii="Times New Roman" w:hAnsi="Times New Roman" w:cs="Times New Roman"/>
          <w:i/>
          <w:sz w:val="24"/>
          <w:szCs w:val="24"/>
        </w:rPr>
        <w:t>Pokazatelji kvantitete</w:t>
      </w:r>
      <w:r w:rsidRPr="00404760">
        <w:rPr>
          <w:rFonts w:ascii="Times New Roman" w:hAnsi="Times New Roman" w:cs="Times New Roman"/>
          <w:i/>
          <w:sz w:val="24"/>
          <w:szCs w:val="24"/>
        </w:rPr>
        <w:t xml:space="preserve"> i kvalitete spavanje kod pothranjenih i no</w:t>
      </w:r>
      <w:r w:rsidR="00404760" w:rsidRPr="00404760">
        <w:rPr>
          <w:rFonts w:ascii="Times New Roman" w:hAnsi="Times New Roman" w:cs="Times New Roman"/>
          <w:i/>
          <w:sz w:val="24"/>
          <w:szCs w:val="24"/>
        </w:rPr>
        <w:t>rmalno uhranjenih mladića</w:t>
      </w:r>
      <w:r w:rsidR="009A4A4B">
        <w:rPr>
          <w:rFonts w:ascii="Times New Roman" w:hAnsi="Times New Roman" w:cs="Times New Roman"/>
          <w:i/>
          <w:sz w:val="24"/>
          <w:szCs w:val="24"/>
        </w:rPr>
        <w:t xml:space="preserve"> (O</w:t>
      </w:r>
      <w:r w:rsidR="00A63A75">
        <w:rPr>
          <w:rFonts w:ascii="Times New Roman" w:hAnsi="Times New Roman" w:cs="Times New Roman"/>
          <w:i/>
          <w:sz w:val="24"/>
          <w:szCs w:val="24"/>
        </w:rPr>
        <w:t>)</w:t>
      </w:r>
      <w:r w:rsidRPr="00404760">
        <w:rPr>
          <w:rFonts w:ascii="Times New Roman" w:hAnsi="Times New Roman" w:cs="Times New Roman"/>
          <w:i/>
          <w:sz w:val="24"/>
          <w:szCs w:val="24"/>
        </w:rPr>
        <w:t xml:space="preserve"> i prekomjerno teških i pretilih</w:t>
      </w:r>
      <w:r w:rsidR="00404760" w:rsidRPr="00404760">
        <w:rPr>
          <w:rFonts w:ascii="Times New Roman" w:hAnsi="Times New Roman" w:cs="Times New Roman"/>
          <w:i/>
          <w:sz w:val="24"/>
          <w:szCs w:val="24"/>
        </w:rPr>
        <w:t xml:space="preserve"> mladića</w:t>
      </w:r>
      <w:r w:rsidR="00A63A75">
        <w:rPr>
          <w:rFonts w:ascii="Times New Roman" w:hAnsi="Times New Roman" w:cs="Times New Roman"/>
          <w:i/>
          <w:sz w:val="24"/>
          <w:szCs w:val="24"/>
        </w:rPr>
        <w:t xml:space="preserve"> (I)</w:t>
      </w:r>
      <w:r w:rsidR="00404760" w:rsidRPr="00404760">
        <w:rPr>
          <w:rFonts w:ascii="Times New Roman" w:hAnsi="Times New Roman" w:cs="Times New Roman"/>
          <w:i/>
          <w:sz w:val="24"/>
          <w:szCs w:val="24"/>
        </w:rPr>
        <w:t>.</w:t>
      </w:r>
      <w:proofErr w:type="gramEnd"/>
      <w:r w:rsidR="00404760" w:rsidRPr="00404760">
        <w:rPr>
          <w:rFonts w:ascii="Times New Roman" w:hAnsi="Times New Roman" w:cs="Times New Roman"/>
          <w:i/>
          <w:sz w:val="24"/>
          <w:szCs w:val="24"/>
        </w:rPr>
        <w:t xml:space="preserve"> </w:t>
      </w:r>
      <w:r w:rsidR="00F208D5" w:rsidRPr="00404760">
        <w:rPr>
          <w:rFonts w:ascii="Times New Roman" w:hAnsi="Times New Roman" w:cs="Times New Roman"/>
          <w:i/>
          <w:sz w:val="24"/>
          <w:szCs w:val="24"/>
        </w:rPr>
        <w:t xml:space="preserve">O - </w:t>
      </w:r>
      <w:proofErr w:type="gramStart"/>
      <w:r w:rsidR="00F208D5" w:rsidRPr="00404760">
        <w:rPr>
          <w:rFonts w:ascii="Times New Roman" w:hAnsi="Times New Roman" w:cs="Times New Roman"/>
          <w:i/>
          <w:sz w:val="24"/>
          <w:szCs w:val="24"/>
        </w:rPr>
        <w:t>pothranjeni</w:t>
      </w:r>
      <w:proofErr w:type="gramEnd"/>
      <w:r w:rsidR="00F208D5" w:rsidRPr="00404760">
        <w:rPr>
          <w:rFonts w:ascii="Times New Roman" w:hAnsi="Times New Roman" w:cs="Times New Roman"/>
          <w:i/>
          <w:sz w:val="24"/>
          <w:szCs w:val="24"/>
        </w:rPr>
        <w:t xml:space="preserve"> i normalno uhranjeni mladići</w:t>
      </w:r>
      <w:r w:rsidR="00C23B19" w:rsidRPr="00404760">
        <w:rPr>
          <w:rFonts w:ascii="Times New Roman" w:hAnsi="Times New Roman" w:cs="Times New Roman"/>
          <w:i/>
          <w:sz w:val="24"/>
          <w:szCs w:val="24"/>
        </w:rPr>
        <w:t xml:space="preserve"> (n=41)</w:t>
      </w:r>
      <w:r w:rsidR="00F208D5" w:rsidRPr="00404760">
        <w:rPr>
          <w:rFonts w:ascii="Times New Roman" w:hAnsi="Times New Roman" w:cs="Times New Roman"/>
          <w:i/>
          <w:sz w:val="24"/>
          <w:szCs w:val="24"/>
        </w:rPr>
        <w:t>; I – prekomjerno teški i pretili mladići</w:t>
      </w:r>
      <w:r w:rsidR="00C23B19" w:rsidRPr="00404760">
        <w:rPr>
          <w:rFonts w:ascii="Times New Roman" w:hAnsi="Times New Roman" w:cs="Times New Roman"/>
          <w:i/>
          <w:sz w:val="24"/>
          <w:szCs w:val="24"/>
        </w:rPr>
        <w:t xml:space="preserve"> (n=5).</w:t>
      </w:r>
      <w:r w:rsidR="009A4A4B">
        <w:rPr>
          <w:rFonts w:ascii="Times New Roman" w:hAnsi="Times New Roman" w:cs="Times New Roman"/>
          <w:i/>
          <w:sz w:val="24"/>
          <w:szCs w:val="24"/>
        </w:rPr>
        <w:t xml:space="preserve"> </w:t>
      </w:r>
    </w:p>
    <w:tbl>
      <w:tblPr>
        <w:tblStyle w:val="LightShading-Accent1"/>
        <w:tblW w:w="9501" w:type="dxa"/>
        <w:tblLook w:val="04A0" w:firstRow="1" w:lastRow="0" w:firstColumn="1" w:lastColumn="0" w:noHBand="0" w:noVBand="1"/>
      </w:tblPr>
      <w:tblGrid>
        <w:gridCol w:w="1774"/>
        <w:gridCol w:w="1623"/>
        <w:gridCol w:w="1526"/>
        <w:gridCol w:w="2283"/>
        <w:gridCol w:w="2295"/>
      </w:tblGrid>
      <w:tr w:rsidR="00BD4118" w:rsidRPr="00F208D5" w:rsidTr="002379A9">
        <w:trPr>
          <w:cnfStyle w:val="100000000000" w:firstRow="1" w:lastRow="0" w:firstColumn="0" w:lastColumn="0" w:oddVBand="0" w:evenVBand="0" w:oddHBand="0"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774" w:type="dxa"/>
          </w:tcPr>
          <w:p w:rsidR="00BD4118" w:rsidRPr="00F208D5" w:rsidRDefault="00BD4118" w:rsidP="0011529C">
            <w:pPr>
              <w:spacing w:line="360" w:lineRule="auto"/>
              <w:jc w:val="center"/>
              <w:rPr>
                <w:rFonts w:ascii="Times New Roman" w:hAnsi="Times New Roman" w:cs="Times New Roman"/>
                <w:sz w:val="24"/>
                <w:szCs w:val="24"/>
              </w:rPr>
            </w:pPr>
            <w:r w:rsidRPr="00F208D5">
              <w:rPr>
                <w:rFonts w:ascii="Times New Roman" w:hAnsi="Times New Roman" w:cs="Times New Roman"/>
                <w:sz w:val="24"/>
                <w:szCs w:val="24"/>
              </w:rPr>
              <w:t>VARIJABLE SPAVANJA</w:t>
            </w:r>
          </w:p>
        </w:tc>
        <w:tc>
          <w:tcPr>
            <w:tcW w:w="1623" w:type="dxa"/>
          </w:tcPr>
          <w:p w:rsidR="00BD4118" w:rsidRDefault="00BD4118" w:rsidP="001152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w:t>
            </w:r>
          </w:p>
          <w:p w:rsidR="00BD4118" w:rsidRPr="00F208D5" w:rsidRDefault="00BD4118" w:rsidP="001152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D5">
              <w:rPr>
                <w:rFonts w:ascii="Times New Roman" w:hAnsi="Times New Roman" w:cs="Times New Roman"/>
                <w:sz w:val="24"/>
                <w:szCs w:val="24"/>
              </w:rPr>
              <w:t>vrijednost</w:t>
            </w:r>
          </w:p>
        </w:tc>
        <w:tc>
          <w:tcPr>
            <w:tcW w:w="1526" w:type="dxa"/>
          </w:tcPr>
          <w:p w:rsidR="00BD4118" w:rsidRDefault="00BD4118" w:rsidP="001152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p w:rsidR="00BD4118" w:rsidRPr="00F208D5" w:rsidRDefault="00BD4118" w:rsidP="001152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D5">
              <w:rPr>
                <w:rFonts w:ascii="Times New Roman" w:hAnsi="Times New Roman" w:cs="Times New Roman"/>
                <w:sz w:val="24"/>
                <w:szCs w:val="24"/>
              </w:rPr>
              <w:t>vrijednost</w:t>
            </w:r>
          </w:p>
        </w:tc>
        <w:tc>
          <w:tcPr>
            <w:tcW w:w="2283" w:type="dxa"/>
          </w:tcPr>
          <w:p w:rsidR="00BD4118" w:rsidRDefault="00BD4118" w:rsidP="001152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MEDIJAN O</w:t>
            </w:r>
          </w:p>
          <w:p w:rsidR="00BD4118" w:rsidRPr="00F208D5" w:rsidRDefault="00BD4118" w:rsidP="001152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(IQR)</w:t>
            </w:r>
          </w:p>
        </w:tc>
        <w:tc>
          <w:tcPr>
            <w:tcW w:w="2295" w:type="dxa"/>
          </w:tcPr>
          <w:p w:rsidR="00BD4118" w:rsidRDefault="00BD4118" w:rsidP="001152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MEDIJAN I</w:t>
            </w:r>
          </w:p>
          <w:p w:rsidR="00BD4118" w:rsidRPr="00F208D5" w:rsidRDefault="00BD4118" w:rsidP="001152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(IQR)</w:t>
            </w:r>
          </w:p>
        </w:tc>
      </w:tr>
      <w:tr w:rsidR="00926F63" w:rsidTr="002379A9">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774" w:type="dxa"/>
          </w:tcPr>
          <w:p w:rsidR="00926F63" w:rsidRDefault="00926F63" w:rsidP="0011529C">
            <w:pPr>
              <w:spacing w:line="360" w:lineRule="auto"/>
              <w:jc w:val="center"/>
              <w:rPr>
                <w:rFonts w:ascii="Times New Roman" w:hAnsi="Times New Roman" w:cs="Times New Roman"/>
                <w:color w:val="595959" w:themeColor="text1" w:themeTint="A6"/>
                <w:sz w:val="24"/>
                <w:szCs w:val="24"/>
              </w:rPr>
            </w:pPr>
            <w:r w:rsidRPr="00F208D5">
              <w:rPr>
                <w:rFonts w:ascii="Times New Roman" w:hAnsi="Times New Roman" w:cs="Times New Roman"/>
                <w:color w:val="595959" w:themeColor="text1" w:themeTint="A6"/>
                <w:sz w:val="24"/>
                <w:szCs w:val="24"/>
              </w:rPr>
              <w:t>PROSJEČNO UVS</w:t>
            </w:r>
          </w:p>
          <w:p w:rsidR="00926F63" w:rsidRPr="00F208D5" w:rsidRDefault="00926F63" w:rsidP="0011529C">
            <w:pPr>
              <w:spacing w:line="360"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(min/dan)</w:t>
            </w:r>
          </w:p>
        </w:tc>
        <w:tc>
          <w:tcPr>
            <w:tcW w:w="1623" w:type="dxa"/>
          </w:tcPr>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4644FD">
              <w:rPr>
                <w:rFonts w:ascii="Times New Roman" w:eastAsia="Times New Roman" w:hAnsi="Times New Roman" w:cs="Times New Roman"/>
                <w:b/>
                <w:color w:val="000000"/>
                <w:sz w:val="24"/>
                <w:szCs w:val="24"/>
              </w:rPr>
              <w:t>70</w:t>
            </w:r>
          </w:p>
        </w:tc>
        <w:tc>
          <w:tcPr>
            <w:tcW w:w="1526" w:type="dxa"/>
          </w:tcPr>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0,26</w:t>
            </w:r>
          </w:p>
        </w:tc>
        <w:tc>
          <w:tcPr>
            <w:tcW w:w="2283" w:type="dxa"/>
          </w:tcPr>
          <w:p w:rsidR="00926F63"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367,3</w:t>
            </w:r>
          </w:p>
          <w:p w:rsidR="00926F63" w:rsidRPr="00BD4118"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(70,9)</w:t>
            </w:r>
          </w:p>
        </w:tc>
        <w:tc>
          <w:tcPr>
            <w:tcW w:w="2295" w:type="dxa"/>
          </w:tcPr>
          <w:p w:rsidR="00926F63"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384,2</w:t>
            </w:r>
          </w:p>
          <w:p w:rsidR="00926F63" w:rsidRPr="00926F63"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(36,</w:t>
            </w:r>
            <w:r w:rsidRPr="00926F63">
              <w:rPr>
                <w:rFonts w:ascii="Times New Roman" w:hAnsi="Times New Roman" w:cs="Times New Roman"/>
                <w:b/>
                <w:color w:val="000000"/>
                <w:sz w:val="24"/>
                <w:szCs w:val="24"/>
              </w:rPr>
              <w:t>6</w:t>
            </w:r>
            <w:r>
              <w:rPr>
                <w:rFonts w:ascii="Times New Roman" w:hAnsi="Times New Roman" w:cs="Times New Roman"/>
                <w:b/>
                <w:color w:val="000000"/>
                <w:sz w:val="24"/>
                <w:szCs w:val="24"/>
              </w:rPr>
              <w:t>)</w:t>
            </w:r>
          </w:p>
        </w:tc>
      </w:tr>
      <w:tr w:rsidR="00926F63" w:rsidTr="002379A9">
        <w:trPr>
          <w:trHeight w:val="1269"/>
        </w:trPr>
        <w:tc>
          <w:tcPr>
            <w:cnfStyle w:val="001000000000" w:firstRow="0" w:lastRow="0" w:firstColumn="1" w:lastColumn="0" w:oddVBand="0" w:evenVBand="0" w:oddHBand="0" w:evenHBand="0" w:firstRowFirstColumn="0" w:firstRowLastColumn="0" w:lastRowFirstColumn="0" w:lastRowLastColumn="0"/>
            <w:tcW w:w="1774" w:type="dxa"/>
          </w:tcPr>
          <w:p w:rsidR="00926F63" w:rsidRDefault="00926F63" w:rsidP="0011529C">
            <w:pPr>
              <w:spacing w:line="360" w:lineRule="auto"/>
              <w:jc w:val="center"/>
              <w:rPr>
                <w:rFonts w:ascii="Times New Roman" w:hAnsi="Times New Roman" w:cs="Times New Roman"/>
                <w:color w:val="595959" w:themeColor="text1" w:themeTint="A6"/>
                <w:sz w:val="24"/>
                <w:szCs w:val="24"/>
              </w:rPr>
            </w:pPr>
            <w:r w:rsidRPr="00F208D5">
              <w:rPr>
                <w:rFonts w:ascii="Times New Roman" w:hAnsi="Times New Roman" w:cs="Times New Roman"/>
                <w:color w:val="595959" w:themeColor="text1" w:themeTint="A6"/>
                <w:sz w:val="24"/>
                <w:szCs w:val="24"/>
              </w:rPr>
              <w:t>PROSJEČAN PS</w:t>
            </w:r>
          </w:p>
          <w:p w:rsidR="00926F63" w:rsidRPr="00F208D5" w:rsidRDefault="00926F63" w:rsidP="0011529C">
            <w:pPr>
              <w:spacing w:line="360"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(min/dan)</w:t>
            </w:r>
          </w:p>
        </w:tc>
        <w:tc>
          <w:tcPr>
            <w:tcW w:w="1623" w:type="dxa"/>
          </w:tcPr>
          <w:p w:rsidR="00926F63" w:rsidRPr="004644FD"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4644FD">
              <w:rPr>
                <w:rFonts w:ascii="Times New Roman" w:eastAsia="Times New Roman" w:hAnsi="Times New Roman" w:cs="Times New Roman"/>
                <w:b/>
                <w:color w:val="000000"/>
                <w:sz w:val="24"/>
                <w:szCs w:val="24"/>
              </w:rPr>
              <w:t>76</w:t>
            </w:r>
          </w:p>
        </w:tc>
        <w:tc>
          <w:tcPr>
            <w:tcW w:w="1526" w:type="dxa"/>
          </w:tcPr>
          <w:p w:rsidR="00926F63" w:rsidRPr="004644FD"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0,36</w:t>
            </w:r>
          </w:p>
        </w:tc>
        <w:tc>
          <w:tcPr>
            <w:tcW w:w="2283" w:type="dxa"/>
          </w:tcPr>
          <w:p w:rsidR="00926F63"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487,6</w:t>
            </w:r>
          </w:p>
          <w:p w:rsidR="00926F63" w:rsidRPr="00BD4118"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(72,7)</w:t>
            </w:r>
          </w:p>
        </w:tc>
        <w:tc>
          <w:tcPr>
            <w:tcW w:w="2295" w:type="dxa"/>
          </w:tcPr>
          <w:p w:rsidR="00926F63"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490,7</w:t>
            </w:r>
          </w:p>
          <w:p w:rsidR="00926F63" w:rsidRPr="00926F63"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(45,8)</w:t>
            </w:r>
          </w:p>
        </w:tc>
      </w:tr>
      <w:tr w:rsidR="00926F63" w:rsidTr="002379A9">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774" w:type="dxa"/>
          </w:tcPr>
          <w:p w:rsidR="00926F63" w:rsidRDefault="00926F63" w:rsidP="0011529C">
            <w:pPr>
              <w:spacing w:line="360" w:lineRule="auto"/>
              <w:jc w:val="center"/>
              <w:rPr>
                <w:rFonts w:ascii="Times New Roman" w:hAnsi="Times New Roman" w:cs="Times New Roman"/>
                <w:color w:val="595959" w:themeColor="text1" w:themeTint="A6"/>
                <w:sz w:val="24"/>
                <w:szCs w:val="24"/>
              </w:rPr>
            </w:pPr>
            <w:r w:rsidRPr="00F208D5">
              <w:rPr>
                <w:rFonts w:ascii="Times New Roman" w:hAnsi="Times New Roman" w:cs="Times New Roman"/>
                <w:color w:val="595959" w:themeColor="text1" w:themeTint="A6"/>
                <w:sz w:val="24"/>
                <w:szCs w:val="24"/>
              </w:rPr>
              <w:lastRenderedPageBreak/>
              <w:t>PROSJEČNA ES</w:t>
            </w:r>
          </w:p>
          <w:p w:rsidR="00926F63" w:rsidRPr="00F208D5" w:rsidRDefault="00926F63" w:rsidP="0011529C">
            <w:pPr>
              <w:spacing w:line="360"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w:t>
            </w:r>
          </w:p>
        </w:tc>
        <w:tc>
          <w:tcPr>
            <w:tcW w:w="1623" w:type="dxa"/>
          </w:tcPr>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101</w:t>
            </w:r>
          </w:p>
        </w:tc>
        <w:tc>
          <w:tcPr>
            <w:tcW w:w="1526" w:type="dxa"/>
          </w:tcPr>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w:t>
            </w:r>
            <w:r w:rsidRPr="004644FD">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7</w:t>
            </w:r>
          </w:p>
        </w:tc>
        <w:tc>
          <w:tcPr>
            <w:tcW w:w="2283" w:type="dxa"/>
          </w:tcPr>
          <w:p w:rsidR="00926F63"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0,8</w:t>
            </w:r>
          </w:p>
          <w:p w:rsidR="00926F63" w:rsidRPr="00BD4118"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w:t>
            </w:r>
          </w:p>
        </w:tc>
        <w:tc>
          <w:tcPr>
            <w:tcW w:w="2295" w:type="dxa"/>
          </w:tcPr>
          <w:p w:rsidR="00926F63"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0,8</w:t>
            </w:r>
          </w:p>
          <w:p w:rsidR="00926F63" w:rsidRPr="00926F63"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(0,1)</w:t>
            </w:r>
          </w:p>
        </w:tc>
      </w:tr>
      <w:tr w:rsidR="00926F63" w:rsidTr="002379A9">
        <w:trPr>
          <w:trHeight w:val="1284"/>
        </w:trPr>
        <w:tc>
          <w:tcPr>
            <w:cnfStyle w:val="001000000000" w:firstRow="0" w:lastRow="0" w:firstColumn="1" w:lastColumn="0" w:oddVBand="0" w:evenVBand="0" w:oddHBand="0" w:evenHBand="0" w:firstRowFirstColumn="0" w:firstRowLastColumn="0" w:lastRowFirstColumn="0" w:lastRowLastColumn="0"/>
            <w:tcW w:w="1774" w:type="dxa"/>
          </w:tcPr>
          <w:p w:rsidR="00926F63" w:rsidRDefault="00926F63" w:rsidP="0011529C">
            <w:pPr>
              <w:spacing w:line="360" w:lineRule="auto"/>
              <w:jc w:val="center"/>
              <w:rPr>
                <w:rFonts w:ascii="Times New Roman" w:hAnsi="Times New Roman" w:cs="Times New Roman"/>
                <w:color w:val="595959" w:themeColor="text1" w:themeTint="A6"/>
                <w:sz w:val="24"/>
                <w:szCs w:val="24"/>
              </w:rPr>
            </w:pPr>
            <w:r w:rsidRPr="00F208D5">
              <w:rPr>
                <w:rFonts w:ascii="Times New Roman" w:hAnsi="Times New Roman" w:cs="Times New Roman"/>
                <w:color w:val="595959" w:themeColor="text1" w:themeTint="A6"/>
                <w:sz w:val="24"/>
                <w:szCs w:val="24"/>
              </w:rPr>
              <w:t>PROSJEČNA LU</w:t>
            </w:r>
          </w:p>
          <w:p w:rsidR="00926F63" w:rsidRPr="00F208D5" w:rsidRDefault="00926F63" w:rsidP="0011529C">
            <w:pPr>
              <w:spacing w:line="360" w:lineRule="auto"/>
              <w:jc w:val="center"/>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(min/dan)</w:t>
            </w:r>
          </w:p>
        </w:tc>
        <w:tc>
          <w:tcPr>
            <w:tcW w:w="1623" w:type="dxa"/>
          </w:tcPr>
          <w:p w:rsidR="00926F63" w:rsidRPr="004644FD"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64,5</w:t>
            </w:r>
          </w:p>
        </w:tc>
        <w:tc>
          <w:tcPr>
            <w:tcW w:w="1526" w:type="dxa"/>
          </w:tcPr>
          <w:p w:rsidR="00926F63" w:rsidRPr="004644FD"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0,19</w:t>
            </w:r>
          </w:p>
        </w:tc>
        <w:tc>
          <w:tcPr>
            <w:tcW w:w="2283" w:type="dxa"/>
          </w:tcPr>
          <w:p w:rsidR="00926F63"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17,0</w:t>
            </w:r>
          </w:p>
          <w:p w:rsidR="00926F63" w:rsidRPr="00BD4118"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(15,2)</w:t>
            </w:r>
          </w:p>
        </w:tc>
        <w:tc>
          <w:tcPr>
            <w:tcW w:w="2295" w:type="dxa"/>
          </w:tcPr>
          <w:p w:rsidR="00926F63"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22,3</w:t>
            </w:r>
          </w:p>
          <w:p w:rsidR="00926F63" w:rsidRPr="00926F63" w:rsidRDefault="00926F63" w:rsidP="0011529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w:t>
            </w:r>
            <w:r w:rsidRPr="00926F63">
              <w:rPr>
                <w:rFonts w:ascii="Times New Roman" w:hAnsi="Times New Roman" w:cs="Times New Roman"/>
                <w:b/>
                <w:color w:val="000000"/>
                <w:sz w:val="24"/>
                <w:szCs w:val="24"/>
              </w:rPr>
              <w:t>13</w:t>
            </w:r>
            <w:r>
              <w:rPr>
                <w:rFonts w:ascii="Times New Roman" w:hAnsi="Times New Roman" w:cs="Times New Roman"/>
                <w:b/>
                <w:color w:val="000000"/>
                <w:sz w:val="24"/>
                <w:szCs w:val="24"/>
              </w:rPr>
              <w:t>,0)</w:t>
            </w:r>
          </w:p>
        </w:tc>
      </w:tr>
      <w:tr w:rsidR="00926F63" w:rsidTr="002379A9">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774" w:type="dxa"/>
          </w:tcPr>
          <w:p w:rsidR="00926F63" w:rsidRPr="00F208D5" w:rsidRDefault="00926F63" w:rsidP="0011529C">
            <w:pPr>
              <w:spacing w:line="360" w:lineRule="auto"/>
              <w:jc w:val="center"/>
              <w:rPr>
                <w:rFonts w:ascii="Times New Roman" w:hAnsi="Times New Roman" w:cs="Times New Roman"/>
                <w:color w:val="595959" w:themeColor="text1" w:themeTint="A6"/>
                <w:sz w:val="24"/>
                <w:szCs w:val="24"/>
              </w:rPr>
            </w:pPr>
            <w:r w:rsidRPr="00F208D5">
              <w:rPr>
                <w:rFonts w:ascii="Times New Roman" w:hAnsi="Times New Roman" w:cs="Times New Roman"/>
                <w:color w:val="595959" w:themeColor="text1" w:themeTint="A6"/>
                <w:sz w:val="24"/>
                <w:szCs w:val="24"/>
              </w:rPr>
              <w:t>PROSJEČNA BNU</w:t>
            </w:r>
            <w:r>
              <w:rPr>
                <w:rFonts w:ascii="Times New Roman" w:hAnsi="Times New Roman" w:cs="Times New Roman"/>
                <w:color w:val="595959" w:themeColor="text1" w:themeTint="A6"/>
                <w:sz w:val="24"/>
                <w:szCs w:val="24"/>
              </w:rPr>
              <w:t xml:space="preserve"> (min/dan)</w:t>
            </w:r>
          </w:p>
        </w:tc>
        <w:tc>
          <w:tcPr>
            <w:tcW w:w="1623" w:type="dxa"/>
          </w:tcPr>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95</w:t>
            </w:r>
          </w:p>
        </w:tc>
        <w:tc>
          <w:tcPr>
            <w:tcW w:w="1526" w:type="dxa"/>
          </w:tcPr>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p>
          <w:p w:rsidR="00926F63" w:rsidRPr="004644FD"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0,80</w:t>
            </w:r>
          </w:p>
        </w:tc>
        <w:tc>
          <w:tcPr>
            <w:tcW w:w="2283" w:type="dxa"/>
          </w:tcPr>
          <w:p w:rsidR="00926F63"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97,7</w:t>
            </w:r>
          </w:p>
          <w:p w:rsidR="00926F63" w:rsidRPr="00BD4118"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(47,2)</w:t>
            </w:r>
          </w:p>
        </w:tc>
        <w:tc>
          <w:tcPr>
            <w:tcW w:w="2295" w:type="dxa"/>
          </w:tcPr>
          <w:p w:rsidR="00926F63"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97,2</w:t>
            </w:r>
          </w:p>
          <w:p w:rsidR="00926F63" w:rsidRPr="00926F63" w:rsidRDefault="00926F63" w:rsidP="0011529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(43,8)</w:t>
            </w:r>
          </w:p>
        </w:tc>
      </w:tr>
    </w:tbl>
    <w:p w:rsidR="009A4A4B" w:rsidRDefault="00284A0D" w:rsidP="00FE7A54">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U i </w:t>
      </w:r>
      <w:r w:rsidR="009A4A4B">
        <w:rPr>
          <w:rFonts w:ascii="Times New Roman" w:hAnsi="Times New Roman" w:cs="Times New Roman"/>
          <w:sz w:val="24"/>
          <w:szCs w:val="24"/>
          <w:lang w:val="hr-HR"/>
        </w:rPr>
        <w:t>p vrijednosti dobivene su Mann-Whitney U testom za nezavisne uzorke</w:t>
      </w:r>
    </w:p>
    <w:p w:rsidR="000212D3" w:rsidRPr="00C3761E" w:rsidRDefault="000212D3" w:rsidP="00FE7A54">
      <w:pPr>
        <w:spacing w:after="0" w:line="240" w:lineRule="auto"/>
        <w:rPr>
          <w:rFonts w:ascii="Times New Roman" w:hAnsi="Times New Roman" w:cs="Times New Roman"/>
          <w:sz w:val="24"/>
          <w:szCs w:val="24"/>
          <w:lang w:val="hr-HR"/>
        </w:rPr>
      </w:pPr>
      <w:r w:rsidRPr="00C3761E">
        <w:rPr>
          <w:rFonts w:ascii="Times New Roman" w:hAnsi="Times New Roman" w:cs="Times New Roman"/>
          <w:sz w:val="24"/>
          <w:szCs w:val="24"/>
          <w:lang w:val="hr-HR"/>
        </w:rPr>
        <w:t>UVS – ukupno vrije</w:t>
      </w:r>
      <w:r>
        <w:rPr>
          <w:rFonts w:ascii="Times New Roman" w:hAnsi="Times New Roman" w:cs="Times New Roman"/>
          <w:sz w:val="24"/>
          <w:szCs w:val="24"/>
          <w:lang w:val="hr-HR"/>
        </w:rPr>
        <w:t>me spavanja izraženo u minutama/danu</w:t>
      </w:r>
    </w:p>
    <w:p w:rsidR="000212D3" w:rsidRPr="00C3761E" w:rsidRDefault="000212D3" w:rsidP="00FE7A54">
      <w:pPr>
        <w:spacing w:after="0" w:line="240" w:lineRule="auto"/>
        <w:rPr>
          <w:rFonts w:ascii="Times New Roman" w:hAnsi="Times New Roman" w:cs="Times New Roman"/>
          <w:sz w:val="24"/>
          <w:szCs w:val="24"/>
          <w:lang w:val="hr-HR"/>
        </w:rPr>
      </w:pPr>
      <w:r w:rsidRPr="00C3761E">
        <w:rPr>
          <w:rFonts w:ascii="Times New Roman" w:hAnsi="Times New Roman" w:cs="Times New Roman"/>
          <w:sz w:val="24"/>
          <w:szCs w:val="24"/>
          <w:lang w:val="hr-HR"/>
        </w:rPr>
        <w:t>PS – peri</w:t>
      </w:r>
      <w:r>
        <w:rPr>
          <w:rFonts w:ascii="Times New Roman" w:hAnsi="Times New Roman" w:cs="Times New Roman"/>
          <w:sz w:val="24"/>
          <w:szCs w:val="24"/>
          <w:lang w:val="hr-HR"/>
        </w:rPr>
        <w:t>od spavanja izražen u minutama/danu</w:t>
      </w:r>
    </w:p>
    <w:p w:rsidR="000212D3" w:rsidRPr="00C3761E" w:rsidRDefault="000212D3" w:rsidP="00FE7A54">
      <w:pPr>
        <w:spacing w:after="0" w:line="240" w:lineRule="auto"/>
        <w:rPr>
          <w:rFonts w:ascii="Times New Roman" w:hAnsi="Times New Roman" w:cs="Times New Roman"/>
          <w:sz w:val="24"/>
          <w:szCs w:val="24"/>
          <w:lang w:val="hr-HR"/>
        </w:rPr>
      </w:pPr>
      <w:r w:rsidRPr="00C3761E">
        <w:rPr>
          <w:rFonts w:ascii="Times New Roman" w:hAnsi="Times New Roman" w:cs="Times New Roman"/>
          <w:sz w:val="24"/>
          <w:szCs w:val="24"/>
          <w:lang w:val="hr-HR"/>
        </w:rPr>
        <w:t>ES – efikasnost sp</w:t>
      </w:r>
      <w:r>
        <w:rPr>
          <w:rFonts w:ascii="Times New Roman" w:hAnsi="Times New Roman" w:cs="Times New Roman"/>
          <w:sz w:val="24"/>
          <w:szCs w:val="24"/>
          <w:lang w:val="hr-HR"/>
        </w:rPr>
        <w:t>avanja izražena u postocima (%)/danu</w:t>
      </w:r>
    </w:p>
    <w:p w:rsidR="000212D3" w:rsidRPr="00C3761E" w:rsidRDefault="000212D3" w:rsidP="00FE7A54">
      <w:pPr>
        <w:spacing w:after="0" w:line="240" w:lineRule="auto"/>
        <w:rPr>
          <w:rFonts w:ascii="Times New Roman" w:hAnsi="Times New Roman" w:cs="Times New Roman"/>
          <w:sz w:val="24"/>
          <w:szCs w:val="24"/>
          <w:lang w:val="hr-HR"/>
        </w:rPr>
      </w:pPr>
      <w:r w:rsidRPr="00C3761E">
        <w:rPr>
          <w:rFonts w:ascii="Times New Roman" w:hAnsi="Times New Roman" w:cs="Times New Roman"/>
          <w:sz w:val="24"/>
          <w:szCs w:val="24"/>
          <w:lang w:val="hr-HR"/>
        </w:rPr>
        <w:t>LU – latencija usnivanja izražena u minutama</w:t>
      </w:r>
      <w:r>
        <w:rPr>
          <w:rFonts w:ascii="Times New Roman" w:hAnsi="Times New Roman" w:cs="Times New Roman"/>
          <w:sz w:val="24"/>
          <w:szCs w:val="24"/>
          <w:lang w:val="hr-HR"/>
        </w:rPr>
        <w:t>/danu</w:t>
      </w:r>
    </w:p>
    <w:p w:rsidR="000212D3" w:rsidRDefault="000212D3" w:rsidP="00FE7A54">
      <w:pPr>
        <w:spacing w:line="240" w:lineRule="auto"/>
        <w:rPr>
          <w:rFonts w:ascii="Times New Roman" w:hAnsi="Times New Roman" w:cs="Times New Roman"/>
          <w:sz w:val="24"/>
          <w:szCs w:val="24"/>
          <w:lang w:val="hr-HR"/>
        </w:rPr>
      </w:pPr>
      <w:r>
        <w:rPr>
          <w:rFonts w:ascii="Times New Roman" w:hAnsi="Times New Roman" w:cs="Times New Roman"/>
          <w:sz w:val="24"/>
          <w:szCs w:val="24"/>
          <w:lang w:val="hr-HR"/>
        </w:rPr>
        <w:t>BNU – budnost</w:t>
      </w:r>
      <w:r w:rsidRPr="00C3761E">
        <w:rPr>
          <w:rFonts w:ascii="Times New Roman" w:hAnsi="Times New Roman" w:cs="Times New Roman"/>
          <w:sz w:val="24"/>
          <w:szCs w:val="24"/>
          <w:lang w:val="hr-HR"/>
        </w:rPr>
        <w:t xml:space="preserve"> nakon usnivanja</w:t>
      </w:r>
      <w:r>
        <w:rPr>
          <w:rFonts w:ascii="Times New Roman" w:hAnsi="Times New Roman" w:cs="Times New Roman"/>
          <w:sz w:val="24"/>
          <w:szCs w:val="24"/>
          <w:lang w:val="hr-HR"/>
        </w:rPr>
        <w:t xml:space="preserve"> izražena u minutama/danu</w:t>
      </w:r>
    </w:p>
    <w:p w:rsidR="00C578B1" w:rsidRPr="001E1702" w:rsidRDefault="004E5769" w:rsidP="001E1702">
      <w:pPr>
        <w:spacing w:line="360" w:lineRule="auto"/>
        <w:rPr>
          <w:rFonts w:ascii="Times New Roman" w:hAnsi="Times New Roman" w:cs="Times New Roman"/>
          <w:sz w:val="24"/>
          <w:szCs w:val="24"/>
        </w:rPr>
      </w:pPr>
      <w:proofErr w:type="gramStart"/>
      <w:r>
        <w:rPr>
          <w:rFonts w:ascii="Times New Roman" w:hAnsi="Times New Roman" w:cs="Times New Roman"/>
          <w:b/>
          <w:i/>
          <w:sz w:val="24"/>
          <w:szCs w:val="24"/>
        </w:rPr>
        <w:t>Tablica 7</w:t>
      </w:r>
      <w:r w:rsidR="008411CB" w:rsidRPr="008411CB">
        <w:rPr>
          <w:rFonts w:ascii="Times New Roman" w:hAnsi="Times New Roman" w:cs="Times New Roman"/>
          <w:b/>
          <w:i/>
          <w:sz w:val="24"/>
          <w:szCs w:val="24"/>
        </w:rPr>
        <w:t>.</w:t>
      </w:r>
      <w:proofErr w:type="gramEnd"/>
      <w:r w:rsidR="009B0268" w:rsidRPr="009B0268">
        <w:rPr>
          <w:rFonts w:ascii="Times New Roman" w:hAnsi="Times New Roman" w:cs="Times New Roman"/>
          <w:sz w:val="24"/>
          <w:szCs w:val="24"/>
        </w:rPr>
        <w:t xml:space="preserve"> </w:t>
      </w:r>
      <w:proofErr w:type="gramStart"/>
      <w:r w:rsidR="005E5D80">
        <w:rPr>
          <w:rFonts w:ascii="Times New Roman" w:hAnsi="Times New Roman" w:cs="Times New Roman"/>
          <w:i/>
          <w:sz w:val="24"/>
          <w:szCs w:val="24"/>
        </w:rPr>
        <w:t>Pokazatelji kvantit</w:t>
      </w:r>
      <w:r w:rsidR="0011529C" w:rsidRPr="0011529C">
        <w:rPr>
          <w:rFonts w:ascii="Times New Roman" w:hAnsi="Times New Roman" w:cs="Times New Roman"/>
          <w:i/>
          <w:sz w:val="24"/>
          <w:szCs w:val="24"/>
        </w:rPr>
        <w:t>ete i kvalitete spavanje kod pothranjenih i no</w:t>
      </w:r>
      <w:r w:rsidR="0011529C">
        <w:rPr>
          <w:rFonts w:ascii="Times New Roman" w:hAnsi="Times New Roman" w:cs="Times New Roman"/>
          <w:i/>
          <w:sz w:val="24"/>
          <w:szCs w:val="24"/>
        </w:rPr>
        <w:t>rmalno uhranjenih djevojaka</w:t>
      </w:r>
      <w:r w:rsidR="0011529C" w:rsidRPr="0011529C">
        <w:rPr>
          <w:rFonts w:ascii="Times New Roman" w:hAnsi="Times New Roman" w:cs="Times New Roman"/>
          <w:i/>
          <w:sz w:val="24"/>
          <w:szCs w:val="24"/>
        </w:rPr>
        <w:t xml:space="preserve"> (O) i prekomjerno teških i pretilih mladića (I).</w:t>
      </w:r>
      <w:proofErr w:type="gramEnd"/>
      <w:r w:rsidR="0011529C" w:rsidRPr="0011529C">
        <w:rPr>
          <w:rFonts w:ascii="Times New Roman" w:hAnsi="Times New Roman" w:cs="Times New Roman"/>
          <w:i/>
          <w:sz w:val="24"/>
          <w:szCs w:val="24"/>
        </w:rPr>
        <w:t xml:space="preserve"> O - </w:t>
      </w:r>
      <w:proofErr w:type="gramStart"/>
      <w:r w:rsidR="0011529C" w:rsidRPr="0011529C">
        <w:rPr>
          <w:rFonts w:ascii="Times New Roman" w:hAnsi="Times New Roman" w:cs="Times New Roman"/>
          <w:i/>
          <w:sz w:val="24"/>
          <w:szCs w:val="24"/>
        </w:rPr>
        <w:t>pothranjeni</w:t>
      </w:r>
      <w:proofErr w:type="gramEnd"/>
      <w:r w:rsidR="0011529C" w:rsidRPr="0011529C">
        <w:rPr>
          <w:rFonts w:ascii="Times New Roman" w:hAnsi="Times New Roman" w:cs="Times New Roman"/>
          <w:i/>
          <w:sz w:val="24"/>
          <w:szCs w:val="24"/>
        </w:rPr>
        <w:t xml:space="preserve"> i normalno uhranjeni mladići</w:t>
      </w:r>
      <w:r w:rsidR="0011529C">
        <w:rPr>
          <w:rFonts w:ascii="Times New Roman" w:hAnsi="Times New Roman" w:cs="Times New Roman"/>
          <w:i/>
          <w:sz w:val="24"/>
          <w:szCs w:val="24"/>
        </w:rPr>
        <w:t xml:space="preserve"> (n=69</w:t>
      </w:r>
      <w:r w:rsidR="0011529C" w:rsidRPr="0011529C">
        <w:rPr>
          <w:rFonts w:ascii="Times New Roman" w:hAnsi="Times New Roman" w:cs="Times New Roman"/>
          <w:i/>
          <w:sz w:val="24"/>
          <w:szCs w:val="24"/>
        </w:rPr>
        <w:t>); I – prekomjerno teški i pretili mladići</w:t>
      </w:r>
      <w:r w:rsidR="0011529C">
        <w:rPr>
          <w:rFonts w:ascii="Times New Roman" w:hAnsi="Times New Roman" w:cs="Times New Roman"/>
          <w:i/>
          <w:sz w:val="24"/>
          <w:szCs w:val="24"/>
        </w:rPr>
        <w:t xml:space="preserve"> (n=8</w:t>
      </w:r>
      <w:r w:rsidR="0011529C" w:rsidRPr="0011529C">
        <w:rPr>
          <w:rFonts w:ascii="Times New Roman" w:hAnsi="Times New Roman" w:cs="Times New Roman"/>
          <w:i/>
          <w:sz w:val="24"/>
          <w:szCs w:val="24"/>
        </w:rPr>
        <w:t>).</w:t>
      </w:r>
    </w:p>
    <w:tbl>
      <w:tblPr>
        <w:tblStyle w:val="LightShading-Accent2"/>
        <w:tblW w:w="9739" w:type="dxa"/>
        <w:tblLayout w:type="fixed"/>
        <w:tblLook w:val="04A0" w:firstRow="1" w:lastRow="0" w:firstColumn="1" w:lastColumn="0" w:noHBand="0" w:noVBand="1"/>
      </w:tblPr>
      <w:tblGrid>
        <w:gridCol w:w="1769"/>
        <w:gridCol w:w="1601"/>
        <w:gridCol w:w="1510"/>
        <w:gridCol w:w="2468"/>
        <w:gridCol w:w="2391"/>
      </w:tblGrid>
      <w:tr w:rsidR="009A6DE3" w:rsidRPr="009B0268" w:rsidTr="00CC433D">
        <w:trPr>
          <w:cnfStyle w:val="100000000000" w:firstRow="1" w:lastRow="0" w:firstColumn="0" w:lastColumn="0" w:oddVBand="0" w:evenVBand="0" w:oddHBand="0"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1769" w:type="dxa"/>
          </w:tcPr>
          <w:p w:rsidR="009A6DE3" w:rsidRPr="00CC433D" w:rsidRDefault="009A6DE3" w:rsidP="009B0268">
            <w:pPr>
              <w:spacing w:after="200"/>
              <w:jc w:val="center"/>
              <w:rPr>
                <w:rFonts w:ascii="Times New Roman" w:hAnsi="Times New Roman" w:cs="Times New Roman"/>
                <w:sz w:val="24"/>
                <w:szCs w:val="24"/>
              </w:rPr>
            </w:pPr>
            <w:r w:rsidRPr="00CC433D">
              <w:rPr>
                <w:rFonts w:ascii="Times New Roman" w:hAnsi="Times New Roman" w:cs="Times New Roman"/>
                <w:sz w:val="24"/>
                <w:szCs w:val="24"/>
              </w:rPr>
              <w:t>VARIJABLE SPAVANJA</w:t>
            </w:r>
          </w:p>
        </w:tc>
        <w:tc>
          <w:tcPr>
            <w:tcW w:w="1601" w:type="dxa"/>
          </w:tcPr>
          <w:p w:rsidR="009A6DE3" w:rsidRPr="00CC433D" w:rsidRDefault="009A6DE3" w:rsidP="009B026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433D">
              <w:rPr>
                <w:rFonts w:ascii="Times New Roman" w:hAnsi="Times New Roman" w:cs="Times New Roman"/>
                <w:sz w:val="24"/>
                <w:szCs w:val="24"/>
              </w:rPr>
              <w:t>U</w:t>
            </w:r>
          </w:p>
          <w:p w:rsidR="009A6DE3" w:rsidRPr="00CC433D" w:rsidRDefault="009A6DE3" w:rsidP="009B026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433D">
              <w:rPr>
                <w:rFonts w:ascii="Times New Roman" w:hAnsi="Times New Roman" w:cs="Times New Roman"/>
                <w:sz w:val="24"/>
                <w:szCs w:val="24"/>
              </w:rPr>
              <w:t>vrijednost</w:t>
            </w:r>
          </w:p>
        </w:tc>
        <w:tc>
          <w:tcPr>
            <w:tcW w:w="1510" w:type="dxa"/>
          </w:tcPr>
          <w:p w:rsidR="009A6DE3" w:rsidRPr="00CC433D" w:rsidRDefault="009A6DE3" w:rsidP="009B026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433D">
              <w:rPr>
                <w:rFonts w:ascii="Times New Roman" w:hAnsi="Times New Roman" w:cs="Times New Roman"/>
                <w:sz w:val="24"/>
                <w:szCs w:val="24"/>
              </w:rPr>
              <w:t>p</w:t>
            </w:r>
          </w:p>
          <w:p w:rsidR="009A6DE3" w:rsidRPr="00CC433D" w:rsidRDefault="009A6DE3" w:rsidP="009B026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433D">
              <w:rPr>
                <w:rFonts w:ascii="Times New Roman" w:hAnsi="Times New Roman" w:cs="Times New Roman"/>
                <w:sz w:val="24"/>
                <w:szCs w:val="24"/>
              </w:rPr>
              <w:t>vrijednost</w:t>
            </w:r>
          </w:p>
        </w:tc>
        <w:tc>
          <w:tcPr>
            <w:tcW w:w="2468" w:type="dxa"/>
          </w:tcPr>
          <w:p w:rsidR="009A6DE3" w:rsidRPr="00CC433D" w:rsidRDefault="009A6DE3" w:rsidP="009B026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433D">
              <w:rPr>
                <w:rFonts w:ascii="Times New Roman" w:hAnsi="Times New Roman" w:cs="Times New Roman"/>
                <w:sz w:val="24"/>
                <w:szCs w:val="24"/>
              </w:rPr>
              <w:t>MEDIJAN O</w:t>
            </w:r>
          </w:p>
          <w:p w:rsidR="009A6DE3" w:rsidRPr="00CC433D" w:rsidRDefault="009A6DE3" w:rsidP="009B0268">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433D">
              <w:rPr>
                <w:rFonts w:ascii="Times New Roman" w:hAnsi="Times New Roman" w:cs="Times New Roman"/>
                <w:sz w:val="24"/>
                <w:szCs w:val="24"/>
              </w:rPr>
              <w:t>(IQR)</w:t>
            </w:r>
          </w:p>
        </w:tc>
        <w:tc>
          <w:tcPr>
            <w:tcW w:w="2391" w:type="dxa"/>
          </w:tcPr>
          <w:p w:rsidR="009A6DE3" w:rsidRPr="00CC433D" w:rsidRDefault="009A6DE3" w:rsidP="009A6DE3">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433D">
              <w:rPr>
                <w:rFonts w:ascii="Times New Roman" w:hAnsi="Times New Roman" w:cs="Times New Roman"/>
                <w:sz w:val="24"/>
                <w:szCs w:val="24"/>
              </w:rPr>
              <w:t>MEDIJAN I</w:t>
            </w:r>
          </w:p>
          <w:p w:rsidR="009A6DE3" w:rsidRPr="00CC433D" w:rsidRDefault="009A6DE3" w:rsidP="009A6DE3">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433D">
              <w:rPr>
                <w:rFonts w:ascii="Times New Roman" w:hAnsi="Times New Roman" w:cs="Times New Roman"/>
                <w:sz w:val="24"/>
                <w:szCs w:val="24"/>
              </w:rPr>
              <w:t>(IQR)</w:t>
            </w:r>
          </w:p>
        </w:tc>
      </w:tr>
      <w:tr w:rsidR="00234A67" w:rsidRPr="009B0268" w:rsidTr="00CC433D">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769" w:type="dxa"/>
          </w:tcPr>
          <w:p w:rsidR="00234A67" w:rsidRPr="009B0268" w:rsidRDefault="00234A67" w:rsidP="009B0268">
            <w:pPr>
              <w:spacing w:after="200"/>
              <w:jc w:val="center"/>
              <w:rPr>
                <w:rFonts w:ascii="Times New Roman" w:hAnsi="Times New Roman" w:cs="Times New Roman"/>
                <w:color w:val="595959" w:themeColor="text1" w:themeTint="A6"/>
                <w:sz w:val="24"/>
                <w:szCs w:val="24"/>
              </w:rPr>
            </w:pPr>
            <w:r w:rsidRPr="009B0268">
              <w:rPr>
                <w:rFonts w:ascii="Times New Roman" w:hAnsi="Times New Roman" w:cs="Times New Roman"/>
                <w:color w:val="595959" w:themeColor="text1" w:themeTint="A6"/>
                <w:sz w:val="24"/>
                <w:szCs w:val="24"/>
              </w:rPr>
              <w:t>PROSJEČNO UVS</w:t>
            </w:r>
          </w:p>
          <w:p w:rsidR="00234A67" w:rsidRPr="009B0268" w:rsidRDefault="00234A67" w:rsidP="009B0268">
            <w:pPr>
              <w:spacing w:after="200"/>
              <w:jc w:val="center"/>
              <w:rPr>
                <w:rFonts w:ascii="Times New Roman" w:hAnsi="Times New Roman" w:cs="Times New Roman"/>
                <w:color w:val="595959" w:themeColor="text1" w:themeTint="A6"/>
                <w:sz w:val="24"/>
                <w:szCs w:val="24"/>
              </w:rPr>
            </w:pPr>
            <w:r w:rsidRPr="009B0268">
              <w:rPr>
                <w:rFonts w:ascii="Times New Roman" w:hAnsi="Times New Roman" w:cs="Times New Roman"/>
                <w:color w:val="595959" w:themeColor="text1" w:themeTint="A6"/>
                <w:sz w:val="24"/>
                <w:szCs w:val="24"/>
              </w:rPr>
              <w:t>(min/dan)</w:t>
            </w:r>
          </w:p>
        </w:tc>
        <w:tc>
          <w:tcPr>
            <w:tcW w:w="1601" w:type="dxa"/>
          </w:tcPr>
          <w:p w:rsidR="00234A67"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249,5</w:t>
            </w:r>
          </w:p>
        </w:tc>
        <w:tc>
          <w:tcPr>
            <w:tcW w:w="1510" w:type="dxa"/>
          </w:tcPr>
          <w:p w:rsidR="00234A67"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0,66</w:t>
            </w:r>
          </w:p>
        </w:tc>
        <w:tc>
          <w:tcPr>
            <w:tcW w:w="2468" w:type="dxa"/>
          </w:tcPr>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383,7</w:t>
            </w:r>
          </w:p>
          <w:p w:rsidR="00234A67" w:rsidRPr="009A6DE3"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(79,6)</w:t>
            </w:r>
          </w:p>
        </w:tc>
        <w:tc>
          <w:tcPr>
            <w:tcW w:w="2391" w:type="dxa"/>
          </w:tcPr>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34A67">
              <w:rPr>
                <w:rFonts w:ascii="Times New Roman" w:hAnsi="Times New Roman" w:cs="Times New Roman"/>
                <w:b/>
                <w:color w:val="000000"/>
                <w:sz w:val="24"/>
                <w:szCs w:val="24"/>
              </w:rPr>
              <w:t>412.7667</w:t>
            </w:r>
          </w:p>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(67,3)</w:t>
            </w:r>
          </w:p>
          <w:p w:rsidR="00234A67" w:rsidRP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234A67" w:rsidRPr="009B0268" w:rsidTr="00CC433D">
        <w:trPr>
          <w:trHeight w:val="1309"/>
        </w:trPr>
        <w:tc>
          <w:tcPr>
            <w:cnfStyle w:val="001000000000" w:firstRow="0" w:lastRow="0" w:firstColumn="1" w:lastColumn="0" w:oddVBand="0" w:evenVBand="0" w:oddHBand="0" w:evenHBand="0" w:firstRowFirstColumn="0" w:firstRowLastColumn="0" w:lastRowFirstColumn="0" w:lastRowLastColumn="0"/>
            <w:tcW w:w="1769" w:type="dxa"/>
          </w:tcPr>
          <w:p w:rsidR="00234A67" w:rsidRPr="009B0268" w:rsidRDefault="00234A67" w:rsidP="009B0268">
            <w:pPr>
              <w:spacing w:after="200"/>
              <w:jc w:val="center"/>
              <w:rPr>
                <w:rFonts w:ascii="Times New Roman" w:hAnsi="Times New Roman" w:cs="Times New Roman"/>
                <w:color w:val="595959" w:themeColor="text1" w:themeTint="A6"/>
                <w:sz w:val="24"/>
                <w:szCs w:val="24"/>
              </w:rPr>
            </w:pPr>
            <w:r w:rsidRPr="009B0268">
              <w:rPr>
                <w:rFonts w:ascii="Times New Roman" w:hAnsi="Times New Roman" w:cs="Times New Roman"/>
                <w:color w:val="595959" w:themeColor="text1" w:themeTint="A6"/>
                <w:sz w:val="24"/>
                <w:szCs w:val="24"/>
              </w:rPr>
              <w:t>PROSJEČAN PS</w:t>
            </w:r>
          </w:p>
          <w:p w:rsidR="00234A67" w:rsidRPr="009B0268" w:rsidRDefault="00234A67" w:rsidP="009B0268">
            <w:pPr>
              <w:spacing w:after="200"/>
              <w:jc w:val="center"/>
              <w:rPr>
                <w:rFonts w:ascii="Times New Roman" w:hAnsi="Times New Roman" w:cs="Times New Roman"/>
                <w:color w:val="595959" w:themeColor="text1" w:themeTint="A6"/>
                <w:sz w:val="24"/>
                <w:szCs w:val="24"/>
              </w:rPr>
            </w:pPr>
            <w:r w:rsidRPr="009B0268">
              <w:rPr>
                <w:rFonts w:ascii="Times New Roman" w:hAnsi="Times New Roman" w:cs="Times New Roman"/>
                <w:color w:val="595959" w:themeColor="text1" w:themeTint="A6"/>
                <w:sz w:val="24"/>
                <w:szCs w:val="24"/>
              </w:rPr>
              <w:t>(min/dan)</w:t>
            </w:r>
          </w:p>
        </w:tc>
        <w:tc>
          <w:tcPr>
            <w:tcW w:w="1601" w:type="dxa"/>
          </w:tcPr>
          <w:p w:rsidR="00234A67" w:rsidRDefault="00234A67" w:rsidP="0033454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255</w:t>
            </w:r>
          </w:p>
        </w:tc>
        <w:tc>
          <w:tcPr>
            <w:tcW w:w="1510" w:type="dxa"/>
          </w:tcPr>
          <w:p w:rsidR="00234A67" w:rsidRDefault="00234A67" w:rsidP="0033454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0,73</w:t>
            </w:r>
          </w:p>
        </w:tc>
        <w:tc>
          <w:tcPr>
            <w:tcW w:w="2468" w:type="dxa"/>
          </w:tcPr>
          <w:p w:rsid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491,8</w:t>
            </w:r>
          </w:p>
          <w:p w:rsidR="00234A67" w:rsidRPr="009A6DE3"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(80,</w:t>
            </w:r>
            <w:r w:rsidRPr="009A6DE3">
              <w:rPr>
                <w:rFonts w:ascii="Times New Roman" w:hAnsi="Times New Roman" w:cs="Times New Roman"/>
                <w:b/>
                <w:sz w:val="24"/>
                <w:szCs w:val="24"/>
              </w:rPr>
              <w:t>6</w:t>
            </w:r>
            <w:r>
              <w:rPr>
                <w:rFonts w:ascii="Times New Roman" w:hAnsi="Times New Roman" w:cs="Times New Roman"/>
                <w:b/>
                <w:sz w:val="24"/>
                <w:szCs w:val="24"/>
              </w:rPr>
              <w:t>)</w:t>
            </w:r>
          </w:p>
        </w:tc>
        <w:tc>
          <w:tcPr>
            <w:tcW w:w="2391" w:type="dxa"/>
          </w:tcPr>
          <w:p w:rsid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234A67">
              <w:rPr>
                <w:rFonts w:ascii="Times New Roman" w:hAnsi="Times New Roman" w:cs="Times New Roman"/>
                <w:b/>
                <w:color w:val="000000"/>
                <w:sz w:val="24"/>
                <w:szCs w:val="24"/>
              </w:rPr>
              <w:t>490.8333</w:t>
            </w:r>
          </w:p>
          <w:p w:rsidR="00234A67" w:rsidRP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(110,1)</w:t>
            </w:r>
          </w:p>
        </w:tc>
      </w:tr>
      <w:tr w:rsidR="00234A67" w:rsidRPr="009B0268" w:rsidTr="00CC433D">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1769" w:type="dxa"/>
          </w:tcPr>
          <w:p w:rsidR="00234A67" w:rsidRPr="009B0268" w:rsidRDefault="00234A67" w:rsidP="009B0268">
            <w:pPr>
              <w:spacing w:after="200"/>
              <w:jc w:val="center"/>
              <w:rPr>
                <w:rFonts w:ascii="Times New Roman" w:hAnsi="Times New Roman" w:cs="Times New Roman"/>
                <w:color w:val="595959" w:themeColor="text1" w:themeTint="A6"/>
                <w:sz w:val="24"/>
                <w:szCs w:val="24"/>
              </w:rPr>
            </w:pPr>
            <w:r w:rsidRPr="009B0268">
              <w:rPr>
                <w:rFonts w:ascii="Times New Roman" w:hAnsi="Times New Roman" w:cs="Times New Roman"/>
                <w:color w:val="595959" w:themeColor="text1" w:themeTint="A6"/>
                <w:sz w:val="24"/>
                <w:szCs w:val="24"/>
              </w:rPr>
              <w:t>PROSJEČNA ES</w:t>
            </w:r>
          </w:p>
          <w:p w:rsidR="00234A67" w:rsidRPr="009B0268" w:rsidRDefault="00234A67" w:rsidP="009B0268">
            <w:pPr>
              <w:spacing w:after="200"/>
              <w:jc w:val="center"/>
              <w:rPr>
                <w:rFonts w:ascii="Times New Roman" w:hAnsi="Times New Roman" w:cs="Times New Roman"/>
                <w:color w:val="595959" w:themeColor="text1" w:themeTint="A6"/>
                <w:sz w:val="24"/>
                <w:szCs w:val="24"/>
              </w:rPr>
            </w:pPr>
            <w:r w:rsidRPr="009B0268">
              <w:rPr>
                <w:rFonts w:ascii="Times New Roman" w:hAnsi="Times New Roman" w:cs="Times New Roman"/>
                <w:color w:val="595959" w:themeColor="text1" w:themeTint="A6"/>
                <w:sz w:val="24"/>
                <w:szCs w:val="24"/>
              </w:rPr>
              <w:t>(%)</w:t>
            </w:r>
          </w:p>
        </w:tc>
        <w:tc>
          <w:tcPr>
            <w:tcW w:w="1601" w:type="dxa"/>
          </w:tcPr>
          <w:p w:rsidR="00234A67"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258</w:t>
            </w:r>
          </w:p>
        </w:tc>
        <w:tc>
          <w:tcPr>
            <w:tcW w:w="1510" w:type="dxa"/>
          </w:tcPr>
          <w:p w:rsidR="00234A67"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0,77</w:t>
            </w:r>
          </w:p>
        </w:tc>
        <w:tc>
          <w:tcPr>
            <w:tcW w:w="2468" w:type="dxa"/>
          </w:tcPr>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0,8</w:t>
            </w:r>
          </w:p>
          <w:p w:rsidR="00234A67" w:rsidRPr="009A6DE3"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(0.1)</w:t>
            </w:r>
          </w:p>
        </w:tc>
        <w:tc>
          <w:tcPr>
            <w:tcW w:w="2391" w:type="dxa"/>
          </w:tcPr>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34A67">
              <w:rPr>
                <w:rFonts w:ascii="Times New Roman" w:hAnsi="Times New Roman" w:cs="Times New Roman"/>
                <w:b/>
                <w:color w:val="000000"/>
                <w:sz w:val="24"/>
                <w:szCs w:val="24"/>
              </w:rPr>
              <w:t>0.7947</w:t>
            </w:r>
          </w:p>
          <w:p w:rsidR="00234A67" w:rsidRP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(0,2)</w:t>
            </w:r>
          </w:p>
        </w:tc>
      </w:tr>
      <w:tr w:rsidR="00234A67" w:rsidRPr="009B0268" w:rsidTr="00CC433D">
        <w:trPr>
          <w:trHeight w:val="511"/>
        </w:trPr>
        <w:tc>
          <w:tcPr>
            <w:cnfStyle w:val="001000000000" w:firstRow="0" w:lastRow="0" w:firstColumn="1" w:lastColumn="0" w:oddVBand="0" w:evenVBand="0" w:oddHBand="0" w:evenHBand="0" w:firstRowFirstColumn="0" w:firstRowLastColumn="0" w:lastRowFirstColumn="0" w:lastRowLastColumn="0"/>
            <w:tcW w:w="1769" w:type="dxa"/>
          </w:tcPr>
          <w:p w:rsidR="00234A67" w:rsidRPr="009B0268" w:rsidRDefault="00234A67" w:rsidP="009B0268">
            <w:pPr>
              <w:spacing w:after="200"/>
              <w:jc w:val="center"/>
              <w:rPr>
                <w:rFonts w:ascii="Times New Roman" w:hAnsi="Times New Roman" w:cs="Times New Roman"/>
                <w:color w:val="595959" w:themeColor="text1" w:themeTint="A6"/>
                <w:sz w:val="24"/>
                <w:szCs w:val="24"/>
              </w:rPr>
            </w:pPr>
            <w:r w:rsidRPr="009B0268">
              <w:rPr>
                <w:rFonts w:ascii="Times New Roman" w:hAnsi="Times New Roman" w:cs="Times New Roman"/>
                <w:color w:val="595959" w:themeColor="text1" w:themeTint="A6"/>
                <w:sz w:val="24"/>
                <w:szCs w:val="24"/>
              </w:rPr>
              <w:lastRenderedPageBreak/>
              <w:t>PROSJEČNA LU</w:t>
            </w:r>
          </w:p>
          <w:p w:rsidR="00234A67" w:rsidRPr="009B0268" w:rsidRDefault="00234A67" w:rsidP="009B0268">
            <w:pPr>
              <w:spacing w:after="200"/>
              <w:jc w:val="center"/>
              <w:rPr>
                <w:rFonts w:ascii="Times New Roman" w:hAnsi="Times New Roman" w:cs="Times New Roman"/>
                <w:color w:val="595959" w:themeColor="text1" w:themeTint="A6"/>
                <w:sz w:val="24"/>
                <w:szCs w:val="24"/>
              </w:rPr>
            </w:pPr>
            <w:r w:rsidRPr="009B0268">
              <w:rPr>
                <w:rFonts w:ascii="Times New Roman" w:hAnsi="Times New Roman" w:cs="Times New Roman"/>
                <w:color w:val="595959" w:themeColor="text1" w:themeTint="A6"/>
                <w:sz w:val="24"/>
                <w:szCs w:val="24"/>
              </w:rPr>
              <w:t>(min/dan)</w:t>
            </w:r>
          </w:p>
        </w:tc>
        <w:tc>
          <w:tcPr>
            <w:tcW w:w="1601" w:type="dxa"/>
          </w:tcPr>
          <w:p w:rsidR="00234A67" w:rsidRDefault="00234A67" w:rsidP="0033454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194,5</w:t>
            </w:r>
          </w:p>
        </w:tc>
        <w:tc>
          <w:tcPr>
            <w:tcW w:w="1510" w:type="dxa"/>
          </w:tcPr>
          <w:p w:rsidR="00234A67" w:rsidRDefault="00234A67" w:rsidP="0033454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0,18</w:t>
            </w:r>
          </w:p>
        </w:tc>
        <w:tc>
          <w:tcPr>
            <w:tcW w:w="2468" w:type="dxa"/>
          </w:tcPr>
          <w:p w:rsid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10,6</w:t>
            </w:r>
          </w:p>
          <w:p w:rsidR="00234A67" w:rsidRPr="009A6DE3"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(10,4)</w:t>
            </w:r>
          </w:p>
        </w:tc>
        <w:tc>
          <w:tcPr>
            <w:tcW w:w="2391" w:type="dxa"/>
          </w:tcPr>
          <w:p w:rsid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234A67">
              <w:rPr>
                <w:rFonts w:ascii="Times New Roman" w:hAnsi="Times New Roman" w:cs="Times New Roman"/>
                <w:b/>
                <w:color w:val="000000"/>
                <w:sz w:val="24"/>
                <w:szCs w:val="24"/>
              </w:rPr>
              <w:t>15.3667</w:t>
            </w:r>
          </w:p>
          <w:p w:rsidR="00234A67" w:rsidRPr="00234A67" w:rsidRDefault="00234A67" w:rsidP="00234A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(9,5)</w:t>
            </w:r>
          </w:p>
        </w:tc>
      </w:tr>
      <w:tr w:rsidR="00234A67" w:rsidRPr="009B0268" w:rsidTr="00CC433D">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769" w:type="dxa"/>
          </w:tcPr>
          <w:p w:rsidR="00234A67" w:rsidRPr="009B0268" w:rsidRDefault="00234A67" w:rsidP="009B0268">
            <w:pPr>
              <w:spacing w:after="200"/>
              <w:jc w:val="center"/>
              <w:rPr>
                <w:rFonts w:ascii="Times New Roman" w:hAnsi="Times New Roman" w:cs="Times New Roman"/>
                <w:color w:val="595959" w:themeColor="text1" w:themeTint="A6"/>
                <w:sz w:val="24"/>
                <w:szCs w:val="24"/>
              </w:rPr>
            </w:pPr>
            <w:r w:rsidRPr="009B0268">
              <w:rPr>
                <w:rFonts w:ascii="Times New Roman" w:hAnsi="Times New Roman" w:cs="Times New Roman"/>
                <w:color w:val="595959" w:themeColor="text1" w:themeTint="A6"/>
                <w:sz w:val="24"/>
                <w:szCs w:val="24"/>
              </w:rPr>
              <w:t>PROSJEČNA BNU (min/dan)</w:t>
            </w:r>
          </w:p>
        </w:tc>
        <w:tc>
          <w:tcPr>
            <w:tcW w:w="1601" w:type="dxa"/>
          </w:tcPr>
          <w:p w:rsidR="00234A67"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262</w:t>
            </w:r>
          </w:p>
        </w:tc>
        <w:tc>
          <w:tcPr>
            <w:tcW w:w="1510" w:type="dxa"/>
          </w:tcPr>
          <w:p w:rsidR="00234A67"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234A67" w:rsidRPr="00C578B1" w:rsidRDefault="00234A67" w:rsidP="0033454A">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0,82</w:t>
            </w:r>
          </w:p>
        </w:tc>
        <w:tc>
          <w:tcPr>
            <w:tcW w:w="2468" w:type="dxa"/>
          </w:tcPr>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76,6</w:t>
            </w:r>
          </w:p>
          <w:p w:rsidR="00234A67" w:rsidRPr="009A6DE3"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(46,</w:t>
            </w:r>
            <w:r w:rsidRPr="009A6DE3">
              <w:rPr>
                <w:rFonts w:ascii="Times New Roman" w:hAnsi="Times New Roman" w:cs="Times New Roman"/>
                <w:b/>
                <w:sz w:val="24"/>
                <w:szCs w:val="24"/>
              </w:rPr>
              <w:t>5</w:t>
            </w:r>
            <w:r>
              <w:rPr>
                <w:rFonts w:ascii="Times New Roman" w:hAnsi="Times New Roman" w:cs="Times New Roman"/>
                <w:b/>
                <w:sz w:val="24"/>
                <w:szCs w:val="24"/>
              </w:rPr>
              <w:t>)</w:t>
            </w:r>
          </w:p>
        </w:tc>
        <w:tc>
          <w:tcPr>
            <w:tcW w:w="2391" w:type="dxa"/>
          </w:tcPr>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p w:rsid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34A67">
              <w:rPr>
                <w:rFonts w:ascii="Times New Roman" w:hAnsi="Times New Roman" w:cs="Times New Roman"/>
                <w:b/>
                <w:color w:val="000000"/>
                <w:sz w:val="24"/>
                <w:szCs w:val="24"/>
              </w:rPr>
              <w:t>92.7167</w:t>
            </w:r>
          </w:p>
          <w:p w:rsidR="00234A67" w:rsidRPr="00234A67" w:rsidRDefault="00234A67" w:rsidP="00234A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(80,3)</w:t>
            </w:r>
          </w:p>
        </w:tc>
      </w:tr>
    </w:tbl>
    <w:p w:rsidR="001E1702" w:rsidRDefault="00933A9F" w:rsidP="009B0268">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U i </w:t>
      </w:r>
      <w:r w:rsidR="001E1702" w:rsidRPr="001E1702">
        <w:rPr>
          <w:rFonts w:ascii="Times New Roman" w:hAnsi="Times New Roman" w:cs="Times New Roman"/>
          <w:sz w:val="24"/>
          <w:szCs w:val="24"/>
          <w:lang w:val="hr-HR"/>
        </w:rPr>
        <w:t>p vrijednosti dobivene su Mann-Whitney U testom za nezavisne uzorke</w:t>
      </w:r>
    </w:p>
    <w:p w:rsidR="009B0268" w:rsidRPr="009B0268" w:rsidRDefault="009B0268" w:rsidP="009B0268">
      <w:pPr>
        <w:spacing w:after="0" w:line="240" w:lineRule="auto"/>
        <w:rPr>
          <w:rFonts w:ascii="Times New Roman" w:hAnsi="Times New Roman" w:cs="Times New Roman"/>
          <w:sz w:val="24"/>
          <w:szCs w:val="24"/>
          <w:lang w:val="hr-HR"/>
        </w:rPr>
      </w:pPr>
      <w:r w:rsidRPr="009B0268">
        <w:rPr>
          <w:rFonts w:ascii="Times New Roman" w:hAnsi="Times New Roman" w:cs="Times New Roman"/>
          <w:sz w:val="24"/>
          <w:szCs w:val="24"/>
          <w:lang w:val="hr-HR"/>
        </w:rPr>
        <w:t>UVS – ukupno vrijeme spavanja izraženo u minutama/danu</w:t>
      </w:r>
    </w:p>
    <w:p w:rsidR="009B0268" w:rsidRPr="009B0268" w:rsidRDefault="009B0268" w:rsidP="009B0268">
      <w:pPr>
        <w:spacing w:after="0" w:line="240" w:lineRule="auto"/>
        <w:rPr>
          <w:rFonts w:ascii="Times New Roman" w:hAnsi="Times New Roman" w:cs="Times New Roman"/>
          <w:sz w:val="24"/>
          <w:szCs w:val="24"/>
          <w:lang w:val="hr-HR"/>
        </w:rPr>
      </w:pPr>
      <w:r w:rsidRPr="009B0268">
        <w:rPr>
          <w:rFonts w:ascii="Times New Roman" w:hAnsi="Times New Roman" w:cs="Times New Roman"/>
          <w:sz w:val="24"/>
          <w:szCs w:val="24"/>
          <w:lang w:val="hr-HR"/>
        </w:rPr>
        <w:t>PS – period spavanja izražen u minutama/danu</w:t>
      </w:r>
    </w:p>
    <w:p w:rsidR="009B0268" w:rsidRPr="009B0268" w:rsidRDefault="009B0268" w:rsidP="009B0268">
      <w:pPr>
        <w:spacing w:after="0" w:line="240" w:lineRule="auto"/>
        <w:rPr>
          <w:rFonts w:ascii="Times New Roman" w:hAnsi="Times New Roman" w:cs="Times New Roman"/>
          <w:sz w:val="24"/>
          <w:szCs w:val="24"/>
          <w:lang w:val="hr-HR"/>
        </w:rPr>
      </w:pPr>
      <w:r w:rsidRPr="009B0268">
        <w:rPr>
          <w:rFonts w:ascii="Times New Roman" w:hAnsi="Times New Roman" w:cs="Times New Roman"/>
          <w:sz w:val="24"/>
          <w:szCs w:val="24"/>
          <w:lang w:val="hr-HR"/>
        </w:rPr>
        <w:t>ES – efikasnost spavanja izražena u postocima (%)/danu</w:t>
      </w:r>
    </w:p>
    <w:p w:rsidR="009B0268" w:rsidRPr="009B0268" w:rsidRDefault="009B0268" w:rsidP="009B0268">
      <w:pPr>
        <w:spacing w:after="0" w:line="240" w:lineRule="auto"/>
        <w:rPr>
          <w:rFonts w:ascii="Times New Roman" w:hAnsi="Times New Roman" w:cs="Times New Roman"/>
          <w:sz w:val="24"/>
          <w:szCs w:val="24"/>
          <w:lang w:val="hr-HR"/>
        </w:rPr>
      </w:pPr>
      <w:r w:rsidRPr="009B0268">
        <w:rPr>
          <w:rFonts w:ascii="Times New Roman" w:hAnsi="Times New Roman" w:cs="Times New Roman"/>
          <w:sz w:val="24"/>
          <w:szCs w:val="24"/>
          <w:lang w:val="hr-HR"/>
        </w:rPr>
        <w:t>LU – latencija usnivanja izražena u minutama/danu</w:t>
      </w:r>
    </w:p>
    <w:p w:rsidR="009B0268" w:rsidRPr="009B0268" w:rsidRDefault="009B0268" w:rsidP="009B0268">
      <w:pPr>
        <w:spacing w:after="0" w:line="240" w:lineRule="auto"/>
        <w:rPr>
          <w:rFonts w:ascii="Times New Roman" w:hAnsi="Times New Roman" w:cs="Times New Roman"/>
          <w:sz w:val="24"/>
          <w:szCs w:val="24"/>
          <w:lang w:val="hr-HR"/>
        </w:rPr>
      </w:pPr>
      <w:r w:rsidRPr="009B0268">
        <w:rPr>
          <w:rFonts w:ascii="Times New Roman" w:hAnsi="Times New Roman" w:cs="Times New Roman"/>
          <w:sz w:val="24"/>
          <w:szCs w:val="24"/>
          <w:lang w:val="hr-HR"/>
        </w:rPr>
        <w:t>BNU – budnost nakon usnivanja izražena u minutama/danu</w:t>
      </w:r>
    </w:p>
    <w:p w:rsidR="003F1BC4" w:rsidRDefault="003F1BC4" w:rsidP="00D277B1">
      <w:pPr>
        <w:pStyle w:val="Heading1"/>
        <w:numPr>
          <w:ilvl w:val="0"/>
          <w:numId w:val="15"/>
        </w:numPr>
        <w:rPr>
          <w:rFonts w:ascii="Times New Roman" w:hAnsi="Times New Roman" w:cs="Times New Roman"/>
          <w:color w:val="auto"/>
          <w:sz w:val="24"/>
          <w:szCs w:val="24"/>
          <w:lang w:val="hr-HR"/>
        </w:rPr>
      </w:pPr>
      <w:bookmarkStart w:id="9" w:name="_Toc12354682"/>
      <w:r w:rsidRPr="00A34F5A">
        <w:rPr>
          <w:rFonts w:ascii="Times New Roman" w:hAnsi="Times New Roman" w:cs="Times New Roman"/>
          <w:color w:val="auto"/>
          <w:sz w:val="24"/>
          <w:szCs w:val="24"/>
          <w:lang w:val="hr-HR"/>
        </w:rPr>
        <w:t>RASPRAVA</w:t>
      </w:r>
      <w:bookmarkEnd w:id="9"/>
    </w:p>
    <w:p w:rsidR="00A34F5A" w:rsidRPr="00A34F5A" w:rsidRDefault="00A34F5A" w:rsidP="00A34F5A">
      <w:pPr>
        <w:rPr>
          <w:lang w:val="hr-HR"/>
        </w:rPr>
      </w:pPr>
    </w:p>
    <w:p w:rsidR="00F172BE" w:rsidRPr="00F172BE" w:rsidRDefault="0069285D" w:rsidP="00F172BE">
      <w:pPr>
        <w:spacing w:line="360" w:lineRule="auto"/>
        <w:jc w:val="both"/>
        <w:rPr>
          <w:rFonts w:ascii="Times New Roman" w:hAnsi="Times New Roman" w:cs="Times New Roman"/>
          <w:sz w:val="24"/>
          <w:szCs w:val="24"/>
          <w:lang w:val="hr-HR"/>
        </w:rPr>
      </w:pPr>
      <w:r w:rsidRPr="008B27DE">
        <w:rPr>
          <w:rFonts w:ascii="Times New Roman" w:hAnsi="Times New Roman" w:cs="Times New Roman"/>
          <w:sz w:val="24"/>
          <w:szCs w:val="24"/>
          <w:lang w:val="hr-HR"/>
        </w:rPr>
        <w:t>Ovom opservacijskom studijom istražena je povezanost spavanja, tjelesne aktivnosti i statusa uhranjenosti kod zdravih adolescenata. Glavni rezultati ovog istraživanja upućuju da postoji statistički značajna razlika između adolescenata koji su pothranjeni i normalno teški u odnosu na adole</w:t>
      </w:r>
      <w:r w:rsidR="00624A2F" w:rsidRPr="008B27DE">
        <w:rPr>
          <w:rFonts w:ascii="Times New Roman" w:hAnsi="Times New Roman" w:cs="Times New Roman"/>
          <w:sz w:val="24"/>
          <w:szCs w:val="24"/>
          <w:lang w:val="hr-HR"/>
        </w:rPr>
        <w:t>s</w:t>
      </w:r>
      <w:r w:rsidRPr="008B27DE">
        <w:rPr>
          <w:rFonts w:ascii="Times New Roman" w:hAnsi="Times New Roman" w:cs="Times New Roman"/>
          <w:sz w:val="24"/>
          <w:szCs w:val="24"/>
          <w:lang w:val="hr-HR"/>
        </w:rPr>
        <w:t>cente koji</w:t>
      </w:r>
      <w:r w:rsidR="00624A2F" w:rsidRPr="008B27DE">
        <w:rPr>
          <w:rFonts w:ascii="Times New Roman" w:hAnsi="Times New Roman" w:cs="Times New Roman"/>
          <w:sz w:val="24"/>
          <w:szCs w:val="24"/>
          <w:lang w:val="hr-HR"/>
        </w:rPr>
        <w:t xml:space="preserve"> su prekomjerno teški i pretili</w:t>
      </w:r>
      <w:r w:rsidRPr="008B27DE">
        <w:rPr>
          <w:rFonts w:ascii="Times New Roman" w:hAnsi="Times New Roman" w:cs="Times New Roman"/>
          <w:sz w:val="24"/>
          <w:szCs w:val="24"/>
          <w:lang w:val="hr-HR"/>
        </w:rPr>
        <w:t xml:space="preserve"> </w:t>
      </w:r>
      <w:r w:rsidR="00624A2F" w:rsidRPr="008B27DE">
        <w:rPr>
          <w:rFonts w:ascii="Times New Roman" w:hAnsi="Times New Roman" w:cs="Times New Roman"/>
          <w:sz w:val="24"/>
          <w:szCs w:val="24"/>
          <w:lang w:val="hr-HR"/>
        </w:rPr>
        <w:t>u vremenu provođenja tjelesne</w:t>
      </w:r>
      <w:r w:rsidRPr="008B27DE">
        <w:rPr>
          <w:rFonts w:ascii="Times New Roman" w:hAnsi="Times New Roman" w:cs="Times New Roman"/>
          <w:sz w:val="24"/>
          <w:szCs w:val="24"/>
          <w:lang w:val="hr-HR"/>
        </w:rPr>
        <w:t xml:space="preserve"> aktivnost</w:t>
      </w:r>
      <w:r w:rsidR="00624A2F" w:rsidRPr="008B27DE">
        <w:rPr>
          <w:rFonts w:ascii="Times New Roman" w:hAnsi="Times New Roman" w:cs="Times New Roman"/>
          <w:sz w:val="24"/>
          <w:szCs w:val="24"/>
          <w:lang w:val="hr-HR"/>
        </w:rPr>
        <w:t>i</w:t>
      </w:r>
      <w:r w:rsidRPr="008B27DE">
        <w:rPr>
          <w:rFonts w:ascii="Times New Roman" w:hAnsi="Times New Roman" w:cs="Times New Roman"/>
          <w:sz w:val="24"/>
          <w:szCs w:val="24"/>
          <w:lang w:val="hr-HR"/>
        </w:rPr>
        <w:t xml:space="preserve"> </w:t>
      </w:r>
      <w:r w:rsidR="00224D30">
        <w:rPr>
          <w:rFonts w:ascii="Times New Roman" w:hAnsi="Times New Roman" w:cs="Times New Roman"/>
          <w:sz w:val="24"/>
          <w:szCs w:val="24"/>
          <w:lang w:val="hr-HR"/>
        </w:rPr>
        <w:t xml:space="preserve">umjerenog intenziteta, </w:t>
      </w:r>
      <w:r w:rsidR="00624A2F" w:rsidRPr="008B27DE">
        <w:rPr>
          <w:rFonts w:ascii="Times New Roman" w:hAnsi="Times New Roman" w:cs="Times New Roman"/>
          <w:sz w:val="24"/>
          <w:szCs w:val="24"/>
          <w:lang w:val="hr-HR"/>
        </w:rPr>
        <w:t>tjelesne</w:t>
      </w:r>
      <w:r w:rsidRPr="008B27DE">
        <w:rPr>
          <w:rFonts w:ascii="Times New Roman" w:hAnsi="Times New Roman" w:cs="Times New Roman"/>
          <w:sz w:val="24"/>
          <w:szCs w:val="24"/>
          <w:lang w:val="hr-HR"/>
        </w:rPr>
        <w:t xml:space="preserve"> aktivnost</w:t>
      </w:r>
      <w:r w:rsidR="00624A2F" w:rsidRPr="008B27DE">
        <w:rPr>
          <w:rFonts w:ascii="Times New Roman" w:hAnsi="Times New Roman" w:cs="Times New Roman"/>
          <w:sz w:val="24"/>
          <w:szCs w:val="24"/>
          <w:lang w:val="hr-HR"/>
        </w:rPr>
        <w:t>i</w:t>
      </w:r>
      <w:r w:rsidRPr="008B27DE">
        <w:rPr>
          <w:rFonts w:ascii="Times New Roman" w:hAnsi="Times New Roman" w:cs="Times New Roman"/>
          <w:sz w:val="24"/>
          <w:szCs w:val="24"/>
          <w:lang w:val="hr-HR"/>
        </w:rPr>
        <w:t xml:space="preserve"> visokog intenziteta</w:t>
      </w:r>
      <w:r w:rsidR="00224D30">
        <w:rPr>
          <w:rFonts w:ascii="Times New Roman" w:hAnsi="Times New Roman" w:cs="Times New Roman"/>
          <w:sz w:val="24"/>
          <w:szCs w:val="24"/>
          <w:lang w:val="hr-HR"/>
        </w:rPr>
        <w:t xml:space="preserve"> kao i razine tjelesne aktivnosti</w:t>
      </w:r>
      <w:r w:rsidRPr="008B27DE">
        <w:rPr>
          <w:rFonts w:ascii="Times New Roman" w:hAnsi="Times New Roman" w:cs="Times New Roman"/>
          <w:sz w:val="24"/>
          <w:szCs w:val="24"/>
          <w:lang w:val="hr-HR"/>
        </w:rPr>
        <w:t xml:space="preserve"> </w:t>
      </w:r>
      <w:r w:rsidR="00991B08">
        <w:rPr>
          <w:rFonts w:ascii="Times New Roman" w:hAnsi="Times New Roman" w:cs="Times New Roman"/>
          <w:sz w:val="24"/>
          <w:szCs w:val="24"/>
          <w:lang w:val="hr-HR"/>
        </w:rPr>
        <w:t>tijekom dana</w:t>
      </w:r>
      <w:r w:rsidR="00624A2F" w:rsidRPr="008B27DE">
        <w:rPr>
          <w:rFonts w:ascii="Times New Roman" w:hAnsi="Times New Roman" w:cs="Times New Roman"/>
          <w:sz w:val="24"/>
          <w:szCs w:val="24"/>
          <w:lang w:val="hr-HR"/>
        </w:rPr>
        <w:t>. Adolescenti koji su pothranjeni i normalno teški aktivniji su</w:t>
      </w:r>
      <w:r w:rsidR="009D04BE">
        <w:rPr>
          <w:rFonts w:ascii="Times New Roman" w:hAnsi="Times New Roman" w:cs="Times New Roman"/>
          <w:sz w:val="24"/>
          <w:szCs w:val="24"/>
          <w:lang w:val="hr-HR"/>
        </w:rPr>
        <w:t xml:space="preserve"> od vršnjaka druge skupine</w:t>
      </w:r>
      <w:r w:rsidR="00624A2F" w:rsidRPr="008B27DE">
        <w:rPr>
          <w:rFonts w:ascii="Times New Roman" w:hAnsi="Times New Roman" w:cs="Times New Roman"/>
          <w:sz w:val="24"/>
          <w:szCs w:val="24"/>
          <w:lang w:val="hr-HR"/>
        </w:rPr>
        <w:t>.</w:t>
      </w:r>
      <w:r w:rsidR="008C0E90">
        <w:rPr>
          <w:rFonts w:ascii="Times New Roman" w:hAnsi="Times New Roman" w:cs="Times New Roman"/>
          <w:sz w:val="24"/>
          <w:szCs w:val="24"/>
          <w:lang w:val="hr-HR"/>
        </w:rPr>
        <w:t xml:space="preserve"> Nadalje, a</w:t>
      </w:r>
      <w:r w:rsidR="008C0E90" w:rsidRPr="008C0E90">
        <w:rPr>
          <w:rFonts w:ascii="Times New Roman" w:hAnsi="Times New Roman" w:cs="Times New Roman"/>
          <w:sz w:val="24"/>
          <w:szCs w:val="24"/>
          <w:lang w:val="hr-HR"/>
        </w:rPr>
        <w:t>nalize napravljene po spolu upućuju da se djevojke iz dv</w:t>
      </w:r>
      <w:r w:rsidR="00945020">
        <w:rPr>
          <w:rFonts w:ascii="Times New Roman" w:hAnsi="Times New Roman" w:cs="Times New Roman"/>
          <w:sz w:val="24"/>
          <w:szCs w:val="24"/>
          <w:lang w:val="hr-HR"/>
        </w:rPr>
        <w:t xml:space="preserve">iju skupina razlikuju u vremenu provođenja UTA i </w:t>
      </w:r>
      <w:r w:rsidR="008C0E90" w:rsidRPr="008C0E90">
        <w:rPr>
          <w:rFonts w:ascii="Times New Roman" w:hAnsi="Times New Roman" w:cs="Times New Roman"/>
          <w:sz w:val="24"/>
          <w:szCs w:val="24"/>
          <w:lang w:val="hr-HR"/>
        </w:rPr>
        <w:t xml:space="preserve">VTA </w:t>
      </w:r>
      <w:r w:rsidR="007B46C3">
        <w:rPr>
          <w:rFonts w:ascii="Times New Roman" w:hAnsi="Times New Roman" w:cs="Times New Roman"/>
          <w:sz w:val="24"/>
          <w:szCs w:val="24"/>
          <w:lang w:val="hr-HR"/>
        </w:rPr>
        <w:t>gdje je veća</w:t>
      </w:r>
      <w:r w:rsidR="00945020">
        <w:rPr>
          <w:rFonts w:ascii="Times New Roman" w:hAnsi="Times New Roman" w:cs="Times New Roman"/>
          <w:sz w:val="24"/>
          <w:szCs w:val="24"/>
          <w:lang w:val="hr-HR"/>
        </w:rPr>
        <w:t xml:space="preserve"> </w:t>
      </w:r>
      <w:r w:rsidR="007B46C3">
        <w:rPr>
          <w:rFonts w:ascii="Times New Roman" w:hAnsi="Times New Roman" w:cs="Times New Roman"/>
          <w:sz w:val="24"/>
          <w:szCs w:val="24"/>
          <w:lang w:val="hr-HR"/>
        </w:rPr>
        <w:t>razina</w:t>
      </w:r>
      <w:r w:rsidR="008C0E90" w:rsidRPr="008C0E90">
        <w:rPr>
          <w:rFonts w:ascii="Times New Roman" w:hAnsi="Times New Roman" w:cs="Times New Roman"/>
          <w:sz w:val="24"/>
          <w:szCs w:val="24"/>
          <w:lang w:val="hr-HR"/>
        </w:rPr>
        <w:t xml:space="preserve"> UTA</w:t>
      </w:r>
      <w:r w:rsidR="007B46C3">
        <w:rPr>
          <w:rFonts w:ascii="Times New Roman" w:hAnsi="Times New Roman" w:cs="Times New Roman"/>
          <w:sz w:val="24"/>
          <w:szCs w:val="24"/>
          <w:lang w:val="hr-HR"/>
        </w:rPr>
        <w:t xml:space="preserve"> i VTA zamijećena kod</w:t>
      </w:r>
      <w:r w:rsidR="00945020">
        <w:rPr>
          <w:rFonts w:ascii="Times New Roman" w:hAnsi="Times New Roman" w:cs="Times New Roman"/>
          <w:sz w:val="24"/>
          <w:szCs w:val="24"/>
          <w:lang w:val="hr-HR"/>
        </w:rPr>
        <w:t xml:space="preserve"> </w:t>
      </w:r>
      <w:r w:rsidR="007B46C3">
        <w:rPr>
          <w:rFonts w:ascii="Times New Roman" w:hAnsi="Times New Roman" w:cs="Times New Roman"/>
          <w:sz w:val="24"/>
          <w:szCs w:val="24"/>
          <w:lang w:val="hr-HR"/>
        </w:rPr>
        <w:t>djevojaka</w:t>
      </w:r>
      <w:r w:rsidR="008C0E90" w:rsidRPr="008C0E90">
        <w:rPr>
          <w:rFonts w:ascii="Times New Roman" w:hAnsi="Times New Roman" w:cs="Times New Roman"/>
          <w:sz w:val="24"/>
          <w:szCs w:val="24"/>
          <w:lang w:val="hr-HR"/>
        </w:rPr>
        <w:t xml:space="preserve"> koje su pothranjene i normalno teške. Analize napravljene na mladićima upućuju da se dvije skupine statistički značajno razlikuju </w:t>
      </w:r>
      <w:r w:rsidR="00B5111B">
        <w:rPr>
          <w:rFonts w:ascii="Times New Roman" w:hAnsi="Times New Roman" w:cs="Times New Roman"/>
          <w:sz w:val="24"/>
          <w:szCs w:val="24"/>
          <w:lang w:val="hr-HR"/>
        </w:rPr>
        <w:t xml:space="preserve">u vremenu provođenja </w:t>
      </w:r>
      <w:r w:rsidR="00F8584D">
        <w:rPr>
          <w:rFonts w:ascii="Times New Roman" w:hAnsi="Times New Roman" w:cs="Times New Roman"/>
          <w:sz w:val="24"/>
          <w:szCs w:val="24"/>
          <w:lang w:val="hr-HR"/>
        </w:rPr>
        <w:t xml:space="preserve">VTA, </w:t>
      </w:r>
      <w:r w:rsidR="006D58E7">
        <w:rPr>
          <w:rFonts w:ascii="Times New Roman" w:hAnsi="Times New Roman" w:cs="Times New Roman"/>
          <w:sz w:val="24"/>
          <w:szCs w:val="24"/>
          <w:lang w:val="hr-HR"/>
        </w:rPr>
        <w:t xml:space="preserve">gdje je viša razina zapažena </w:t>
      </w:r>
      <w:r w:rsidR="008C0E90" w:rsidRPr="008C0E90">
        <w:rPr>
          <w:rFonts w:ascii="Times New Roman" w:hAnsi="Times New Roman" w:cs="Times New Roman"/>
          <w:sz w:val="24"/>
          <w:szCs w:val="24"/>
          <w:lang w:val="hr-HR"/>
        </w:rPr>
        <w:t>kod pothranjen</w:t>
      </w:r>
      <w:r w:rsidR="00F8584D">
        <w:rPr>
          <w:rFonts w:ascii="Times New Roman" w:hAnsi="Times New Roman" w:cs="Times New Roman"/>
          <w:sz w:val="24"/>
          <w:szCs w:val="24"/>
          <w:lang w:val="hr-HR"/>
        </w:rPr>
        <w:t xml:space="preserve">ih i normalno teških pojedinaca, </w:t>
      </w:r>
      <w:r w:rsidR="00A47085">
        <w:rPr>
          <w:rFonts w:ascii="Times New Roman" w:hAnsi="Times New Roman" w:cs="Times New Roman"/>
          <w:sz w:val="24"/>
          <w:szCs w:val="24"/>
          <w:lang w:val="hr-HR"/>
        </w:rPr>
        <w:t xml:space="preserve">dok kod </w:t>
      </w:r>
      <w:r w:rsidR="00F8584D">
        <w:rPr>
          <w:rFonts w:ascii="Times New Roman" w:hAnsi="Times New Roman" w:cs="Times New Roman"/>
          <w:sz w:val="24"/>
          <w:szCs w:val="24"/>
          <w:lang w:val="hr-HR"/>
        </w:rPr>
        <w:t>UTA</w:t>
      </w:r>
      <w:r w:rsidR="00A47085">
        <w:rPr>
          <w:rFonts w:ascii="Times New Roman" w:hAnsi="Times New Roman" w:cs="Times New Roman"/>
          <w:sz w:val="24"/>
          <w:szCs w:val="24"/>
          <w:lang w:val="hr-HR"/>
        </w:rPr>
        <w:t xml:space="preserve"> nije zamijećena takva razlika</w:t>
      </w:r>
      <w:r w:rsidR="00F8584D">
        <w:rPr>
          <w:rFonts w:ascii="Times New Roman" w:hAnsi="Times New Roman" w:cs="Times New Roman"/>
          <w:sz w:val="24"/>
          <w:szCs w:val="24"/>
          <w:lang w:val="hr-HR"/>
        </w:rPr>
        <w:t>.</w:t>
      </w:r>
      <w:r w:rsidR="00B5111B">
        <w:rPr>
          <w:rFonts w:ascii="Times New Roman" w:hAnsi="Times New Roman" w:cs="Times New Roman"/>
          <w:sz w:val="24"/>
          <w:szCs w:val="24"/>
          <w:lang w:val="hr-HR"/>
        </w:rPr>
        <w:t xml:space="preserve"> Također zam</w:t>
      </w:r>
      <w:r w:rsidR="00DD027F">
        <w:rPr>
          <w:rFonts w:ascii="Times New Roman" w:hAnsi="Times New Roman" w:cs="Times New Roman"/>
          <w:sz w:val="24"/>
          <w:szCs w:val="24"/>
          <w:lang w:val="hr-HR"/>
        </w:rPr>
        <w:t>i</w:t>
      </w:r>
      <w:r w:rsidR="00B5111B">
        <w:rPr>
          <w:rFonts w:ascii="Times New Roman" w:hAnsi="Times New Roman" w:cs="Times New Roman"/>
          <w:sz w:val="24"/>
          <w:szCs w:val="24"/>
          <w:lang w:val="hr-HR"/>
        </w:rPr>
        <w:t>jećena je statistički značajna razlika u RTA, gdje je veća razina za</w:t>
      </w:r>
      <w:r w:rsidR="00825866">
        <w:rPr>
          <w:rFonts w:ascii="Times New Roman" w:hAnsi="Times New Roman" w:cs="Times New Roman"/>
          <w:sz w:val="24"/>
          <w:szCs w:val="24"/>
          <w:lang w:val="hr-HR"/>
        </w:rPr>
        <w:t>pažen</w:t>
      </w:r>
      <w:r w:rsidR="00B5111B">
        <w:rPr>
          <w:rFonts w:ascii="Times New Roman" w:hAnsi="Times New Roman" w:cs="Times New Roman"/>
          <w:sz w:val="24"/>
          <w:szCs w:val="24"/>
          <w:lang w:val="hr-HR"/>
        </w:rPr>
        <w:t>a kod pothranjenih i normalno uhranjenih mladića.</w:t>
      </w:r>
      <w:r w:rsidR="00F8584D">
        <w:rPr>
          <w:rFonts w:ascii="Times New Roman" w:hAnsi="Times New Roman" w:cs="Times New Roman"/>
          <w:sz w:val="24"/>
          <w:szCs w:val="24"/>
          <w:lang w:val="hr-HR"/>
        </w:rPr>
        <w:t xml:space="preserve"> </w:t>
      </w:r>
      <w:r w:rsidR="00F172BE" w:rsidRPr="00F172BE">
        <w:rPr>
          <w:rFonts w:ascii="Times New Roman" w:hAnsi="Times New Roman" w:cs="Times New Roman"/>
          <w:sz w:val="24"/>
          <w:szCs w:val="24"/>
          <w:lang w:val="hr-HR"/>
        </w:rPr>
        <w:t>Nadalje, analizom povezanosti potkožnog masnog tkiva</w:t>
      </w:r>
      <w:r w:rsidR="00891512">
        <w:rPr>
          <w:rFonts w:ascii="Times New Roman" w:hAnsi="Times New Roman" w:cs="Times New Roman"/>
          <w:sz w:val="24"/>
          <w:szCs w:val="24"/>
          <w:lang w:val="hr-HR"/>
        </w:rPr>
        <w:t xml:space="preserve"> i indeksa tjele</w:t>
      </w:r>
      <w:r w:rsidR="00606BAD">
        <w:rPr>
          <w:rFonts w:ascii="Times New Roman" w:hAnsi="Times New Roman" w:cs="Times New Roman"/>
          <w:sz w:val="24"/>
          <w:szCs w:val="24"/>
          <w:lang w:val="hr-HR"/>
        </w:rPr>
        <w:t>s</w:t>
      </w:r>
      <w:r w:rsidR="00891512">
        <w:rPr>
          <w:rFonts w:ascii="Times New Roman" w:hAnsi="Times New Roman" w:cs="Times New Roman"/>
          <w:sz w:val="24"/>
          <w:szCs w:val="24"/>
          <w:lang w:val="hr-HR"/>
        </w:rPr>
        <w:t>ne mase</w:t>
      </w:r>
      <w:r w:rsidR="00606BAD">
        <w:rPr>
          <w:rFonts w:ascii="Times New Roman" w:hAnsi="Times New Roman" w:cs="Times New Roman"/>
          <w:sz w:val="24"/>
          <w:szCs w:val="24"/>
          <w:lang w:val="hr-HR"/>
        </w:rPr>
        <w:t xml:space="preserve"> s </w:t>
      </w:r>
      <w:r w:rsidR="00F172BE" w:rsidRPr="00F172BE">
        <w:rPr>
          <w:rFonts w:ascii="Times New Roman" w:hAnsi="Times New Roman" w:cs="Times New Roman"/>
          <w:sz w:val="24"/>
          <w:szCs w:val="24"/>
          <w:lang w:val="hr-HR"/>
        </w:rPr>
        <w:t>tjelesnom aktivnošću, uočena je statistički značajna negativna povezanost S4KN i UTA</w:t>
      </w:r>
      <w:r w:rsidR="00B5111B">
        <w:rPr>
          <w:rFonts w:ascii="Times New Roman" w:hAnsi="Times New Roman" w:cs="Times New Roman"/>
          <w:sz w:val="24"/>
          <w:szCs w:val="24"/>
          <w:lang w:val="hr-HR"/>
        </w:rPr>
        <w:t xml:space="preserve"> te ITM i UTA</w:t>
      </w:r>
      <w:r w:rsidR="00F172BE" w:rsidRPr="00F172BE">
        <w:rPr>
          <w:rFonts w:ascii="Times New Roman" w:hAnsi="Times New Roman" w:cs="Times New Roman"/>
          <w:sz w:val="24"/>
          <w:szCs w:val="24"/>
          <w:lang w:val="hr-HR"/>
        </w:rPr>
        <w:t xml:space="preserve"> kod djevojaka, a S4KN i VTA</w:t>
      </w:r>
      <w:r w:rsidR="00B5111B">
        <w:rPr>
          <w:rFonts w:ascii="Times New Roman" w:hAnsi="Times New Roman" w:cs="Times New Roman"/>
          <w:sz w:val="24"/>
          <w:szCs w:val="24"/>
          <w:lang w:val="hr-HR"/>
        </w:rPr>
        <w:t>, S4KN i RTA te ITM i VTA</w:t>
      </w:r>
      <w:r w:rsidR="00F172BE" w:rsidRPr="00F172BE">
        <w:rPr>
          <w:rFonts w:ascii="Times New Roman" w:hAnsi="Times New Roman" w:cs="Times New Roman"/>
          <w:sz w:val="24"/>
          <w:szCs w:val="24"/>
          <w:lang w:val="hr-HR"/>
        </w:rPr>
        <w:t xml:space="preserve"> kod mladića. Navedeno ukazuje kako je tjelesna masa, a samim time i masna masa tijela pod velikim utjecajem tjelesne aktivnosti, gdje je aktivnost visokog intenziteta učinkovitija kod </w:t>
      </w:r>
      <w:r w:rsidR="00F172BE" w:rsidRPr="00F172BE">
        <w:rPr>
          <w:rFonts w:ascii="Times New Roman" w:hAnsi="Times New Roman" w:cs="Times New Roman"/>
          <w:sz w:val="24"/>
          <w:szCs w:val="24"/>
          <w:lang w:val="hr-HR"/>
        </w:rPr>
        <w:lastRenderedPageBreak/>
        <w:t>smanjenja masnog tkiva cijelog organizma, dok su niži intenziteti aktivnosti učinkovitiji kod smanjenja visceralne masti (Maillard, Pereira, i Boisseau, 2018).</w:t>
      </w:r>
    </w:p>
    <w:p w:rsidR="001670AE" w:rsidRDefault="00FA1E75" w:rsidP="0069285D">
      <w:pPr>
        <w:spacing w:line="360" w:lineRule="auto"/>
        <w:jc w:val="both"/>
        <w:rPr>
          <w:rFonts w:ascii="Times New Roman" w:hAnsi="Times New Roman" w:cs="Times New Roman"/>
          <w:sz w:val="24"/>
          <w:szCs w:val="24"/>
        </w:rPr>
      </w:pPr>
      <w:r w:rsidRPr="00FA1E75">
        <w:rPr>
          <w:rFonts w:ascii="Times New Roman" w:hAnsi="Times New Roman" w:cs="Times New Roman"/>
          <w:sz w:val="24"/>
          <w:szCs w:val="24"/>
        </w:rPr>
        <w:t>Lau i suradnici (2015) u svojoj studiji provedenoj na prekomjerno teškoj djeci ukazuju kako je intenzivna tjelesna aktivnost učinkovitija u re</w:t>
      </w:r>
      <w:r w:rsidR="008C105F">
        <w:rPr>
          <w:rFonts w:ascii="Times New Roman" w:hAnsi="Times New Roman" w:cs="Times New Roman"/>
          <w:sz w:val="24"/>
          <w:szCs w:val="24"/>
        </w:rPr>
        <w:t>d</w:t>
      </w:r>
      <w:r w:rsidRPr="00FA1E75">
        <w:rPr>
          <w:rFonts w:ascii="Times New Roman" w:hAnsi="Times New Roman" w:cs="Times New Roman"/>
          <w:sz w:val="24"/>
          <w:szCs w:val="24"/>
        </w:rPr>
        <w:t>ukciji sume 4 kožna nabora od aktivnosti ni</w:t>
      </w:r>
      <w:r w:rsidR="00D826BF">
        <w:rPr>
          <w:rFonts w:ascii="Times New Roman" w:hAnsi="Times New Roman" w:cs="Times New Roman"/>
          <w:sz w:val="24"/>
          <w:szCs w:val="24"/>
        </w:rPr>
        <w:t xml:space="preserve">žih intenziteta, dok </w:t>
      </w:r>
      <w:r w:rsidR="0094414F">
        <w:rPr>
          <w:rFonts w:ascii="Times New Roman" w:hAnsi="Times New Roman" w:cs="Times New Roman"/>
          <w:sz w:val="24"/>
          <w:szCs w:val="24"/>
          <w:lang w:val="hr-HR"/>
        </w:rPr>
        <w:t>Lee i suradnici (2012) navode kako k</w:t>
      </w:r>
      <w:r w:rsidR="00DC4235" w:rsidRPr="008B27DE">
        <w:rPr>
          <w:rFonts w:ascii="Times New Roman" w:hAnsi="Times New Roman" w:cs="Times New Roman"/>
          <w:sz w:val="24"/>
          <w:szCs w:val="24"/>
          <w:lang w:val="hr-HR"/>
        </w:rPr>
        <w:t>ontinuirani oblic</w:t>
      </w:r>
      <w:r w:rsidR="00374776">
        <w:rPr>
          <w:rFonts w:ascii="Times New Roman" w:hAnsi="Times New Roman" w:cs="Times New Roman"/>
          <w:sz w:val="24"/>
          <w:szCs w:val="24"/>
          <w:lang w:val="hr-HR"/>
        </w:rPr>
        <w:t>i aerobnog vježbanja, kao što su</w:t>
      </w:r>
      <w:r w:rsidR="00DC4235" w:rsidRPr="008B27DE">
        <w:rPr>
          <w:rFonts w:ascii="Times New Roman" w:hAnsi="Times New Roman" w:cs="Times New Roman"/>
          <w:sz w:val="24"/>
          <w:szCs w:val="24"/>
          <w:lang w:val="hr-HR"/>
        </w:rPr>
        <w:t xml:space="preserve"> hodanje, trčanje, vožnja bicikla i plivanje, doprinose gubitku tjelesne mase kod prekomjerno teške i pretile djece, a reguliraju tjelesnu </w:t>
      </w:r>
      <w:r w:rsidR="0094414F">
        <w:rPr>
          <w:rFonts w:ascii="Times New Roman" w:hAnsi="Times New Roman" w:cs="Times New Roman"/>
          <w:sz w:val="24"/>
          <w:szCs w:val="24"/>
          <w:lang w:val="hr-HR"/>
        </w:rPr>
        <w:t xml:space="preserve">masu kod djece koja su normalno uhranjena. </w:t>
      </w:r>
      <w:r w:rsidR="00DC4235" w:rsidRPr="008B27DE">
        <w:rPr>
          <w:rFonts w:ascii="Times New Roman" w:hAnsi="Times New Roman" w:cs="Times New Roman"/>
          <w:sz w:val="24"/>
          <w:szCs w:val="24"/>
          <w:lang w:val="hr-HR"/>
        </w:rPr>
        <w:t xml:space="preserve">Nadalje, </w:t>
      </w:r>
      <w:r w:rsidR="00DD0178" w:rsidRPr="008B27DE">
        <w:rPr>
          <w:rFonts w:ascii="Times New Roman" w:hAnsi="Times New Roman" w:cs="Times New Roman"/>
          <w:sz w:val="24"/>
          <w:szCs w:val="24"/>
          <w:lang w:val="hr-HR"/>
        </w:rPr>
        <w:t>tjelesna aktivnost visokog intenziteta izaziva superiorne fiziološke učinke zbog primjene supraliminalnih podražaja koji izazivaju veći periferni vaskularni i stanični stres, a posljedično i veću prilagodbu</w:t>
      </w:r>
      <w:r w:rsidR="009A5672" w:rsidRPr="008B27DE">
        <w:rPr>
          <w:rFonts w:ascii="Times New Roman" w:hAnsi="Times New Roman" w:cs="Times New Roman"/>
          <w:sz w:val="24"/>
          <w:szCs w:val="24"/>
          <w:lang w:val="hr-HR"/>
        </w:rPr>
        <w:t xml:space="preserve"> organizma</w:t>
      </w:r>
      <w:r w:rsidR="00DD0178" w:rsidRPr="008B27DE">
        <w:rPr>
          <w:rFonts w:ascii="Times New Roman" w:hAnsi="Times New Roman" w:cs="Times New Roman"/>
          <w:sz w:val="24"/>
          <w:szCs w:val="24"/>
          <w:lang w:val="hr-HR"/>
        </w:rPr>
        <w:t xml:space="preserve"> (</w:t>
      </w:r>
      <w:r w:rsidR="00DD0178" w:rsidRPr="008B27DE">
        <w:rPr>
          <w:rFonts w:ascii="Times New Roman" w:hAnsi="Times New Roman" w:cs="Times New Roman"/>
          <w:sz w:val="24"/>
          <w:szCs w:val="24"/>
        </w:rPr>
        <w:t>Gibala, Little, MacDonald i Hawley, 2012)</w:t>
      </w:r>
      <w:r w:rsidR="00FC46CB" w:rsidRPr="008B27DE">
        <w:rPr>
          <w:rFonts w:ascii="Times New Roman" w:hAnsi="Times New Roman" w:cs="Times New Roman"/>
          <w:sz w:val="24"/>
          <w:szCs w:val="24"/>
        </w:rPr>
        <w:t>.</w:t>
      </w:r>
      <w:r w:rsidR="00C9522D" w:rsidRPr="008B27DE">
        <w:rPr>
          <w:rFonts w:ascii="Times New Roman" w:hAnsi="Times New Roman" w:cs="Times New Roman"/>
          <w:sz w:val="24"/>
          <w:szCs w:val="24"/>
        </w:rPr>
        <w:t xml:space="preserve"> Štoviše, tjelesna aktivno</w:t>
      </w:r>
      <w:r w:rsidR="00CF00B9">
        <w:rPr>
          <w:rFonts w:ascii="Times New Roman" w:hAnsi="Times New Roman" w:cs="Times New Roman"/>
          <w:sz w:val="24"/>
          <w:szCs w:val="24"/>
        </w:rPr>
        <w:t>st visokog intenziteta koja se konzistentno provodi</w:t>
      </w:r>
      <w:r w:rsidR="00C9522D" w:rsidRPr="008B27DE">
        <w:rPr>
          <w:rFonts w:ascii="Times New Roman" w:hAnsi="Times New Roman" w:cs="Times New Roman"/>
          <w:sz w:val="24"/>
          <w:szCs w:val="24"/>
        </w:rPr>
        <w:t xml:space="preserve"> tijekom 6 mjeseci</w:t>
      </w:r>
      <w:r w:rsidR="00CF00B9">
        <w:rPr>
          <w:rFonts w:ascii="Times New Roman" w:hAnsi="Times New Roman" w:cs="Times New Roman"/>
          <w:sz w:val="24"/>
          <w:szCs w:val="24"/>
        </w:rPr>
        <w:t xml:space="preserve"> u odgovarajućim vremenskim razmacima</w:t>
      </w:r>
      <w:r w:rsidR="00C9522D" w:rsidRPr="008B27DE">
        <w:rPr>
          <w:rFonts w:ascii="Times New Roman" w:hAnsi="Times New Roman" w:cs="Times New Roman"/>
          <w:sz w:val="24"/>
          <w:szCs w:val="24"/>
        </w:rPr>
        <w:t xml:space="preserve"> pokazala se kao odličan i bolji alat za redukciju opsega struka kod pretilih adolescenata</w:t>
      </w:r>
      <w:r w:rsidR="005A367F" w:rsidRPr="008B27DE">
        <w:rPr>
          <w:rFonts w:ascii="Times New Roman" w:hAnsi="Times New Roman" w:cs="Times New Roman"/>
          <w:sz w:val="24"/>
          <w:szCs w:val="24"/>
        </w:rPr>
        <w:t xml:space="preserve"> </w:t>
      </w:r>
      <w:r w:rsidR="00C9522D" w:rsidRPr="008B27DE">
        <w:rPr>
          <w:rFonts w:ascii="Times New Roman" w:hAnsi="Times New Roman" w:cs="Times New Roman"/>
          <w:sz w:val="24"/>
          <w:szCs w:val="24"/>
        </w:rPr>
        <w:t xml:space="preserve">u odnosu </w:t>
      </w:r>
      <w:proofErr w:type="gramStart"/>
      <w:r w:rsidR="00C9522D" w:rsidRPr="008B27DE">
        <w:rPr>
          <w:rFonts w:ascii="Times New Roman" w:hAnsi="Times New Roman" w:cs="Times New Roman"/>
          <w:sz w:val="24"/>
          <w:szCs w:val="24"/>
        </w:rPr>
        <w:t>na</w:t>
      </w:r>
      <w:proofErr w:type="gramEnd"/>
      <w:r w:rsidR="00C9522D" w:rsidRPr="008B27DE">
        <w:rPr>
          <w:rFonts w:ascii="Times New Roman" w:hAnsi="Times New Roman" w:cs="Times New Roman"/>
          <w:sz w:val="24"/>
          <w:szCs w:val="24"/>
        </w:rPr>
        <w:t xml:space="preserve"> aerobnu tjelesnu aktivnost niskog intenziteta (Farah, Ritti‐Dias, Balagopal, Hill i Prado, 2014).</w:t>
      </w:r>
      <w:r w:rsidR="000C436F">
        <w:rPr>
          <w:rFonts w:ascii="Times New Roman" w:hAnsi="Times New Roman" w:cs="Times New Roman"/>
          <w:sz w:val="24"/>
          <w:szCs w:val="24"/>
        </w:rPr>
        <w:t xml:space="preserve"> Op</w:t>
      </w:r>
      <w:r w:rsidR="00B94367">
        <w:rPr>
          <w:rFonts w:ascii="Times New Roman" w:hAnsi="Times New Roman" w:cs="Times New Roman"/>
          <w:sz w:val="24"/>
          <w:szCs w:val="24"/>
        </w:rPr>
        <w:t>seg struka uvelike je povezan s</w:t>
      </w:r>
      <w:r w:rsidR="000C436F">
        <w:rPr>
          <w:rFonts w:ascii="Times New Roman" w:hAnsi="Times New Roman" w:cs="Times New Roman"/>
          <w:sz w:val="24"/>
          <w:szCs w:val="24"/>
        </w:rPr>
        <w:t xml:space="preserve"> količinom visceralne masti koja se nakuplja oko unutarnjih organa </w:t>
      </w:r>
      <w:proofErr w:type="gramStart"/>
      <w:r w:rsidR="000C436F">
        <w:rPr>
          <w:rFonts w:ascii="Times New Roman" w:hAnsi="Times New Roman" w:cs="Times New Roman"/>
          <w:sz w:val="24"/>
          <w:szCs w:val="24"/>
        </w:rPr>
        <w:t>te</w:t>
      </w:r>
      <w:proofErr w:type="gramEnd"/>
      <w:r w:rsidR="000C436F">
        <w:rPr>
          <w:rFonts w:ascii="Times New Roman" w:hAnsi="Times New Roman" w:cs="Times New Roman"/>
          <w:sz w:val="24"/>
          <w:szCs w:val="24"/>
        </w:rPr>
        <w:t xml:space="preserve"> predstavlja rizik za razvoj mnogih bolesti</w:t>
      </w:r>
      <w:r w:rsidR="001A48D8">
        <w:rPr>
          <w:rFonts w:ascii="Times New Roman" w:hAnsi="Times New Roman" w:cs="Times New Roman"/>
          <w:sz w:val="24"/>
          <w:szCs w:val="24"/>
        </w:rPr>
        <w:t>. Sadrži upalne stanice, a</w:t>
      </w:r>
      <w:r w:rsidR="00096322">
        <w:rPr>
          <w:rFonts w:ascii="Times New Roman" w:hAnsi="Times New Roman" w:cs="Times New Roman"/>
          <w:sz w:val="24"/>
          <w:szCs w:val="24"/>
        </w:rPr>
        <w:t xml:space="preserve"> kod pretilih odraslih</w:t>
      </w:r>
      <w:r w:rsidR="001A48D8">
        <w:rPr>
          <w:rFonts w:ascii="Times New Roman" w:hAnsi="Times New Roman" w:cs="Times New Roman"/>
          <w:sz w:val="24"/>
          <w:szCs w:val="24"/>
        </w:rPr>
        <w:t xml:space="preserve"> </w:t>
      </w:r>
      <w:r w:rsidR="00DE1F7A">
        <w:rPr>
          <w:rFonts w:ascii="Times New Roman" w:hAnsi="Times New Roman" w:cs="Times New Roman"/>
          <w:sz w:val="24"/>
          <w:szCs w:val="24"/>
        </w:rPr>
        <w:t xml:space="preserve">povezana je </w:t>
      </w:r>
      <w:proofErr w:type="gramStart"/>
      <w:r w:rsidR="00DE1F7A">
        <w:rPr>
          <w:rFonts w:ascii="Times New Roman" w:hAnsi="Times New Roman" w:cs="Times New Roman"/>
          <w:sz w:val="24"/>
          <w:szCs w:val="24"/>
        </w:rPr>
        <w:t>sa</w:t>
      </w:r>
      <w:proofErr w:type="gramEnd"/>
      <w:r w:rsidR="00DE1F7A">
        <w:rPr>
          <w:rFonts w:ascii="Times New Roman" w:hAnsi="Times New Roman" w:cs="Times New Roman"/>
          <w:sz w:val="24"/>
          <w:szCs w:val="24"/>
        </w:rPr>
        <w:t xml:space="preserve"> dislipidem</w:t>
      </w:r>
      <w:r w:rsidR="006968FE">
        <w:rPr>
          <w:rFonts w:ascii="Times New Roman" w:hAnsi="Times New Roman" w:cs="Times New Roman"/>
          <w:sz w:val="24"/>
          <w:szCs w:val="24"/>
        </w:rPr>
        <w:t xml:space="preserve">ijom, inzulinskom </w:t>
      </w:r>
      <w:r w:rsidR="0007493B">
        <w:rPr>
          <w:rFonts w:ascii="Times New Roman" w:hAnsi="Times New Roman" w:cs="Times New Roman"/>
          <w:sz w:val="24"/>
          <w:szCs w:val="24"/>
        </w:rPr>
        <w:t xml:space="preserve">rezistencijom i aterosklerozom </w:t>
      </w:r>
      <w:r w:rsidR="006968FE">
        <w:rPr>
          <w:rFonts w:ascii="Times New Roman" w:hAnsi="Times New Roman" w:cs="Times New Roman"/>
          <w:sz w:val="24"/>
          <w:szCs w:val="24"/>
        </w:rPr>
        <w:t>(Neeland i sur., 2013)</w:t>
      </w:r>
      <w:r w:rsidR="000F5E30">
        <w:rPr>
          <w:rFonts w:ascii="Times New Roman" w:hAnsi="Times New Roman" w:cs="Times New Roman"/>
          <w:sz w:val="24"/>
          <w:szCs w:val="24"/>
        </w:rPr>
        <w:t xml:space="preserve">. </w:t>
      </w:r>
      <w:r w:rsidR="008C5E5D">
        <w:rPr>
          <w:rFonts w:ascii="Times New Roman" w:hAnsi="Times New Roman" w:cs="Times New Roman"/>
          <w:sz w:val="24"/>
          <w:szCs w:val="24"/>
        </w:rPr>
        <w:t xml:space="preserve">No </w:t>
      </w:r>
      <w:proofErr w:type="gramStart"/>
      <w:r w:rsidR="008C5E5D">
        <w:rPr>
          <w:rFonts w:ascii="Times New Roman" w:hAnsi="Times New Roman" w:cs="Times New Roman"/>
          <w:sz w:val="24"/>
          <w:szCs w:val="24"/>
        </w:rPr>
        <w:t>danas</w:t>
      </w:r>
      <w:proofErr w:type="gramEnd"/>
      <w:r w:rsidR="008C5E5D">
        <w:rPr>
          <w:rFonts w:ascii="Times New Roman" w:hAnsi="Times New Roman" w:cs="Times New Roman"/>
          <w:sz w:val="24"/>
          <w:szCs w:val="24"/>
        </w:rPr>
        <w:t xml:space="preserve"> s</w:t>
      </w:r>
      <w:r w:rsidR="00F764FD">
        <w:rPr>
          <w:rFonts w:ascii="Times New Roman" w:hAnsi="Times New Roman" w:cs="Times New Roman"/>
          <w:sz w:val="24"/>
          <w:szCs w:val="24"/>
        </w:rPr>
        <w:t xml:space="preserve"> trendom razvoja pretilosti</w:t>
      </w:r>
      <w:r w:rsidR="00D00C5A">
        <w:rPr>
          <w:rFonts w:ascii="Times New Roman" w:hAnsi="Times New Roman" w:cs="Times New Roman"/>
          <w:sz w:val="24"/>
          <w:szCs w:val="24"/>
        </w:rPr>
        <w:t xml:space="preserve"> ne samo kod odraslih nego i kod</w:t>
      </w:r>
      <w:r w:rsidR="00F764FD">
        <w:rPr>
          <w:rFonts w:ascii="Times New Roman" w:hAnsi="Times New Roman" w:cs="Times New Roman"/>
          <w:sz w:val="24"/>
          <w:szCs w:val="24"/>
        </w:rPr>
        <w:t xml:space="preserve"> pedijatrijske populacije</w:t>
      </w:r>
      <w:r w:rsidR="00206B73">
        <w:rPr>
          <w:rFonts w:ascii="Times New Roman" w:hAnsi="Times New Roman" w:cs="Times New Roman"/>
          <w:sz w:val="24"/>
          <w:szCs w:val="24"/>
        </w:rPr>
        <w:t>,</w:t>
      </w:r>
      <w:r w:rsidR="00F764FD">
        <w:rPr>
          <w:rFonts w:ascii="Times New Roman" w:hAnsi="Times New Roman" w:cs="Times New Roman"/>
          <w:sz w:val="24"/>
          <w:szCs w:val="24"/>
        </w:rPr>
        <w:t xml:space="preserve"> pretila djeca </w:t>
      </w:r>
      <w:r w:rsidR="00206B73">
        <w:rPr>
          <w:rFonts w:ascii="Times New Roman" w:hAnsi="Times New Roman" w:cs="Times New Roman"/>
          <w:sz w:val="24"/>
          <w:szCs w:val="24"/>
        </w:rPr>
        <w:t>imaju visoki</w:t>
      </w:r>
      <w:r w:rsidR="00F764FD" w:rsidRPr="00F764FD">
        <w:rPr>
          <w:rFonts w:ascii="Times New Roman" w:hAnsi="Times New Roman" w:cs="Times New Roman"/>
          <w:sz w:val="24"/>
          <w:szCs w:val="24"/>
        </w:rPr>
        <w:t xml:space="preserve"> rizik za razvoj</w:t>
      </w:r>
      <w:r w:rsidR="00176E21">
        <w:rPr>
          <w:rFonts w:ascii="Times New Roman" w:hAnsi="Times New Roman" w:cs="Times New Roman"/>
          <w:sz w:val="24"/>
          <w:szCs w:val="24"/>
        </w:rPr>
        <w:t xml:space="preserve"> kroničnih nezaraznih</w:t>
      </w:r>
      <w:r w:rsidR="00F764FD" w:rsidRPr="00F764FD">
        <w:rPr>
          <w:rFonts w:ascii="Times New Roman" w:hAnsi="Times New Roman" w:cs="Times New Roman"/>
          <w:sz w:val="24"/>
          <w:szCs w:val="24"/>
        </w:rPr>
        <w:t xml:space="preserve"> bolesti koje su se ranije odnosile i</w:t>
      </w:r>
      <w:r w:rsidR="00176E21">
        <w:rPr>
          <w:rFonts w:ascii="Times New Roman" w:hAnsi="Times New Roman" w:cs="Times New Roman"/>
          <w:sz w:val="24"/>
          <w:szCs w:val="24"/>
        </w:rPr>
        <w:t>sključivo na odraslu populaciju</w:t>
      </w:r>
      <w:r w:rsidR="00F764FD" w:rsidRPr="00F764FD">
        <w:rPr>
          <w:rFonts w:ascii="Times New Roman" w:hAnsi="Times New Roman" w:cs="Times New Roman"/>
          <w:sz w:val="24"/>
          <w:szCs w:val="24"/>
        </w:rPr>
        <w:t xml:space="preserve"> (Kumar i Kelly, 2017).</w:t>
      </w:r>
      <w:r w:rsidR="00CD0062">
        <w:rPr>
          <w:rFonts w:ascii="Times New Roman" w:hAnsi="Times New Roman" w:cs="Times New Roman"/>
          <w:sz w:val="24"/>
          <w:szCs w:val="24"/>
        </w:rPr>
        <w:t xml:space="preserve"> </w:t>
      </w:r>
      <w:proofErr w:type="gramStart"/>
      <w:r w:rsidR="00CD0062">
        <w:rPr>
          <w:rFonts w:ascii="Times New Roman" w:hAnsi="Times New Roman" w:cs="Times New Roman"/>
          <w:sz w:val="24"/>
          <w:szCs w:val="24"/>
        </w:rPr>
        <w:t>Navedeno predstavlja problem ne samo za zdravlje populacije nego i ogroman ekonomsk</w:t>
      </w:r>
      <w:r w:rsidR="00D26265">
        <w:rPr>
          <w:rFonts w:ascii="Times New Roman" w:hAnsi="Times New Roman" w:cs="Times New Roman"/>
          <w:sz w:val="24"/>
          <w:szCs w:val="24"/>
        </w:rPr>
        <w:t>i gubitak pogotovo u zemljama s</w:t>
      </w:r>
      <w:r w:rsidR="00CD0062">
        <w:rPr>
          <w:rFonts w:ascii="Times New Roman" w:hAnsi="Times New Roman" w:cs="Times New Roman"/>
          <w:sz w:val="24"/>
          <w:szCs w:val="24"/>
        </w:rPr>
        <w:t xml:space="preserve"> niskim i</w:t>
      </w:r>
      <w:r w:rsidR="001A0E94">
        <w:rPr>
          <w:rFonts w:ascii="Times New Roman" w:hAnsi="Times New Roman" w:cs="Times New Roman"/>
          <w:sz w:val="24"/>
          <w:szCs w:val="24"/>
        </w:rPr>
        <w:t xml:space="preserve"> srednjim dohotkom (</w:t>
      </w:r>
      <w:r w:rsidR="001A0E94" w:rsidRPr="001A0E94">
        <w:rPr>
          <w:rFonts w:ascii="Times New Roman" w:hAnsi="Times New Roman" w:cs="Times New Roman"/>
          <w:sz w:val="24"/>
          <w:szCs w:val="24"/>
        </w:rPr>
        <w:t xml:space="preserve">Abegunde, Mathers, </w:t>
      </w:r>
      <w:r w:rsidR="001A0E94">
        <w:rPr>
          <w:rFonts w:ascii="Times New Roman" w:hAnsi="Times New Roman" w:cs="Times New Roman"/>
          <w:sz w:val="24"/>
          <w:szCs w:val="24"/>
        </w:rPr>
        <w:t>Adam, Ortegon i Strong, 2007).</w:t>
      </w:r>
      <w:proofErr w:type="gramEnd"/>
      <w:r w:rsidR="00AD2B84">
        <w:rPr>
          <w:rFonts w:ascii="Times New Roman" w:hAnsi="Times New Roman" w:cs="Times New Roman"/>
          <w:sz w:val="24"/>
          <w:szCs w:val="24"/>
        </w:rPr>
        <w:t xml:space="preserve"> </w:t>
      </w:r>
    </w:p>
    <w:p w:rsidR="00B3507F" w:rsidRDefault="00013999" w:rsidP="0069285D">
      <w:pPr>
        <w:spacing w:line="360" w:lineRule="auto"/>
        <w:jc w:val="both"/>
        <w:rPr>
          <w:rFonts w:ascii="Times New Roman" w:hAnsi="Times New Roman" w:cs="Times New Roman"/>
          <w:sz w:val="24"/>
          <w:szCs w:val="24"/>
          <w:lang w:val="hr-HR"/>
        </w:rPr>
      </w:pPr>
      <w:r w:rsidRPr="008B27DE">
        <w:rPr>
          <w:rFonts w:ascii="Times New Roman" w:hAnsi="Times New Roman" w:cs="Times New Roman"/>
          <w:sz w:val="24"/>
          <w:szCs w:val="24"/>
          <w:lang w:val="hr-HR"/>
        </w:rPr>
        <w:t xml:space="preserve">Statistički </w:t>
      </w:r>
      <w:r w:rsidR="00DD3722">
        <w:rPr>
          <w:rFonts w:ascii="Times New Roman" w:hAnsi="Times New Roman" w:cs="Times New Roman"/>
          <w:sz w:val="24"/>
          <w:szCs w:val="24"/>
          <w:lang w:val="hr-HR"/>
        </w:rPr>
        <w:t>značajna razlika u</w:t>
      </w:r>
      <w:r w:rsidR="00624A2F" w:rsidRPr="008B27DE">
        <w:rPr>
          <w:rFonts w:ascii="Times New Roman" w:hAnsi="Times New Roman" w:cs="Times New Roman"/>
          <w:sz w:val="24"/>
          <w:szCs w:val="24"/>
          <w:lang w:val="hr-HR"/>
        </w:rPr>
        <w:t xml:space="preserve"> kvali</w:t>
      </w:r>
      <w:r w:rsidR="00DD3722">
        <w:rPr>
          <w:rFonts w:ascii="Times New Roman" w:hAnsi="Times New Roman" w:cs="Times New Roman"/>
          <w:sz w:val="24"/>
          <w:szCs w:val="24"/>
          <w:lang w:val="hr-HR"/>
        </w:rPr>
        <w:t>teti i kvantiteti</w:t>
      </w:r>
      <w:r w:rsidR="00624A2F" w:rsidRPr="008B27DE">
        <w:rPr>
          <w:rFonts w:ascii="Times New Roman" w:hAnsi="Times New Roman" w:cs="Times New Roman"/>
          <w:sz w:val="24"/>
          <w:szCs w:val="24"/>
          <w:lang w:val="hr-HR"/>
        </w:rPr>
        <w:t xml:space="preserve"> spavanja između </w:t>
      </w:r>
      <w:r w:rsidRPr="008B27DE">
        <w:rPr>
          <w:rFonts w:ascii="Times New Roman" w:hAnsi="Times New Roman" w:cs="Times New Roman"/>
          <w:sz w:val="24"/>
          <w:szCs w:val="24"/>
          <w:lang w:val="hr-HR"/>
        </w:rPr>
        <w:t>skupina</w:t>
      </w:r>
      <w:r w:rsidR="00F57222">
        <w:rPr>
          <w:rFonts w:ascii="Times New Roman" w:hAnsi="Times New Roman" w:cs="Times New Roman"/>
          <w:sz w:val="24"/>
          <w:szCs w:val="24"/>
          <w:lang w:val="hr-HR"/>
        </w:rPr>
        <w:t xml:space="preserve"> </w:t>
      </w:r>
      <w:r w:rsidR="00AC70BE">
        <w:rPr>
          <w:rFonts w:ascii="Times New Roman" w:hAnsi="Times New Roman" w:cs="Times New Roman"/>
          <w:sz w:val="24"/>
          <w:szCs w:val="24"/>
          <w:lang w:val="hr-HR"/>
        </w:rPr>
        <w:t>mladića i skupina djevojaka raspodijeljenih prema statusu uhranjenosti</w:t>
      </w:r>
      <w:r w:rsidRPr="008B27DE">
        <w:rPr>
          <w:rFonts w:ascii="Times New Roman" w:hAnsi="Times New Roman" w:cs="Times New Roman"/>
          <w:sz w:val="24"/>
          <w:szCs w:val="24"/>
          <w:lang w:val="hr-HR"/>
        </w:rPr>
        <w:t xml:space="preserve"> nije pronađena</w:t>
      </w:r>
      <w:r w:rsidR="007B34C0">
        <w:rPr>
          <w:rFonts w:ascii="Times New Roman" w:hAnsi="Times New Roman" w:cs="Times New Roman"/>
          <w:sz w:val="24"/>
          <w:szCs w:val="24"/>
          <w:lang w:val="hr-HR"/>
        </w:rPr>
        <w:t xml:space="preserve"> u ovom istraživanju</w:t>
      </w:r>
      <w:r w:rsidR="004359E7">
        <w:rPr>
          <w:rFonts w:ascii="Times New Roman" w:hAnsi="Times New Roman" w:cs="Times New Roman"/>
          <w:sz w:val="24"/>
          <w:szCs w:val="24"/>
          <w:lang w:val="hr-HR"/>
        </w:rPr>
        <w:t xml:space="preserve"> što upućuje kako</w:t>
      </w:r>
      <w:r w:rsidRPr="008B27DE">
        <w:rPr>
          <w:rFonts w:ascii="Times New Roman" w:hAnsi="Times New Roman" w:cs="Times New Roman"/>
          <w:sz w:val="24"/>
          <w:szCs w:val="24"/>
          <w:lang w:val="hr-HR"/>
        </w:rPr>
        <w:t xml:space="preserve"> tjelesna masa </w:t>
      </w:r>
      <w:r w:rsidR="0014557B" w:rsidRPr="008B27DE">
        <w:rPr>
          <w:rFonts w:ascii="Times New Roman" w:hAnsi="Times New Roman" w:cs="Times New Roman"/>
          <w:sz w:val="24"/>
          <w:szCs w:val="24"/>
          <w:lang w:val="hr-HR"/>
        </w:rPr>
        <w:t>nije jedini i klju</w:t>
      </w:r>
      <w:r w:rsidR="00EE4245">
        <w:rPr>
          <w:rFonts w:ascii="Times New Roman" w:hAnsi="Times New Roman" w:cs="Times New Roman"/>
          <w:sz w:val="24"/>
          <w:szCs w:val="24"/>
          <w:lang w:val="hr-HR"/>
        </w:rPr>
        <w:t>čan čimbenik koji utje</w:t>
      </w:r>
      <w:r w:rsidR="00B65EF5">
        <w:rPr>
          <w:rFonts w:ascii="Times New Roman" w:hAnsi="Times New Roman" w:cs="Times New Roman"/>
          <w:sz w:val="24"/>
          <w:szCs w:val="24"/>
          <w:lang w:val="hr-HR"/>
        </w:rPr>
        <w:t>če na san kod zdravih adolescenata</w:t>
      </w:r>
      <w:r w:rsidR="00EE4245">
        <w:rPr>
          <w:rFonts w:ascii="Times New Roman" w:hAnsi="Times New Roman" w:cs="Times New Roman"/>
          <w:sz w:val="24"/>
          <w:szCs w:val="24"/>
          <w:lang w:val="hr-HR"/>
        </w:rPr>
        <w:t>.</w:t>
      </w:r>
      <w:r w:rsidR="0014557B" w:rsidRPr="008B27DE">
        <w:rPr>
          <w:rFonts w:ascii="Times New Roman" w:hAnsi="Times New Roman" w:cs="Times New Roman"/>
          <w:sz w:val="24"/>
          <w:szCs w:val="24"/>
          <w:lang w:val="hr-HR"/>
        </w:rPr>
        <w:t xml:space="preserve"> </w:t>
      </w:r>
      <w:r w:rsidR="003616ED" w:rsidRPr="008B27DE">
        <w:rPr>
          <w:rFonts w:ascii="Times New Roman" w:hAnsi="Times New Roman" w:cs="Times New Roman"/>
          <w:sz w:val="24"/>
          <w:szCs w:val="24"/>
          <w:lang w:val="hr-HR"/>
        </w:rPr>
        <w:t>Ostale komponen</w:t>
      </w:r>
      <w:r w:rsidR="00B3507F" w:rsidRPr="008B27DE">
        <w:rPr>
          <w:rFonts w:ascii="Times New Roman" w:hAnsi="Times New Roman" w:cs="Times New Roman"/>
          <w:sz w:val="24"/>
          <w:szCs w:val="24"/>
          <w:lang w:val="hr-HR"/>
        </w:rPr>
        <w:t>te koje utječu na san</w:t>
      </w:r>
      <w:r w:rsidR="00E6075D">
        <w:rPr>
          <w:rFonts w:ascii="Times New Roman" w:hAnsi="Times New Roman" w:cs="Times New Roman"/>
          <w:sz w:val="24"/>
          <w:szCs w:val="24"/>
          <w:lang w:val="hr-HR"/>
        </w:rPr>
        <w:t>,</w:t>
      </w:r>
      <w:r w:rsidR="00C966B0" w:rsidRPr="008B27DE">
        <w:rPr>
          <w:rFonts w:ascii="Times New Roman" w:hAnsi="Times New Roman" w:cs="Times New Roman"/>
          <w:sz w:val="24"/>
          <w:szCs w:val="24"/>
          <w:lang w:val="hr-HR"/>
        </w:rPr>
        <w:t xml:space="preserve"> a nisu mjerene u ovom istraživanju</w:t>
      </w:r>
      <w:r w:rsidR="00B3507F" w:rsidRPr="008B27DE">
        <w:rPr>
          <w:rFonts w:ascii="Times New Roman" w:hAnsi="Times New Roman" w:cs="Times New Roman"/>
          <w:sz w:val="24"/>
          <w:szCs w:val="24"/>
          <w:lang w:val="hr-HR"/>
        </w:rPr>
        <w:t xml:space="preserve"> su: količina dnevne izloženosti svjetlu (Figueiro i sur., 2017), otpornost na stres (Sadeh, Keinan i Daon, 2004), vrsta i količina konzumirane hrane (Peuhkuri, Sihvola i Korpela, 2012), pušenje cigareta (Wetter &amp; YoUNG, 1994) i konzumacija kofeina (Drake, Roehrs, Shambroom i</w:t>
      </w:r>
      <w:r w:rsidR="00461576" w:rsidRPr="008B27DE">
        <w:rPr>
          <w:rFonts w:ascii="Times New Roman" w:hAnsi="Times New Roman" w:cs="Times New Roman"/>
          <w:sz w:val="24"/>
          <w:szCs w:val="24"/>
          <w:lang w:val="hr-HR"/>
        </w:rPr>
        <w:t xml:space="preserve"> Roth, 2013)</w:t>
      </w:r>
      <w:r w:rsidR="00B3507F" w:rsidRPr="008B27DE">
        <w:rPr>
          <w:rFonts w:ascii="Times New Roman" w:hAnsi="Times New Roman" w:cs="Times New Roman"/>
          <w:sz w:val="24"/>
          <w:szCs w:val="24"/>
          <w:lang w:val="hr-HR"/>
        </w:rPr>
        <w:t>.</w:t>
      </w:r>
    </w:p>
    <w:p w:rsidR="00D3277B" w:rsidRDefault="00D3277B" w:rsidP="0069285D">
      <w:pPr>
        <w:spacing w:line="360" w:lineRule="auto"/>
        <w:jc w:val="both"/>
        <w:rPr>
          <w:rFonts w:ascii="Times New Roman" w:hAnsi="Times New Roman" w:cs="Times New Roman"/>
          <w:sz w:val="24"/>
          <w:szCs w:val="24"/>
          <w:lang w:val="hr-HR"/>
        </w:rPr>
      </w:pPr>
    </w:p>
    <w:p w:rsidR="00D3277B" w:rsidRPr="008B27DE" w:rsidRDefault="00D3277B" w:rsidP="0069285D">
      <w:pPr>
        <w:spacing w:line="360" w:lineRule="auto"/>
        <w:jc w:val="both"/>
        <w:rPr>
          <w:rFonts w:ascii="Times New Roman" w:hAnsi="Times New Roman" w:cs="Times New Roman"/>
          <w:sz w:val="24"/>
          <w:szCs w:val="24"/>
          <w:lang w:val="hr-HR"/>
        </w:rPr>
      </w:pPr>
      <w:r w:rsidRPr="00D3277B">
        <w:rPr>
          <w:rFonts w:ascii="Times New Roman" w:hAnsi="Times New Roman" w:cs="Times New Roman"/>
          <w:sz w:val="24"/>
          <w:szCs w:val="24"/>
          <w:lang w:val="hr-HR"/>
        </w:rPr>
        <w:t>Prosječan period spavanja u ovoj studiji iznosio je 8,2</w:t>
      </w:r>
      <w:r w:rsidR="00CC717B">
        <w:rPr>
          <w:rFonts w:ascii="Times New Roman" w:hAnsi="Times New Roman" w:cs="Times New Roman"/>
          <w:sz w:val="24"/>
          <w:szCs w:val="24"/>
          <w:lang w:val="hr-HR"/>
        </w:rPr>
        <w:t xml:space="preserve"> </w:t>
      </w:r>
      <w:r w:rsidR="00B76B66">
        <w:rPr>
          <w:rFonts w:ascii="Times New Roman" w:hAnsi="Times New Roman" w:cs="Times New Roman"/>
          <w:sz w:val="24"/>
          <w:szCs w:val="24"/>
          <w:lang w:val="hr-HR"/>
        </w:rPr>
        <w:t>h</w:t>
      </w:r>
      <w:r w:rsidRPr="00D3277B">
        <w:rPr>
          <w:rFonts w:ascii="Times New Roman" w:hAnsi="Times New Roman" w:cs="Times New Roman"/>
          <w:sz w:val="24"/>
          <w:szCs w:val="24"/>
          <w:lang w:val="hr-HR"/>
        </w:rPr>
        <w:t xml:space="preserve"> što je u skladu s preporučenim vrijednostima za dj</w:t>
      </w:r>
      <w:r w:rsidR="00E418A9">
        <w:rPr>
          <w:rFonts w:ascii="Times New Roman" w:hAnsi="Times New Roman" w:cs="Times New Roman"/>
          <w:sz w:val="24"/>
          <w:szCs w:val="24"/>
          <w:lang w:val="hr-HR"/>
        </w:rPr>
        <w:t>e</w:t>
      </w:r>
      <w:r w:rsidR="00FC2AB4">
        <w:rPr>
          <w:rFonts w:ascii="Times New Roman" w:hAnsi="Times New Roman" w:cs="Times New Roman"/>
          <w:sz w:val="24"/>
          <w:szCs w:val="24"/>
          <w:lang w:val="hr-HR"/>
        </w:rPr>
        <w:t>cu od 14 do 17 godina starosti,</w:t>
      </w:r>
      <w:r w:rsidR="005E6674">
        <w:rPr>
          <w:rFonts w:ascii="Times New Roman" w:hAnsi="Times New Roman" w:cs="Times New Roman"/>
          <w:sz w:val="24"/>
          <w:szCs w:val="24"/>
          <w:lang w:val="hr-HR"/>
        </w:rPr>
        <w:t xml:space="preserve"> </w:t>
      </w:r>
      <w:r w:rsidR="00FC2AB4">
        <w:rPr>
          <w:rFonts w:ascii="Times New Roman" w:hAnsi="Times New Roman" w:cs="Times New Roman"/>
          <w:sz w:val="24"/>
          <w:szCs w:val="24"/>
          <w:lang w:val="hr-HR"/>
        </w:rPr>
        <w:t>a</w:t>
      </w:r>
      <w:r w:rsidR="00E418A9">
        <w:rPr>
          <w:rFonts w:ascii="Times New Roman" w:hAnsi="Times New Roman" w:cs="Times New Roman"/>
          <w:sz w:val="24"/>
          <w:szCs w:val="24"/>
          <w:lang w:val="hr-HR"/>
        </w:rPr>
        <w:t xml:space="preserve"> iznose</w:t>
      </w:r>
      <w:r w:rsidRPr="00D3277B">
        <w:rPr>
          <w:rFonts w:ascii="Times New Roman" w:hAnsi="Times New Roman" w:cs="Times New Roman"/>
          <w:sz w:val="24"/>
          <w:szCs w:val="24"/>
          <w:lang w:val="hr-HR"/>
        </w:rPr>
        <w:t xml:space="preserve"> od 8 do 10</w:t>
      </w:r>
      <w:r w:rsidR="00CC717B">
        <w:rPr>
          <w:rFonts w:ascii="Times New Roman" w:hAnsi="Times New Roman" w:cs="Times New Roman"/>
          <w:sz w:val="24"/>
          <w:szCs w:val="24"/>
          <w:lang w:val="hr-HR"/>
        </w:rPr>
        <w:t xml:space="preserve"> </w:t>
      </w:r>
      <w:r w:rsidRPr="00D3277B">
        <w:rPr>
          <w:rFonts w:ascii="Times New Roman" w:hAnsi="Times New Roman" w:cs="Times New Roman"/>
          <w:sz w:val="24"/>
          <w:szCs w:val="24"/>
          <w:lang w:val="hr-HR"/>
        </w:rPr>
        <w:t>h sna dnevno (Chaput, Dutil i Sampasa-Kanyinga, 2018). S druge strane, ukupno vrijeme spavanja u ovoj studiji iznosilo je tek 6,3</w:t>
      </w:r>
      <w:r w:rsidR="00880041">
        <w:rPr>
          <w:rFonts w:ascii="Times New Roman" w:hAnsi="Times New Roman" w:cs="Times New Roman"/>
          <w:sz w:val="24"/>
          <w:szCs w:val="24"/>
          <w:lang w:val="hr-HR"/>
        </w:rPr>
        <w:t xml:space="preserve"> </w:t>
      </w:r>
      <w:r w:rsidRPr="00D3277B">
        <w:rPr>
          <w:rFonts w:ascii="Times New Roman" w:hAnsi="Times New Roman" w:cs="Times New Roman"/>
          <w:sz w:val="24"/>
          <w:szCs w:val="24"/>
          <w:lang w:val="hr-HR"/>
        </w:rPr>
        <w:t>h u prosjeku. Dakle, iak</w:t>
      </w:r>
      <w:r w:rsidR="00357D7A">
        <w:rPr>
          <w:rFonts w:ascii="Times New Roman" w:hAnsi="Times New Roman" w:cs="Times New Roman"/>
          <w:sz w:val="24"/>
          <w:szCs w:val="24"/>
          <w:lang w:val="hr-HR"/>
        </w:rPr>
        <w:t>o je period spavanja u skladu s</w:t>
      </w:r>
      <w:r w:rsidRPr="00D3277B">
        <w:rPr>
          <w:rFonts w:ascii="Times New Roman" w:hAnsi="Times New Roman" w:cs="Times New Roman"/>
          <w:sz w:val="24"/>
          <w:szCs w:val="24"/>
          <w:lang w:val="hr-HR"/>
        </w:rPr>
        <w:t xml:space="preserve"> preporukama, ukupno vrijeme koje su adolescenti spavali je znatno manje što ukazuje da subjektivno procijenjeno trajanje sna pomoću izvještavanja o odlasku u krevet može precijeniti stvarno nakupljenu količinu sna. Nažalost, ova studija nije pratila subjektivan osjećaj sna pa je nemoguće procijeniti je li zabilježena količina sna kod određenog broja ispitanika nedostatna, niti je li praćena negativnim posljedicama premalog sna idući dan.</w:t>
      </w:r>
    </w:p>
    <w:p w:rsidR="000544B0" w:rsidRPr="005C0C43" w:rsidRDefault="004D3005" w:rsidP="0069285D">
      <w:pPr>
        <w:spacing w:line="360" w:lineRule="auto"/>
        <w:jc w:val="both"/>
        <w:rPr>
          <w:rFonts w:ascii="Times New Roman" w:hAnsi="Times New Roman" w:cs="Times New Roman"/>
          <w:sz w:val="24"/>
          <w:szCs w:val="24"/>
          <w:shd w:val="clear" w:color="auto" w:fill="FFFFFF"/>
        </w:rPr>
      </w:pPr>
      <w:r w:rsidRPr="008B27DE">
        <w:rPr>
          <w:rFonts w:ascii="Times New Roman" w:hAnsi="Times New Roman" w:cs="Times New Roman"/>
          <w:sz w:val="24"/>
          <w:szCs w:val="24"/>
          <w:lang w:val="hr-HR"/>
        </w:rPr>
        <w:t>Iako nije pronađena statistički značajna povezanost z</w:t>
      </w:r>
      <w:r w:rsidR="007316B7">
        <w:rPr>
          <w:rFonts w:ascii="Times New Roman" w:hAnsi="Times New Roman" w:cs="Times New Roman"/>
          <w:sz w:val="24"/>
          <w:szCs w:val="24"/>
          <w:lang w:val="hr-HR"/>
        </w:rPr>
        <w:t>a većinu komponenata spavanja s</w:t>
      </w:r>
      <w:r w:rsidRPr="008B27DE">
        <w:rPr>
          <w:rFonts w:ascii="Times New Roman" w:hAnsi="Times New Roman" w:cs="Times New Roman"/>
          <w:sz w:val="24"/>
          <w:szCs w:val="24"/>
          <w:lang w:val="hr-HR"/>
        </w:rPr>
        <w:t xml:space="preserve"> komponentama tjelesne aktivnosti kod zdravih adolescenata</w:t>
      </w:r>
      <w:r w:rsidR="00DF5B45">
        <w:rPr>
          <w:rFonts w:ascii="Times New Roman" w:hAnsi="Times New Roman" w:cs="Times New Roman"/>
          <w:sz w:val="24"/>
          <w:szCs w:val="24"/>
          <w:lang w:val="hr-HR"/>
        </w:rPr>
        <w:t>, ona ipak postoji za</w:t>
      </w:r>
      <w:r w:rsidR="00E7010F">
        <w:rPr>
          <w:rFonts w:ascii="Times New Roman" w:hAnsi="Times New Roman" w:cs="Times New Roman"/>
          <w:sz w:val="24"/>
          <w:szCs w:val="24"/>
          <w:lang w:val="hr-HR"/>
        </w:rPr>
        <w:t xml:space="preserve"> RTA i PS kod djevojaka.</w:t>
      </w:r>
      <w:r w:rsidRPr="008B27DE">
        <w:rPr>
          <w:rFonts w:ascii="Times New Roman" w:hAnsi="Times New Roman" w:cs="Times New Roman"/>
          <w:sz w:val="24"/>
          <w:szCs w:val="24"/>
          <w:lang w:val="hr-HR"/>
        </w:rPr>
        <w:t xml:space="preserve"> RTA i PS statistički su značajno neg</w:t>
      </w:r>
      <w:r w:rsidR="00E35E6E" w:rsidRPr="008B27DE">
        <w:rPr>
          <w:rFonts w:ascii="Times New Roman" w:hAnsi="Times New Roman" w:cs="Times New Roman"/>
          <w:sz w:val="24"/>
          <w:szCs w:val="24"/>
          <w:lang w:val="hr-HR"/>
        </w:rPr>
        <w:t>ativno povezani kod pothranjenih</w:t>
      </w:r>
      <w:r w:rsidR="00E7010F">
        <w:rPr>
          <w:rFonts w:ascii="Times New Roman" w:hAnsi="Times New Roman" w:cs="Times New Roman"/>
          <w:sz w:val="24"/>
          <w:szCs w:val="24"/>
          <w:lang w:val="hr-HR"/>
        </w:rPr>
        <w:t xml:space="preserve"> i normalno uhranjenih djevojaka, </w:t>
      </w:r>
      <w:r w:rsidR="00623D83">
        <w:rPr>
          <w:rFonts w:ascii="Times New Roman" w:hAnsi="Times New Roman" w:cs="Times New Roman"/>
          <w:sz w:val="24"/>
          <w:szCs w:val="24"/>
          <w:lang w:val="hr-HR"/>
        </w:rPr>
        <w:t>a iako se povezanost može smatrati malom</w:t>
      </w:r>
      <w:r w:rsidR="00E7010F">
        <w:rPr>
          <w:rFonts w:ascii="Times New Roman" w:hAnsi="Times New Roman" w:cs="Times New Roman"/>
          <w:sz w:val="24"/>
          <w:szCs w:val="24"/>
          <w:lang w:val="hr-HR"/>
        </w:rPr>
        <w:t>, ona je ipak značajna.</w:t>
      </w:r>
      <w:r w:rsidR="00301C7E">
        <w:rPr>
          <w:rFonts w:ascii="Times New Roman" w:hAnsi="Times New Roman" w:cs="Times New Roman"/>
          <w:sz w:val="24"/>
          <w:szCs w:val="24"/>
          <w:lang w:val="hr-HR"/>
        </w:rPr>
        <w:t xml:space="preserve"> No, b</w:t>
      </w:r>
      <w:r w:rsidR="00535398">
        <w:rPr>
          <w:rFonts w:ascii="Times New Roman" w:hAnsi="Times New Roman" w:cs="Times New Roman"/>
          <w:sz w:val="24"/>
          <w:szCs w:val="24"/>
          <w:lang w:val="hr-HR"/>
        </w:rPr>
        <w:t>udući da se</w:t>
      </w:r>
      <w:r w:rsidR="000B1138">
        <w:rPr>
          <w:rFonts w:ascii="Times New Roman" w:hAnsi="Times New Roman" w:cs="Times New Roman"/>
          <w:sz w:val="24"/>
          <w:szCs w:val="24"/>
          <w:lang w:val="hr-HR"/>
        </w:rPr>
        <w:t xml:space="preserve"> ukupno vrijeme spavanja</w:t>
      </w:r>
      <w:r w:rsidR="00535398">
        <w:rPr>
          <w:rFonts w:ascii="Times New Roman" w:hAnsi="Times New Roman" w:cs="Times New Roman"/>
          <w:sz w:val="24"/>
          <w:szCs w:val="24"/>
          <w:lang w:val="hr-HR"/>
        </w:rPr>
        <w:t xml:space="preserve"> kod djevojaka iz dviju skupina ne razlikuje to ukazuje kako pothranjene i normalno uhranjene djevojke veći postotak vremena tijekom boravka u krevetu provedu spavajući.</w:t>
      </w:r>
      <w:r w:rsidRPr="00731512">
        <w:rPr>
          <w:rFonts w:ascii="Times New Roman" w:hAnsi="Times New Roman" w:cs="Times New Roman"/>
          <w:sz w:val="24"/>
          <w:szCs w:val="24"/>
          <w:lang w:val="hr-HR"/>
        </w:rPr>
        <w:t xml:space="preserve"> </w:t>
      </w:r>
      <w:proofErr w:type="gramStart"/>
      <w:r w:rsidR="00D71E33" w:rsidRPr="00731512">
        <w:rPr>
          <w:rFonts w:ascii="Times New Roman" w:hAnsi="Times New Roman" w:cs="Times New Roman"/>
          <w:sz w:val="24"/>
          <w:szCs w:val="24"/>
        </w:rPr>
        <w:t>Skrinar i suradnici (1989)</w:t>
      </w:r>
      <w:r w:rsidR="00FC3A6B">
        <w:rPr>
          <w:rFonts w:ascii="Times New Roman" w:hAnsi="Times New Roman" w:cs="Times New Roman"/>
          <w:sz w:val="24"/>
          <w:szCs w:val="24"/>
        </w:rPr>
        <w:t xml:space="preserve"> u svojoj studiji</w:t>
      </w:r>
      <w:r w:rsidR="00D71E33" w:rsidRPr="00731512">
        <w:rPr>
          <w:rFonts w:ascii="Times New Roman" w:hAnsi="Times New Roman" w:cs="Times New Roman"/>
          <w:sz w:val="24"/>
          <w:szCs w:val="24"/>
        </w:rPr>
        <w:t xml:space="preserve"> navode kako </w:t>
      </w:r>
      <w:r w:rsidR="00B51723" w:rsidRPr="00731512">
        <w:rPr>
          <w:rFonts w:ascii="Times New Roman" w:hAnsi="Times New Roman" w:cs="Times New Roman"/>
          <w:sz w:val="24"/>
          <w:szCs w:val="24"/>
          <w:lang w:val="hr-HR"/>
        </w:rPr>
        <w:t>intenzivno vježbanje, a time</w:t>
      </w:r>
      <w:r w:rsidR="006D641A">
        <w:rPr>
          <w:rFonts w:ascii="Times New Roman" w:hAnsi="Times New Roman" w:cs="Times New Roman"/>
          <w:sz w:val="24"/>
          <w:szCs w:val="24"/>
          <w:lang w:val="hr-HR"/>
        </w:rPr>
        <w:t xml:space="preserve"> posljedično</w:t>
      </w:r>
      <w:r w:rsidR="00B51723" w:rsidRPr="00731512">
        <w:rPr>
          <w:rFonts w:ascii="Times New Roman" w:hAnsi="Times New Roman" w:cs="Times New Roman"/>
          <w:sz w:val="24"/>
          <w:szCs w:val="24"/>
          <w:lang w:val="hr-HR"/>
        </w:rPr>
        <w:t xml:space="preserve"> i viša razina tjelesne aktivnosti</w:t>
      </w:r>
      <w:r w:rsidR="00FC3A6B">
        <w:rPr>
          <w:rFonts w:ascii="Times New Roman" w:hAnsi="Times New Roman" w:cs="Times New Roman"/>
          <w:sz w:val="24"/>
          <w:szCs w:val="24"/>
          <w:lang w:val="hr-HR"/>
        </w:rPr>
        <w:t xml:space="preserve"> može djelomično suprimirati, a ne potaknuti</w:t>
      </w:r>
      <w:r w:rsidR="00651529" w:rsidRPr="00731512">
        <w:rPr>
          <w:rFonts w:ascii="Times New Roman" w:hAnsi="Times New Roman" w:cs="Times New Roman"/>
          <w:sz w:val="24"/>
          <w:szCs w:val="24"/>
          <w:lang w:val="hr-HR"/>
        </w:rPr>
        <w:t xml:space="preserve"> izlučivanj</w:t>
      </w:r>
      <w:r w:rsidR="004346E1">
        <w:rPr>
          <w:rFonts w:ascii="Times New Roman" w:hAnsi="Times New Roman" w:cs="Times New Roman"/>
          <w:sz w:val="24"/>
          <w:szCs w:val="24"/>
          <w:lang w:val="hr-HR"/>
        </w:rPr>
        <w:t>e melatonina</w:t>
      </w:r>
      <w:r w:rsidR="00B51723" w:rsidRPr="00731512">
        <w:rPr>
          <w:rFonts w:ascii="Times New Roman" w:hAnsi="Times New Roman" w:cs="Times New Roman"/>
          <w:sz w:val="24"/>
          <w:szCs w:val="24"/>
          <w:lang w:val="hr-HR"/>
        </w:rPr>
        <w:t xml:space="preserve"> pinealne žlijezde</w:t>
      </w:r>
      <w:r w:rsidR="00C717D2" w:rsidRPr="00731512">
        <w:rPr>
          <w:rFonts w:ascii="Times New Roman" w:hAnsi="Times New Roman" w:cs="Times New Roman"/>
          <w:sz w:val="24"/>
          <w:szCs w:val="24"/>
          <w:shd w:val="clear" w:color="auto" w:fill="FFFFFF"/>
        </w:rPr>
        <w:t xml:space="preserve"> kod odraslih žena.</w:t>
      </w:r>
      <w:proofErr w:type="gramEnd"/>
      <w:r w:rsidR="00731512" w:rsidRPr="00731512">
        <w:rPr>
          <w:rFonts w:ascii="Times New Roman" w:hAnsi="Times New Roman" w:cs="Times New Roman"/>
          <w:sz w:val="24"/>
          <w:szCs w:val="24"/>
          <w:shd w:val="clear" w:color="auto" w:fill="FFFFFF"/>
        </w:rPr>
        <w:t xml:space="preserve"> Navedeno bi značilo da smanjena razina melatonina utj</w:t>
      </w:r>
      <w:r w:rsidR="00FC3A6B">
        <w:rPr>
          <w:rFonts w:ascii="Times New Roman" w:hAnsi="Times New Roman" w:cs="Times New Roman"/>
          <w:sz w:val="24"/>
          <w:szCs w:val="24"/>
          <w:shd w:val="clear" w:color="auto" w:fill="FFFFFF"/>
        </w:rPr>
        <w:t xml:space="preserve">eče </w:t>
      </w:r>
      <w:proofErr w:type="gramStart"/>
      <w:r w:rsidR="00FC3A6B">
        <w:rPr>
          <w:rFonts w:ascii="Times New Roman" w:hAnsi="Times New Roman" w:cs="Times New Roman"/>
          <w:sz w:val="24"/>
          <w:szCs w:val="24"/>
          <w:shd w:val="clear" w:color="auto" w:fill="FFFFFF"/>
        </w:rPr>
        <w:t>na</w:t>
      </w:r>
      <w:proofErr w:type="gramEnd"/>
      <w:r w:rsidR="00FC3A6B">
        <w:rPr>
          <w:rFonts w:ascii="Times New Roman" w:hAnsi="Times New Roman" w:cs="Times New Roman"/>
          <w:sz w:val="24"/>
          <w:szCs w:val="24"/>
          <w:shd w:val="clear" w:color="auto" w:fill="FFFFFF"/>
        </w:rPr>
        <w:t xml:space="preserve"> kraće vrijeme spavanja </w:t>
      </w:r>
      <w:r w:rsidR="00731512">
        <w:rPr>
          <w:rFonts w:ascii="Times New Roman" w:hAnsi="Times New Roman" w:cs="Times New Roman"/>
          <w:sz w:val="24"/>
          <w:szCs w:val="24"/>
          <w:shd w:val="clear" w:color="auto" w:fill="FFFFFF"/>
        </w:rPr>
        <w:t>budući da je</w:t>
      </w:r>
      <w:r w:rsidR="00FC3A6B">
        <w:rPr>
          <w:rFonts w:ascii="Times New Roman" w:hAnsi="Times New Roman" w:cs="Times New Roman"/>
          <w:sz w:val="24"/>
          <w:szCs w:val="24"/>
          <w:shd w:val="clear" w:color="auto" w:fill="FFFFFF"/>
        </w:rPr>
        <w:t xml:space="preserve"> upravo</w:t>
      </w:r>
      <w:r w:rsidR="00731512">
        <w:rPr>
          <w:rFonts w:ascii="Times New Roman" w:hAnsi="Times New Roman" w:cs="Times New Roman"/>
          <w:sz w:val="24"/>
          <w:szCs w:val="24"/>
          <w:shd w:val="clear" w:color="auto" w:fill="FFFFFF"/>
        </w:rPr>
        <w:t xml:space="preserve"> melatonin z</w:t>
      </w:r>
      <w:r w:rsidR="004C1EEC">
        <w:rPr>
          <w:rFonts w:ascii="Times New Roman" w:hAnsi="Times New Roman" w:cs="Times New Roman"/>
          <w:sz w:val="24"/>
          <w:szCs w:val="24"/>
          <w:shd w:val="clear" w:color="auto" w:fill="FFFFFF"/>
        </w:rPr>
        <w:t xml:space="preserve">adužen za smanjenje </w:t>
      </w:r>
      <w:r w:rsidR="00322C5B">
        <w:rPr>
          <w:rFonts w:ascii="Times New Roman" w:hAnsi="Times New Roman" w:cs="Times New Roman"/>
          <w:sz w:val="24"/>
          <w:szCs w:val="24"/>
          <w:shd w:val="clear" w:color="auto" w:fill="FFFFFF"/>
        </w:rPr>
        <w:t>tjelesne temperature,</w:t>
      </w:r>
      <w:r w:rsidR="004C1EEC">
        <w:rPr>
          <w:rFonts w:ascii="Times New Roman" w:hAnsi="Times New Roman" w:cs="Times New Roman"/>
          <w:sz w:val="24"/>
          <w:szCs w:val="24"/>
          <w:shd w:val="clear" w:color="auto" w:fill="FFFFFF"/>
        </w:rPr>
        <w:t xml:space="preserve"> poticanje spavanja</w:t>
      </w:r>
      <w:r w:rsidR="000343B9">
        <w:rPr>
          <w:rFonts w:ascii="Times New Roman" w:hAnsi="Times New Roman" w:cs="Times New Roman"/>
          <w:sz w:val="24"/>
          <w:szCs w:val="24"/>
          <w:shd w:val="clear" w:color="auto" w:fill="FFFFFF"/>
        </w:rPr>
        <w:t xml:space="preserve"> te regulaciju</w:t>
      </w:r>
      <w:r w:rsidR="004C1EEC">
        <w:rPr>
          <w:rFonts w:ascii="Times New Roman" w:hAnsi="Times New Roman" w:cs="Times New Roman"/>
          <w:sz w:val="24"/>
          <w:szCs w:val="24"/>
          <w:shd w:val="clear" w:color="auto" w:fill="FFFFFF"/>
        </w:rPr>
        <w:t xml:space="preserve"> ciklusa sna i budnosti (Dawson i Encel, </w:t>
      </w:r>
      <w:r w:rsidR="004C1EEC" w:rsidRPr="004C1EEC">
        <w:rPr>
          <w:rFonts w:ascii="Times New Roman" w:hAnsi="Times New Roman" w:cs="Times New Roman"/>
          <w:sz w:val="24"/>
          <w:szCs w:val="24"/>
          <w:shd w:val="clear" w:color="auto" w:fill="FFFFFF"/>
        </w:rPr>
        <w:t xml:space="preserve">1993). </w:t>
      </w:r>
      <w:r w:rsidR="000544B0">
        <w:rPr>
          <w:rFonts w:ascii="Times New Roman" w:hAnsi="Times New Roman" w:cs="Times New Roman"/>
          <w:sz w:val="24"/>
          <w:szCs w:val="24"/>
          <w:shd w:val="clear" w:color="auto" w:fill="FFFFFF"/>
        </w:rPr>
        <w:t xml:space="preserve">Kako u ovoj studiji djevojke niti iz jedne skupine prema statusu uhranjenosti uglavnom nisu </w:t>
      </w:r>
      <w:r w:rsidR="005E24AC">
        <w:rPr>
          <w:rFonts w:ascii="Times New Roman" w:hAnsi="Times New Roman" w:cs="Times New Roman"/>
          <w:sz w:val="24"/>
          <w:szCs w:val="24"/>
          <w:shd w:val="clear" w:color="auto" w:fill="FFFFFF"/>
        </w:rPr>
        <w:t xml:space="preserve">dugotrajno </w:t>
      </w:r>
      <w:r w:rsidR="000544B0">
        <w:rPr>
          <w:rFonts w:ascii="Times New Roman" w:hAnsi="Times New Roman" w:cs="Times New Roman"/>
          <w:sz w:val="24"/>
          <w:szCs w:val="24"/>
          <w:shd w:val="clear" w:color="auto" w:fill="FFFFFF"/>
        </w:rPr>
        <w:t>provodile tjelesnu aktivnost visokog intenziteta, nego samo umjerenu tjelesnu aktivnost, ostaje za istražiti u budućim studijama utje</w:t>
      </w:r>
      <w:r w:rsidR="005933E5">
        <w:rPr>
          <w:rFonts w:ascii="Times New Roman" w:hAnsi="Times New Roman" w:cs="Times New Roman"/>
          <w:sz w:val="24"/>
          <w:szCs w:val="24"/>
          <w:shd w:val="clear" w:color="auto" w:fill="FFFFFF"/>
        </w:rPr>
        <w:t>če li</w:t>
      </w:r>
      <w:r w:rsidR="00E432A1">
        <w:rPr>
          <w:rFonts w:ascii="Times New Roman" w:hAnsi="Times New Roman" w:cs="Times New Roman"/>
          <w:sz w:val="24"/>
          <w:szCs w:val="24"/>
          <w:shd w:val="clear" w:color="auto" w:fill="FFFFFF"/>
        </w:rPr>
        <w:t xml:space="preserve"> također</w:t>
      </w:r>
      <w:r w:rsidR="005933E5">
        <w:rPr>
          <w:rFonts w:ascii="Times New Roman" w:hAnsi="Times New Roman" w:cs="Times New Roman"/>
          <w:sz w:val="24"/>
          <w:szCs w:val="24"/>
          <w:shd w:val="clear" w:color="auto" w:fill="FFFFFF"/>
        </w:rPr>
        <w:t xml:space="preserve"> visoko intenzivna</w:t>
      </w:r>
      <w:r w:rsidR="002F3040">
        <w:rPr>
          <w:rFonts w:ascii="Times New Roman" w:hAnsi="Times New Roman" w:cs="Times New Roman"/>
          <w:sz w:val="24"/>
          <w:szCs w:val="24"/>
          <w:shd w:val="clear" w:color="auto" w:fill="FFFFFF"/>
        </w:rPr>
        <w:t xml:space="preserve"> tjelesna aktivnost</w:t>
      </w:r>
      <w:r w:rsidR="005933E5">
        <w:rPr>
          <w:rFonts w:ascii="Times New Roman" w:hAnsi="Times New Roman" w:cs="Times New Roman"/>
          <w:sz w:val="24"/>
          <w:szCs w:val="24"/>
          <w:shd w:val="clear" w:color="auto" w:fill="FFFFFF"/>
        </w:rPr>
        <w:t xml:space="preserve"> na redukciju perioda spavanja</w:t>
      </w:r>
      <w:r w:rsidR="000544B0">
        <w:rPr>
          <w:rFonts w:ascii="Times New Roman" w:hAnsi="Times New Roman" w:cs="Times New Roman"/>
          <w:sz w:val="24"/>
          <w:szCs w:val="24"/>
          <w:shd w:val="clear" w:color="auto" w:fill="FFFFFF"/>
        </w:rPr>
        <w:t xml:space="preserve"> u</w:t>
      </w:r>
      <w:r w:rsidR="005933E5">
        <w:rPr>
          <w:rFonts w:ascii="Times New Roman" w:hAnsi="Times New Roman" w:cs="Times New Roman"/>
          <w:sz w:val="24"/>
          <w:szCs w:val="24"/>
          <w:shd w:val="clear" w:color="auto" w:fill="FFFFFF"/>
        </w:rPr>
        <w:t>z</w:t>
      </w:r>
      <w:r w:rsidR="000544B0">
        <w:rPr>
          <w:rFonts w:ascii="Times New Roman" w:hAnsi="Times New Roman" w:cs="Times New Roman"/>
          <w:sz w:val="24"/>
          <w:szCs w:val="24"/>
          <w:shd w:val="clear" w:color="auto" w:fill="FFFFFF"/>
        </w:rPr>
        <w:t xml:space="preserve"> n</w:t>
      </w:r>
      <w:r w:rsidR="002F3040">
        <w:rPr>
          <w:rFonts w:ascii="Times New Roman" w:hAnsi="Times New Roman" w:cs="Times New Roman"/>
          <w:sz w:val="24"/>
          <w:szCs w:val="24"/>
          <w:shd w:val="clear" w:color="auto" w:fill="FFFFFF"/>
        </w:rPr>
        <w:t>eprom</w:t>
      </w:r>
      <w:r w:rsidR="00F70329">
        <w:rPr>
          <w:rFonts w:ascii="Times New Roman" w:hAnsi="Times New Roman" w:cs="Times New Roman"/>
          <w:sz w:val="24"/>
          <w:szCs w:val="24"/>
          <w:shd w:val="clear" w:color="auto" w:fill="FFFFFF"/>
        </w:rPr>
        <w:t>ijenjenost</w:t>
      </w:r>
      <w:r w:rsidR="005933E5">
        <w:rPr>
          <w:rFonts w:ascii="Times New Roman" w:hAnsi="Times New Roman" w:cs="Times New Roman"/>
          <w:sz w:val="24"/>
          <w:szCs w:val="24"/>
          <w:shd w:val="clear" w:color="auto" w:fill="FFFFFF"/>
        </w:rPr>
        <w:t xml:space="preserve"> ukupnog vremena spavanja ili zaista smanjuje ukupno vrijeme spavanja i s</w:t>
      </w:r>
      <w:r w:rsidR="00D86B28">
        <w:rPr>
          <w:rFonts w:ascii="Times New Roman" w:hAnsi="Times New Roman" w:cs="Times New Roman"/>
          <w:sz w:val="24"/>
          <w:szCs w:val="24"/>
          <w:shd w:val="clear" w:color="auto" w:fill="FFFFFF"/>
        </w:rPr>
        <w:t>amu efikasnost sna kod ženske populacije</w:t>
      </w:r>
      <w:r w:rsidR="00030115">
        <w:rPr>
          <w:rFonts w:ascii="Times New Roman" w:hAnsi="Times New Roman" w:cs="Times New Roman"/>
          <w:sz w:val="24"/>
          <w:szCs w:val="24"/>
          <w:shd w:val="clear" w:color="auto" w:fill="FFFFFF"/>
        </w:rPr>
        <w:t xml:space="preserve">. </w:t>
      </w:r>
      <w:r w:rsidR="00030115" w:rsidRPr="005C0C43">
        <w:rPr>
          <w:rFonts w:ascii="Times New Roman" w:hAnsi="Times New Roman" w:cs="Times New Roman"/>
          <w:sz w:val="24"/>
          <w:szCs w:val="24"/>
          <w:shd w:val="clear" w:color="auto" w:fill="FFFFFF"/>
        </w:rPr>
        <w:t>Nadalje potrebno je istražiti</w:t>
      </w:r>
      <w:r w:rsidR="00D86B28" w:rsidRPr="005C0C43">
        <w:rPr>
          <w:rFonts w:ascii="Times New Roman" w:hAnsi="Times New Roman" w:cs="Times New Roman"/>
          <w:sz w:val="24"/>
          <w:szCs w:val="24"/>
          <w:shd w:val="clear" w:color="auto" w:fill="FFFFFF"/>
        </w:rPr>
        <w:t xml:space="preserve"> postoje li hormonalni čimbenici utjecaja tijekom perioda </w:t>
      </w:r>
      <w:proofErr w:type="gramStart"/>
      <w:r w:rsidR="00D86B28" w:rsidRPr="005C0C43">
        <w:rPr>
          <w:rFonts w:ascii="Times New Roman" w:hAnsi="Times New Roman" w:cs="Times New Roman"/>
          <w:sz w:val="24"/>
          <w:szCs w:val="24"/>
          <w:shd w:val="clear" w:color="auto" w:fill="FFFFFF"/>
        </w:rPr>
        <w:t>rasta</w:t>
      </w:r>
      <w:proofErr w:type="gramEnd"/>
      <w:r w:rsidR="00D86B28" w:rsidRPr="005C0C43">
        <w:rPr>
          <w:rFonts w:ascii="Times New Roman" w:hAnsi="Times New Roman" w:cs="Times New Roman"/>
          <w:sz w:val="24"/>
          <w:szCs w:val="24"/>
          <w:shd w:val="clear" w:color="auto" w:fill="FFFFFF"/>
        </w:rPr>
        <w:t xml:space="preserve"> i </w:t>
      </w:r>
      <w:r w:rsidR="00030115" w:rsidRPr="005C0C43">
        <w:rPr>
          <w:rFonts w:ascii="Times New Roman" w:hAnsi="Times New Roman" w:cs="Times New Roman"/>
          <w:sz w:val="24"/>
          <w:szCs w:val="24"/>
          <w:shd w:val="clear" w:color="auto" w:fill="FFFFFF"/>
        </w:rPr>
        <w:t>razvoja koji utječu na navedenu povezanost</w:t>
      </w:r>
      <w:r w:rsidR="002519A0">
        <w:rPr>
          <w:rFonts w:ascii="Times New Roman" w:hAnsi="Times New Roman" w:cs="Times New Roman"/>
          <w:sz w:val="24"/>
          <w:szCs w:val="24"/>
          <w:shd w:val="clear" w:color="auto" w:fill="FFFFFF"/>
        </w:rPr>
        <w:t xml:space="preserve"> koja razlikuje djevojke ovisno o statusu uhranjenosti</w:t>
      </w:r>
      <w:r w:rsidR="00AA4498">
        <w:rPr>
          <w:rFonts w:ascii="Times New Roman" w:hAnsi="Times New Roman" w:cs="Times New Roman"/>
          <w:sz w:val="24"/>
          <w:szCs w:val="24"/>
          <w:shd w:val="clear" w:color="auto" w:fill="FFFFFF"/>
        </w:rPr>
        <w:t xml:space="preserve"> te zašto takva povezanost </w:t>
      </w:r>
      <w:r w:rsidR="00C05D0F">
        <w:rPr>
          <w:rFonts w:ascii="Times New Roman" w:hAnsi="Times New Roman" w:cs="Times New Roman"/>
          <w:sz w:val="24"/>
          <w:szCs w:val="24"/>
          <w:shd w:val="clear" w:color="auto" w:fill="FFFFFF"/>
        </w:rPr>
        <w:t>nije zam</w:t>
      </w:r>
      <w:r w:rsidR="00537AFA">
        <w:rPr>
          <w:rFonts w:ascii="Times New Roman" w:hAnsi="Times New Roman" w:cs="Times New Roman"/>
          <w:sz w:val="24"/>
          <w:szCs w:val="24"/>
          <w:shd w:val="clear" w:color="auto" w:fill="FFFFFF"/>
        </w:rPr>
        <w:t>i</w:t>
      </w:r>
      <w:r w:rsidR="00C05D0F">
        <w:rPr>
          <w:rFonts w:ascii="Times New Roman" w:hAnsi="Times New Roman" w:cs="Times New Roman"/>
          <w:sz w:val="24"/>
          <w:szCs w:val="24"/>
          <w:shd w:val="clear" w:color="auto" w:fill="FFFFFF"/>
        </w:rPr>
        <w:t>jećena kod mladića.</w:t>
      </w:r>
    </w:p>
    <w:p w:rsidR="00861C9E" w:rsidRPr="00F172BE" w:rsidRDefault="00E3581E" w:rsidP="0069285D">
      <w:pPr>
        <w:spacing w:line="360" w:lineRule="auto"/>
        <w:jc w:val="both"/>
        <w:rPr>
          <w:rFonts w:ascii="Times New Roman" w:hAnsi="Times New Roman" w:cs="Times New Roman"/>
          <w:sz w:val="24"/>
          <w:szCs w:val="24"/>
          <w:shd w:val="clear" w:color="auto" w:fill="FFFFFF"/>
          <w:lang w:val="hr-HR"/>
        </w:rPr>
      </w:pPr>
      <w:r>
        <w:rPr>
          <w:rFonts w:ascii="Times New Roman" w:hAnsi="Times New Roman" w:cs="Times New Roman"/>
          <w:sz w:val="24"/>
          <w:szCs w:val="24"/>
          <w:shd w:val="clear" w:color="auto" w:fill="FFFFFF"/>
          <w:lang w:val="hr-HR"/>
        </w:rPr>
        <w:lastRenderedPageBreak/>
        <w:t xml:space="preserve">Negativna povezanost također je zamijećena za </w:t>
      </w:r>
      <w:r w:rsidR="00934609" w:rsidRPr="00934609">
        <w:rPr>
          <w:rFonts w:ascii="Times New Roman" w:hAnsi="Times New Roman" w:cs="Times New Roman"/>
          <w:sz w:val="24"/>
          <w:szCs w:val="24"/>
          <w:shd w:val="clear" w:color="auto" w:fill="FFFFFF"/>
          <w:lang w:val="hr-HR"/>
        </w:rPr>
        <w:t xml:space="preserve">VTA i ES </w:t>
      </w:r>
      <w:r>
        <w:rPr>
          <w:rFonts w:ascii="Times New Roman" w:hAnsi="Times New Roman" w:cs="Times New Roman"/>
          <w:sz w:val="24"/>
          <w:szCs w:val="24"/>
          <w:shd w:val="clear" w:color="auto" w:fill="FFFFFF"/>
          <w:lang w:val="hr-HR"/>
        </w:rPr>
        <w:t xml:space="preserve">kod </w:t>
      </w:r>
      <w:r w:rsidR="00934609" w:rsidRPr="00934609">
        <w:rPr>
          <w:rFonts w:ascii="Times New Roman" w:hAnsi="Times New Roman" w:cs="Times New Roman"/>
          <w:sz w:val="24"/>
          <w:szCs w:val="24"/>
          <w:shd w:val="clear" w:color="auto" w:fill="FFFFFF"/>
          <w:lang w:val="hr-HR"/>
        </w:rPr>
        <w:t>prekomjerno teških i pretilih mladića</w:t>
      </w:r>
      <w:r w:rsidR="003331FA">
        <w:rPr>
          <w:rFonts w:ascii="Times New Roman" w:hAnsi="Times New Roman" w:cs="Times New Roman"/>
          <w:sz w:val="24"/>
          <w:szCs w:val="24"/>
          <w:shd w:val="clear" w:color="auto" w:fill="FFFFFF"/>
          <w:lang w:val="hr-HR"/>
        </w:rPr>
        <w:t>.</w:t>
      </w:r>
      <w:r>
        <w:rPr>
          <w:rFonts w:ascii="Times New Roman" w:hAnsi="Times New Roman" w:cs="Times New Roman"/>
          <w:sz w:val="24"/>
          <w:szCs w:val="24"/>
          <w:shd w:val="clear" w:color="auto" w:fill="FFFFFF"/>
          <w:lang w:val="hr-HR"/>
        </w:rPr>
        <w:t xml:space="preserve"> </w:t>
      </w:r>
      <w:r w:rsidR="00F172BE">
        <w:rPr>
          <w:rFonts w:ascii="Times New Roman" w:hAnsi="Times New Roman" w:cs="Times New Roman"/>
          <w:sz w:val="24"/>
          <w:szCs w:val="24"/>
          <w:shd w:val="clear" w:color="auto" w:fill="FFFFFF"/>
          <w:lang w:val="hr-HR"/>
        </w:rPr>
        <w:t>Mogući r</w:t>
      </w:r>
      <w:r w:rsidR="008D0262">
        <w:rPr>
          <w:rFonts w:ascii="Times New Roman" w:hAnsi="Times New Roman" w:cs="Times New Roman"/>
          <w:sz w:val="24"/>
          <w:szCs w:val="24"/>
          <w:shd w:val="clear" w:color="auto" w:fill="FFFFFF"/>
          <w:lang w:val="hr-HR"/>
        </w:rPr>
        <w:t>azlog je taj da tjelesna aktivnost visokog intenziteta predstavlja oblik</w:t>
      </w:r>
      <w:r w:rsidR="00C71AA6">
        <w:rPr>
          <w:rFonts w:ascii="Times New Roman" w:hAnsi="Times New Roman" w:cs="Times New Roman"/>
          <w:sz w:val="24"/>
          <w:szCs w:val="24"/>
          <w:shd w:val="clear" w:color="auto" w:fill="FFFFFF"/>
          <w:lang w:val="hr-HR"/>
        </w:rPr>
        <w:t xml:space="preserve"> akutnog</w:t>
      </w:r>
      <w:r w:rsidR="008D0262">
        <w:rPr>
          <w:rFonts w:ascii="Times New Roman" w:hAnsi="Times New Roman" w:cs="Times New Roman"/>
          <w:sz w:val="24"/>
          <w:szCs w:val="24"/>
          <w:shd w:val="clear" w:color="auto" w:fill="FFFFFF"/>
          <w:lang w:val="hr-HR"/>
        </w:rPr>
        <w:t xml:space="preserve"> stresa za organizam, a stres uzrokuje</w:t>
      </w:r>
      <w:r w:rsidR="008F38A3">
        <w:rPr>
          <w:rFonts w:ascii="Times New Roman" w:hAnsi="Times New Roman" w:cs="Times New Roman"/>
          <w:sz w:val="24"/>
          <w:szCs w:val="24"/>
          <w:shd w:val="clear" w:color="auto" w:fill="FFFFFF"/>
          <w:lang w:val="hr-HR"/>
        </w:rPr>
        <w:t xml:space="preserve"> aktivaciju</w:t>
      </w:r>
      <w:r w:rsidR="00B74E5A">
        <w:rPr>
          <w:rFonts w:ascii="Times New Roman" w:hAnsi="Times New Roman" w:cs="Times New Roman"/>
          <w:sz w:val="24"/>
          <w:szCs w:val="24"/>
          <w:shd w:val="clear" w:color="auto" w:fill="FFFFFF"/>
          <w:lang w:val="hr-HR"/>
        </w:rPr>
        <w:t xml:space="preserve"> </w:t>
      </w:r>
      <w:r w:rsidR="00B74E5A" w:rsidRPr="00B74E5A">
        <w:rPr>
          <w:rFonts w:ascii="Times New Roman" w:hAnsi="Times New Roman" w:cs="Times New Roman"/>
          <w:sz w:val="24"/>
          <w:szCs w:val="24"/>
          <w:shd w:val="clear" w:color="auto" w:fill="FFFFFF"/>
        </w:rPr>
        <w:t>hipotalamus – hipofiza – nadbubrežna žlijezda</w:t>
      </w:r>
      <w:r w:rsidR="00B74E5A">
        <w:rPr>
          <w:rFonts w:ascii="Times New Roman" w:hAnsi="Times New Roman" w:cs="Times New Roman"/>
          <w:sz w:val="24"/>
          <w:szCs w:val="24"/>
          <w:shd w:val="clear" w:color="auto" w:fill="FFFFFF"/>
        </w:rPr>
        <w:t xml:space="preserve"> osi</w:t>
      </w:r>
      <w:r w:rsidR="008F38A3" w:rsidRPr="008F38A3">
        <w:rPr>
          <w:rFonts w:ascii="Times New Roman" w:hAnsi="Times New Roman" w:cs="Times New Roman"/>
          <w:sz w:val="24"/>
          <w:szCs w:val="24"/>
          <w:shd w:val="clear" w:color="auto" w:fill="FFFFFF"/>
        </w:rPr>
        <w:t xml:space="preserve"> (HPA engl. </w:t>
      </w:r>
      <w:proofErr w:type="gramStart"/>
      <w:r w:rsidR="008F38A3" w:rsidRPr="008F38A3">
        <w:rPr>
          <w:rFonts w:ascii="Times New Roman" w:hAnsi="Times New Roman" w:cs="Times New Roman"/>
          <w:sz w:val="24"/>
          <w:szCs w:val="24"/>
          <w:shd w:val="clear" w:color="auto" w:fill="FFFFFF"/>
        </w:rPr>
        <w:t>hypotalamis-pituarity-adrenocortical-axis) i sim</w:t>
      </w:r>
      <w:r w:rsidR="00B74E5A">
        <w:rPr>
          <w:rFonts w:ascii="Times New Roman" w:hAnsi="Times New Roman" w:cs="Times New Roman"/>
          <w:sz w:val="24"/>
          <w:szCs w:val="24"/>
          <w:shd w:val="clear" w:color="auto" w:fill="FFFFFF"/>
        </w:rPr>
        <w:t>pato-adrenalno-medularne osi</w:t>
      </w:r>
      <w:r w:rsidR="008F38A3" w:rsidRPr="008F38A3">
        <w:rPr>
          <w:rFonts w:ascii="Times New Roman" w:hAnsi="Times New Roman" w:cs="Times New Roman"/>
          <w:sz w:val="24"/>
          <w:szCs w:val="24"/>
          <w:shd w:val="clear" w:color="auto" w:fill="FFFFFF"/>
        </w:rPr>
        <w:t xml:space="preserve"> (SAM engl. symatho-adrenomedullary-axis).</w:t>
      </w:r>
      <w:proofErr w:type="gramEnd"/>
      <w:r w:rsidR="008F38A3">
        <w:rPr>
          <w:rFonts w:ascii="Times New Roman" w:hAnsi="Times New Roman" w:cs="Times New Roman"/>
          <w:sz w:val="24"/>
          <w:szCs w:val="24"/>
          <w:shd w:val="clear" w:color="auto" w:fill="FFFFFF"/>
        </w:rPr>
        <w:t xml:space="preserve"> </w:t>
      </w:r>
      <w:proofErr w:type="gramStart"/>
      <w:r w:rsidR="008F38A3">
        <w:rPr>
          <w:rFonts w:ascii="Times New Roman" w:hAnsi="Times New Roman" w:cs="Times New Roman"/>
          <w:sz w:val="24"/>
          <w:szCs w:val="24"/>
          <w:shd w:val="clear" w:color="auto" w:fill="FFFFFF"/>
        </w:rPr>
        <w:t xml:space="preserve">HPA rezultira povećanim izlučivanjem </w:t>
      </w:r>
      <w:r w:rsidR="008F38A3" w:rsidRPr="008F38A3">
        <w:rPr>
          <w:rFonts w:ascii="Times New Roman" w:hAnsi="Times New Roman" w:cs="Times New Roman"/>
          <w:sz w:val="24"/>
          <w:szCs w:val="24"/>
          <w:shd w:val="clear" w:color="auto" w:fill="FFFFFF"/>
        </w:rPr>
        <w:t>hormona kortizola</w:t>
      </w:r>
      <w:r w:rsidR="004124F4">
        <w:rPr>
          <w:rFonts w:ascii="Times New Roman" w:hAnsi="Times New Roman" w:cs="Times New Roman"/>
          <w:sz w:val="24"/>
          <w:szCs w:val="24"/>
          <w:shd w:val="clear" w:color="auto" w:fill="FFFFFF"/>
        </w:rPr>
        <w:t xml:space="preserve"> iz kore nadbubrežne žlijezde, a</w:t>
      </w:r>
      <w:r w:rsidR="009E51A5">
        <w:rPr>
          <w:rFonts w:ascii="Times New Roman" w:hAnsi="Times New Roman" w:cs="Times New Roman"/>
          <w:sz w:val="24"/>
          <w:szCs w:val="24"/>
          <w:shd w:val="clear" w:color="auto" w:fill="FFFFFF"/>
        </w:rPr>
        <w:t xml:space="preserve"> </w:t>
      </w:r>
      <w:r w:rsidR="005102C1" w:rsidRPr="005102C1">
        <w:rPr>
          <w:rFonts w:ascii="Times New Roman" w:hAnsi="Times New Roman" w:cs="Times New Roman"/>
          <w:sz w:val="24"/>
          <w:szCs w:val="24"/>
          <w:shd w:val="clear" w:color="auto" w:fill="FFFFFF"/>
        </w:rPr>
        <w:t>SA</w:t>
      </w:r>
      <w:r w:rsidR="005102C1">
        <w:rPr>
          <w:rFonts w:ascii="Times New Roman" w:hAnsi="Times New Roman" w:cs="Times New Roman"/>
          <w:sz w:val="24"/>
          <w:szCs w:val="24"/>
          <w:shd w:val="clear" w:color="auto" w:fill="FFFFFF"/>
        </w:rPr>
        <w:t>M uzrokuje otpuštanje adrenalina i noradrenalina iz središnjeg živčanog sustava</w:t>
      </w:r>
      <w:r w:rsidR="00E5236A">
        <w:rPr>
          <w:rFonts w:ascii="Times New Roman" w:hAnsi="Times New Roman" w:cs="Times New Roman"/>
          <w:sz w:val="24"/>
          <w:szCs w:val="24"/>
          <w:shd w:val="clear" w:color="auto" w:fill="FFFFFF"/>
        </w:rPr>
        <w:t xml:space="preserve"> </w:t>
      </w:r>
      <w:r w:rsidR="00F64832">
        <w:rPr>
          <w:rFonts w:ascii="Times New Roman" w:hAnsi="Times New Roman" w:cs="Times New Roman"/>
          <w:sz w:val="24"/>
          <w:szCs w:val="24"/>
          <w:shd w:val="clear" w:color="auto" w:fill="FFFFFF"/>
        </w:rPr>
        <w:t>(Wolf, Nicholls i Chen, 2008</w:t>
      </w:r>
      <w:r w:rsidR="005102C1" w:rsidRPr="005102C1">
        <w:rPr>
          <w:rFonts w:ascii="Times New Roman" w:hAnsi="Times New Roman" w:cs="Times New Roman"/>
          <w:sz w:val="24"/>
          <w:szCs w:val="24"/>
          <w:shd w:val="clear" w:color="auto" w:fill="FFFFFF"/>
        </w:rPr>
        <w:t>).</w:t>
      </w:r>
      <w:proofErr w:type="gramEnd"/>
      <w:r w:rsidR="00B74E5A">
        <w:rPr>
          <w:rFonts w:ascii="Arial" w:hAnsi="Arial" w:cs="Arial"/>
          <w:color w:val="222222"/>
          <w:sz w:val="20"/>
          <w:szCs w:val="20"/>
          <w:shd w:val="clear" w:color="auto" w:fill="FFFFFF"/>
        </w:rPr>
        <w:t xml:space="preserve"> </w:t>
      </w:r>
      <w:r w:rsidR="00C71AA6">
        <w:rPr>
          <w:rFonts w:ascii="Times New Roman" w:hAnsi="Times New Roman" w:cs="Times New Roman"/>
          <w:sz w:val="24"/>
          <w:szCs w:val="24"/>
          <w:shd w:val="clear" w:color="auto" w:fill="FFFFFF"/>
          <w:lang w:val="hr-HR"/>
        </w:rPr>
        <w:t xml:space="preserve"> </w:t>
      </w:r>
      <w:r w:rsidR="007B0C75">
        <w:rPr>
          <w:rFonts w:ascii="Times New Roman" w:hAnsi="Times New Roman" w:cs="Times New Roman"/>
          <w:sz w:val="24"/>
          <w:szCs w:val="24"/>
          <w:shd w:val="clear" w:color="auto" w:fill="FFFFFF"/>
          <w:lang w:val="hr-HR"/>
        </w:rPr>
        <w:t>Nadalje, za osobe koje su prekomjerno teške i pretile tjelesna aktivnost visokog intenziteta predstavlja veći napor nego osobama normalne uhranjenosti, pa je shodno tome i razina</w:t>
      </w:r>
      <w:r w:rsidR="0087111E">
        <w:rPr>
          <w:rFonts w:ascii="Times New Roman" w:hAnsi="Times New Roman" w:cs="Times New Roman"/>
          <w:sz w:val="24"/>
          <w:szCs w:val="24"/>
          <w:shd w:val="clear" w:color="auto" w:fill="FFFFFF"/>
          <w:lang w:val="hr-HR"/>
        </w:rPr>
        <w:t xml:space="preserve"> ak</w:t>
      </w:r>
      <w:r w:rsidR="00C71AA6">
        <w:rPr>
          <w:rFonts w:ascii="Times New Roman" w:hAnsi="Times New Roman" w:cs="Times New Roman"/>
          <w:sz w:val="24"/>
          <w:szCs w:val="24"/>
          <w:shd w:val="clear" w:color="auto" w:fill="FFFFFF"/>
          <w:lang w:val="hr-HR"/>
        </w:rPr>
        <w:t>u</w:t>
      </w:r>
      <w:r w:rsidR="0087111E">
        <w:rPr>
          <w:rFonts w:ascii="Times New Roman" w:hAnsi="Times New Roman" w:cs="Times New Roman"/>
          <w:sz w:val="24"/>
          <w:szCs w:val="24"/>
          <w:shd w:val="clear" w:color="auto" w:fill="FFFFFF"/>
          <w:lang w:val="hr-HR"/>
        </w:rPr>
        <w:t>t</w:t>
      </w:r>
      <w:r w:rsidR="00C71AA6">
        <w:rPr>
          <w:rFonts w:ascii="Times New Roman" w:hAnsi="Times New Roman" w:cs="Times New Roman"/>
          <w:sz w:val="24"/>
          <w:szCs w:val="24"/>
          <w:shd w:val="clear" w:color="auto" w:fill="FFFFFF"/>
          <w:lang w:val="hr-HR"/>
        </w:rPr>
        <w:t>nog</w:t>
      </w:r>
      <w:r w:rsidR="007B0C75">
        <w:rPr>
          <w:rFonts w:ascii="Times New Roman" w:hAnsi="Times New Roman" w:cs="Times New Roman"/>
          <w:sz w:val="24"/>
          <w:szCs w:val="24"/>
          <w:shd w:val="clear" w:color="auto" w:fill="FFFFFF"/>
          <w:lang w:val="hr-HR"/>
        </w:rPr>
        <w:t xml:space="preserve"> stresa veća.</w:t>
      </w:r>
      <w:r w:rsidR="00C71AA6">
        <w:rPr>
          <w:rFonts w:ascii="Times New Roman" w:hAnsi="Times New Roman" w:cs="Times New Roman"/>
          <w:sz w:val="24"/>
          <w:szCs w:val="24"/>
          <w:shd w:val="clear" w:color="auto" w:fill="FFFFFF"/>
          <w:lang w:val="hr-HR"/>
        </w:rPr>
        <w:t xml:space="preserve"> Posljedično stres i njegovi produkti </w:t>
      </w:r>
      <w:r w:rsidR="00900BB3">
        <w:rPr>
          <w:rFonts w:ascii="Times New Roman" w:hAnsi="Times New Roman" w:cs="Times New Roman"/>
          <w:sz w:val="24"/>
          <w:szCs w:val="24"/>
          <w:shd w:val="clear" w:color="auto" w:fill="FFFFFF"/>
          <w:lang w:val="hr-HR"/>
        </w:rPr>
        <w:t>djeluju na veću aktivaciju simpatikusa i manju aktivaciju parasimpatikusa i aktivnost živca vagusa</w:t>
      </w:r>
      <w:r w:rsidR="00C71AA6">
        <w:rPr>
          <w:rFonts w:ascii="Times New Roman" w:hAnsi="Times New Roman" w:cs="Times New Roman"/>
          <w:sz w:val="24"/>
          <w:szCs w:val="24"/>
          <w:shd w:val="clear" w:color="auto" w:fill="FFFFFF"/>
          <w:lang w:val="hr-HR"/>
        </w:rPr>
        <w:t xml:space="preserve"> </w:t>
      </w:r>
      <w:r w:rsidR="00900BB3">
        <w:rPr>
          <w:rFonts w:ascii="Times New Roman" w:hAnsi="Times New Roman" w:cs="Times New Roman"/>
          <w:sz w:val="24"/>
          <w:szCs w:val="24"/>
          <w:shd w:val="clear" w:color="auto" w:fill="FFFFFF"/>
          <w:lang w:val="hr-HR"/>
        </w:rPr>
        <w:t>te posljedično smanjuju razinu opuštenosti i efikasnost</w:t>
      </w:r>
      <w:r w:rsidR="003F16A2">
        <w:rPr>
          <w:rFonts w:ascii="Times New Roman" w:hAnsi="Times New Roman" w:cs="Times New Roman"/>
          <w:sz w:val="24"/>
          <w:szCs w:val="24"/>
          <w:shd w:val="clear" w:color="auto" w:fill="FFFFFF"/>
          <w:lang w:val="hr-HR"/>
        </w:rPr>
        <w:t xml:space="preserve"> spavanja (</w:t>
      </w:r>
      <w:r w:rsidR="003F16A2" w:rsidRPr="003F16A2">
        <w:rPr>
          <w:rFonts w:ascii="Times New Roman" w:hAnsi="Times New Roman" w:cs="Times New Roman"/>
          <w:sz w:val="24"/>
          <w:szCs w:val="24"/>
          <w:shd w:val="clear" w:color="auto" w:fill="FFFFFF"/>
        </w:rPr>
        <w:t>Castro-Diehl</w:t>
      </w:r>
      <w:r w:rsidR="003F16A2">
        <w:rPr>
          <w:rFonts w:ascii="Times New Roman" w:hAnsi="Times New Roman" w:cs="Times New Roman"/>
          <w:sz w:val="24"/>
          <w:szCs w:val="24"/>
          <w:shd w:val="clear" w:color="auto" w:fill="FFFFFF"/>
        </w:rPr>
        <w:t xml:space="preserve"> i</w:t>
      </w:r>
      <w:r w:rsidR="00861C9E">
        <w:rPr>
          <w:rFonts w:ascii="Times New Roman" w:hAnsi="Times New Roman" w:cs="Times New Roman"/>
          <w:sz w:val="24"/>
          <w:szCs w:val="24"/>
          <w:shd w:val="clear" w:color="auto" w:fill="FFFFFF"/>
        </w:rPr>
        <w:t xml:space="preserve"> sur., 2016).</w:t>
      </w:r>
    </w:p>
    <w:p w:rsidR="004E7996" w:rsidRDefault="0069285D" w:rsidP="004E7996">
      <w:pPr>
        <w:spacing w:line="360" w:lineRule="auto"/>
        <w:jc w:val="both"/>
        <w:rPr>
          <w:rFonts w:ascii="Times New Roman" w:hAnsi="Times New Roman" w:cs="Times New Roman"/>
          <w:sz w:val="24"/>
          <w:szCs w:val="24"/>
          <w:lang w:val="hr-HR"/>
        </w:rPr>
      </w:pPr>
      <w:r w:rsidRPr="008B27DE">
        <w:rPr>
          <w:rFonts w:ascii="Times New Roman" w:hAnsi="Times New Roman" w:cs="Times New Roman"/>
          <w:sz w:val="24"/>
          <w:szCs w:val="24"/>
          <w:lang w:val="hr-HR"/>
        </w:rPr>
        <w:t>Prednosti ovog istraživanja uključuju objektivno mje</w:t>
      </w:r>
      <w:r w:rsidR="006300EC">
        <w:rPr>
          <w:rFonts w:ascii="Times New Roman" w:hAnsi="Times New Roman" w:cs="Times New Roman"/>
          <w:sz w:val="24"/>
          <w:szCs w:val="24"/>
          <w:lang w:val="hr-HR"/>
        </w:rPr>
        <w:t>renje tjelesne aktivnosti kao i</w:t>
      </w:r>
      <w:r w:rsidR="00830A93">
        <w:rPr>
          <w:rFonts w:ascii="Times New Roman" w:hAnsi="Times New Roman" w:cs="Times New Roman"/>
          <w:sz w:val="24"/>
          <w:szCs w:val="24"/>
          <w:lang w:val="hr-HR"/>
        </w:rPr>
        <w:t xml:space="preserve"> kvantitete</w:t>
      </w:r>
      <w:r w:rsidR="006300EC">
        <w:rPr>
          <w:rFonts w:ascii="Times New Roman" w:hAnsi="Times New Roman" w:cs="Times New Roman"/>
          <w:sz w:val="24"/>
          <w:szCs w:val="24"/>
          <w:lang w:val="hr-HR"/>
        </w:rPr>
        <w:t xml:space="preserve"> i efikasnosti sna</w:t>
      </w:r>
      <w:r w:rsidRPr="008B27DE">
        <w:rPr>
          <w:rFonts w:ascii="Times New Roman" w:hAnsi="Times New Roman" w:cs="Times New Roman"/>
          <w:sz w:val="24"/>
          <w:szCs w:val="24"/>
          <w:lang w:val="hr-HR"/>
        </w:rPr>
        <w:t>, kontinuirano praćenje tjelesne aktivnosti i spavanja tijekom nekoliko dana te uključenost oba spola u istraživanje. S druge strane, nekoliko je nedostatka ovog istraživanja koja zaslužuju pozornost. Prvo, nekoliko je bitnih odrednica</w:t>
      </w:r>
      <w:r w:rsidR="00E8308C">
        <w:rPr>
          <w:rFonts w:ascii="Times New Roman" w:hAnsi="Times New Roman" w:cs="Times New Roman"/>
          <w:sz w:val="24"/>
          <w:szCs w:val="24"/>
          <w:lang w:val="hr-HR"/>
        </w:rPr>
        <w:t xml:space="preserve"> koje su ranije naveden</w:t>
      </w:r>
      <w:r w:rsidR="009E4335">
        <w:rPr>
          <w:rFonts w:ascii="Times New Roman" w:hAnsi="Times New Roman" w:cs="Times New Roman"/>
          <w:sz w:val="24"/>
          <w:szCs w:val="24"/>
          <w:lang w:val="hr-HR"/>
        </w:rPr>
        <w:t>e i</w:t>
      </w:r>
      <w:r w:rsidRPr="008B27DE">
        <w:rPr>
          <w:rFonts w:ascii="Times New Roman" w:hAnsi="Times New Roman" w:cs="Times New Roman"/>
          <w:sz w:val="24"/>
          <w:szCs w:val="24"/>
          <w:lang w:val="hr-HR"/>
        </w:rPr>
        <w:t xml:space="preserve"> koje utječu na kvalitetu i kvantitetu sna</w:t>
      </w:r>
      <w:r w:rsidR="00CE2120">
        <w:rPr>
          <w:rFonts w:ascii="Times New Roman" w:hAnsi="Times New Roman" w:cs="Times New Roman"/>
          <w:sz w:val="24"/>
          <w:szCs w:val="24"/>
          <w:lang w:val="hr-HR"/>
        </w:rPr>
        <w:t>,</w:t>
      </w:r>
      <w:r w:rsidRPr="008B27DE">
        <w:rPr>
          <w:rFonts w:ascii="Times New Roman" w:hAnsi="Times New Roman" w:cs="Times New Roman"/>
          <w:sz w:val="24"/>
          <w:szCs w:val="24"/>
          <w:lang w:val="hr-HR"/>
        </w:rPr>
        <w:t xml:space="preserve"> a nisu mjerene u ovom istraživanju. To su: količina dnevne izloženosti svjetlu (Figueiro i sur., 2017), otpornost na stres (Sadeh, Keinan &amp; Daon, 2004), vrsta i količina konzumirane hrane (Peuhkuri, Sihvola &amp; Korpela, 2012), pušenje cigareta (Wetter &amp; YoUNG, 1994) i konzumacija kofeina (Drake, Roehrs, Shambroom &amp; Roth, 2013). Drugo, iako je u ovom istraživanju objektivno mjeren intenzitet i trajanje aktivnosti, nema podataka o tipu ili kontekstu tjelesne aktivnosti.</w:t>
      </w:r>
      <w:r w:rsidR="00D3277B">
        <w:rPr>
          <w:rFonts w:ascii="Times New Roman" w:hAnsi="Times New Roman" w:cs="Times New Roman"/>
          <w:sz w:val="24"/>
          <w:szCs w:val="24"/>
          <w:lang w:val="hr-HR"/>
        </w:rPr>
        <w:t xml:space="preserve"> </w:t>
      </w:r>
      <w:r w:rsidR="00814D3A">
        <w:rPr>
          <w:rFonts w:ascii="Times New Roman" w:hAnsi="Times New Roman" w:cs="Times New Roman"/>
          <w:sz w:val="24"/>
          <w:szCs w:val="24"/>
          <w:lang w:val="hr-HR"/>
        </w:rPr>
        <w:t>Iz tog razloga, p</w:t>
      </w:r>
      <w:r w:rsidR="001C79C7" w:rsidRPr="001C79C7">
        <w:rPr>
          <w:rFonts w:ascii="Times New Roman" w:hAnsi="Times New Roman" w:cs="Times New Roman"/>
          <w:sz w:val="24"/>
          <w:szCs w:val="24"/>
          <w:lang w:val="hr-HR"/>
        </w:rPr>
        <w:t>otrebna su daljnja istraživanja kako bi se vidjelo utječe li tjelesna aktivnost različito na količinu tjelesne masti i san ovisno o tipu te postoji li i kakva je razlika između aerobnih aktivnosti i aktivnosti koje su usmjerene na razvoj jakosti i snage</w:t>
      </w:r>
      <w:r w:rsidR="001C79C7">
        <w:rPr>
          <w:rFonts w:ascii="Times New Roman" w:hAnsi="Times New Roman" w:cs="Times New Roman"/>
          <w:sz w:val="24"/>
          <w:szCs w:val="24"/>
          <w:lang w:val="hr-HR"/>
        </w:rPr>
        <w:t xml:space="preserve">. </w:t>
      </w:r>
      <w:r w:rsidR="00D3277B">
        <w:rPr>
          <w:rFonts w:ascii="Times New Roman" w:hAnsi="Times New Roman" w:cs="Times New Roman"/>
          <w:sz w:val="24"/>
          <w:szCs w:val="24"/>
          <w:lang w:val="hr-HR"/>
        </w:rPr>
        <w:t>Treće, relativno je mali uzorak, a pogotovo prekomjerno teških i pretilih</w:t>
      </w:r>
      <w:r w:rsidR="00E8308C">
        <w:rPr>
          <w:rFonts w:ascii="Times New Roman" w:hAnsi="Times New Roman" w:cs="Times New Roman"/>
          <w:sz w:val="24"/>
          <w:szCs w:val="24"/>
          <w:lang w:val="hr-HR"/>
        </w:rPr>
        <w:t xml:space="preserve"> </w:t>
      </w:r>
      <w:r w:rsidR="002812F4">
        <w:rPr>
          <w:rFonts w:ascii="Times New Roman" w:hAnsi="Times New Roman" w:cs="Times New Roman"/>
          <w:sz w:val="24"/>
          <w:szCs w:val="24"/>
          <w:lang w:val="hr-HR"/>
        </w:rPr>
        <w:t>adolescenata, a</w:t>
      </w:r>
      <w:r w:rsidR="00BB3E13">
        <w:rPr>
          <w:rFonts w:ascii="Times New Roman" w:hAnsi="Times New Roman" w:cs="Times New Roman"/>
          <w:sz w:val="24"/>
          <w:szCs w:val="24"/>
          <w:lang w:val="hr-HR"/>
        </w:rPr>
        <w:t xml:space="preserve"> budući da je ovo </w:t>
      </w:r>
      <w:r w:rsidR="004E7996">
        <w:rPr>
          <w:rFonts w:ascii="Times New Roman" w:hAnsi="Times New Roman" w:cs="Times New Roman"/>
          <w:sz w:val="24"/>
          <w:szCs w:val="24"/>
          <w:lang w:val="hr-HR"/>
        </w:rPr>
        <w:t>eksplorativna studija koja je testirala veliki broj statističkih hipoteza bez korekcije što dovodi do posljedica na razinu alfa greške</w:t>
      </w:r>
      <w:r w:rsidR="00BB3E13">
        <w:rPr>
          <w:rFonts w:ascii="Times New Roman" w:hAnsi="Times New Roman" w:cs="Times New Roman"/>
          <w:sz w:val="24"/>
          <w:szCs w:val="24"/>
          <w:lang w:val="hr-HR"/>
        </w:rPr>
        <w:t>, po</w:t>
      </w:r>
      <w:r w:rsidR="00166063">
        <w:rPr>
          <w:rFonts w:ascii="Times New Roman" w:hAnsi="Times New Roman" w:cs="Times New Roman"/>
          <w:sz w:val="24"/>
          <w:szCs w:val="24"/>
          <w:lang w:val="hr-HR"/>
        </w:rPr>
        <w:t>t</w:t>
      </w:r>
      <w:bookmarkStart w:id="10" w:name="_GoBack"/>
      <w:bookmarkEnd w:id="10"/>
      <w:r w:rsidR="00BB3E13">
        <w:rPr>
          <w:rFonts w:ascii="Times New Roman" w:hAnsi="Times New Roman" w:cs="Times New Roman"/>
          <w:sz w:val="24"/>
          <w:szCs w:val="24"/>
          <w:lang w:val="hr-HR"/>
        </w:rPr>
        <w:t xml:space="preserve">rebno je u </w:t>
      </w:r>
      <w:r w:rsidR="00DD3722">
        <w:rPr>
          <w:rFonts w:ascii="Times New Roman" w:hAnsi="Times New Roman" w:cs="Times New Roman"/>
          <w:sz w:val="24"/>
          <w:szCs w:val="24"/>
          <w:lang w:val="hr-HR"/>
        </w:rPr>
        <w:t xml:space="preserve">daljnjim </w:t>
      </w:r>
      <w:r w:rsidR="00BB3E13">
        <w:rPr>
          <w:rFonts w:ascii="Times New Roman" w:hAnsi="Times New Roman" w:cs="Times New Roman"/>
          <w:sz w:val="24"/>
          <w:szCs w:val="24"/>
          <w:lang w:val="hr-HR"/>
        </w:rPr>
        <w:t xml:space="preserve">ciljanim istraživanjima potvrditi rezultate </w:t>
      </w:r>
      <w:r w:rsidR="004E7996">
        <w:rPr>
          <w:rFonts w:ascii="Times New Roman" w:hAnsi="Times New Roman" w:cs="Times New Roman"/>
          <w:sz w:val="24"/>
          <w:szCs w:val="24"/>
          <w:lang w:val="hr-HR"/>
        </w:rPr>
        <w:t>na većim uzorcima.</w:t>
      </w:r>
    </w:p>
    <w:p w:rsidR="00B95614" w:rsidRDefault="00B95614" w:rsidP="00B95614">
      <w:pPr>
        <w:spacing w:line="360" w:lineRule="auto"/>
        <w:ind w:left="360"/>
        <w:jc w:val="both"/>
        <w:rPr>
          <w:rFonts w:ascii="Times New Roman" w:hAnsi="Times New Roman" w:cs="Times New Roman"/>
          <w:b/>
          <w:sz w:val="24"/>
          <w:szCs w:val="24"/>
          <w:lang w:val="hr-HR"/>
        </w:rPr>
      </w:pPr>
    </w:p>
    <w:p w:rsidR="00F326DE" w:rsidRPr="00B95614" w:rsidRDefault="00F326DE" w:rsidP="00B95614">
      <w:pPr>
        <w:spacing w:line="360" w:lineRule="auto"/>
        <w:ind w:left="360"/>
        <w:jc w:val="both"/>
        <w:rPr>
          <w:rFonts w:ascii="Times New Roman" w:hAnsi="Times New Roman" w:cs="Times New Roman"/>
          <w:b/>
          <w:sz w:val="24"/>
          <w:szCs w:val="24"/>
          <w:lang w:val="hr-HR"/>
        </w:rPr>
      </w:pPr>
    </w:p>
    <w:p w:rsidR="003F1BC4" w:rsidRDefault="003F1BC4" w:rsidP="00A34F5A">
      <w:pPr>
        <w:pStyle w:val="Heading1"/>
        <w:numPr>
          <w:ilvl w:val="0"/>
          <w:numId w:val="15"/>
        </w:numPr>
        <w:rPr>
          <w:rFonts w:ascii="Times New Roman" w:hAnsi="Times New Roman" w:cs="Times New Roman"/>
          <w:color w:val="auto"/>
          <w:sz w:val="24"/>
          <w:szCs w:val="24"/>
          <w:lang w:val="hr-HR"/>
        </w:rPr>
      </w:pPr>
      <w:bookmarkStart w:id="11" w:name="_Toc12354683"/>
      <w:r w:rsidRPr="00A34F5A">
        <w:rPr>
          <w:rFonts w:ascii="Times New Roman" w:hAnsi="Times New Roman" w:cs="Times New Roman"/>
          <w:color w:val="auto"/>
          <w:sz w:val="24"/>
          <w:szCs w:val="24"/>
          <w:lang w:val="hr-HR"/>
        </w:rPr>
        <w:lastRenderedPageBreak/>
        <w:t>ZAKLJUČAK</w:t>
      </w:r>
      <w:bookmarkEnd w:id="11"/>
    </w:p>
    <w:p w:rsidR="002F4710" w:rsidRPr="002F4710" w:rsidRDefault="002F4710" w:rsidP="002F4710">
      <w:pPr>
        <w:rPr>
          <w:lang w:val="hr-HR"/>
        </w:rPr>
      </w:pPr>
    </w:p>
    <w:p w:rsidR="005B3507" w:rsidRPr="001B10F7" w:rsidRDefault="005B3507" w:rsidP="005B3507">
      <w:pPr>
        <w:spacing w:line="360" w:lineRule="auto"/>
        <w:jc w:val="both"/>
        <w:rPr>
          <w:rFonts w:ascii="Times New Roman" w:eastAsia="Calibri" w:hAnsi="Times New Roman" w:cs="Times New Roman"/>
          <w:sz w:val="24"/>
          <w:szCs w:val="24"/>
          <w:lang w:val="hr-HR"/>
        </w:rPr>
      </w:pPr>
      <w:r w:rsidRPr="005B3507">
        <w:rPr>
          <w:rFonts w:ascii="Times New Roman" w:eastAsia="Calibri" w:hAnsi="Times New Roman" w:cs="Times New Roman"/>
          <w:sz w:val="24"/>
          <w:szCs w:val="24"/>
          <w:lang w:val="hr-HR"/>
        </w:rPr>
        <w:t>Rezultati ove studije ukazuju kako</w:t>
      </w:r>
      <w:r>
        <w:rPr>
          <w:rFonts w:ascii="Times New Roman" w:eastAsia="Calibri" w:hAnsi="Times New Roman" w:cs="Times New Roman"/>
          <w:sz w:val="24"/>
          <w:szCs w:val="24"/>
          <w:lang w:val="hr-HR"/>
        </w:rPr>
        <w:t xml:space="preserve"> postoji povezanost spavanja, tjelesne</w:t>
      </w:r>
      <w:r w:rsidRPr="005B3507">
        <w:rPr>
          <w:rFonts w:ascii="Times New Roman" w:eastAsia="Calibri" w:hAnsi="Times New Roman" w:cs="Times New Roman"/>
          <w:sz w:val="24"/>
          <w:szCs w:val="24"/>
          <w:lang w:val="hr-HR"/>
        </w:rPr>
        <w:t xml:space="preserve"> aktivnost</w:t>
      </w:r>
      <w:r>
        <w:rPr>
          <w:rFonts w:ascii="Times New Roman" w:eastAsia="Calibri" w:hAnsi="Times New Roman" w:cs="Times New Roman"/>
          <w:sz w:val="24"/>
          <w:szCs w:val="24"/>
          <w:lang w:val="hr-HR"/>
        </w:rPr>
        <w:t>i i statusa uhranjenosti.</w:t>
      </w:r>
      <w:r w:rsidR="00880802">
        <w:rPr>
          <w:rFonts w:ascii="Times New Roman" w:eastAsia="Calibri" w:hAnsi="Times New Roman" w:cs="Times New Roman"/>
          <w:sz w:val="24"/>
          <w:szCs w:val="24"/>
          <w:lang w:val="hr-HR"/>
        </w:rPr>
        <w:t xml:space="preserve"> Tjelesna aktivnost utječe na sastav tijela, količinu potkožno</w:t>
      </w:r>
      <w:r w:rsidR="00F326DE">
        <w:rPr>
          <w:rFonts w:ascii="Times New Roman" w:eastAsia="Calibri" w:hAnsi="Times New Roman" w:cs="Times New Roman"/>
          <w:sz w:val="24"/>
          <w:szCs w:val="24"/>
          <w:lang w:val="hr-HR"/>
        </w:rPr>
        <w:t xml:space="preserve">g masnog tkiva </w:t>
      </w:r>
      <w:r w:rsidR="00880802">
        <w:rPr>
          <w:rFonts w:ascii="Times New Roman" w:eastAsia="Calibri" w:hAnsi="Times New Roman" w:cs="Times New Roman"/>
          <w:sz w:val="24"/>
          <w:szCs w:val="24"/>
          <w:lang w:val="hr-HR"/>
        </w:rPr>
        <w:t>i ukupnu tjelesnu masu. Također utječe i na određene komponente spavanja, dok spavanje posredno utječe na tjelesnu masu i tjelesnu aktivnost preko hormonalnih čimbenika. Povezanost nije jednoznačna, a o</w:t>
      </w:r>
      <w:r>
        <w:rPr>
          <w:rFonts w:ascii="Times New Roman" w:eastAsia="Calibri" w:hAnsi="Times New Roman" w:cs="Times New Roman"/>
          <w:sz w:val="24"/>
          <w:szCs w:val="24"/>
          <w:lang w:val="hr-HR"/>
        </w:rPr>
        <w:t>vim</w:t>
      </w:r>
      <w:r w:rsidR="00880802">
        <w:rPr>
          <w:rFonts w:ascii="Times New Roman" w:eastAsia="Calibri" w:hAnsi="Times New Roman" w:cs="Times New Roman"/>
          <w:sz w:val="24"/>
          <w:szCs w:val="24"/>
          <w:lang w:val="hr-HR"/>
        </w:rPr>
        <w:t xml:space="preserve"> je</w:t>
      </w:r>
      <w:r>
        <w:rPr>
          <w:rFonts w:ascii="Times New Roman" w:eastAsia="Calibri" w:hAnsi="Times New Roman" w:cs="Times New Roman"/>
          <w:sz w:val="24"/>
          <w:szCs w:val="24"/>
          <w:lang w:val="hr-HR"/>
        </w:rPr>
        <w:t xml:space="preserve"> istraživanjem prika</w:t>
      </w:r>
      <w:r w:rsidR="00880802">
        <w:rPr>
          <w:rFonts w:ascii="Times New Roman" w:eastAsia="Calibri" w:hAnsi="Times New Roman" w:cs="Times New Roman"/>
          <w:sz w:val="24"/>
          <w:szCs w:val="24"/>
          <w:lang w:val="hr-HR"/>
        </w:rPr>
        <w:t>zana</w:t>
      </w:r>
      <w:r>
        <w:rPr>
          <w:rFonts w:ascii="Times New Roman" w:eastAsia="Calibri" w:hAnsi="Times New Roman" w:cs="Times New Roman"/>
          <w:sz w:val="24"/>
          <w:szCs w:val="24"/>
          <w:lang w:val="hr-HR"/>
        </w:rPr>
        <w:t xml:space="preserve"> nekolicina čimbenika koji su u pozadini međudjelovanja navedenih komponenata. </w:t>
      </w:r>
      <w:r w:rsidR="00C95045">
        <w:rPr>
          <w:rFonts w:ascii="Times New Roman" w:eastAsia="Calibri" w:hAnsi="Times New Roman" w:cs="Times New Roman"/>
          <w:sz w:val="24"/>
          <w:szCs w:val="24"/>
          <w:lang w:val="hr-HR"/>
        </w:rPr>
        <w:t>Ovim istraživanjem pronađena je</w:t>
      </w:r>
      <w:r w:rsidR="006E0E59">
        <w:rPr>
          <w:rFonts w:ascii="Times New Roman" w:eastAsia="Calibri" w:hAnsi="Times New Roman" w:cs="Times New Roman"/>
          <w:sz w:val="24"/>
          <w:szCs w:val="24"/>
          <w:lang w:val="hr-HR"/>
        </w:rPr>
        <w:t xml:space="preserve"> negativna</w:t>
      </w:r>
      <w:r w:rsidR="00C95045">
        <w:rPr>
          <w:rFonts w:ascii="Times New Roman" w:eastAsia="Calibri" w:hAnsi="Times New Roman" w:cs="Times New Roman"/>
          <w:sz w:val="24"/>
          <w:szCs w:val="24"/>
          <w:lang w:val="hr-HR"/>
        </w:rPr>
        <w:t xml:space="preserve"> povezanost između prekomjerne tjelesne mase i tjelesne aktivnosti</w:t>
      </w:r>
      <w:r w:rsidR="006E0E59">
        <w:rPr>
          <w:rFonts w:ascii="Times New Roman" w:eastAsia="Calibri" w:hAnsi="Times New Roman" w:cs="Times New Roman"/>
          <w:sz w:val="24"/>
          <w:szCs w:val="24"/>
          <w:lang w:val="hr-HR"/>
        </w:rPr>
        <w:t xml:space="preserve"> u oba spola</w:t>
      </w:r>
      <w:r w:rsidR="00C95045">
        <w:rPr>
          <w:rFonts w:ascii="Times New Roman" w:eastAsia="Calibri" w:hAnsi="Times New Roman" w:cs="Times New Roman"/>
          <w:sz w:val="24"/>
          <w:szCs w:val="24"/>
          <w:lang w:val="hr-HR"/>
        </w:rPr>
        <w:t>,</w:t>
      </w:r>
      <w:r w:rsidR="00175951">
        <w:rPr>
          <w:rFonts w:ascii="Times New Roman" w:eastAsia="Calibri" w:hAnsi="Times New Roman" w:cs="Times New Roman"/>
          <w:sz w:val="24"/>
          <w:szCs w:val="24"/>
          <w:lang w:val="hr-HR"/>
        </w:rPr>
        <w:t xml:space="preserve"> zatim</w:t>
      </w:r>
      <w:r w:rsidR="006E0E59">
        <w:rPr>
          <w:rFonts w:ascii="Times New Roman" w:eastAsia="Calibri" w:hAnsi="Times New Roman" w:cs="Times New Roman"/>
          <w:sz w:val="24"/>
          <w:szCs w:val="24"/>
          <w:lang w:val="hr-HR"/>
        </w:rPr>
        <w:t xml:space="preserve"> negativna povezanost visoko intenzivne tjelesne aktivnosti i kvalitete spavanja kod prekomj</w:t>
      </w:r>
      <w:r w:rsidR="00175951">
        <w:rPr>
          <w:rFonts w:ascii="Times New Roman" w:eastAsia="Calibri" w:hAnsi="Times New Roman" w:cs="Times New Roman"/>
          <w:sz w:val="24"/>
          <w:szCs w:val="24"/>
          <w:lang w:val="hr-HR"/>
        </w:rPr>
        <w:t>erno teških i pretilih mladića te</w:t>
      </w:r>
      <w:r w:rsidR="006E0E59">
        <w:rPr>
          <w:rFonts w:ascii="Times New Roman" w:eastAsia="Calibri" w:hAnsi="Times New Roman" w:cs="Times New Roman"/>
          <w:sz w:val="24"/>
          <w:szCs w:val="24"/>
          <w:lang w:val="hr-HR"/>
        </w:rPr>
        <w:t xml:space="preserve"> razine tjelesne aktivnosti i perioda spavanja kod normalno uhranjenih djevojaka. Analizom razlika kvantitete i kvalitete spavanja između skupina podijeljenih prema statusu uhranjenosti nije uočeno razlikovanje niti kod djevojaka niti kod mladića.</w:t>
      </w:r>
      <w:r w:rsidR="000D1794">
        <w:rPr>
          <w:rFonts w:ascii="Times New Roman" w:eastAsia="Calibri" w:hAnsi="Times New Roman" w:cs="Times New Roman"/>
          <w:sz w:val="24"/>
          <w:szCs w:val="24"/>
          <w:lang w:val="hr-HR"/>
        </w:rPr>
        <w:t xml:space="preserve"> </w:t>
      </w:r>
      <w:r w:rsidR="00C95045">
        <w:rPr>
          <w:rFonts w:ascii="Times New Roman" w:eastAsia="Calibri" w:hAnsi="Times New Roman" w:cs="Times New Roman"/>
          <w:sz w:val="24"/>
          <w:szCs w:val="24"/>
          <w:lang w:val="hr-HR"/>
        </w:rPr>
        <w:t>Implikac</w:t>
      </w:r>
      <w:r w:rsidR="00AF053D">
        <w:rPr>
          <w:rFonts w:ascii="Times New Roman" w:eastAsia="Calibri" w:hAnsi="Times New Roman" w:cs="Times New Roman"/>
          <w:sz w:val="24"/>
          <w:szCs w:val="24"/>
          <w:lang w:val="hr-HR"/>
        </w:rPr>
        <w:t>ije ovog  istraživanja navode</w:t>
      </w:r>
      <w:r w:rsidR="00C95045">
        <w:rPr>
          <w:rFonts w:ascii="Times New Roman" w:eastAsia="Calibri" w:hAnsi="Times New Roman" w:cs="Times New Roman"/>
          <w:sz w:val="24"/>
          <w:szCs w:val="24"/>
          <w:lang w:val="hr-HR"/>
        </w:rPr>
        <w:t xml:space="preserve"> da je potrebno osigurati dovoljno sna pose</w:t>
      </w:r>
      <w:r w:rsidR="000D1794">
        <w:rPr>
          <w:rFonts w:ascii="Times New Roman" w:eastAsia="Calibri" w:hAnsi="Times New Roman" w:cs="Times New Roman"/>
          <w:sz w:val="24"/>
          <w:szCs w:val="24"/>
          <w:lang w:val="hr-HR"/>
        </w:rPr>
        <w:t xml:space="preserve">bno kod aktivnijih adolescenata kako bi se spriječila pretreniranost te posljedično negativni </w:t>
      </w:r>
      <w:r w:rsidR="001B10F7">
        <w:rPr>
          <w:rFonts w:ascii="Times New Roman" w:eastAsia="Calibri" w:hAnsi="Times New Roman" w:cs="Times New Roman"/>
          <w:sz w:val="24"/>
          <w:szCs w:val="24"/>
          <w:lang w:val="hr-HR"/>
        </w:rPr>
        <w:t>hormonalni učinci. Sljedeće, potrebna je veća razina tjelesne aktivnosti kod pretilih adolescenata kako bi se izazvala redukcija potkožnog masnog tkiva i posljedično unaprijedio status zdravlja. Zaključno, p</w:t>
      </w:r>
      <w:r>
        <w:rPr>
          <w:rFonts w:ascii="Times New Roman" w:eastAsia="Calibri" w:hAnsi="Times New Roman" w:cs="Times New Roman"/>
          <w:sz w:val="24"/>
          <w:szCs w:val="24"/>
          <w:lang w:val="hr-HR"/>
        </w:rPr>
        <w:t>otreb</w:t>
      </w:r>
      <w:r w:rsidR="00880802">
        <w:rPr>
          <w:rFonts w:ascii="Times New Roman" w:eastAsia="Calibri" w:hAnsi="Times New Roman" w:cs="Times New Roman"/>
          <w:sz w:val="24"/>
          <w:szCs w:val="24"/>
          <w:lang w:val="hr-HR"/>
        </w:rPr>
        <w:t>na su daljnja istraživanja s uključenošću više čimbenika</w:t>
      </w:r>
      <w:r w:rsidR="00C95045">
        <w:rPr>
          <w:rFonts w:ascii="Times New Roman" w:eastAsia="Calibri" w:hAnsi="Times New Roman" w:cs="Times New Roman"/>
          <w:sz w:val="24"/>
          <w:szCs w:val="24"/>
          <w:lang w:val="hr-HR"/>
        </w:rPr>
        <w:t xml:space="preserve"> i većeg uzorka</w:t>
      </w:r>
      <w:r w:rsidR="00880802">
        <w:rPr>
          <w:rFonts w:ascii="Times New Roman" w:eastAsia="Calibri" w:hAnsi="Times New Roman" w:cs="Times New Roman"/>
          <w:sz w:val="24"/>
          <w:szCs w:val="24"/>
          <w:lang w:val="hr-HR"/>
        </w:rPr>
        <w:t xml:space="preserve"> kako bi se saznali pre</w:t>
      </w:r>
      <w:r w:rsidR="00C95045">
        <w:rPr>
          <w:rFonts w:ascii="Times New Roman" w:eastAsia="Calibri" w:hAnsi="Times New Roman" w:cs="Times New Roman"/>
          <w:sz w:val="24"/>
          <w:szCs w:val="24"/>
          <w:lang w:val="hr-HR"/>
        </w:rPr>
        <w:t>cizniji mehanizmi te provedba istraživanja koja su usmjerena sam</w:t>
      </w:r>
      <w:r w:rsidR="00846D27">
        <w:rPr>
          <w:rFonts w:ascii="Times New Roman" w:eastAsia="Calibri" w:hAnsi="Times New Roman" w:cs="Times New Roman"/>
          <w:sz w:val="24"/>
          <w:szCs w:val="24"/>
          <w:lang w:val="hr-HR"/>
        </w:rPr>
        <w:t>o na prekomjerno tešku i pretilu</w:t>
      </w:r>
      <w:r w:rsidR="00C95045">
        <w:rPr>
          <w:rFonts w:ascii="Times New Roman" w:eastAsia="Calibri" w:hAnsi="Times New Roman" w:cs="Times New Roman"/>
          <w:sz w:val="24"/>
          <w:szCs w:val="24"/>
          <w:lang w:val="hr-HR"/>
        </w:rPr>
        <w:t xml:space="preserve"> djecu.</w:t>
      </w:r>
    </w:p>
    <w:p w:rsidR="005B3507" w:rsidRDefault="005B3507" w:rsidP="005B3507">
      <w:pPr>
        <w:spacing w:line="360" w:lineRule="auto"/>
        <w:ind w:left="360"/>
        <w:jc w:val="both"/>
        <w:rPr>
          <w:rFonts w:ascii="Times New Roman" w:hAnsi="Times New Roman" w:cs="Times New Roman"/>
          <w:sz w:val="24"/>
          <w:szCs w:val="24"/>
          <w:lang w:val="hr-HR"/>
        </w:rPr>
      </w:pPr>
    </w:p>
    <w:p w:rsidR="0011240D" w:rsidRDefault="0011240D" w:rsidP="005B3507">
      <w:pPr>
        <w:spacing w:line="360" w:lineRule="auto"/>
        <w:ind w:left="360"/>
        <w:jc w:val="both"/>
        <w:rPr>
          <w:rFonts w:ascii="Times New Roman" w:hAnsi="Times New Roman" w:cs="Times New Roman"/>
          <w:sz w:val="24"/>
          <w:szCs w:val="24"/>
          <w:lang w:val="hr-HR"/>
        </w:rPr>
      </w:pPr>
    </w:p>
    <w:p w:rsidR="0011240D" w:rsidRDefault="0011240D" w:rsidP="005B3507">
      <w:pPr>
        <w:spacing w:line="360" w:lineRule="auto"/>
        <w:ind w:left="360"/>
        <w:jc w:val="both"/>
        <w:rPr>
          <w:rFonts w:ascii="Times New Roman" w:hAnsi="Times New Roman" w:cs="Times New Roman"/>
          <w:sz w:val="24"/>
          <w:szCs w:val="24"/>
          <w:lang w:val="hr-HR"/>
        </w:rPr>
      </w:pPr>
    </w:p>
    <w:p w:rsidR="0011240D" w:rsidRDefault="0011240D" w:rsidP="005B3507">
      <w:pPr>
        <w:spacing w:line="360" w:lineRule="auto"/>
        <w:ind w:left="360"/>
        <w:jc w:val="both"/>
        <w:rPr>
          <w:rFonts w:ascii="Times New Roman" w:hAnsi="Times New Roman" w:cs="Times New Roman"/>
          <w:sz w:val="24"/>
          <w:szCs w:val="24"/>
          <w:lang w:val="hr-HR"/>
        </w:rPr>
      </w:pPr>
    </w:p>
    <w:p w:rsidR="0011240D" w:rsidRDefault="0011240D" w:rsidP="005B3507">
      <w:pPr>
        <w:spacing w:line="360" w:lineRule="auto"/>
        <w:ind w:left="360"/>
        <w:jc w:val="both"/>
        <w:rPr>
          <w:rFonts w:ascii="Times New Roman" w:hAnsi="Times New Roman" w:cs="Times New Roman"/>
          <w:sz w:val="24"/>
          <w:szCs w:val="24"/>
          <w:lang w:val="hr-HR"/>
        </w:rPr>
      </w:pPr>
    </w:p>
    <w:p w:rsidR="0011240D" w:rsidRDefault="0011240D" w:rsidP="005B3507">
      <w:pPr>
        <w:spacing w:line="360" w:lineRule="auto"/>
        <w:ind w:left="360"/>
        <w:jc w:val="both"/>
        <w:rPr>
          <w:rFonts w:ascii="Times New Roman" w:hAnsi="Times New Roman" w:cs="Times New Roman"/>
          <w:sz w:val="24"/>
          <w:szCs w:val="24"/>
          <w:lang w:val="hr-HR"/>
        </w:rPr>
      </w:pPr>
    </w:p>
    <w:p w:rsidR="0011240D" w:rsidRDefault="0011240D" w:rsidP="00323519">
      <w:pPr>
        <w:spacing w:line="360" w:lineRule="auto"/>
        <w:jc w:val="both"/>
        <w:rPr>
          <w:rFonts w:ascii="Times New Roman" w:hAnsi="Times New Roman" w:cs="Times New Roman"/>
          <w:sz w:val="24"/>
          <w:szCs w:val="24"/>
          <w:lang w:val="hr-HR"/>
        </w:rPr>
      </w:pPr>
    </w:p>
    <w:p w:rsidR="005B3507" w:rsidRDefault="005B3507" w:rsidP="005B3507">
      <w:pPr>
        <w:pStyle w:val="ListParagraph"/>
        <w:spacing w:line="360" w:lineRule="auto"/>
        <w:jc w:val="both"/>
        <w:rPr>
          <w:rFonts w:ascii="Times New Roman" w:hAnsi="Times New Roman" w:cs="Times New Roman"/>
          <w:b/>
          <w:sz w:val="24"/>
          <w:szCs w:val="24"/>
          <w:lang w:val="hr-HR"/>
        </w:rPr>
      </w:pPr>
    </w:p>
    <w:p w:rsidR="007E7C32" w:rsidRDefault="003F1BC4" w:rsidP="00A34F5A">
      <w:pPr>
        <w:pStyle w:val="Heading1"/>
        <w:numPr>
          <w:ilvl w:val="0"/>
          <w:numId w:val="15"/>
        </w:numPr>
        <w:rPr>
          <w:rFonts w:ascii="Times New Roman" w:hAnsi="Times New Roman" w:cs="Times New Roman"/>
          <w:color w:val="auto"/>
          <w:sz w:val="24"/>
          <w:szCs w:val="24"/>
          <w:lang w:val="hr-HR"/>
        </w:rPr>
      </w:pPr>
      <w:bookmarkStart w:id="12" w:name="_Toc12354684"/>
      <w:r w:rsidRPr="00A34F5A">
        <w:rPr>
          <w:rFonts w:ascii="Times New Roman" w:hAnsi="Times New Roman" w:cs="Times New Roman"/>
          <w:color w:val="auto"/>
          <w:sz w:val="24"/>
          <w:szCs w:val="24"/>
          <w:lang w:val="hr-HR"/>
        </w:rPr>
        <w:lastRenderedPageBreak/>
        <w:t>LITERATURA</w:t>
      </w:r>
      <w:bookmarkEnd w:id="12"/>
    </w:p>
    <w:p w:rsidR="002F4710" w:rsidRPr="002F4710" w:rsidRDefault="002F4710" w:rsidP="002F4710">
      <w:pPr>
        <w:rPr>
          <w:lang w:val="hr-HR"/>
        </w:rPr>
      </w:pPr>
    </w:p>
    <w:p w:rsidR="000B5C02" w:rsidRPr="007E7C32" w:rsidRDefault="000B5C02" w:rsidP="007E7C32">
      <w:pPr>
        <w:spacing w:line="360" w:lineRule="auto"/>
        <w:ind w:left="360"/>
        <w:jc w:val="both"/>
        <w:rPr>
          <w:rFonts w:ascii="Times New Roman" w:hAnsi="Times New Roman" w:cs="Times New Roman"/>
          <w:b/>
          <w:sz w:val="24"/>
          <w:szCs w:val="24"/>
          <w:lang w:val="hr-HR"/>
        </w:rPr>
      </w:pPr>
      <w:r w:rsidRPr="007E7C32">
        <w:rPr>
          <w:rFonts w:ascii="Times New Roman" w:hAnsi="Times New Roman" w:cs="Times New Roman"/>
          <w:sz w:val="24"/>
          <w:szCs w:val="24"/>
        </w:rPr>
        <w:t>Abarca-Gómez, L., Abdeen, Z. A., Hamid, Z. A., Abu-Rmeileh, N. M., Acosta-Cazares, B., Acuin, C., ... &amp; Agyemang, C. (2017). Worldwide trends in body-mass index, underweight, overweight, and obesity from 1975 to 2016: a pooled analysis of 2416 population-based measurement studies in 128· 9 million children, adolescents, and adults. </w:t>
      </w:r>
      <w:r w:rsidRPr="007E7C32">
        <w:rPr>
          <w:rFonts w:ascii="Times New Roman" w:hAnsi="Times New Roman" w:cs="Times New Roman"/>
          <w:i/>
          <w:iCs/>
          <w:sz w:val="24"/>
          <w:szCs w:val="24"/>
        </w:rPr>
        <w:t>The Lancet</w:t>
      </w:r>
      <w:r w:rsidRPr="007E7C32">
        <w:rPr>
          <w:rFonts w:ascii="Times New Roman" w:hAnsi="Times New Roman" w:cs="Times New Roman"/>
          <w:sz w:val="24"/>
          <w:szCs w:val="24"/>
        </w:rPr>
        <w:t>, </w:t>
      </w:r>
      <w:r w:rsidRPr="007E7C32">
        <w:rPr>
          <w:rFonts w:ascii="Times New Roman" w:hAnsi="Times New Roman" w:cs="Times New Roman"/>
          <w:i/>
          <w:iCs/>
          <w:sz w:val="24"/>
          <w:szCs w:val="24"/>
        </w:rPr>
        <w:t>390</w:t>
      </w:r>
      <w:r w:rsidRPr="007E7C32">
        <w:rPr>
          <w:rFonts w:ascii="Times New Roman" w:hAnsi="Times New Roman" w:cs="Times New Roman"/>
          <w:sz w:val="24"/>
          <w:szCs w:val="24"/>
        </w:rPr>
        <w:t>(10113), 2627-2642.</w:t>
      </w:r>
    </w:p>
    <w:p w:rsidR="000B5C02" w:rsidRDefault="000B5C02" w:rsidP="00404153">
      <w:pPr>
        <w:spacing w:line="360" w:lineRule="auto"/>
        <w:ind w:left="360"/>
        <w:jc w:val="both"/>
        <w:rPr>
          <w:rFonts w:ascii="Times New Roman" w:hAnsi="Times New Roman" w:cs="Times New Roman"/>
          <w:sz w:val="24"/>
          <w:szCs w:val="24"/>
        </w:rPr>
      </w:pPr>
      <w:proofErr w:type="gramStart"/>
      <w:r w:rsidRPr="00176E21">
        <w:rPr>
          <w:rFonts w:ascii="Times New Roman" w:hAnsi="Times New Roman" w:cs="Times New Roman"/>
          <w:sz w:val="24"/>
          <w:szCs w:val="24"/>
        </w:rPr>
        <w:t>Abegunde, D. O., Mathers, C. D., Adam, T., Ortegon, M., &amp; Strong, K. (2007).</w:t>
      </w:r>
      <w:proofErr w:type="gramEnd"/>
      <w:r w:rsidRPr="00176E21">
        <w:rPr>
          <w:rFonts w:ascii="Times New Roman" w:hAnsi="Times New Roman" w:cs="Times New Roman"/>
          <w:sz w:val="24"/>
          <w:szCs w:val="24"/>
        </w:rPr>
        <w:t xml:space="preserve"> </w:t>
      </w:r>
      <w:proofErr w:type="gramStart"/>
      <w:r w:rsidRPr="00176E21">
        <w:rPr>
          <w:rFonts w:ascii="Times New Roman" w:hAnsi="Times New Roman" w:cs="Times New Roman"/>
          <w:sz w:val="24"/>
          <w:szCs w:val="24"/>
        </w:rPr>
        <w:t>The burden and costs of chronic diseases in low-income and middle-income countries.</w:t>
      </w:r>
      <w:proofErr w:type="gramEnd"/>
      <w:r w:rsidRPr="00176E21">
        <w:rPr>
          <w:rFonts w:ascii="Times New Roman" w:hAnsi="Times New Roman" w:cs="Times New Roman"/>
          <w:sz w:val="24"/>
          <w:szCs w:val="24"/>
        </w:rPr>
        <w:t> </w:t>
      </w:r>
      <w:r w:rsidRPr="00176E21">
        <w:rPr>
          <w:rFonts w:ascii="Times New Roman" w:hAnsi="Times New Roman" w:cs="Times New Roman"/>
          <w:i/>
          <w:iCs/>
          <w:sz w:val="24"/>
          <w:szCs w:val="24"/>
        </w:rPr>
        <w:t>The Lancet</w:t>
      </w:r>
      <w:r w:rsidRPr="00176E21">
        <w:rPr>
          <w:rFonts w:ascii="Times New Roman" w:hAnsi="Times New Roman" w:cs="Times New Roman"/>
          <w:sz w:val="24"/>
          <w:szCs w:val="24"/>
        </w:rPr>
        <w:t>, </w:t>
      </w:r>
      <w:r w:rsidRPr="00176E21">
        <w:rPr>
          <w:rFonts w:ascii="Times New Roman" w:hAnsi="Times New Roman" w:cs="Times New Roman"/>
          <w:i/>
          <w:iCs/>
          <w:sz w:val="24"/>
          <w:szCs w:val="24"/>
        </w:rPr>
        <w:t>370</w:t>
      </w:r>
      <w:r w:rsidRPr="00176E21">
        <w:rPr>
          <w:rFonts w:ascii="Times New Roman" w:hAnsi="Times New Roman" w:cs="Times New Roman"/>
          <w:sz w:val="24"/>
          <w:szCs w:val="24"/>
        </w:rPr>
        <w:t>(9603), 1929-1938.</w:t>
      </w:r>
    </w:p>
    <w:p w:rsidR="000B5C02" w:rsidRPr="00513470" w:rsidRDefault="000B5C02" w:rsidP="000A3DDA">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 xml:space="preserve">Anzuini, F., Battistella, A., &amp; Izzotti, A. (2011). Physical activity and cancer prevention: a review of current evidence and biological mechanisms. </w:t>
      </w:r>
      <w:r w:rsidRPr="00513470">
        <w:rPr>
          <w:rFonts w:ascii="Times New Roman" w:hAnsi="Times New Roman" w:cs="Times New Roman"/>
          <w:i/>
          <w:sz w:val="24"/>
          <w:szCs w:val="24"/>
          <w:lang w:val="hr-HR"/>
        </w:rPr>
        <w:t>Journal of preventive medicine and hygiene, 52</w:t>
      </w:r>
      <w:r w:rsidRPr="00513470">
        <w:rPr>
          <w:rFonts w:ascii="Times New Roman" w:hAnsi="Times New Roman" w:cs="Times New Roman"/>
          <w:sz w:val="24"/>
          <w:szCs w:val="24"/>
          <w:lang w:val="hr-HR"/>
        </w:rPr>
        <w:t>(4).</w:t>
      </w:r>
    </w:p>
    <w:p w:rsidR="000B5C02" w:rsidRPr="00513470" w:rsidRDefault="000B5C02" w:rsidP="000A3DDA">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Arvidsson, D., Slinde, F., &amp; Hulthén, L. (2009). Free-living energy expenditure in children using multi-sensor activity monitors. </w:t>
      </w:r>
      <w:r w:rsidRPr="00513470">
        <w:rPr>
          <w:rFonts w:ascii="Times New Roman" w:hAnsi="Times New Roman" w:cs="Times New Roman"/>
          <w:i/>
          <w:iCs/>
          <w:sz w:val="24"/>
          <w:szCs w:val="24"/>
          <w:lang w:val="hr-HR"/>
        </w:rPr>
        <w:t>Clinical nutrition</w:t>
      </w:r>
      <w:r w:rsidRPr="00513470">
        <w:rPr>
          <w:rFonts w:ascii="Times New Roman" w:hAnsi="Times New Roman" w:cs="Times New Roman"/>
          <w:sz w:val="24"/>
          <w:szCs w:val="24"/>
          <w:lang w:val="hr-HR"/>
        </w:rPr>
        <w:t>, </w:t>
      </w:r>
      <w:r w:rsidRPr="00513470">
        <w:rPr>
          <w:rFonts w:ascii="Times New Roman" w:hAnsi="Times New Roman" w:cs="Times New Roman"/>
          <w:i/>
          <w:iCs/>
          <w:sz w:val="24"/>
          <w:szCs w:val="24"/>
          <w:lang w:val="hr-HR"/>
        </w:rPr>
        <w:t>28</w:t>
      </w:r>
      <w:r w:rsidRPr="00513470">
        <w:rPr>
          <w:rFonts w:ascii="Times New Roman" w:hAnsi="Times New Roman" w:cs="Times New Roman"/>
          <w:sz w:val="24"/>
          <w:szCs w:val="24"/>
          <w:lang w:val="hr-HR"/>
        </w:rPr>
        <w:t>(3), 305-312.</w:t>
      </w:r>
    </w:p>
    <w:p w:rsidR="000B5C02" w:rsidRPr="00513470" w:rsidRDefault="000B5C02" w:rsidP="00802F19">
      <w:pPr>
        <w:spacing w:line="360" w:lineRule="auto"/>
        <w:ind w:left="360"/>
        <w:jc w:val="both"/>
        <w:rPr>
          <w:rFonts w:ascii="Times New Roman" w:hAnsi="Times New Roman" w:cs="Times New Roman"/>
          <w:sz w:val="24"/>
          <w:szCs w:val="24"/>
        </w:rPr>
      </w:pPr>
      <w:r w:rsidRPr="00513470">
        <w:rPr>
          <w:rFonts w:ascii="Times New Roman" w:hAnsi="Times New Roman" w:cs="Times New Roman"/>
          <w:sz w:val="24"/>
          <w:szCs w:val="24"/>
          <w:lang w:val="hr-HR"/>
        </w:rPr>
        <w:t xml:space="preserve">Bidzan-Bluma, I., &amp; Lipowska, M. (2018). Physical activity and cognitive functioning of children: a systematic review. </w:t>
      </w:r>
      <w:r w:rsidRPr="00513470">
        <w:rPr>
          <w:rFonts w:ascii="Times New Roman" w:hAnsi="Times New Roman" w:cs="Times New Roman"/>
          <w:i/>
          <w:sz w:val="24"/>
          <w:szCs w:val="24"/>
          <w:lang w:val="hr-HR"/>
        </w:rPr>
        <w:t>International journal of environmental research and public health, 15</w:t>
      </w:r>
      <w:r w:rsidRPr="00513470">
        <w:rPr>
          <w:rFonts w:ascii="Times New Roman" w:hAnsi="Times New Roman" w:cs="Times New Roman"/>
          <w:sz w:val="24"/>
          <w:szCs w:val="24"/>
          <w:lang w:val="hr-HR"/>
        </w:rPr>
        <w:t>(4), 800.</w:t>
      </w:r>
    </w:p>
    <w:p w:rsidR="000B5C02" w:rsidRPr="00513470" w:rsidRDefault="000B5C02" w:rsidP="002C110E">
      <w:pPr>
        <w:spacing w:line="360" w:lineRule="auto"/>
        <w:ind w:left="360"/>
        <w:jc w:val="both"/>
        <w:rPr>
          <w:rFonts w:ascii="Times New Roman" w:hAnsi="Times New Roman" w:cs="Times New Roman"/>
          <w:sz w:val="24"/>
          <w:szCs w:val="24"/>
        </w:rPr>
      </w:pPr>
      <w:r w:rsidRPr="00513470">
        <w:rPr>
          <w:rFonts w:ascii="Times New Roman" w:hAnsi="Times New Roman" w:cs="Times New Roman"/>
          <w:sz w:val="24"/>
          <w:szCs w:val="24"/>
        </w:rPr>
        <w:t>Budgett, R. (1998). Fatigue and underperformance in athletes: the overtraining syndrome. </w:t>
      </w:r>
      <w:proofErr w:type="gramStart"/>
      <w:r w:rsidRPr="00513470">
        <w:rPr>
          <w:rFonts w:ascii="Times New Roman" w:hAnsi="Times New Roman" w:cs="Times New Roman"/>
          <w:i/>
          <w:iCs/>
          <w:sz w:val="24"/>
          <w:szCs w:val="24"/>
        </w:rPr>
        <w:t>British journal of sports medicine</w:t>
      </w:r>
      <w:r w:rsidRPr="00513470">
        <w:rPr>
          <w:rFonts w:ascii="Times New Roman" w:hAnsi="Times New Roman" w:cs="Times New Roman"/>
          <w:sz w:val="24"/>
          <w:szCs w:val="24"/>
        </w:rPr>
        <w:t>, </w:t>
      </w:r>
      <w:r w:rsidRPr="00513470">
        <w:rPr>
          <w:rFonts w:ascii="Times New Roman" w:hAnsi="Times New Roman" w:cs="Times New Roman"/>
          <w:i/>
          <w:iCs/>
          <w:sz w:val="24"/>
          <w:szCs w:val="24"/>
        </w:rPr>
        <w:t>32</w:t>
      </w:r>
      <w:r w:rsidRPr="00513470">
        <w:rPr>
          <w:rFonts w:ascii="Times New Roman" w:hAnsi="Times New Roman" w:cs="Times New Roman"/>
          <w:sz w:val="24"/>
          <w:szCs w:val="24"/>
        </w:rPr>
        <w:t>(2), 107-110.</w:t>
      </w:r>
      <w:proofErr w:type="gramEnd"/>
    </w:p>
    <w:p w:rsidR="000B5C02" w:rsidRDefault="000B5C02" w:rsidP="000A3DDA">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Calabro, M. A., Stewart, J. M., &amp; Welk, G. J. (2013). Validation of pattern-recognition monitors in children using doubly labeled water. </w:t>
      </w:r>
      <w:r w:rsidRPr="00513470">
        <w:rPr>
          <w:rFonts w:ascii="Times New Roman" w:hAnsi="Times New Roman" w:cs="Times New Roman"/>
          <w:i/>
          <w:iCs/>
          <w:sz w:val="24"/>
          <w:szCs w:val="24"/>
          <w:lang w:val="hr-HR"/>
        </w:rPr>
        <w:t>Medicine and science in sports and exercise</w:t>
      </w:r>
      <w:r w:rsidRPr="00513470">
        <w:rPr>
          <w:rFonts w:ascii="Times New Roman" w:hAnsi="Times New Roman" w:cs="Times New Roman"/>
          <w:sz w:val="24"/>
          <w:szCs w:val="24"/>
          <w:lang w:val="hr-HR"/>
        </w:rPr>
        <w:t>, </w:t>
      </w:r>
      <w:r w:rsidRPr="00513470">
        <w:rPr>
          <w:rFonts w:ascii="Times New Roman" w:hAnsi="Times New Roman" w:cs="Times New Roman"/>
          <w:i/>
          <w:iCs/>
          <w:sz w:val="24"/>
          <w:szCs w:val="24"/>
          <w:lang w:val="hr-HR"/>
        </w:rPr>
        <w:t>45</w:t>
      </w:r>
      <w:r w:rsidRPr="00513470">
        <w:rPr>
          <w:rFonts w:ascii="Times New Roman" w:hAnsi="Times New Roman" w:cs="Times New Roman"/>
          <w:sz w:val="24"/>
          <w:szCs w:val="24"/>
          <w:lang w:val="hr-HR"/>
        </w:rPr>
        <w:t>(7), 1313-1322.</w:t>
      </w:r>
    </w:p>
    <w:p w:rsidR="000B5C02" w:rsidRPr="00513470" w:rsidRDefault="000B5C02" w:rsidP="00802F19">
      <w:pPr>
        <w:spacing w:line="360" w:lineRule="auto"/>
        <w:ind w:left="360"/>
        <w:jc w:val="both"/>
        <w:rPr>
          <w:rFonts w:ascii="Times New Roman" w:hAnsi="Times New Roman" w:cs="Times New Roman"/>
          <w:sz w:val="24"/>
          <w:szCs w:val="24"/>
        </w:rPr>
      </w:pPr>
      <w:proofErr w:type="gramStart"/>
      <w:r w:rsidRPr="00513470">
        <w:rPr>
          <w:rFonts w:ascii="Times New Roman" w:hAnsi="Times New Roman" w:cs="Times New Roman"/>
          <w:sz w:val="24"/>
          <w:szCs w:val="24"/>
        </w:rPr>
        <w:t>Carskadon, M. A., Wolfson, A. R., Acebo, C., Tzischinsky, O., &amp; Seifer, R. (1998).</w:t>
      </w:r>
      <w:proofErr w:type="gramEnd"/>
      <w:r w:rsidRPr="00513470">
        <w:rPr>
          <w:rFonts w:ascii="Times New Roman" w:hAnsi="Times New Roman" w:cs="Times New Roman"/>
          <w:sz w:val="24"/>
          <w:szCs w:val="24"/>
        </w:rPr>
        <w:t xml:space="preserve"> </w:t>
      </w:r>
      <w:proofErr w:type="gramStart"/>
      <w:r w:rsidRPr="00513470">
        <w:rPr>
          <w:rFonts w:ascii="Times New Roman" w:hAnsi="Times New Roman" w:cs="Times New Roman"/>
          <w:sz w:val="24"/>
          <w:szCs w:val="24"/>
        </w:rPr>
        <w:t>Adolescent sleep patterns, circadian timing, and sleepiness at a transition to early school days.</w:t>
      </w:r>
      <w:proofErr w:type="gramEnd"/>
      <w:r w:rsidRPr="00513470">
        <w:rPr>
          <w:rFonts w:ascii="Times New Roman" w:hAnsi="Times New Roman" w:cs="Times New Roman"/>
          <w:sz w:val="24"/>
          <w:szCs w:val="24"/>
        </w:rPr>
        <w:t> </w:t>
      </w:r>
      <w:r w:rsidRPr="00513470">
        <w:rPr>
          <w:rFonts w:ascii="Times New Roman" w:hAnsi="Times New Roman" w:cs="Times New Roman"/>
          <w:i/>
          <w:iCs/>
          <w:sz w:val="24"/>
          <w:szCs w:val="24"/>
        </w:rPr>
        <w:t>Sleep</w:t>
      </w:r>
      <w:r w:rsidRPr="00513470">
        <w:rPr>
          <w:rFonts w:ascii="Times New Roman" w:hAnsi="Times New Roman" w:cs="Times New Roman"/>
          <w:sz w:val="24"/>
          <w:szCs w:val="24"/>
        </w:rPr>
        <w:t>, </w:t>
      </w:r>
      <w:r w:rsidRPr="00513470">
        <w:rPr>
          <w:rFonts w:ascii="Times New Roman" w:hAnsi="Times New Roman" w:cs="Times New Roman"/>
          <w:i/>
          <w:iCs/>
          <w:sz w:val="24"/>
          <w:szCs w:val="24"/>
        </w:rPr>
        <w:t>21</w:t>
      </w:r>
      <w:r w:rsidRPr="00513470">
        <w:rPr>
          <w:rFonts w:ascii="Times New Roman" w:hAnsi="Times New Roman" w:cs="Times New Roman"/>
          <w:sz w:val="24"/>
          <w:szCs w:val="24"/>
        </w:rPr>
        <w:t>(8), 871-881.</w:t>
      </w:r>
    </w:p>
    <w:p w:rsidR="000B5C02" w:rsidRDefault="000B5C02" w:rsidP="00404153">
      <w:pPr>
        <w:spacing w:line="360" w:lineRule="auto"/>
        <w:ind w:left="360"/>
        <w:jc w:val="both"/>
        <w:rPr>
          <w:rFonts w:ascii="Times New Roman" w:hAnsi="Times New Roman" w:cs="Times New Roman"/>
          <w:sz w:val="24"/>
          <w:szCs w:val="24"/>
        </w:rPr>
      </w:pPr>
      <w:r w:rsidRPr="00861C9E">
        <w:rPr>
          <w:rFonts w:ascii="Times New Roman" w:hAnsi="Times New Roman" w:cs="Times New Roman"/>
          <w:sz w:val="24"/>
          <w:szCs w:val="24"/>
        </w:rPr>
        <w:lastRenderedPageBreak/>
        <w:t>Castro-Diehl, C., Roux, A. V. D., Redline, S., Seeman, T., McKinley, P., Sloan, R., &amp; Shea, S. (2016). Sleep duration and quality in relation to autonomic nervous system measures: the multi-ethnic study of atherosclerosis (MESA). </w:t>
      </w:r>
      <w:proofErr w:type="gramStart"/>
      <w:r w:rsidRPr="00861C9E">
        <w:rPr>
          <w:rFonts w:ascii="Times New Roman" w:hAnsi="Times New Roman" w:cs="Times New Roman"/>
          <w:i/>
          <w:iCs/>
          <w:sz w:val="24"/>
          <w:szCs w:val="24"/>
        </w:rPr>
        <w:t>Sleep</w:t>
      </w:r>
      <w:r w:rsidRPr="00861C9E">
        <w:rPr>
          <w:rFonts w:ascii="Times New Roman" w:hAnsi="Times New Roman" w:cs="Times New Roman"/>
          <w:sz w:val="24"/>
          <w:szCs w:val="24"/>
        </w:rPr>
        <w:t>, </w:t>
      </w:r>
      <w:r w:rsidRPr="00861C9E">
        <w:rPr>
          <w:rFonts w:ascii="Times New Roman" w:hAnsi="Times New Roman" w:cs="Times New Roman"/>
          <w:i/>
          <w:iCs/>
          <w:sz w:val="24"/>
          <w:szCs w:val="24"/>
        </w:rPr>
        <w:t>39</w:t>
      </w:r>
      <w:r w:rsidRPr="00861C9E">
        <w:rPr>
          <w:rFonts w:ascii="Times New Roman" w:hAnsi="Times New Roman" w:cs="Times New Roman"/>
          <w:sz w:val="24"/>
          <w:szCs w:val="24"/>
        </w:rPr>
        <w:t>(11), 1927.</w:t>
      </w:r>
      <w:proofErr w:type="gramEnd"/>
    </w:p>
    <w:p w:rsidR="000B5C02" w:rsidRPr="00513470" w:rsidRDefault="000B5C02" w:rsidP="00802F19">
      <w:pPr>
        <w:spacing w:line="360" w:lineRule="auto"/>
        <w:ind w:left="360"/>
        <w:jc w:val="both"/>
        <w:rPr>
          <w:rFonts w:ascii="Times New Roman" w:hAnsi="Times New Roman" w:cs="Times New Roman"/>
          <w:sz w:val="24"/>
          <w:szCs w:val="24"/>
        </w:rPr>
      </w:pPr>
      <w:proofErr w:type="gramStart"/>
      <w:r w:rsidRPr="00513470">
        <w:rPr>
          <w:rFonts w:ascii="Times New Roman" w:hAnsi="Times New Roman" w:cs="Times New Roman"/>
          <w:sz w:val="24"/>
          <w:szCs w:val="24"/>
        </w:rPr>
        <w:t>Chaput, J. P., Dutil, C., &amp; Sampasa-Kanyinga, H. (2018).</w:t>
      </w:r>
      <w:proofErr w:type="gramEnd"/>
      <w:r w:rsidRPr="00513470">
        <w:rPr>
          <w:rFonts w:ascii="Times New Roman" w:hAnsi="Times New Roman" w:cs="Times New Roman"/>
          <w:sz w:val="24"/>
          <w:szCs w:val="24"/>
        </w:rPr>
        <w:t xml:space="preserve"> Sleeping hours: what is the ideal number and how does age impact this</w:t>
      </w:r>
      <w:proofErr w:type="gramStart"/>
      <w:r w:rsidRPr="00513470">
        <w:rPr>
          <w:rFonts w:ascii="Times New Roman" w:hAnsi="Times New Roman" w:cs="Times New Roman"/>
          <w:sz w:val="24"/>
          <w:szCs w:val="24"/>
        </w:rPr>
        <w:t>?.</w:t>
      </w:r>
      <w:proofErr w:type="gramEnd"/>
      <w:r w:rsidRPr="00513470">
        <w:rPr>
          <w:rFonts w:ascii="Times New Roman" w:hAnsi="Times New Roman" w:cs="Times New Roman"/>
          <w:sz w:val="24"/>
          <w:szCs w:val="24"/>
        </w:rPr>
        <w:t> </w:t>
      </w:r>
      <w:proofErr w:type="gramStart"/>
      <w:r w:rsidRPr="00513470">
        <w:rPr>
          <w:rFonts w:ascii="Times New Roman" w:hAnsi="Times New Roman" w:cs="Times New Roman"/>
          <w:i/>
          <w:iCs/>
          <w:sz w:val="24"/>
          <w:szCs w:val="24"/>
        </w:rPr>
        <w:t>Nature and science of sleep</w:t>
      </w:r>
      <w:r w:rsidRPr="00513470">
        <w:rPr>
          <w:rFonts w:ascii="Times New Roman" w:hAnsi="Times New Roman" w:cs="Times New Roman"/>
          <w:sz w:val="24"/>
          <w:szCs w:val="24"/>
        </w:rPr>
        <w:t>, </w:t>
      </w:r>
      <w:r w:rsidRPr="00513470">
        <w:rPr>
          <w:rFonts w:ascii="Times New Roman" w:hAnsi="Times New Roman" w:cs="Times New Roman"/>
          <w:i/>
          <w:iCs/>
          <w:sz w:val="24"/>
          <w:szCs w:val="24"/>
        </w:rPr>
        <w:t>10</w:t>
      </w:r>
      <w:r w:rsidRPr="00513470">
        <w:rPr>
          <w:rFonts w:ascii="Times New Roman" w:hAnsi="Times New Roman" w:cs="Times New Roman"/>
          <w:sz w:val="24"/>
          <w:szCs w:val="24"/>
        </w:rPr>
        <w:t>, 421.</w:t>
      </w:r>
      <w:proofErr w:type="gramEnd"/>
    </w:p>
    <w:p w:rsidR="000B5C02" w:rsidRPr="00513470" w:rsidRDefault="000B5C02" w:rsidP="003B7295">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 xml:space="preserve">Cooper, S. B., Dring, K. J., &amp; Nevill, M. E. (2016). High-intensity intermittent exercise: effect on young people’s cardiometabolic health and cognition. </w:t>
      </w:r>
      <w:r w:rsidRPr="00513470">
        <w:rPr>
          <w:rFonts w:ascii="Times New Roman" w:hAnsi="Times New Roman" w:cs="Times New Roman"/>
          <w:i/>
          <w:sz w:val="24"/>
          <w:szCs w:val="24"/>
          <w:lang w:val="hr-HR"/>
        </w:rPr>
        <w:t>Current sports medicine reports, 15</w:t>
      </w:r>
      <w:r w:rsidRPr="00513470">
        <w:rPr>
          <w:rFonts w:ascii="Times New Roman" w:hAnsi="Times New Roman" w:cs="Times New Roman"/>
          <w:sz w:val="24"/>
          <w:szCs w:val="24"/>
          <w:lang w:val="hr-HR"/>
        </w:rPr>
        <w:t>(4), 245-251.</w:t>
      </w:r>
    </w:p>
    <w:p w:rsidR="000B5C02" w:rsidRDefault="000B5C02" w:rsidP="00802F19">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 xml:space="preserve">Dattilo, M., Antunes, H. K. M., Medeiros, A., Neto, M. M., Souza, H. S. D., Tufik, S., &amp; De Mello, M. T. (2011). Sleep and muscle recovery: endocrinological and molecular basis for a new and promising hypothesis. </w:t>
      </w:r>
      <w:r w:rsidRPr="00513470">
        <w:rPr>
          <w:rFonts w:ascii="Times New Roman" w:hAnsi="Times New Roman" w:cs="Times New Roman"/>
          <w:i/>
          <w:sz w:val="24"/>
          <w:szCs w:val="24"/>
          <w:lang w:val="hr-HR"/>
        </w:rPr>
        <w:t>Medical hypotheses, 77</w:t>
      </w:r>
      <w:r w:rsidRPr="00513470">
        <w:rPr>
          <w:rFonts w:ascii="Times New Roman" w:hAnsi="Times New Roman" w:cs="Times New Roman"/>
          <w:sz w:val="24"/>
          <w:szCs w:val="24"/>
          <w:lang w:val="hr-HR"/>
        </w:rPr>
        <w:t>(2), 220-222.</w:t>
      </w:r>
    </w:p>
    <w:p w:rsidR="000B5C02" w:rsidRDefault="000B5C02" w:rsidP="003B7295">
      <w:pPr>
        <w:spacing w:line="360" w:lineRule="auto"/>
        <w:ind w:left="360"/>
        <w:jc w:val="both"/>
        <w:rPr>
          <w:rFonts w:ascii="Times New Roman" w:hAnsi="Times New Roman" w:cs="Times New Roman"/>
          <w:sz w:val="24"/>
          <w:szCs w:val="24"/>
          <w:lang w:val="hr-HR"/>
        </w:rPr>
      </w:pPr>
      <w:proofErr w:type="gramStart"/>
      <w:r w:rsidRPr="003B7295">
        <w:rPr>
          <w:rFonts w:ascii="Times New Roman" w:hAnsi="Times New Roman" w:cs="Times New Roman"/>
          <w:sz w:val="24"/>
          <w:szCs w:val="24"/>
        </w:rPr>
        <w:t>Dawson, D., &amp; Encel, N. (1993).</w:t>
      </w:r>
      <w:proofErr w:type="gramEnd"/>
      <w:r w:rsidRPr="003B7295">
        <w:rPr>
          <w:rFonts w:ascii="Times New Roman" w:hAnsi="Times New Roman" w:cs="Times New Roman"/>
          <w:sz w:val="24"/>
          <w:szCs w:val="24"/>
        </w:rPr>
        <w:t xml:space="preserve"> Melatonin and sleep in humans. </w:t>
      </w:r>
      <w:proofErr w:type="gramStart"/>
      <w:r w:rsidRPr="003B7295">
        <w:rPr>
          <w:rFonts w:ascii="Times New Roman" w:hAnsi="Times New Roman" w:cs="Times New Roman"/>
          <w:i/>
          <w:iCs/>
          <w:sz w:val="24"/>
          <w:szCs w:val="24"/>
        </w:rPr>
        <w:t>Journal of pineal research</w:t>
      </w:r>
      <w:r w:rsidRPr="003B7295">
        <w:rPr>
          <w:rFonts w:ascii="Times New Roman" w:hAnsi="Times New Roman" w:cs="Times New Roman"/>
          <w:sz w:val="24"/>
          <w:szCs w:val="24"/>
        </w:rPr>
        <w:t>, </w:t>
      </w:r>
      <w:r w:rsidRPr="003B7295">
        <w:rPr>
          <w:rFonts w:ascii="Times New Roman" w:hAnsi="Times New Roman" w:cs="Times New Roman"/>
          <w:i/>
          <w:iCs/>
          <w:sz w:val="24"/>
          <w:szCs w:val="24"/>
        </w:rPr>
        <w:t>15</w:t>
      </w:r>
      <w:r w:rsidRPr="003B7295">
        <w:rPr>
          <w:rFonts w:ascii="Times New Roman" w:hAnsi="Times New Roman" w:cs="Times New Roman"/>
          <w:sz w:val="24"/>
          <w:szCs w:val="24"/>
        </w:rPr>
        <w:t>(1), 1-12.</w:t>
      </w:r>
      <w:proofErr w:type="gramEnd"/>
    </w:p>
    <w:p w:rsidR="000B5C02" w:rsidRPr="003B7295" w:rsidRDefault="000B5C02" w:rsidP="003B7295">
      <w:pPr>
        <w:spacing w:line="360" w:lineRule="auto"/>
        <w:ind w:left="360"/>
        <w:jc w:val="both"/>
        <w:rPr>
          <w:rFonts w:ascii="Times New Roman" w:hAnsi="Times New Roman" w:cs="Times New Roman"/>
          <w:sz w:val="24"/>
          <w:szCs w:val="24"/>
          <w:lang w:val="hr-HR"/>
        </w:rPr>
      </w:pPr>
      <w:proofErr w:type="gramStart"/>
      <w:r w:rsidRPr="00513470">
        <w:rPr>
          <w:rFonts w:ascii="Times New Roman" w:hAnsi="Times New Roman" w:cs="Times New Roman"/>
          <w:sz w:val="24"/>
          <w:szCs w:val="24"/>
        </w:rPr>
        <w:t>Dolezal, B. A., Neufeld, E. V., Boland, D. M., Martin, J. L., &amp; Cooper, C. B. (2017).</w:t>
      </w:r>
      <w:proofErr w:type="gramEnd"/>
      <w:r w:rsidRPr="00513470">
        <w:rPr>
          <w:rFonts w:ascii="Times New Roman" w:hAnsi="Times New Roman" w:cs="Times New Roman"/>
          <w:sz w:val="24"/>
          <w:szCs w:val="24"/>
        </w:rPr>
        <w:t xml:space="preserve"> Interrelationship between sleep and exercise: a systematic review. </w:t>
      </w:r>
      <w:proofErr w:type="gramStart"/>
      <w:r w:rsidRPr="00513470">
        <w:rPr>
          <w:rFonts w:ascii="Times New Roman" w:hAnsi="Times New Roman" w:cs="Times New Roman"/>
          <w:i/>
          <w:iCs/>
          <w:sz w:val="24"/>
          <w:szCs w:val="24"/>
        </w:rPr>
        <w:t>Advances in preventive medicine</w:t>
      </w:r>
      <w:r w:rsidRPr="00513470">
        <w:rPr>
          <w:rFonts w:ascii="Times New Roman" w:hAnsi="Times New Roman" w:cs="Times New Roman"/>
          <w:sz w:val="24"/>
          <w:szCs w:val="24"/>
        </w:rPr>
        <w:t>, </w:t>
      </w:r>
      <w:r w:rsidRPr="00513470">
        <w:rPr>
          <w:rFonts w:ascii="Times New Roman" w:hAnsi="Times New Roman" w:cs="Times New Roman"/>
          <w:i/>
          <w:iCs/>
          <w:sz w:val="24"/>
          <w:szCs w:val="24"/>
        </w:rPr>
        <w:t>2017</w:t>
      </w:r>
      <w:r w:rsidRPr="00513470">
        <w:rPr>
          <w:rFonts w:ascii="Times New Roman" w:hAnsi="Times New Roman" w:cs="Times New Roman"/>
          <w:sz w:val="24"/>
          <w:szCs w:val="24"/>
        </w:rPr>
        <w:t>.</w:t>
      </w:r>
      <w:proofErr w:type="gramEnd"/>
    </w:p>
    <w:p w:rsidR="000B5C02" w:rsidRDefault="000B5C02" w:rsidP="00CD02AE">
      <w:pPr>
        <w:spacing w:line="360" w:lineRule="auto"/>
        <w:ind w:left="360"/>
        <w:jc w:val="both"/>
        <w:rPr>
          <w:rFonts w:ascii="Times New Roman" w:hAnsi="Times New Roman" w:cs="Times New Roman"/>
          <w:sz w:val="24"/>
          <w:szCs w:val="24"/>
          <w:lang w:val="hr-HR"/>
        </w:rPr>
      </w:pPr>
      <w:r w:rsidRPr="00D4651C">
        <w:rPr>
          <w:rFonts w:ascii="Times New Roman" w:hAnsi="Times New Roman" w:cs="Times New Roman"/>
          <w:sz w:val="24"/>
          <w:szCs w:val="24"/>
          <w:lang w:val="hr-HR"/>
        </w:rPr>
        <w:t>Drake, C., Roehrs, T., Shambroom, J., &amp; Roth, T. (2013). Caffeine effects on sleep taken 0, 3, or 6 hours before going to bed. </w:t>
      </w:r>
      <w:r w:rsidRPr="00D4651C">
        <w:rPr>
          <w:rFonts w:ascii="Times New Roman" w:hAnsi="Times New Roman" w:cs="Times New Roman"/>
          <w:i/>
          <w:iCs/>
          <w:sz w:val="24"/>
          <w:szCs w:val="24"/>
          <w:lang w:val="hr-HR"/>
        </w:rPr>
        <w:t>Journal of Clinical Sleep Medicine</w:t>
      </w:r>
      <w:r w:rsidRPr="00D4651C">
        <w:rPr>
          <w:rFonts w:ascii="Times New Roman" w:hAnsi="Times New Roman" w:cs="Times New Roman"/>
          <w:sz w:val="24"/>
          <w:szCs w:val="24"/>
          <w:lang w:val="hr-HR"/>
        </w:rPr>
        <w:t>, </w:t>
      </w:r>
      <w:r w:rsidRPr="00D4651C">
        <w:rPr>
          <w:rFonts w:ascii="Times New Roman" w:hAnsi="Times New Roman" w:cs="Times New Roman"/>
          <w:i/>
          <w:iCs/>
          <w:sz w:val="24"/>
          <w:szCs w:val="24"/>
          <w:lang w:val="hr-HR"/>
        </w:rPr>
        <w:t>9</w:t>
      </w:r>
      <w:r w:rsidRPr="00D4651C">
        <w:rPr>
          <w:rFonts w:ascii="Times New Roman" w:hAnsi="Times New Roman" w:cs="Times New Roman"/>
          <w:sz w:val="24"/>
          <w:szCs w:val="24"/>
          <w:lang w:val="hr-HR"/>
        </w:rPr>
        <w:t>(11), 1195-1200.</w:t>
      </w:r>
    </w:p>
    <w:p w:rsidR="000B5C02" w:rsidRDefault="000B5C02" w:rsidP="00CD02AE">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 xml:space="preserve">Driver, H. S., &amp; Taylor, S. R. (2000). Exercise and sleep. </w:t>
      </w:r>
      <w:r w:rsidRPr="00513470">
        <w:rPr>
          <w:rFonts w:ascii="Times New Roman" w:hAnsi="Times New Roman" w:cs="Times New Roman"/>
          <w:i/>
          <w:sz w:val="24"/>
          <w:szCs w:val="24"/>
          <w:lang w:val="hr-HR"/>
        </w:rPr>
        <w:t>Sleep medicine reviews,</w:t>
      </w:r>
      <w:r w:rsidRPr="00513470">
        <w:rPr>
          <w:rFonts w:ascii="Times New Roman" w:hAnsi="Times New Roman" w:cs="Times New Roman"/>
          <w:sz w:val="24"/>
          <w:szCs w:val="24"/>
          <w:lang w:val="hr-HR"/>
        </w:rPr>
        <w:t xml:space="preserve"> </w:t>
      </w:r>
      <w:r w:rsidRPr="00513470">
        <w:rPr>
          <w:rFonts w:ascii="Times New Roman" w:hAnsi="Times New Roman" w:cs="Times New Roman"/>
          <w:i/>
          <w:sz w:val="24"/>
          <w:szCs w:val="24"/>
          <w:lang w:val="hr-HR"/>
        </w:rPr>
        <w:t>4</w:t>
      </w:r>
      <w:r w:rsidRPr="00513470">
        <w:rPr>
          <w:rFonts w:ascii="Times New Roman" w:hAnsi="Times New Roman" w:cs="Times New Roman"/>
          <w:sz w:val="24"/>
          <w:szCs w:val="24"/>
          <w:lang w:val="hr-HR"/>
        </w:rPr>
        <w:t>(4), 387-402.</w:t>
      </w:r>
    </w:p>
    <w:p w:rsidR="000B5C02" w:rsidRDefault="000B5C02" w:rsidP="00E80238">
      <w:pPr>
        <w:spacing w:line="360" w:lineRule="auto"/>
        <w:ind w:left="360"/>
        <w:jc w:val="both"/>
        <w:rPr>
          <w:rFonts w:ascii="Times New Roman" w:hAnsi="Times New Roman" w:cs="Times New Roman"/>
          <w:sz w:val="24"/>
          <w:szCs w:val="24"/>
          <w:lang w:val="hr-HR"/>
        </w:rPr>
      </w:pPr>
      <w:proofErr w:type="gramStart"/>
      <w:r w:rsidRPr="00531A92">
        <w:rPr>
          <w:rFonts w:ascii="Times New Roman" w:hAnsi="Times New Roman" w:cs="Times New Roman"/>
          <w:sz w:val="24"/>
          <w:szCs w:val="24"/>
        </w:rPr>
        <w:t>Farah, B. Q., Ritti‐Dias, R. M., Balagopal, P., Hill, J. O., &amp; Prado, W. L. (2014).</w:t>
      </w:r>
      <w:proofErr w:type="gramEnd"/>
      <w:r w:rsidRPr="00531A92">
        <w:rPr>
          <w:rFonts w:ascii="Times New Roman" w:hAnsi="Times New Roman" w:cs="Times New Roman"/>
          <w:sz w:val="24"/>
          <w:szCs w:val="24"/>
        </w:rPr>
        <w:t xml:space="preserve"> Does exercise intensity affect blood pressure and heart rate in obese adolescents? A 6‐month multidisciplinary randomized intervention study. </w:t>
      </w:r>
      <w:proofErr w:type="gramStart"/>
      <w:r w:rsidRPr="00531A92">
        <w:rPr>
          <w:rFonts w:ascii="Times New Roman" w:hAnsi="Times New Roman" w:cs="Times New Roman"/>
          <w:i/>
          <w:iCs/>
          <w:sz w:val="24"/>
          <w:szCs w:val="24"/>
        </w:rPr>
        <w:t>Pediatric obesity</w:t>
      </w:r>
      <w:r w:rsidRPr="00531A92">
        <w:rPr>
          <w:rFonts w:ascii="Times New Roman" w:hAnsi="Times New Roman" w:cs="Times New Roman"/>
          <w:sz w:val="24"/>
          <w:szCs w:val="24"/>
        </w:rPr>
        <w:t>, </w:t>
      </w:r>
      <w:r w:rsidRPr="00531A92">
        <w:rPr>
          <w:rFonts w:ascii="Times New Roman" w:hAnsi="Times New Roman" w:cs="Times New Roman"/>
          <w:i/>
          <w:iCs/>
          <w:sz w:val="24"/>
          <w:szCs w:val="24"/>
        </w:rPr>
        <w:t>9</w:t>
      </w:r>
      <w:r w:rsidRPr="00531A92">
        <w:rPr>
          <w:rFonts w:ascii="Times New Roman" w:hAnsi="Times New Roman" w:cs="Times New Roman"/>
          <w:sz w:val="24"/>
          <w:szCs w:val="24"/>
        </w:rPr>
        <w:t>(2), 111-120.</w:t>
      </w:r>
      <w:proofErr w:type="gramEnd"/>
    </w:p>
    <w:p w:rsidR="000B5C02" w:rsidRDefault="000B5C02" w:rsidP="00095456">
      <w:pPr>
        <w:spacing w:line="360" w:lineRule="auto"/>
        <w:ind w:left="360"/>
        <w:jc w:val="both"/>
        <w:rPr>
          <w:rFonts w:ascii="Times New Roman" w:hAnsi="Times New Roman" w:cs="Times New Roman"/>
          <w:sz w:val="24"/>
          <w:szCs w:val="24"/>
          <w:lang w:val="hr-HR"/>
        </w:rPr>
      </w:pPr>
      <w:r w:rsidRPr="00095456">
        <w:rPr>
          <w:rFonts w:ascii="Times New Roman" w:hAnsi="Times New Roman" w:cs="Times New Roman"/>
          <w:sz w:val="24"/>
          <w:szCs w:val="24"/>
          <w:lang w:val="hr-HR"/>
        </w:rPr>
        <w:t>Figueiro, M. G., Steverson, B., Heerwagen, J., Kampschroer, K., Hunter, C. M., Gonzales, K., ... &amp; Rea, M. S. (2017). The impact of daytime light exposures on sleep and mood in office workers. </w:t>
      </w:r>
      <w:r w:rsidRPr="00095456">
        <w:rPr>
          <w:rFonts w:ascii="Times New Roman" w:hAnsi="Times New Roman" w:cs="Times New Roman"/>
          <w:i/>
          <w:iCs/>
          <w:sz w:val="24"/>
          <w:szCs w:val="24"/>
          <w:lang w:val="hr-HR"/>
        </w:rPr>
        <w:t>Sleep Health</w:t>
      </w:r>
      <w:r w:rsidRPr="00095456">
        <w:rPr>
          <w:rFonts w:ascii="Times New Roman" w:hAnsi="Times New Roman" w:cs="Times New Roman"/>
          <w:sz w:val="24"/>
          <w:szCs w:val="24"/>
          <w:lang w:val="hr-HR"/>
        </w:rPr>
        <w:t>, </w:t>
      </w:r>
      <w:r w:rsidRPr="00095456">
        <w:rPr>
          <w:rFonts w:ascii="Times New Roman" w:hAnsi="Times New Roman" w:cs="Times New Roman"/>
          <w:i/>
          <w:iCs/>
          <w:sz w:val="24"/>
          <w:szCs w:val="24"/>
          <w:lang w:val="hr-HR"/>
        </w:rPr>
        <w:t>3</w:t>
      </w:r>
      <w:r w:rsidRPr="00095456">
        <w:rPr>
          <w:rFonts w:ascii="Times New Roman" w:hAnsi="Times New Roman" w:cs="Times New Roman"/>
          <w:sz w:val="24"/>
          <w:szCs w:val="24"/>
          <w:lang w:val="hr-HR"/>
        </w:rPr>
        <w:t>(3), 204-215.</w:t>
      </w:r>
    </w:p>
    <w:p w:rsidR="000B5C02" w:rsidRPr="00513470" w:rsidRDefault="000B5C02" w:rsidP="00095456">
      <w:pPr>
        <w:spacing w:line="360" w:lineRule="auto"/>
        <w:ind w:left="360"/>
        <w:jc w:val="both"/>
        <w:rPr>
          <w:rFonts w:ascii="Times New Roman" w:hAnsi="Times New Roman" w:cs="Times New Roman"/>
          <w:sz w:val="24"/>
          <w:szCs w:val="24"/>
          <w:lang w:val="hr-HR"/>
        </w:rPr>
      </w:pPr>
      <w:proofErr w:type="gramStart"/>
      <w:r w:rsidRPr="00E80238">
        <w:rPr>
          <w:rFonts w:ascii="Times New Roman" w:hAnsi="Times New Roman" w:cs="Times New Roman"/>
          <w:sz w:val="24"/>
          <w:szCs w:val="24"/>
        </w:rPr>
        <w:lastRenderedPageBreak/>
        <w:t>Gibala, M. J., Little, J. P., MacDonald, M. J., &amp; Hawley, J. A. (2012).</w:t>
      </w:r>
      <w:proofErr w:type="gramEnd"/>
      <w:r w:rsidRPr="00E80238">
        <w:rPr>
          <w:rFonts w:ascii="Times New Roman" w:hAnsi="Times New Roman" w:cs="Times New Roman"/>
          <w:sz w:val="24"/>
          <w:szCs w:val="24"/>
        </w:rPr>
        <w:t xml:space="preserve"> </w:t>
      </w:r>
      <w:proofErr w:type="gramStart"/>
      <w:r w:rsidRPr="00E80238">
        <w:rPr>
          <w:rFonts w:ascii="Times New Roman" w:hAnsi="Times New Roman" w:cs="Times New Roman"/>
          <w:sz w:val="24"/>
          <w:szCs w:val="24"/>
        </w:rPr>
        <w:t>Physiological adaptations to low‐volume, high‐intensity interval training in health and disease.</w:t>
      </w:r>
      <w:proofErr w:type="gramEnd"/>
      <w:r w:rsidRPr="00E80238">
        <w:rPr>
          <w:rFonts w:ascii="Times New Roman" w:hAnsi="Times New Roman" w:cs="Times New Roman"/>
          <w:sz w:val="24"/>
          <w:szCs w:val="24"/>
        </w:rPr>
        <w:t> </w:t>
      </w:r>
      <w:proofErr w:type="gramStart"/>
      <w:r w:rsidRPr="00E80238">
        <w:rPr>
          <w:rFonts w:ascii="Times New Roman" w:hAnsi="Times New Roman" w:cs="Times New Roman"/>
          <w:i/>
          <w:iCs/>
          <w:sz w:val="24"/>
          <w:szCs w:val="24"/>
        </w:rPr>
        <w:t>The Journal of physiology</w:t>
      </w:r>
      <w:r w:rsidRPr="00E80238">
        <w:rPr>
          <w:rFonts w:ascii="Times New Roman" w:hAnsi="Times New Roman" w:cs="Times New Roman"/>
          <w:sz w:val="24"/>
          <w:szCs w:val="24"/>
        </w:rPr>
        <w:t>, </w:t>
      </w:r>
      <w:r w:rsidRPr="00E80238">
        <w:rPr>
          <w:rFonts w:ascii="Times New Roman" w:hAnsi="Times New Roman" w:cs="Times New Roman"/>
          <w:i/>
          <w:iCs/>
          <w:sz w:val="24"/>
          <w:szCs w:val="24"/>
        </w:rPr>
        <w:t>590</w:t>
      </w:r>
      <w:r w:rsidRPr="00E80238">
        <w:rPr>
          <w:rFonts w:ascii="Times New Roman" w:hAnsi="Times New Roman" w:cs="Times New Roman"/>
          <w:sz w:val="24"/>
          <w:szCs w:val="24"/>
        </w:rPr>
        <w:t>(5), 1077-1084.</w:t>
      </w:r>
      <w:proofErr w:type="gramEnd"/>
    </w:p>
    <w:p w:rsidR="000B5C02" w:rsidRPr="00513470" w:rsidRDefault="000B5C02" w:rsidP="00802F19">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 xml:space="preserve">Glozier, N., Martiniuk, A., Patton, G., Ivers, R., Li, Q., Hickie, I., ... &amp; Stevenson, M. (2010). Short sleep duration in prevalent and persistent psychological distress in young adults: the DRIVE study. </w:t>
      </w:r>
      <w:r w:rsidRPr="00513470">
        <w:rPr>
          <w:rFonts w:ascii="Times New Roman" w:hAnsi="Times New Roman" w:cs="Times New Roman"/>
          <w:i/>
          <w:sz w:val="24"/>
          <w:szCs w:val="24"/>
          <w:lang w:val="hr-HR"/>
        </w:rPr>
        <w:t>Sleep, 33</w:t>
      </w:r>
      <w:r w:rsidRPr="00513470">
        <w:rPr>
          <w:rFonts w:ascii="Times New Roman" w:hAnsi="Times New Roman" w:cs="Times New Roman"/>
          <w:sz w:val="24"/>
          <w:szCs w:val="24"/>
          <w:lang w:val="hr-HR"/>
        </w:rPr>
        <w:t>(9), 1139-1145.</w:t>
      </w:r>
    </w:p>
    <w:p w:rsidR="000B5C02" w:rsidRPr="00513470" w:rsidRDefault="000B5C02" w:rsidP="00802F19">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 xml:space="preserve">Kredlow, M. A., Capozzoli, M. C., Hearon, B. A., Calkins, A. W., &amp; Otto, M. W. (2015). The effects of physical activity on sleep: a meta-analytic review. </w:t>
      </w:r>
      <w:r w:rsidRPr="00513470">
        <w:rPr>
          <w:rFonts w:ascii="Times New Roman" w:hAnsi="Times New Roman" w:cs="Times New Roman"/>
          <w:i/>
          <w:sz w:val="24"/>
          <w:szCs w:val="24"/>
          <w:lang w:val="hr-HR"/>
        </w:rPr>
        <w:t>Journal of behavioral medicine, 38</w:t>
      </w:r>
      <w:r w:rsidRPr="00513470">
        <w:rPr>
          <w:rFonts w:ascii="Times New Roman" w:hAnsi="Times New Roman" w:cs="Times New Roman"/>
          <w:sz w:val="24"/>
          <w:szCs w:val="24"/>
          <w:lang w:val="hr-HR"/>
        </w:rPr>
        <w:t>(3), 427-449.</w:t>
      </w:r>
    </w:p>
    <w:p w:rsidR="000B5C02" w:rsidRDefault="000B5C02" w:rsidP="002C110E">
      <w:pPr>
        <w:spacing w:line="360" w:lineRule="auto"/>
        <w:ind w:left="360"/>
        <w:jc w:val="both"/>
        <w:rPr>
          <w:rFonts w:ascii="Times New Roman" w:hAnsi="Times New Roman" w:cs="Times New Roman"/>
          <w:sz w:val="24"/>
          <w:szCs w:val="24"/>
        </w:rPr>
      </w:pPr>
      <w:proofErr w:type="gramStart"/>
      <w:r w:rsidRPr="00513470">
        <w:rPr>
          <w:rFonts w:ascii="Times New Roman" w:hAnsi="Times New Roman" w:cs="Times New Roman"/>
          <w:sz w:val="24"/>
          <w:szCs w:val="24"/>
        </w:rPr>
        <w:t>Kumar, S., &amp; Kelly, A. S. (2017, February).</w:t>
      </w:r>
      <w:proofErr w:type="gramEnd"/>
      <w:r w:rsidRPr="00513470">
        <w:rPr>
          <w:rFonts w:ascii="Times New Roman" w:hAnsi="Times New Roman" w:cs="Times New Roman"/>
          <w:sz w:val="24"/>
          <w:szCs w:val="24"/>
        </w:rPr>
        <w:t xml:space="preserve"> Review of childhood obesity: from epidemiology, etiology, and comorbidities to clinical assessment and treatment. </w:t>
      </w:r>
      <w:proofErr w:type="gramStart"/>
      <w:r w:rsidRPr="00513470">
        <w:rPr>
          <w:rFonts w:ascii="Times New Roman" w:hAnsi="Times New Roman" w:cs="Times New Roman"/>
          <w:sz w:val="24"/>
          <w:szCs w:val="24"/>
        </w:rPr>
        <w:t>In </w:t>
      </w:r>
      <w:r w:rsidRPr="00513470">
        <w:rPr>
          <w:rFonts w:ascii="Times New Roman" w:hAnsi="Times New Roman" w:cs="Times New Roman"/>
          <w:i/>
          <w:iCs/>
          <w:sz w:val="24"/>
          <w:szCs w:val="24"/>
        </w:rPr>
        <w:t>Mayo Clinic Proceedings</w:t>
      </w:r>
      <w:r w:rsidRPr="00513470">
        <w:rPr>
          <w:rFonts w:ascii="Times New Roman" w:hAnsi="Times New Roman" w:cs="Times New Roman"/>
          <w:sz w:val="24"/>
          <w:szCs w:val="24"/>
        </w:rPr>
        <w:t> (Vol. 92, No. 2, pp. 251-265).</w:t>
      </w:r>
      <w:proofErr w:type="gramEnd"/>
      <w:r w:rsidRPr="00513470">
        <w:rPr>
          <w:rFonts w:ascii="Times New Roman" w:hAnsi="Times New Roman" w:cs="Times New Roman"/>
          <w:sz w:val="24"/>
          <w:szCs w:val="24"/>
        </w:rPr>
        <w:t xml:space="preserve"> </w:t>
      </w:r>
      <w:proofErr w:type="gramStart"/>
      <w:r w:rsidRPr="00513470">
        <w:rPr>
          <w:rFonts w:ascii="Times New Roman" w:hAnsi="Times New Roman" w:cs="Times New Roman"/>
          <w:sz w:val="24"/>
          <w:szCs w:val="24"/>
        </w:rPr>
        <w:t>Elsevier.</w:t>
      </w:r>
      <w:proofErr w:type="gramEnd"/>
    </w:p>
    <w:p w:rsidR="000B5C02" w:rsidRDefault="000B5C02" w:rsidP="002A108D">
      <w:pPr>
        <w:spacing w:line="360" w:lineRule="auto"/>
        <w:ind w:left="360"/>
        <w:jc w:val="both"/>
        <w:rPr>
          <w:rFonts w:ascii="Times New Roman" w:hAnsi="Times New Roman" w:cs="Times New Roman"/>
          <w:sz w:val="24"/>
          <w:szCs w:val="24"/>
        </w:rPr>
      </w:pPr>
      <w:r w:rsidRPr="000941D1">
        <w:rPr>
          <w:rFonts w:ascii="Times New Roman" w:hAnsi="Times New Roman" w:cs="Times New Roman"/>
          <w:sz w:val="24"/>
          <w:szCs w:val="24"/>
        </w:rPr>
        <w:t>Lau, P. W., Wong, D. P., Ngo, J. K., Liang, Y., Kim, C. G., &amp; Kim, H. S. (2015). Effects of high-intensity intermittent running exercise in overweight children. </w:t>
      </w:r>
      <w:proofErr w:type="gramStart"/>
      <w:r w:rsidRPr="000941D1">
        <w:rPr>
          <w:rFonts w:ascii="Times New Roman" w:hAnsi="Times New Roman" w:cs="Times New Roman"/>
          <w:i/>
          <w:iCs/>
          <w:sz w:val="24"/>
          <w:szCs w:val="24"/>
        </w:rPr>
        <w:t>European journal of sport science</w:t>
      </w:r>
      <w:r w:rsidRPr="000941D1">
        <w:rPr>
          <w:rFonts w:ascii="Times New Roman" w:hAnsi="Times New Roman" w:cs="Times New Roman"/>
          <w:sz w:val="24"/>
          <w:szCs w:val="24"/>
        </w:rPr>
        <w:t>, </w:t>
      </w:r>
      <w:r w:rsidRPr="000941D1">
        <w:rPr>
          <w:rFonts w:ascii="Times New Roman" w:hAnsi="Times New Roman" w:cs="Times New Roman"/>
          <w:i/>
          <w:iCs/>
          <w:sz w:val="24"/>
          <w:szCs w:val="24"/>
        </w:rPr>
        <w:t>15</w:t>
      </w:r>
      <w:r w:rsidRPr="000941D1">
        <w:rPr>
          <w:rFonts w:ascii="Times New Roman" w:hAnsi="Times New Roman" w:cs="Times New Roman"/>
          <w:sz w:val="24"/>
          <w:szCs w:val="24"/>
        </w:rPr>
        <w:t>(2), 182-190.</w:t>
      </w:r>
      <w:proofErr w:type="gramEnd"/>
    </w:p>
    <w:p w:rsidR="000B5C02" w:rsidRDefault="000B5C02" w:rsidP="002A108D">
      <w:pPr>
        <w:spacing w:line="360" w:lineRule="auto"/>
        <w:ind w:left="360"/>
        <w:jc w:val="both"/>
        <w:rPr>
          <w:rFonts w:ascii="Times New Roman" w:hAnsi="Times New Roman" w:cs="Times New Roman"/>
          <w:sz w:val="24"/>
          <w:szCs w:val="24"/>
        </w:rPr>
      </w:pPr>
      <w:r w:rsidRPr="002A108D">
        <w:rPr>
          <w:rFonts w:ascii="Times New Roman" w:hAnsi="Times New Roman" w:cs="Times New Roman"/>
          <w:sz w:val="24"/>
          <w:szCs w:val="24"/>
        </w:rPr>
        <w:t>Lee, S., Bacha, F., Hannon, T., Kuk, J. L., Boesch, C., &amp; Arslanian, S. (2012). Effects of aerobic versus resistance exercise without caloric restriction on abdominal fat, intrahepatic lipid, and insulin sensitivity in obese adolescent boys: a randomized, controlled trial. </w:t>
      </w:r>
      <w:r w:rsidRPr="002A108D">
        <w:rPr>
          <w:rFonts w:ascii="Times New Roman" w:hAnsi="Times New Roman" w:cs="Times New Roman"/>
          <w:i/>
          <w:iCs/>
          <w:sz w:val="24"/>
          <w:szCs w:val="24"/>
        </w:rPr>
        <w:t>Diabetes</w:t>
      </w:r>
      <w:r w:rsidRPr="002A108D">
        <w:rPr>
          <w:rFonts w:ascii="Times New Roman" w:hAnsi="Times New Roman" w:cs="Times New Roman"/>
          <w:sz w:val="24"/>
          <w:szCs w:val="24"/>
        </w:rPr>
        <w:t>, </w:t>
      </w:r>
      <w:r w:rsidRPr="002A108D">
        <w:rPr>
          <w:rFonts w:ascii="Times New Roman" w:hAnsi="Times New Roman" w:cs="Times New Roman"/>
          <w:i/>
          <w:iCs/>
          <w:sz w:val="24"/>
          <w:szCs w:val="24"/>
        </w:rPr>
        <w:t>61</w:t>
      </w:r>
      <w:r w:rsidRPr="002A108D">
        <w:rPr>
          <w:rFonts w:ascii="Times New Roman" w:hAnsi="Times New Roman" w:cs="Times New Roman"/>
          <w:sz w:val="24"/>
          <w:szCs w:val="24"/>
        </w:rPr>
        <w:t>(11), 2787-2795.</w:t>
      </w:r>
    </w:p>
    <w:p w:rsidR="000B5C02" w:rsidRDefault="000B5C02" w:rsidP="002A108D">
      <w:pPr>
        <w:spacing w:line="360" w:lineRule="auto"/>
        <w:ind w:left="360"/>
        <w:jc w:val="both"/>
        <w:rPr>
          <w:rFonts w:ascii="Times New Roman" w:hAnsi="Times New Roman" w:cs="Times New Roman"/>
          <w:sz w:val="24"/>
          <w:szCs w:val="24"/>
        </w:rPr>
      </w:pPr>
      <w:proofErr w:type="gramStart"/>
      <w:r w:rsidRPr="0052611A">
        <w:rPr>
          <w:rFonts w:ascii="Times New Roman" w:hAnsi="Times New Roman" w:cs="Times New Roman"/>
          <w:sz w:val="24"/>
          <w:szCs w:val="24"/>
        </w:rPr>
        <w:t>Lohman, T. G., Roche, A. F., &amp; Martorell, R. (1988).</w:t>
      </w:r>
      <w:proofErr w:type="gramEnd"/>
      <w:r w:rsidRPr="0052611A">
        <w:rPr>
          <w:rFonts w:ascii="Times New Roman" w:hAnsi="Times New Roman" w:cs="Times New Roman"/>
          <w:sz w:val="24"/>
          <w:szCs w:val="24"/>
        </w:rPr>
        <w:t> </w:t>
      </w:r>
      <w:proofErr w:type="gramStart"/>
      <w:r w:rsidRPr="0052611A">
        <w:rPr>
          <w:rFonts w:ascii="Times New Roman" w:hAnsi="Times New Roman" w:cs="Times New Roman"/>
          <w:i/>
          <w:iCs/>
          <w:sz w:val="24"/>
          <w:szCs w:val="24"/>
        </w:rPr>
        <w:t>Anthropometric standardization reference manual</w:t>
      </w:r>
      <w:r w:rsidRPr="0052611A">
        <w:rPr>
          <w:rFonts w:ascii="Times New Roman" w:hAnsi="Times New Roman" w:cs="Times New Roman"/>
          <w:sz w:val="24"/>
          <w:szCs w:val="24"/>
        </w:rPr>
        <w:t> (Vol. 177, pp. 3-8).</w:t>
      </w:r>
      <w:proofErr w:type="gramEnd"/>
      <w:r w:rsidRPr="0052611A">
        <w:rPr>
          <w:rFonts w:ascii="Times New Roman" w:hAnsi="Times New Roman" w:cs="Times New Roman"/>
          <w:sz w:val="24"/>
          <w:szCs w:val="24"/>
        </w:rPr>
        <w:t xml:space="preserve"> Champaign, IL: Human kinetics books.</w:t>
      </w:r>
    </w:p>
    <w:p w:rsidR="000B5C02" w:rsidRDefault="000B5C02" w:rsidP="002A108D">
      <w:pPr>
        <w:spacing w:line="360" w:lineRule="auto"/>
        <w:ind w:left="360"/>
        <w:jc w:val="both"/>
        <w:rPr>
          <w:rFonts w:ascii="Times New Roman" w:hAnsi="Times New Roman" w:cs="Times New Roman"/>
          <w:sz w:val="24"/>
          <w:szCs w:val="24"/>
        </w:rPr>
      </w:pPr>
      <w:proofErr w:type="gramStart"/>
      <w:r w:rsidRPr="00DD3D86">
        <w:rPr>
          <w:rFonts w:ascii="Times New Roman" w:hAnsi="Times New Roman" w:cs="Times New Roman"/>
          <w:sz w:val="24"/>
          <w:szCs w:val="24"/>
        </w:rPr>
        <w:t>Maillard, F., Pereira, B., &amp; Boisseau, N. (2018).</w:t>
      </w:r>
      <w:proofErr w:type="gramEnd"/>
      <w:r w:rsidRPr="00DD3D86">
        <w:rPr>
          <w:rFonts w:ascii="Times New Roman" w:hAnsi="Times New Roman" w:cs="Times New Roman"/>
          <w:sz w:val="24"/>
          <w:szCs w:val="24"/>
        </w:rPr>
        <w:t xml:space="preserve"> Effect of high-intensity interval training on total, abdominal and visceral fat mass: a meta-analysis. </w:t>
      </w:r>
      <w:r w:rsidRPr="00DD3D86">
        <w:rPr>
          <w:rFonts w:ascii="Times New Roman" w:hAnsi="Times New Roman" w:cs="Times New Roman"/>
          <w:i/>
          <w:iCs/>
          <w:sz w:val="24"/>
          <w:szCs w:val="24"/>
        </w:rPr>
        <w:t>Sports Medicine</w:t>
      </w:r>
      <w:r w:rsidRPr="00DD3D86">
        <w:rPr>
          <w:rFonts w:ascii="Times New Roman" w:hAnsi="Times New Roman" w:cs="Times New Roman"/>
          <w:sz w:val="24"/>
          <w:szCs w:val="24"/>
        </w:rPr>
        <w:t>, </w:t>
      </w:r>
      <w:r w:rsidRPr="00DD3D86">
        <w:rPr>
          <w:rFonts w:ascii="Times New Roman" w:hAnsi="Times New Roman" w:cs="Times New Roman"/>
          <w:i/>
          <w:iCs/>
          <w:sz w:val="24"/>
          <w:szCs w:val="24"/>
        </w:rPr>
        <w:t>48</w:t>
      </w:r>
      <w:r w:rsidRPr="00DD3D86">
        <w:rPr>
          <w:rFonts w:ascii="Times New Roman" w:hAnsi="Times New Roman" w:cs="Times New Roman"/>
          <w:sz w:val="24"/>
          <w:szCs w:val="24"/>
        </w:rPr>
        <w:t>(2), 269-288.</w:t>
      </w:r>
    </w:p>
    <w:p w:rsidR="000B5C02" w:rsidRDefault="000B5C02" w:rsidP="00513880">
      <w:pPr>
        <w:spacing w:line="360" w:lineRule="auto"/>
        <w:ind w:left="360"/>
        <w:jc w:val="both"/>
        <w:rPr>
          <w:rFonts w:ascii="Times New Roman" w:hAnsi="Times New Roman" w:cs="Times New Roman"/>
          <w:sz w:val="24"/>
          <w:szCs w:val="24"/>
        </w:rPr>
      </w:pPr>
      <w:proofErr w:type="gramStart"/>
      <w:r w:rsidRPr="00513470">
        <w:rPr>
          <w:rFonts w:ascii="Times New Roman" w:hAnsi="Times New Roman" w:cs="Times New Roman"/>
          <w:sz w:val="24"/>
          <w:szCs w:val="24"/>
        </w:rPr>
        <w:t>Maslowsky, J., &amp; Ozer, E. J. (2014).</w:t>
      </w:r>
      <w:proofErr w:type="gramEnd"/>
      <w:r w:rsidRPr="00513470">
        <w:rPr>
          <w:rFonts w:ascii="Times New Roman" w:hAnsi="Times New Roman" w:cs="Times New Roman"/>
          <w:sz w:val="24"/>
          <w:szCs w:val="24"/>
        </w:rPr>
        <w:t xml:space="preserve"> Developmental trends in sleep duration in adolescence and young adulthood: evidence from a national United States sample. </w:t>
      </w:r>
      <w:r w:rsidRPr="00513470">
        <w:rPr>
          <w:rFonts w:ascii="Times New Roman" w:hAnsi="Times New Roman" w:cs="Times New Roman"/>
          <w:i/>
          <w:iCs/>
          <w:sz w:val="24"/>
          <w:szCs w:val="24"/>
        </w:rPr>
        <w:t>Journal of Adolescent Health</w:t>
      </w:r>
      <w:r w:rsidRPr="00513470">
        <w:rPr>
          <w:rFonts w:ascii="Times New Roman" w:hAnsi="Times New Roman" w:cs="Times New Roman"/>
          <w:sz w:val="24"/>
          <w:szCs w:val="24"/>
        </w:rPr>
        <w:t>, </w:t>
      </w:r>
      <w:r w:rsidRPr="00513470">
        <w:rPr>
          <w:rFonts w:ascii="Times New Roman" w:hAnsi="Times New Roman" w:cs="Times New Roman"/>
          <w:i/>
          <w:iCs/>
          <w:sz w:val="24"/>
          <w:szCs w:val="24"/>
        </w:rPr>
        <w:t>54</w:t>
      </w:r>
      <w:r w:rsidRPr="00513470">
        <w:rPr>
          <w:rFonts w:ascii="Times New Roman" w:hAnsi="Times New Roman" w:cs="Times New Roman"/>
          <w:sz w:val="24"/>
          <w:szCs w:val="24"/>
        </w:rPr>
        <w:t>(6), 691-697.</w:t>
      </w:r>
    </w:p>
    <w:p w:rsidR="000B5C02" w:rsidRDefault="000B5C02" w:rsidP="00DD3D86">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lastRenderedPageBreak/>
        <w:t xml:space="preserve">Mišigoj-Duraković, M., Babić, Z., Barić, R., Borer, K., Cerovec, D., Berković, M. C., ... &amp; Heimer, S. (2018). </w:t>
      </w:r>
      <w:r w:rsidRPr="00513470">
        <w:rPr>
          <w:rFonts w:ascii="Times New Roman" w:hAnsi="Times New Roman" w:cs="Times New Roman"/>
          <w:i/>
          <w:sz w:val="24"/>
          <w:szCs w:val="24"/>
          <w:lang w:val="hr-HR"/>
        </w:rPr>
        <w:t>Tjelesno vježbanje i zdravlje</w:t>
      </w:r>
      <w:r w:rsidRPr="00513470">
        <w:rPr>
          <w:rFonts w:ascii="Times New Roman" w:hAnsi="Times New Roman" w:cs="Times New Roman"/>
          <w:sz w:val="24"/>
          <w:szCs w:val="24"/>
          <w:lang w:val="hr-HR"/>
        </w:rPr>
        <w:t>. Zagreb: Znanje.</w:t>
      </w:r>
    </w:p>
    <w:p w:rsidR="000B5C02" w:rsidRDefault="000B5C02" w:rsidP="00AD6290">
      <w:pPr>
        <w:spacing w:line="360" w:lineRule="auto"/>
        <w:ind w:left="360"/>
        <w:jc w:val="both"/>
        <w:rPr>
          <w:rFonts w:ascii="Times New Roman" w:hAnsi="Times New Roman" w:cs="Times New Roman"/>
          <w:sz w:val="24"/>
          <w:szCs w:val="24"/>
        </w:rPr>
      </w:pPr>
      <w:r w:rsidRPr="00AD6290">
        <w:rPr>
          <w:rFonts w:ascii="Times New Roman" w:hAnsi="Times New Roman" w:cs="Times New Roman"/>
          <w:sz w:val="24"/>
          <w:szCs w:val="24"/>
        </w:rPr>
        <w:t xml:space="preserve">Neeland, I. J., Ayers, C. R., Rohatgi, A. K., Turer, A. T., Berry, J. D., Das, S. R., ... &amp; de Lemos, J. A. (2013). </w:t>
      </w:r>
      <w:proofErr w:type="gramStart"/>
      <w:r w:rsidRPr="00AD6290">
        <w:rPr>
          <w:rFonts w:ascii="Times New Roman" w:hAnsi="Times New Roman" w:cs="Times New Roman"/>
          <w:sz w:val="24"/>
          <w:szCs w:val="24"/>
        </w:rPr>
        <w:t>Associations of visceral and abdominal subcutaneous adipose tissue with markers of cardiac and metabolic risk in obese adults.</w:t>
      </w:r>
      <w:proofErr w:type="gramEnd"/>
      <w:r w:rsidRPr="00AD6290">
        <w:rPr>
          <w:rFonts w:ascii="Times New Roman" w:hAnsi="Times New Roman" w:cs="Times New Roman"/>
          <w:sz w:val="24"/>
          <w:szCs w:val="24"/>
        </w:rPr>
        <w:t> </w:t>
      </w:r>
      <w:proofErr w:type="gramStart"/>
      <w:r w:rsidRPr="00AD6290">
        <w:rPr>
          <w:rFonts w:ascii="Times New Roman" w:hAnsi="Times New Roman" w:cs="Times New Roman"/>
          <w:i/>
          <w:iCs/>
          <w:sz w:val="24"/>
          <w:szCs w:val="24"/>
        </w:rPr>
        <w:t>Obesity</w:t>
      </w:r>
      <w:r w:rsidRPr="00AD6290">
        <w:rPr>
          <w:rFonts w:ascii="Times New Roman" w:hAnsi="Times New Roman" w:cs="Times New Roman"/>
          <w:sz w:val="24"/>
          <w:szCs w:val="24"/>
        </w:rPr>
        <w:t>, </w:t>
      </w:r>
      <w:r w:rsidRPr="00AD6290">
        <w:rPr>
          <w:rFonts w:ascii="Times New Roman" w:hAnsi="Times New Roman" w:cs="Times New Roman"/>
          <w:i/>
          <w:iCs/>
          <w:sz w:val="24"/>
          <w:szCs w:val="24"/>
        </w:rPr>
        <w:t>21</w:t>
      </w:r>
      <w:r w:rsidRPr="00AD6290">
        <w:rPr>
          <w:rFonts w:ascii="Times New Roman" w:hAnsi="Times New Roman" w:cs="Times New Roman"/>
          <w:sz w:val="24"/>
          <w:szCs w:val="24"/>
        </w:rPr>
        <w:t>(9), E439-E447.</w:t>
      </w:r>
      <w:proofErr w:type="gramEnd"/>
    </w:p>
    <w:p w:rsidR="000B5C02" w:rsidRPr="00AD6290" w:rsidRDefault="000B5C02" w:rsidP="00AD6290">
      <w:pPr>
        <w:spacing w:line="360" w:lineRule="auto"/>
        <w:ind w:left="360"/>
        <w:jc w:val="both"/>
        <w:rPr>
          <w:rFonts w:ascii="Times New Roman" w:hAnsi="Times New Roman" w:cs="Times New Roman"/>
          <w:sz w:val="24"/>
          <w:szCs w:val="24"/>
        </w:rPr>
      </w:pPr>
      <w:r w:rsidRPr="00513470">
        <w:rPr>
          <w:rFonts w:ascii="Times New Roman" w:hAnsi="Times New Roman" w:cs="Times New Roman"/>
          <w:sz w:val="24"/>
          <w:szCs w:val="24"/>
        </w:rPr>
        <w:t xml:space="preserve">Nindl, B. C., Kraemer, W. J., Marx, J. O., Tuckow, A. P., &amp; Hymer, W. C. (2003). </w:t>
      </w:r>
      <w:proofErr w:type="gramStart"/>
      <w:r w:rsidRPr="00513470">
        <w:rPr>
          <w:rFonts w:ascii="Times New Roman" w:hAnsi="Times New Roman" w:cs="Times New Roman"/>
          <w:sz w:val="24"/>
          <w:szCs w:val="24"/>
        </w:rPr>
        <w:t>Growth hormone molecular heterogeneity and exercise.</w:t>
      </w:r>
      <w:proofErr w:type="gramEnd"/>
      <w:r w:rsidRPr="00513470">
        <w:rPr>
          <w:rFonts w:ascii="Times New Roman" w:hAnsi="Times New Roman" w:cs="Times New Roman"/>
          <w:sz w:val="24"/>
          <w:szCs w:val="24"/>
        </w:rPr>
        <w:t> </w:t>
      </w:r>
      <w:r w:rsidRPr="00513470">
        <w:rPr>
          <w:rFonts w:ascii="Times New Roman" w:hAnsi="Times New Roman" w:cs="Times New Roman"/>
          <w:i/>
          <w:iCs/>
          <w:sz w:val="24"/>
          <w:szCs w:val="24"/>
        </w:rPr>
        <w:t>Exercise and sport sciences reviews</w:t>
      </w:r>
      <w:r w:rsidRPr="00513470">
        <w:rPr>
          <w:rFonts w:ascii="Times New Roman" w:hAnsi="Times New Roman" w:cs="Times New Roman"/>
          <w:sz w:val="24"/>
          <w:szCs w:val="24"/>
        </w:rPr>
        <w:t>, </w:t>
      </w:r>
      <w:r w:rsidRPr="00513470">
        <w:rPr>
          <w:rFonts w:ascii="Times New Roman" w:hAnsi="Times New Roman" w:cs="Times New Roman"/>
          <w:i/>
          <w:iCs/>
          <w:sz w:val="24"/>
          <w:szCs w:val="24"/>
        </w:rPr>
        <w:t>31</w:t>
      </w:r>
      <w:r w:rsidRPr="00513470">
        <w:rPr>
          <w:rFonts w:ascii="Times New Roman" w:hAnsi="Times New Roman" w:cs="Times New Roman"/>
          <w:sz w:val="24"/>
          <w:szCs w:val="24"/>
        </w:rPr>
        <w:t>(4), 161-166.</w:t>
      </w:r>
    </w:p>
    <w:p w:rsidR="000B5C02" w:rsidRDefault="000B5C02" w:rsidP="00802F19">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 xml:space="preserve">Petit, J. M., Burlet-Godinot, S., Magistretti, P. J., &amp; Allaman, I. (2015). Glycogen metabolism and the homeostatic regulation of sleep. </w:t>
      </w:r>
      <w:r w:rsidRPr="00513470">
        <w:rPr>
          <w:rFonts w:ascii="Times New Roman" w:hAnsi="Times New Roman" w:cs="Times New Roman"/>
          <w:i/>
          <w:sz w:val="24"/>
          <w:szCs w:val="24"/>
          <w:lang w:val="hr-HR"/>
        </w:rPr>
        <w:t>Metabolic brain disease, 30</w:t>
      </w:r>
      <w:r w:rsidRPr="00513470">
        <w:rPr>
          <w:rFonts w:ascii="Times New Roman" w:hAnsi="Times New Roman" w:cs="Times New Roman"/>
          <w:sz w:val="24"/>
          <w:szCs w:val="24"/>
          <w:lang w:val="hr-HR"/>
        </w:rPr>
        <w:t>(1), 263-279.</w:t>
      </w:r>
    </w:p>
    <w:p w:rsidR="000B5C02" w:rsidRPr="00513470" w:rsidRDefault="000B5C02" w:rsidP="00886238">
      <w:pPr>
        <w:spacing w:line="360" w:lineRule="auto"/>
        <w:ind w:left="360"/>
        <w:jc w:val="both"/>
        <w:rPr>
          <w:rFonts w:ascii="Times New Roman" w:hAnsi="Times New Roman" w:cs="Times New Roman"/>
          <w:sz w:val="24"/>
          <w:szCs w:val="24"/>
          <w:lang w:val="hr-HR"/>
        </w:rPr>
      </w:pPr>
      <w:r w:rsidRPr="00886238">
        <w:rPr>
          <w:rFonts w:ascii="Times New Roman" w:hAnsi="Times New Roman" w:cs="Times New Roman"/>
          <w:sz w:val="24"/>
          <w:szCs w:val="24"/>
          <w:lang w:val="hr-HR"/>
        </w:rPr>
        <w:t>Peuhkuri, K., Sihvola, N., &amp; Korpela, R. (2012). Diet promotes sleep duration and quality. </w:t>
      </w:r>
      <w:r w:rsidRPr="00886238">
        <w:rPr>
          <w:rFonts w:ascii="Times New Roman" w:hAnsi="Times New Roman" w:cs="Times New Roman"/>
          <w:i/>
          <w:iCs/>
          <w:sz w:val="24"/>
          <w:szCs w:val="24"/>
          <w:lang w:val="hr-HR"/>
        </w:rPr>
        <w:t>Nutrition research</w:t>
      </w:r>
      <w:r w:rsidRPr="00886238">
        <w:rPr>
          <w:rFonts w:ascii="Times New Roman" w:hAnsi="Times New Roman" w:cs="Times New Roman"/>
          <w:sz w:val="24"/>
          <w:szCs w:val="24"/>
          <w:lang w:val="hr-HR"/>
        </w:rPr>
        <w:t>, </w:t>
      </w:r>
      <w:r w:rsidRPr="00886238">
        <w:rPr>
          <w:rFonts w:ascii="Times New Roman" w:hAnsi="Times New Roman" w:cs="Times New Roman"/>
          <w:i/>
          <w:iCs/>
          <w:sz w:val="24"/>
          <w:szCs w:val="24"/>
          <w:lang w:val="hr-HR"/>
        </w:rPr>
        <w:t>32</w:t>
      </w:r>
      <w:r w:rsidRPr="00886238">
        <w:rPr>
          <w:rFonts w:ascii="Times New Roman" w:hAnsi="Times New Roman" w:cs="Times New Roman"/>
          <w:sz w:val="24"/>
          <w:szCs w:val="24"/>
          <w:lang w:val="hr-HR"/>
        </w:rPr>
        <w:t>(5), 309-319.</w:t>
      </w:r>
    </w:p>
    <w:p w:rsidR="000B5C02" w:rsidRDefault="000B5C02" w:rsidP="002C110E">
      <w:pPr>
        <w:spacing w:line="360" w:lineRule="auto"/>
        <w:ind w:left="360"/>
        <w:jc w:val="both"/>
        <w:rPr>
          <w:rFonts w:ascii="Times New Roman" w:hAnsi="Times New Roman" w:cs="Times New Roman"/>
          <w:sz w:val="24"/>
          <w:szCs w:val="24"/>
        </w:rPr>
      </w:pPr>
      <w:r w:rsidRPr="00513470">
        <w:rPr>
          <w:rFonts w:ascii="Times New Roman" w:hAnsi="Times New Roman" w:cs="Times New Roman"/>
          <w:sz w:val="24"/>
          <w:szCs w:val="24"/>
        </w:rPr>
        <w:t>Pritzlaff-Roy, C. J., Widemen, L., Weltman, J. Y., Abbott, R., Gutgesell, M., Hartman, M. L</w:t>
      </w:r>
      <w:proofErr w:type="gramStart"/>
      <w:r w:rsidRPr="00513470">
        <w:rPr>
          <w:rFonts w:ascii="Times New Roman" w:hAnsi="Times New Roman" w:cs="Times New Roman"/>
          <w:sz w:val="24"/>
          <w:szCs w:val="24"/>
        </w:rPr>
        <w:t>., ...</w:t>
      </w:r>
      <w:proofErr w:type="gramEnd"/>
      <w:r w:rsidRPr="00513470">
        <w:rPr>
          <w:rFonts w:ascii="Times New Roman" w:hAnsi="Times New Roman" w:cs="Times New Roman"/>
          <w:sz w:val="24"/>
          <w:szCs w:val="24"/>
        </w:rPr>
        <w:t xml:space="preserve"> &amp; Weltman, A. (2002). Gender governs the relationship between exercise intensity and growth hormone release in young adults. </w:t>
      </w:r>
      <w:r w:rsidRPr="00513470">
        <w:rPr>
          <w:rFonts w:ascii="Times New Roman" w:hAnsi="Times New Roman" w:cs="Times New Roman"/>
          <w:i/>
          <w:iCs/>
          <w:sz w:val="24"/>
          <w:szCs w:val="24"/>
        </w:rPr>
        <w:t>Journal of Applied Physiology</w:t>
      </w:r>
      <w:r w:rsidRPr="00513470">
        <w:rPr>
          <w:rFonts w:ascii="Times New Roman" w:hAnsi="Times New Roman" w:cs="Times New Roman"/>
          <w:sz w:val="24"/>
          <w:szCs w:val="24"/>
        </w:rPr>
        <w:t>, </w:t>
      </w:r>
      <w:r w:rsidRPr="00513470">
        <w:rPr>
          <w:rFonts w:ascii="Times New Roman" w:hAnsi="Times New Roman" w:cs="Times New Roman"/>
          <w:i/>
          <w:iCs/>
          <w:sz w:val="24"/>
          <w:szCs w:val="24"/>
        </w:rPr>
        <w:t>92</w:t>
      </w:r>
      <w:r w:rsidRPr="00513470">
        <w:rPr>
          <w:rFonts w:ascii="Times New Roman" w:hAnsi="Times New Roman" w:cs="Times New Roman"/>
          <w:sz w:val="24"/>
          <w:szCs w:val="24"/>
        </w:rPr>
        <w:t>(5), 2053-2060.</w:t>
      </w:r>
    </w:p>
    <w:p w:rsidR="000B5C02" w:rsidRDefault="000B5C02" w:rsidP="000A3DDA">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Ridley, K., Ainsworth, B. E., &amp; Olds, T. S. (2008). Development of a compendium of energy expenditures for youth. </w:t>
      </w:r>
      <w:r w:rsidRPr="00513470">
        <w:rPr>
          <w:rFonts w:ascii="Times New Roman" w:hAnsi="Times New Roman" w:cs="Times New Roman"/>
          <w:i/>
          <w:iCs/>
          <w:sz w:val="24"/>
          <w:szCs w:val="24"/>
          <w:lang w:val="hr-HR"/>
        </w:rPr>
        <w:t>International Journal of Behavioral Nutrition and Physical Activity</w:t>
      </w:r>
      <w:r w:rsidRPr="00513470">
        <w:rPr>
          <w:rFonts w:ascii="Times New Roman" w:hAnsi="Times New Roman" w:cs="Times New Roman"/>
          <w:sz w:val="24"/>
          <w:szCs w:val="24"/>
          <w:lang w:val="hr-HR"/>
        </w:rPr>
        <w:t>, </w:t>
      </w:r>
      <w:r w:rsidRPr="00513470">
        <w:rPr>
          <w:rFonts w:ascii="Times New Roman" w:hAnsi="Times New Roman" w:cs="Times New Roman"/>
          <w:i/>
          <w:iCs/>
          <w:sz w:val="24"/>
          <w:szCs w:val="24"/>
          <w:lang w:val="hr-HR"/>
        </w:rPr>
        <w:t>5</w:t>
      </w:r>
      <w:r w:rsidRPr="00513470">
        <w:rPr>
          <w:rFonts w:ascii="Times New Roman" w:hAnsi="Times New Roman" w:cs="Times New Roman"/>
          <w:sz w:val="24"/>
          <w:szCs w:val="24"/>
          <w:lang w:val="hr-HR"/>
        </w:rPr>
        <w:t>(1), 45.</w:t>
      </w:r>
    </w:p>
    <w:p w:rsidR="000B5C02" w:rsidRPr="00513470" w:rsidRDefault="000B5C02" w:rsidP="00886238">
      <w:pPr>
        <w:spacing w:line="360" w:lineRule="auto"/>
        <w:ind w:left="360"/>
        <w:jc w:val="both"/>
        <w:rPr>
          <w:rFonts w:ascii="Times New Roman" w:hAnsi="Times New Roman" w:cs="Times New Roman"/>
          <w:sz w:val="24"/>
          <w:szCs w:val="24"/>
          <w:lang w:val="hr-HR"/>
        </w:rPr>
      </w:pPr>
      <w:r w:rsidRPr="00886238">
        <w:rPr>
          <w:rFonts w:ascii="Times New Roman" w:hAnsi="Times New Roman" w:cs="Times New Roman"/>
          <w:sz w:val="24"/>
          <w:szCs w:val="24"/>
          <w:lang w:val="hr-HR"/>
        </w:rPr>
        <w:t>Sadeh, A., Keinan, G., &amp; Daon, K. (2004). Effects of stress on sleep: the moderating role of coping style. </w:t>
      </w:r>
      <w:r w:rsidRPr="00886238">
        <w:rPr>
          <w:rFonts w:ascii="Times New Roman" w:hAnsi="Times New Roman" w:cs="Times New Roman"/>
          <w:i/>
          <w:iCs/>
          <w:sz w:val="24"/>
          <w:szCs w:val="24"/>
          <w:lang w:val="hr-HR"/>
        </w:rPr>
        <w:t>Health Psychology</w:t>
      </w:r>
      <w:r w:rsidRPr="00886238">
        <w:rPr>
          <w:rFonts w:ascii="Times New Roman" w:hAnsi="Times New Roman" w:cs="Times New Roman"/>
          <w:sz w:val="24"/>
          <w:szCs w:val="24"/>
          <w:lang w:val="hr-HR"/>
        </w:rPr>
        <w:t>, </w:t>
      </w:r>
      <w:r w:rsidRPr="00886238">
        <w:rPr>
          <w:rFonts w:ascii="Times New Roman" w:hAnsi="Times New Roman" w:cs="Times New Roman"/>
          <w:i/>
          <w:iCs/>
          <w:sz w:val="24"/>
          <w:szCs w:val="24"/>
          <w:lang w:val="hr-HR"/>
        </w:rPr>
        <w:t>23</w:t>
      </w:r>
      <w:r w:rsidRPr="00886238">
        <w:rPr>
          <w:rFonts w:ascii="Times New Roman" w:hAnsi="Times New Roman" w:cs="Times New Roman"/>
          <w:sz w:val="24"/>
          <w:szCs w:val="24"/>
          <w:lang w:val="hr-HR"/>
        </w:rPr>
        <w:t>(5), 542.</w:t>
      </w:r>
    </w:p>
    <w:p w:rsidR="000B5C02" w:rsidRDefault="000B5C02" w:rsidP="000A3DDA">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 xml:space="preserve">Seipp, B. (1991). Anxiety and academic performance: A meta-analysis of findings. </w:t>
      </w:r>
      <w:r w:rsidRPr="00513470">
        <w:rPr>
          <w:rFonts w:ascii="Times New Roman" w:hAnsi="Times New Roman" w:cs="Times New Roman"/>
          <w:i/>
          <w:sz w:val="24"/>
          <w:szCs w:val="24"/>
          <w:lang w:val="hr-HR"/>
        </w:rPr>
        <w:t>Anxiety research, 4</w:t>
      </w:r>
      <w:r w:rsidRPr="00513470">
        <w:rPr>
          <w:rFonts w:ascii="Times New Roman" w:hAnsi="Times New Roman" w:cs="Times New Roman"/>
          <w:sz w:val="24"/>
          <w:szCs w:val="24"/>
          <w:lang w:val="hr-HR"/>
        </w:rPr>
        <w:t>(1), 27-41.</w:t>
      </w:r>
    </w:p>
    <w:p w:rsidR="000B5C02" w:rsidRDefault="000B5C02" w:rsidP="000A3DDA">
      <w:pPr>
        <w:spacing w:line="360" w:lineRule="auto"/>
        <w:ind w:left="360"/>
        <w:jc w:val="both"/>
        <w:rPr>
          <w:rFonts w:ascii="Times New Roman" w:hAnsi="Times New Roman" w:cs="Times New Roman"/>
          <w:sz w:val="24"/>
          <w:szCs w:val="24"/>
        </w:rPr>
      </w:pPr>
      <w:r w:rsidRPr="00513880">
        <w:rPr>
          <w:rFonts w:ascii="Times New Roman" w:hAnsi="Times New Roman" w:cs="Times New Roman"/>
          <w:sz w:val="24"/>
          <w:szCs w:val="24"/>
        </w:rPr>
        <w:t xml:space="preserve">Skrinar, G. S., Bullen, B. A., Reppert, S. M., Peachey, S. E., Turnbull, B. A., &amp; McArthur, J. W. (1989). </w:t>
      </w:r>
      <w:proofErr w:type="gramStart"/>
      <w:r w:rsidRPr="00513880">
        <w:rPr>
          <w:rFonts w:ascii="Times New Roman" w:hAnsi="Times New Roman" w:cs="Times New Roman"/>
          <w:sz w:val="24"/>
          <w:szCs w:val="24"/>
        </w:rPr>
        <w:t>Melatonin response to exercise training in women.</w:t>
      </w:r>
      <w:proofErr w:type="gramEnd"/>
      <w:r w:rsidRPr="00513880">
        <w:rPr>
          <w:rFonts w:ascii="Times New Roman" w:hAnsi="Times New Roman" w:cs="Times New Roman"/>
          <w:sz w:val="24"/>
          <w:szCs w:val="24"/>
        </w:rPr>
        <w:t> </w:t>
      </w:r>
      <w:proofErr w:type="gramStart"/>
      <w:r w:rsidRPr="00513880">
        <w:rPr>
          <w:rFonts w:ascii="Times New Roman" w:hAnsi="Times New Roman" w:cs="Times New Roman"/>
          <w:i/>
          <w:iCs/>
          <w:sz w:val="24"/>
          <w:szCs w:val="24"/>
        </w:rPr>
        <w:t>Journal of pineal research</w:t>
      </w:r>
      <w:r w:rsidRPr="00513880">
        <w:rPr>
          <w:rFonts w:ascii="Times New Roman" w:hAnsi="Times New Roman" w:cs="Times New Roman"/>
          <w:sz w:val="24"/>
          <w:szCs w:val="24"/>
        </w:rPr>
        <w:t>, </w:t>
      </w:r>
      <w:r w:rsidRPr="00513880">
        <w:rPr>
          <w:rFonts w:ascii="Times New Roman" w:hAnsi="Times New Roman" w:cs="Times New Roman"/>
          <w:i/>
          <w:iCs/>
          <w:sz w:val="24"/>
          <w:szCs w:val="24"/>
        </w:rPr>
        <w:t>7</w:t>
      </w:r>
      <w:r w:rsidRPr="00513880">
        <w:rPr>
          <w:rFonts w:ascii="Times New Roman" w:hAnsi="Times New Roman" w:cs="Times New Roman"/>
          <w:sz w:val="24"/>
          <w:szCs w:val="24"/>
        </w:rPr>
        <w:t>(2), 185-194.</w:t>
      </w:r>
      <w:proofErr w:type="gramEnd"/>
    </w:p>
    <w:p w:rsidR="000B5C02" w:rsidRPr="00513470" w:rsidRDefault="000B5C02" w:rsidP="004A45E3">
      <w:pPr>
        <w:spacing w:line="360" w:lineRule="auto"/>
        <w:ind w:left="360"/>
        <w:jc w:val="both"/>
        <w:rPr>
          <w:rFonts w:ascii="Times New Roman" w:hAnsi="Times New Roman" w:cs="Times New Roman"/>
          <w:sz w:val="24"/>
          <w:szCs w:val="24"/>
          <w:lang w:val="hr-HR"/>
        </w:rPr>
      </w:pPr>
      <w:r w:rsidRPr="004A45E3">
        <w:rPr>
          <w:rFonts w:ascii="Times New Roman" w:hAnsi="Times New Roman" w:cs="Times New Roman"/>
          <w:sz w:val="24"/>
          <w:szCs w:val="24"/>
          <w:lang w:val="hr-HR"/>
        </w:rPr>
        <w:lastRenderedPageBreak/>
        <w:t>Soric, M., Turkalj, M., Kucic, D., Marusic, I., Plavec, D., &amp; Misigoj-Durakovic, M. (2013). Validation of a multi-sensor activity monitor for assessing sleep in children and adolescents. </w:t>
      </w:r>
      <w:r w:rsidRPr="004A45E3">
        <w:rPr>
          <w:rFonts w:ascii="Times New Roman" w:hAnsi="Times New Roman" w:cs="Times New Roman"/>
          <w:i/>
          <w:iCs/>
          <w:sz w:val="24"/>
          <w:szCs w:val="24"/>
          <w:lang w:val="hr-HR"/>
        </w:rPr>
        <w:t>Sleep medicine</w:t>
      </w:r>
      <w:r w:rsidRPr="004A45E3">
        <w:rPr>
          <w:rFonts w:ascii="Times New Roman" w:hAnsi="Times New Roman" w:cs="Times New Roman"/>
          <w:sz w:val="24"/>
          <w:szCs w:val="24"/>
          <w:lang w:val="hr-HR"/>
        </w:rPr>
        <w:t>, </w:t>
      </w:r>
      <w:r w:rsidRPr="004A45E3">
        <w:rPr>
          <w:rFonts w:ascii="Times New Roman" w:hAnsi="Times New Roman" w:cs="Times New Roman"/>
          <w:i/>
          <w:iCs/>
          <w:sz w:val="24"/>
          <w:szCs w:val="24"/>
          <w:lang w:val="hr-HR"/>
        </w:rPr>
        <w:t>14</w:t>
      </w:r>
      <w:r w:rsidRPr="004A45E3">
        <w:rPr>
          <w:rFonts w:ascii="Times New Roman" w:hAnsi="Times New Roman" w:cs="Times New Roman"/>
          <w:sz w:val="24"/>
          <w:szCs w:val="24"/>
          <w:lang w:val="hr-HR"/>
        </w:rPr>
        <w:t>(2), 201-205.</w:t>
      </w:r>
    </w:p>
    <w:p w:rsidR="000B5C02" w:rsidRPr="00513470" w:rsidRDefault="000B5C02" w:rsidP="002C110E">
      <w:pPr>
        <w:spacing w:line="360" w:lineRule="auto"/>
        <w:ind w:left="360"/>
        <w:jc w:val="both"/>
        <w:rPr>
          <w:rFonts w:ascii="Times New Roman" w:hAnsi="Times New Roman" w:cs="Times New Roman"/>
          <w:sz w:val="24"/>
          <w:szCs w:val="24"/>
        </w:rPr>
      </w:pPr>
      <w:proofErr w:type="gramStart"/>
      <w:r w:rsidRPr="00513470">
        <w:rPr>
          <w:rFonts w:ascii="Times New Roman" w:hAnsi="Times New Roman" w:cs="Times New Roman"/>
          <w:sz w:val="24"/>
          <w:szCs w:val="24"/>
        </w:rPr>
        <w:t>Takahashi, Y., Kipnis, D. M., &amp; Daughaday, W. H. (1968).</w:t>
      </w:r>
      <w:proofErr w:type="gramEnd"/>
      <w:r w:rsidRPr="00513470">
        <w:rPr>
          <w:rFonts w:ascii="Times New Roman" w:hAnsi="Times New Roman" w:cs="Times New Roman"/>
          <w:sz w:val="24"/>
          <w:szCs w:val="24"/>
        </w:rPr>
        <w:t xml:space="preserve"> </w:t>
      </w:r>
      <w:proofErr w:type="gramStart"/>
      <w:r w:rsidRPr="00513470">
        <w:rPr>
          <w:rFonts w:ascii="Times New Roman" w:hAnsi="Times New Roman" w:cs="Times New Roman"/>
          <w:sz w:val="24"/>
          <w:szCs w:val="24"/>
        </w:rPr>
        <w:t>Growth hormone secretion during sleep.</w:t>
      </w:r>
      <w:proofErr w:type="gramEnd"/>
      <w:r w:rsidRPr="00513470">
        <w:rPr>
          <w:rFonts w:ascii="Times New Roman" w:hAnsi="Times New Roman" w:cs="Times New Roman"/>
          <w:sz w:val="24"/>
          <w:szCs w:val="24"/>
        </w:rPr>
        <w:t> </w:t>
      </w:r>
      <w:proofErr w:type="gramStart"/>
      <w:r w:rsidRPr="00513470">
        <w:rPr>
          <w:rFonts w:ascii="Times New Roman" w:hAnsi="Times New Roman" w:cs="Times New Roman"/>
          <w:i/>
          <w:iCs/>
          <w:sz w:val="24"/>
          <w:szCs w:val="24"/>
        </w:rPr>
        <w:t>The Journal of clinical investigation</w:t>
      </w:r>
      <w:r w:rsidRPr="00513470">
        <w:rPr>
          <w:rFonts w:ascii="Times New Roman" w:hAnsi="Times New Roman" w:cs="Times New Roman"/>
          <w:sz w:val="24"/>
          <w:szCs w:val="24"/>
        </w:rPr>
        <w:t>, </w:t>
      </w:r>
      <w:r w:rsidRPr="00513470">
        <w:rPr>
          <w:rFonts w:ascii="Times New Roman" w:hAnsi="Times New Roman" w:cs="Times New Roman"/>
          <w:i/>
          <w:iCs/>
          <w:sz w:val="24"/>
          <w:szCs w:val="24"/>
        </w:rPr>
        <w:t>47</w:t>
      </w:r>
      <w:r w:rsidRPr="00513470">
        <w:rPr>
          <w:rFonts w:ascii="Times New Roman" w:hAnsi="Times New Roman" w:cs="Times New Roman"/>
          <w:sz w:val="24"/>
          <w:szCs w:val="24"/>
        </w:rPr>
        <w:t>(9), 2079-2090.</w:t>
      </w:r>
      <w:proofErr w:type="gramEnd"/>
    </w:p>
    <w:p w:rsidR="000B5C02" w:rsidRPr="00513470" w:rsidRDefault="000B5C02" w:rsidP="002C110E">
      <w:pPr>
        <w:spacing w:line="360" w:lineRule="auto"/>
        <w:ind w:left="360"/>
        <w:jc w:val="both"/>
        <w:rPr>
          <w:rFonts w:ascii="Times New Roman" w:hAnsi="Times New Roman" w:cs="Times New Roman"/>
          <w:sz w:val="24"/>
          <w:szCs w:val="24"/>
        </w:rPr>
      </w:pPr>
      <w:r w:rsidRPr="00513470">
        <w:rPr>
          <w:rFonts w:ascii="Times New Roman" w:hAnsi="Times New Roman" w:cs="Times New Roman"/>
          <w:sz w:val="24"/>
          <w:szCs w:val="24"/>
        </w:rPr>
        <w:t xml:space="preserve">Thomas, G. A., Kraemer, W. J., Comstock, B. A., Dunn-Lewis, C., Maresh, C. M., &amp; Volek, J. S. (2013). </w:t>
      </w:r>
      <w:proofErr w:type="gramStart"/>
      <w:r w:rsidRPr="00513470">
        <w:rPr>
          <w:rFonts w:ascii="Times New Roman" w:hAnsi="Times New Roman" w:cs="Times New Roman"/>
          <w:sz w:val="24"/>
          <w:szCs w:val="24"/>
        </w:rPr>
        <w:t>Obesity, growth hormone and exercise.</w:t>
      </w:r>
      <w:proofErr w:type="gramEnd"/>
      <w:r w:rsidRPr="00513470">
        <w:rPr>
          <w:rFonts w:ascii="Times New Roman" w:hAnsi="Times New Roman" w:cs="Times New Roman"/>
          <w:sz w:val="24"/>
          <w:szCs w:val="24"/>
        </w:rPr>
        <w:t> </w:t>
      </w:r>
      <w:r w:rsidRPr="00513470">
        <w:rPr>
          <w:rFonts w:ascii="Times New Roman" w:hAnsi="Times New Roman" w:cs="Times New Roman"/>
          <w:i/>
          <w:iCs/>
          <w:sz w:val="24"/>
          <w:szCs w:val="24"/>
        </w:rPr>
        <w:t>Sports Medicine</w:t>
      </w:r>
      <w:r w:rsidRPr="00513470">
        <w:rPr>
          <w:rFonts w:ascii="Times New Roman" w:hAnsi="Times New Roman" w:cs="Times New Roman"/>
          <w:sz w:val="24"/>
          <w:szCs w:val="24"/>
        </w:rPr>
        <w:t>, </w:t>
      </w:r>
      <w:r w:rsidRPr="00513470">
        <w:rPr>
          <w:rFonts w:ascii="Times New Roman" w:hAnsi="Times New Roman" w:cs="Times New Roman"/>
          <w:i/>
          <w:iCs/>
          <w:sz w:val="24"/>
          <w:szCs w:val="24"/>
        </w:rPr>
        <w:t>43</w:t>
      </w:r>
      <w:r w:rsidRPr="00513470">
        <w:rPr>
          <w:rFonts w:ascii="Times New Roman" w:hAnsi="Times New Roman" w:cs="Times New Roman"/>
          <w:sz w:val="24"/>
          <w:szCs w:val="24"/>
        </w:rPr>
        <w:t>(9), 839-849.</w:t>
      </w:r>
    </w:p>
    <w:p w:rsidR="000B5C02" w:rsidRDefault="000B5C02" w:rsidP="00802F19">
      <w:pPr>
        <w:spacing w:line="360" w:lineRule="auto"/>
        <w:ind w:left="360"/>
        <w:jc w:val="both"/>
        <w:rPr>
          <w:rFonts w:ascii="Times New Roman" w:hAnsi="Times New Roman" w:cs="Times New Roman"/>
          <w:sz w:val="24"/>
          <w:szCs w:val="24"/>
        </w:rPr>
      </w:pPr>
      <w:proofErr w:type="gramStart"/>
      <w:r w:rsidRPr="00513470">
        <w:rPr>
          <w:rFonts w:ascii="Times New Roman" w:hAnsi="Times New Roman" w:cs="Times New Roman"/>
          <w:sz w:val="24"/>
          <w:szCs w:val="24"/>
        </w:rPr>
        <w:t>van</w:t>
      </w:r>
      <w:proofErr w:type="gramEnd"/>
      <w:r w:rsidRPr="00513470">
        <w:rPr>
          <w:rFonts w:ascii="Times New Roman" w:hAnsi="Times New Roman" w:cs="Times New Roman"/>
          <w:sz w:val="24"/>
          <w:szCs w:val="24"/>
        </w:rPr>
        <w:t xml:space="preserve"> der Valk, E. S., Savas, M., &amp; van Rossum, E. F. (2018). Stress and Obesity: Are There More Susceptible Individuals</w:t>
      </w:r>
      <w:proofErr w:type="gramStart"/>
      <w:r w:rsidRPr="00513470">
        <w:rPr>
          <w:rFonts w:ascii="Times New Roman" w:hAnsi="Times New Roman" w:cs="Times New Roman"/>
          <w:sz w:val="24"/>
          <w:szCs w:val="24"/>
        </w:rPr>
        <w:t>?.</w:t>
      </w:r>
      <w:proofErr w:type="gramEnd"/>
      <w:r w:rsidRPr="00513470">
        <w:rPr>
          <w:rFonts w:ascii="Times New Roman" w:hAnsi="Times New Roman" w:cs="Times New Roman"/>
          <w:sz w:val="24"/>
          <w:szCs w:val="24"/>
        </w:rPr>
        <w:t> </w:t>
      </w:r>
      <w:r w:rsidRPr="00513470">
        <w:rPr>
          <w:rFonts w:ascii="Times New Roman" w:hAnsi="Times New Roman" w:cs="Times New Roman"/>
          <w:i/>
          <w:iCs/>
          <w:sz w:val="24"/>
          <w:szCs w:val="24"/>
        </w:rPr>
        <w:t>Current obesity reports</w:t>
      </w:r>
      <w:r w:rsidRPr="00513470">
        <w:rPr>
          <w:rFonts w:ascii="Times New Roman" w:hAnsi="Times New Roman" w:cs="Times New Roman"/>
          <w:sz w:val="24"/>
          <w:szCs w:val="24"/>
        </w:rPr>
        <w:t>, </w:t>
      </w:r>
      <w:r w:rsidRPr="00513470">
        <w:rPr>
          <w:rFonts w:ascii="Times New Roman" w:hAnsi="Times New Roman" w:cs="Times New Roman"/>
          <w:i/>
          <w:iCs/>
          <w:sz w:val="24"/>
          <w:szCs w:val="24"/>
        </w:rPr>
        <w:t>7</w:t>
      </w:r>
      <w:r w:rsidRPr="00513470">
        <w:rPr>
          <w:rFonts w:ascii="Times New Roman" w:hAnsi="Times New Roman" w:cs="Times New Roman"/>
          <w:sz w:val="24"/>
          <w:szCs w:val="24"/>
        </w:rPr>
        <w:t>(2), 193-203.</w:t>
      </w:r>
    </w:p>
    <w:p w:rsidR="000B5C02" w:rsidRPr="00D4651C" w:rsidRDefault="000B5C02" w:rsidP="00D4651C">
      <w:pPr>
        <w:spacing w:line="360" w:lineRule="auto"/>
        <w:ind w:left="360"/>
        <w:jc w:val="both"/>
        <w:rPr>
          <w:rFonts w:ascii="Times New Roman" w:hAnsi="Times New Roman" w:cs="Times New Roman"/>
          <w:sz w:val="24"/>
          <w:szCs w:val="24"/>
          <w:lang w:val="hr-HR"/>
        </w:rPr>
      </w:pPr>
      <w:r w:rsidRPr="00D4651C">
        <w:rPr>
          <w:rFonts w:ascii="Times New Roman" w:hAnsi="Times New Roman" w:cs="Times New Roman"/>
          <w:sz w:val="24"/>
          <w:szCs w:val="24"/>
          <w:lang w:val="hr-HR"/>
        </w:rPr>
        <w:t>Wetter, D. W., &amp; YoUNG, T. B. (1994). The relation between cigarette smoking and sleep disturbance. </w:t>
      </w:r>
      <w:r w:rsidRPr="00D4651C">
        <w:rPr>
          <w:rFonts w:ascii="Times New Roman" w:hAnsi="Times New Roman" w:cs="Times New Roman"/>
          <w:i/>
          <w:iCs/>
          <w:sz w:val="24"/>
          <w:szCs w:val="24"/>
          <w:lang w:val="hr-HR"/>
        </w:rPr>
        <w:t>Preventive medicine</w:t>
      </w:r>
      <w:r w:rsidRPr="00D4651C">
        <w:rPr>
          <w:rFonts w:ascii="Times New Roman" w:hAnsi="Times New Roman" w:cs="Times New Roman"/>
          <w:sz w:val="24"/>
          <w:szCs w:val="24"/>
          <w:lang w:val="hr-HR"/>
        </w:rPr>
        <w:t>, </w:t>
      </w:r>
      <w:r w:rsidRPr="00D4651C">
        <w:rPr>
          <w:rFonts w:ascii="Times New Roman" w:hAnsi="Times New Roman" w:cs="Times New Roman"/>
          <w:i/>
          <w:iCs/>
          <w:sz w:val="24"/>
          <w:szCs w:val="24"/>
          <w:lang w:val="hr-HR"/>
        </w:rPr>
        <w:t>23</w:t>
      </w:r>
      <w:r w:rsidRPr="00D4651C">
        <w:rPr>
          <w:rFonts w:ascii="Times New Roman" w:hAnsi="Times New Roman" w:cs="Times New Roman"/>
          <w:sz w:val="24"/>
          <w:szCs w:val="24"/>
          <w:lang w:val="hr-HR"/>
        </w:rPr>
        <w:t>(3), 328-334.</w:t>
      </w:r>
    </w:p>
    <w:p w:rsidR="000B5C02" w:rsidRDefault="000B5C02" w:rsidP="00404153">
      <w:pPr>
        <w:spacing w:line="360" w:lineRule="auto"/>
        <w:ind w:left="360"/>
        <w:jc w:val="both"/>
        <w:rPr>
          <w:rFonts w:ascii="Times New Roman" w:hAnsi="Times New Roman" w:cs="Times New Roman"/>
          <w:sz w:val="24"/>
          <w:szCs w:val="24"/>
        </w:rPr>
      </w:pPr>
      <w:proofErr w:type="gramStart"/>
      <w:r w:rsidRPr="006E525B">
        <w:rPr>
          <w:rFonts w:ascii="Times New Roman" w:hAnsi="Times New Roman" w:cs="Times New Roman"/>
          <w:sz w:val="24"/>
          <w:szCs w:val="24"/>
        </w:rPr>
        <w:t>Wolf, J. M., Nicholls, E., &amp; Chen, E. (2008).</w:t>
      </w:r>
      <w:proofErr w:type="gramEnd"/>
      <w:r w:rsidRPr="006E525B">
        <w:rPr>
          <w:rFonts w:ascii="Times New Roman" w:hAnsi="Times New Roman" w:cs="Times New Roman"/>
          <w:sz w:val="24"/>
          <w:szCs w:val="24"/>
        </w:rPr>
        <w:t xml:space="preserve"> </w:t>
      </w:r>
      <w:proofErr w:type="gramStart"/>
      <w:r w:rsidRPr="006E525B">
        <w:rPr>
          <w:rFonts w:ascii="Times New Roman" w:hAnsi="Times New Roman" w:cs="Times New Roman"/>
          <w:sz w:val="24"/>
          <w:szCs w:val="24"/>
        </w:rPr>
        <w:t>Chronic stress, salivary cortisol, and α-amylase in children with asthma and healthy children.</w:t>
      </w:r>
      <w:proofErr w:type="gramEnd"/>
      <w:r w:rsidRPr="006E525B">
        <w:rPr>
          <w:rFonts w:ascii="Times New Roman" w:hAnsi="Times New Roman" w:cs="Times New Roman"/>
          <w:sz w:val="24"/>
          <w:szCs w:val="24"/>
        </w:rPr>
        <w:t> </w:t>
      </w:r>
      <w:proofErr w:type="gramStart"/>
      <w:r w:rsidRPr="006E525B">
        <w:rPr>
          <w:rFonts w:ascii="Times New Roman" w:hAnsi="Times New Roman" w:cs="Times New Roman"/>
          <w:i/>
          <w:iCs/>
          <w:sz w:val="24"/>
          <w:szCs w:val="24"/>
        </w:rPr>
        <w:t>Biological psychology</w:t>
      </w:r>
      <w:r w:rsidRPr="006E525B">
        <w:rPr>
          <w:rFonts w:ascii="Times New Roman" w:hAnsi="Times New Roman" w:cs="Times New Roman"/>
          <w:sz w:val="24"/>
          <w:szCs w:val="24"/>
        </w:rPr>
        <w:t>, </w:t>
      </w:r>
      <w:r w:rsidRPr="006E525B">
        <w:rPr>
          <w:rFonts w:ascii="Times New Roman" w:hAnsi="Times New Roman" w:cs="Times New Roman"/>
          <w:i/>
          <w:iCs/>
          <w:sz w:val="24"/>
          <w:szCs w:val="24"/>
        </w:rPr>
        <w:t>78</w:t>
      </w:r>
      <w:r w:rsidRPr="006E525B">
        <w:rPr>
          <w:rFonts w:ascii="Times New Roman" w:hAnsi="Times New Roman" w:cs="Times New Roman"/>
          <w:sz w:val="24"/>
          <w:szCs w:val="24"/>
        </w:rPr>
        <w:t>(1), 20-28.</w:t>
      </w:r>
      <w:proofErr w:type="gramEnd"/>
    </w:p>
    <w:p w:rsidR="000B5C02" w:rsidRDefault="000B5C02" w:rsidP="002C110E">
      <w:pPr>
        <w:spacing w:line="360" w:lineRule="auto"/>
        <w:ind w:left="360"/>
        <w:jc w:val="both"/>
        <w:rPr>
          <w:rFonts w:ascii="Times New Roman" w:hAnsi="Times New Roman" w:cs="Times New Roman"/>
          <w:sz w:val="24"/>
          <w:szCs w:val="24"/>
          <w:lang w:val="hr-HR"/>
        </w:rPr>
      </w:pPr>
      <w:r w:rsidRPr="00513470">
        <w:rPr>
          <w:rFonts w:ascii="Times New Roman" w:hAnsi="Times New Roman" w:cs="Times New Roman"/>
          <w:sz w:val="24"/>
          <w:szCs w:val="24"/>
          <w:lang w:val="hr-HR"/>
        </w:rPr>
        <w:t>World Health Organization. (2015). Global recommendations on physical activity for health. 2010.</w:t>
      </w:r>
    </w:p>
    <w:p w:rsidR="000B5C02" w:rsidRPr="00513470" w:rsidRDefault="000B5C02" w:rsidP="002C110E">
      <w:pPr>
        <w:spacing w:line="360" w:lineRule="auto"/>
        <w:ind w:left="360"/>
        <w:jc w:val="both"/>
        <w:rPr>
          <w:rFonts w:ascii="Times New Roman" w:hAnsi="Times New Roman" w:cs="Times New Roman"/>
          <w:sz w:val="24"/>
          <w:szCs w:val="24"/>
          <w:lang w:val="hr-HR"/>
        </w:rPr>
      </w:pPr>
      <w:proofErr w:type="gramStart"/>
      <w:r w:rsidRPr="003C2FD5">
        <w:rPr>
          <w:rFonts w:ascii="Times New Roman" w:hAnsi="Times New Roman" w:cs="Times New Roman"/>
          <w:sz w:val="24"/>
          <w:szCs w:val="24"/>
        </w:rPr>
        <w:t>World Health Organization.</w:t>
      </w:r>
      <w:proofErr w:type="gramEnd"/>
      <w:r w:rsidRPr="003C2FD5">
        <w:rPr>
          <w:rFonts w:ascii="Times New Roman" w:hAnsi="Times New Roman" w:cs="Times New Roman"/>
          <w:sz w:val="24"/>
          <w:szCs w:val="24"/>
        </w:rPr>
        <w:t xml:space="preserve"> (2016). Consideration of the evidence on childhood obesity for the Commission on Ending Childhood Obesity: report of the ad hoc working group on science and evidence for ending childhood obesity, Geneva, Switzerland.</w:t>
      </w:r>
    </w:p>
    <w:p w:rsidR="000B5C02" w:rsidRDefault="000B5C02" w:rsidP="0094280D">
      <w:pPr>
        <w:spacing w:line="360" w:lineRule="auto"/>
        <w:ind w:left="360"/>
        <w:jc w:val="both"/>
        <w:rPr>
          <w:rFonts w:ascii="Times New Roman" w:hAnsi="Times New Roman" w:cs="Times New Roman"/>
          <w:sz w:val="24"/>
          <w:szCs w:val="24"/>
        </w:rPr>
      </w:pPr>
      <w:r w:rsidRPr="00513470">
        <w:rPr>
          <w:rFonts w:ascii="Times New Roman" w:hAnsi="Times New Roman" w:cs="Times New Roman"/>
          <w:sz w:val="24"/>
          <w:szCs w:val="24"/>
        </w:rPr>
        <w:t>ZubiaVeqar, M. E. (2012). Sleep quality improvement and exercise: A Review. </w:t>
      </w:r>
      <w:r w:rsidRPr="00513470">
        <w:rPr>
          <w:rFonts w:ascii="Times New Roman" w:hAnsi="Times New Roman" w:cs="Times New Roman"/>
          <w:i/>
          <w:iCs/>
          <w:sz w:val="24"/>
          <w:szCs w:val="24"/>
        </w:rPr>
        <w:t>International Journal of Sciencific and Research Publications</w:t>
      </w:r>
      <w:r w:rsidRPr="00513470">
        <w:rPr>
          <w:rFonts w:ascii="Times New Roman" w:hAnsi="Times New Roman" w:cs="Times New Roman"/>
          <w:sz w:val="24"/>
          <w:szCs w:val="24"/>
        </w:rPr>
        <w:t>, </w:t>
      </w:r>
      <w:r w:rsidRPr="00513470">
        <w:rPr>
          <w:rFonts w:ascii="Times New Roman" w:hAnsi="Times New Roman" w:cs="Times New Roman"/>
          <w:i/>
          <w:iCs/>
          <w:sz w:val="24"/>
          <w:szCs w:val="24"/>
        </w:rPr>
        <w:t>2</w:t>
      </w:r>
      <w:r w:rsidRPr="00513470">
        <w:rPr>
          <w:rFonts w:ascii="Times New Roman" w:hAnsi="Times New Roman" w:cs="Times New Roman"/>
          <w:sz w:val="24"/>
          <w:szCs w:val="24"/>
        </w:rPr>
        <w:t>(8), 1-8.</w:t>
      </w:r>
    </w:p>
    <w:p w:rsidR="000B5C02" w:rsidRDefault="000B5C02" w:rsidP="0094280D">
      <w:pPr>
        <w:spacing w:line="360" w:lineRule="auto"/>
        <w:ind w:left="360"/>
        <w:jc w:val="both"/>
        <w:rPr>
          <w:rFonts w:ascii="Times New Roman" w:hAnsi="Times New Roman" w:cs="Times New Roman"/>
          <w:sz w:val="24"/>
          <w:szCs w:val="24"/>
        </w:rPr>
      </w:pPr>
    </w:p>
    <w:p w:rsidR="000B5C02" w:rsidRDefault="000B5C02" w:rsidP="0094280D">
      <w:pPr>
        <w:spacing w:line="360" w:lineRule="auto"/>
        <w:ind w:left="360"/>
        <w:jc w:val="both"/>
        <w:rPr>
          <w:rFonts w:ascii="Times New Roman" w:hAnsi="Times New Roman" w:cs="Times New Roman"/>
          <w:sz w:val="24"/>
          <w:szCs w:val="24"/>
        </w:rPr>
      </w:pPr>
    </w:p>
    <w:p w:rsidR="000B5C02" w:rsidRDefault="000B5C02" w:rsidP="0094280D">
      <w:pPr>
        <w:spacing w:line="360" w:lineRule="auto"/>
        <w:ind w:left="360"/>
        <w:jc w:val="both"/>
        <w:rPr>
          <w:rFonts w:ascii="Times New Roman" w:hAnsi="Times New Roman" w:cs="Times New Roman"/>
          <w:sz w:val="24"/>
          <w:szCs w:val="24"/>
        </w:rPr>
      </w:pPr>
    </w:p>
    <w:p w:rsidR="00FF6A75" w:rsidRDefault="00FF6A75" w:rsidP="00404153">
      <w:pPr>
        <w:spacing w:line="360" w:lineRule="auto"/>
        <w:ind w:left="360"/>
        <w:jc w:val="both"/>
        <w:rPr>
          <w:rFonts w:ascii="Times New Roman" w:hAnsi="Times New Roman" w:cs="Times New Roman"/>
          <w:sz w:val="24"/>
          <w:szCs w:val="24"/>
        </w:rPr>
      </w:pPr>
    </w:p>
    <w:p w:rsidR="003F1BC4" w:rsidRPr="0080148A" w:rsidRDefault="00FF6A75" w:rsidP="007C5626">
      <w:pPr>
        <w:pStyle w:val="ListParagraph"/>
        <w:spacing w:line="360" w:lineRule="auto"/>
        <w:jc w:val="center"/>
        <w:rPr>
          <w:rFonts w:ascii="Bradley Hand ITC" w:hAnsi="Bradley Hand ITC" w:cs="Times New Roman"/>
          <w:b/>
          <w:i/>
          <w:sz w:val="44"/>
          <w:szCs w:val="44"/>
          <w:lang w:val="hr-HR"/>
        </w:rPr>
      </w:pPr>
      <w:r w:rsidRPr="0080148A">
        <w:rPr>
          <w:rFonts w:ascii="Bradley Hand ITC" w:hAnsi="Bradley Hand ITC" w:cs="Times New Roman"/>
          <w:b/>
          <w:i/>
          <w:sz w:val="44"/>
          <w:szCs w:val="44"/>
          <w:lang w:val="hr-HR"/>
        </w:rPr>
        <w:lastRenderedPageBreak/>
        <w:t>ZAHVALA</w:t>
      </w:r>
    </w:p>
    <w:p w:rsidR="00FF6A75" w:rsidRPr="00A861E1" w:rsidRDefault="000842B4" w:rsidP="00FF6A75">
      <w:pPr>
        <w:pStyle w:val="ListParagraph"/>
        <w:spacing w:line="360" w:lineRule="auto"/>
        <w:jc w:val="center"/>
        <w:rPr>
          <w:rFonts w:ascii="Times New Roman" w:hAnsi="Times New Roman" w:cs="Times New Roman"/>
          <w:i/>
          <w:sz w:val="28"/>
          <w:szCs w:val="28"/>
          <w:lang w:val="hr-HR"/>
        </w:rPr>
      </w:pPr>
      <w:r>
        <w:rPr>
          <w:rFonts w:ascii="Times New Roman" w:hAnsi="Times New Roman" w:cs="Times New Roman"/>
          <w:i/>
          <w:sz w:val="28"/>
          <w:szCs w:val="28"/>
          <w:lang w:val="hr-HR"/>
        </w:rPr>
        <w:t>P</w:t>
      </w:r>
      <w:r w:rsidR="00342CF9" w:rsidRPr="00A861E1">
        <w:rPr>
          <w:rFonts w:ascii="Times New Roman" w:hAnsi="Times New Roman" w:cs="Times New Roman"/>
          <w:i/>
          <w:sz w:val="28"/>
          <w:szCs w:val="28"/>
          <w:lang w:val="hr-HR"/>
        </w:rPr>
        <w:t>rijateljima</w:t>
      </w:r>
      <w:r w:rsidR="00FF6A75" w:rsidRPr="00A861E1">
        <w:rPr>
          <w:rFonts w:ascii="Times New Roman" w:hAnsi="Times New Roman" w:cs="Times New Roman"/>
          <w:i/>
          <w:sz w:val="28"/>
          <w:szCs w:val="28"/>
          <w:lang w:val="hr-HR"/>
        </w:rPr>
        <w:t xml:space="preserve"> i svim profesorim</w:t>
      </w:r>
      <w:r w:rsidR="00EA3617" w:rsidRPr="00A861E1">
        <w:rPr>
          <w:rFonts w:ascii="Times New Roman" w:hAnsi="Times New Roman" w:cs="Times New Roman"/>
          <w:i/>
          <w:sz w:val="28"/>
          <w:szCs w:val="28"/>
          <w:lang w:val="hr-HR"/>
        </w:rPr>
        <w:t>a</w:t>
      </w:r>
      <w:r w:rsidR="00FF6A75" w:rsidRPr="00A861E1">
        <w:rPr>
          <w:rFonts w:ascii="Times New Roman" w:hAnsi="Times New Roman" w:cs="Times New Roman"/>
          <w:i/>
          <w:sz w:val="28"/>
          <w:szCs w:val="28"/>
          <w:lang w:val="hr-HR"/>
        </w:rPr>
        <w:t xml:space="preserve"> od kojih sam</w:t>
      </w:r>
      <w:r w:rsidR="00C06779" w:rsidRPr="00A861E1">
        <w:rPr>
          <w:rFonts w:ascii="Times New Roman" w:hAnsi="Times New Roman" w:cs="Times New Roman"/>
          <w:i/>
          <w:sz w:val="28"/>
          <w:szCs w:val="28"/>
          <w:lang w:val="hr-HR"/>
        </w:rPr>
        <w:t xml:space="preserve"> naučila </w:t>
      </w:r>
      <w:r w:rsidR="005F31FB">
        <w:rPr>
          <w:rFonts w:ascii="Times New Roman" w:hAnsi="Times New Roman" w:cs="Times New Roman"/>
          <w:i/>
          <w:sz w:val="28"/>
          <w:szCs w:val="28"/>
          <w:lang w:val="hr-HR"/>
        </w:rPr>
        <w:t>znanja vezana uz</w:t>
      </w:r>
      <w:r w:rsidR="00C06779" w:rsidRPr="00A861E1">
        <w:rPr>
          <w:rFonts w:ascii="Times New Roman" w:hAnsi="Times New Roman" w:cs="Times New Roman"/>
          <w:i/>
          <w:sz w:val="28"/>
          <w:szCs w:val="28"/>
          <w:lang w:val="hr-HR"/>
        </w:rPr>
        <w:t xml:space="preserve"> struk</w:t>
      </w:r>
      <w:r w:rsidR="005F31FB">
        <w:rPr>
          <w:rFonts w:ascii="Times New Roman" w:hAnsi="Times New Roman" w:cs="Times New Roman"/>
          <w:i/>
          <w:sz w:val="28"/>
          <w:szCs w:val="28"/>
          <w:lang w:val="hr-HR"/>
        </w:rPr>
        <w:t>u, ali i znanja vezana uz</w:t>
      </w:r>
      <w:r w:rsidR="00C06779" w:rsidRPr="00A861E1">
        <w:rPr>
          <w:rFonts w:ascii="Times New Roman" w:hAnsi="Times New Roman" w:cs="Times New Roman"/>
          <w:i/>
          <w:sz w:val="28"/>
          <w:szCs w:val="28"/>
          <w:lang w:val="hr-HR"/>
        </w:rPr>
        <w:t xml:space="preserve"> međuljudske odnose, komunikaciju i strpljenje!</w:t>
      </w:r>
    </w:p>
    <w:p w:rsidR="00FF6A75" w:rsidRPr="00A861E1" w:rsidRDefault="00FF6A75" w:rsidP="00FF6A75">
      <w:pPr>
        <w:spacing w:line="360" w:lineRule="auto"/>
        <w:ind w:left="360"/>
        <w:jc w:val="center"/>
        <w:rPr>
          <w:rFonts w:ascii="Times New Roman" w:hAnsi="Times New Roman" w:cs="Times New Roman"/>
          <w:i/>
          <w:sz w:val="28"/>
          <w:szCs w:val="28"/>
          <w:lang w:val="hr-HR"/>
        </w:rPr>
      </w:pPr>
      <w:r w:rsidRPr="00A861E1">
        <w:rPr>
          <w:rFonts w:ascii="Times New Roman" w:hAnsi="Times New Roman" w:cs="Times New Roman"/>
          <w:i/>
          <w:sz w:val="28"/>
          <w:szCs w:val="28"/>
          <w:lang w:val="hr-HR"/>
        </w:rPr>
        <w:t>Mentoru doc. dr. sc. Maroju Soriću koji mi je pomogao d</w:t>
      </w:r>
      <w:r w:rsidR="007C5626" w:rsidRPr="00A861E1">
        <w:rPr>
          <w:rFonts w:ascii="Times New Roman" w:hAnsi="Times New Roman" w:cs="Times New Roman"/>
          <w:i/>
          <w:sz w:val="28"/>
          <w:szCs w:val="28"/>
          <w:lang w:val="hr-HR"/>
        </w:rPr>
        <w:t>a ideju prenesem u pisani oblik!</w:t>
      </w:r>
    </w:p>
    <w:p w:rsidR="00FF6A75" w:rsidRDefault="004041C8" w:rsidP="00FF6A75">
      <w:pPr>
        <w:spacing w:line="360" w:lineRule="auto"/>
        <w:ind w:left="360"/>
        <w:jc w:val="center"/>
        <w:rPr>
          <w:rFonts w:ascii="Times New Roman" w:hAnsi="Times New Roman" w:cs="Times New Roman"/>
          <w:i/>
          <w:sz w:val="28"/>
          <w:szCs w:val="28"/>
          <w:lang w:val="hr-HR"/>
        </w:rPr>
      </w:pPr>
      <w:r>
        <w:rPr>
          <w:rFonts w:ascii="Times New Roman" w:hAnsi="Times New Roman" w:cs="Times New Roman"/>
          <w:i/>
          <w:sz w:val="28"/>
          <w:szCs w:val="28"/>
          <w:lang w:val="hr-HR"/>
        </w:rPr>
        <w:t>M</w:t>
      </w:r>
      <w:r w:rsidR="00582993">
        <w:rPr>
          <w:rFonts w:ascii="Times New Roman" w:hAnsi="Times New Roman" w:cs="Times New Roman"/>
          <w:i/>
          <w:sz w:val="28"/>
          <w:szCs w:val="28"/>
          <w:lang w:val="hr-HR"/>
        </w:rPr>
        <w:t>ami, bratu i sestri koji su</w:t>
      </w:r>
      <w:r w:rsidR="00FF6A75" w:rsidRPr="00A861E1">
        <w:rPr>
          <w:rFonts w:ascii="Times New Roman" w:hAnsi="Times New Roman" w:cs="Times New Roman"/>
          <w:i/>
          <w:sz w:val="28"/>
          <w:szCs w:val="28"/>
          <w:lang w:val="hr-HR"/>
        </w:rPr>
        <w:t xml:space="preserve"> mi oduvijek i zauvijek na</w:t>
      </w:r>
      <w:r w:rsidR="00582993">
        <w:rPr>
          <w:rFonts w:ascii="Times New Roman" w:hAnsi="Times New Roman" w:cs="Times New Roman"/>
          <w:i/>
          <w:sz w:val="28"/>
          <w:szCs w:val="28"/>
          <w:lang w:val="hr-HR"/>
        </w:rPr>
        <w:t>j</w:t>
      </w:r>
      <w:r w:rsidR="00FF6A75" w:rsidRPr="00A861E1">
        <w:rPr>
          <w:rFonts w:ascii="Times New Roman" w:hAnsi="Times New Roman" w:cs="Times New Roman"/>
          <w:i/>
          <w:sz w:val="28"/>
          <w:szCs w:val="28"/>
          <w:lang w:val="hr-HR"/>
        </w:rPr>
        <w:t>veća potpora!</w:t>
      </w:r>
    </w:p>
    <w:p w:rsidR="00CF58EA" w:rsidRPr="00CF58EA" w:rsidRDefault="00CF58EA" w:rsidP="00CF58EA">
      <w:pPr>
        <w:spacing w:line="360" w:lineRule="auto"/>
        <w:ind w:left="360"/>
        <w:jc w:val="center"/>
        <w:rPr>
          <w:rFonts w:ascii="Times New Roman" w:hAnsi="Times New Roman" w:cs="Times New Roman"/>
          <w:b/>
          <w:i/>
          <w:sz w:val="28"/>
          <w:szCs w:val="28"/>
          <w:lang w:val="hr-HR"/>
        </w:rPr>
      </w:pPr>
      <w:r w:rsidRPr="00CF58EA">
        <w:rPr>
          <w:rFonts w:ascii="Times New Roman" w:hAnsi="Times New Roman" w:cs="Times New Roman"/>
          <w:b/>
          <w:i/>
          <w:sz w:val="28"/>
          <w:szCs w:val="28"/>
          <w:lang w:val="hr-HR"/>
        </w:rPr>
        <w:t>...</w:t>
      </w:r>
    </w:p>
    <w:p w:rsidR="00CF58EA" w:rsidRPr="00CF58EA" w:rsidRDefault="00CF58EA" w:rsidP="00CF58EA">
      <w:pPr>
        <w:spacing w:line="360" w:lineRule="auto"/>
        <w:jc w:val="center"/>
        <w:rPr>
          <w:rFonts w:ascii="Times New Roman" w:eastAsia="Calibri" w:hAnsi="Times New Roman" w:cs="Times New Roman"/>
          <w:i/>
          <w:sz w:val="28"/>
          <w:szCs w:val="28"/>
          <w:lang w:val="hr-HR"/>
        </w:rPr>
      </w:pPr>
      <w:r w:rsidRPr="00CF58EA">
        <w:rPr>
          <w:rFonts w:ascii="Times New Roman" w:eastAsia="Calibri" w:hAnsi="Times New Roman" w:cs="Times New Roman"/>
          <w:i/>
          <w:sz w:val="28"/>
          <w:szCs w:val="28"/>
          <w:lang w:val="hr-HR"/>
        </w:rPr>
        <w:t>Ovaj rad napravljen je u sklopu istraživanja CRO-PALS, financiranog od Hrvatske zaklade za znanost pod brojem IP-2016-06-9926.</w:t>
      </w:r>
    </w:p>
    <w:p w:rsidR="00E86221" w:rsidRPr="00E86221" w:rsidRDefault="00E86221" w:rsidP="00FF6A75">
      <w:pPr>
        <w:spacing w:line="360" w:lineRule="auto"/>
        <w:ind w:left="360"/>
        <w:jc w:val="both"/>
        <w:rPr>
          <w:rFonts w:ascii="Times New Roman" w:hAnsi="Times New Roman" w:cs="Times New Roman"/>
          <w:b/>
          <w:sz w:val="24"/>
          <w:szCs w:val="24"/>
        </w:rPr>
      </w:pPr>
    </w:p>
    <w:sectPr w:rsidR="00E86221" w:rsidRPr="00E86221" w:rsidSect="00416CE6">
      <w:footerReference w:type="default" r:id="rId28"/>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96" w:rsidRDefault="002A0F96" w:rsidP="004201F8">
      <w:pPr>
        <w:spacing w:after="0" w:line="240" w:lineRule="auto"/>
      </w:pPr>
      <w:r>
        <w:separator/>
      </w:r>
    </w:p>
  </w:endnote>
  <w:endnote w:type="continuationSeparator" w:id="0">
    <w:p w:rsidR="002A0F96" w:rsidRDefault="002A0F96" w:rsidP="0042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E8" w:rsidRDefault="00035EE8">
    <w:pPr>
      <w:pStyle w:val="Footer"/>
      <w:jc w:val="center"/>
    </w:pPr>
  </w:p>
  <w:p w:rsidR="00035EE8" w:rsidRDefault="00035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58625"/>
      <w:docPartObj>
        <w:docPartGallery w:val="Page Numbers (Bottom of Page)"/>
        <w:docPartUnique/>
      </w:docPartObj>
    </w:sdtPr>
    <w:sdtEndPr>
      <w:rPr>
        <w:noProof/>
      </w:rPr>
    </w:sdtEndPr>
    <w:sdtContent>
      <w:p w:rsidR="00035EE8" w:rsidRDefault="00035EE8">
        <w:pPr>
          <w:pStyle w:val="Footer"/>
          <w:jc w:val="center"/>
        </w:pPr>
        <w:r>
          <w:fldChar w:fldCharType="begin"/>
        </w:r>
        <w:r>
          <w:instrText xml:space="preserve"> PAGE   \* MERGEFORMAT </w:instrText>
        </w:r>
        <w:r>
          <w:fldChar w:fldCharType="separate"/>
        </w:r>
        <w:r w:rsidR="00166063">
          <w:rPr>
            <w:noProof/>
          </w:rPr>
          <w:t>24</w:t>
        </w:r>
        <w:r>
          <w:rPr>
            <w:noProof/>
          </w:rPr>
          <w:fldChar w:fldCharType="end"/>
        </w:r>
      </w:p>
    </w:sdtContent>
  </w:sdt>
  <w:p w:rsidR="00035EE8" w:rsidRDefault="0003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96" w:rsidRDefault="002A0F96" w:rsidP="004201F8">
      <w:pPr>
        <w:spacing w:after="0" w:line="240" w:lineRule="auto"/>
      </w:pPr>
      <w:r>
        <w:separator/>
      </w:r>
    </w:p>
  </w:footnote>
  <w:footnote w:type="continuationSeparator" w:id="0">
    <w:p w:rsidR="002A0F96" w:rsidRDefault="002A0F96" w:rsidP="00420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1F2"/>
    <w:multiLevelType w:val="hybridMultilevel"/>
    <w:tmpl w:val="9A1E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301DA"/>
    <w:multiLevelType w:val="multilevel"/>
    <w:tmpl w:val="6704A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E5E5D17"/>
    <w:multiLevelType w:val="multilevel"/>
    <w:tmpl w:val="1E1C8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B293294"/>
    <w:multiLevelType w:val="hybridMultilevel"/>
    <w:tmpl w:val="2BE8E0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C30C5"/>
    <w:multiLevelType w:val="hybridMultilevel"/>
    <w:tmpl w:val="0522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34E9B"/>
    <w:multiLevelType w:val="hybridMultilevel"/>
    <w:tmpl w:val="573C16C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C028B"/>
    <w:multiLevelType w:val="hybridMultilevel"/>
    <w:tmpl w:val="89089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4820514"/>
    <w:multiLevelType w:val="hybridMultilevel"/>
    <w:tmpl w:val="41BE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65048"/>
    <w:multiLevelType w:val="multilevel"/>
    <w:tmpl w:val="597C4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59E5535"/>
    <w:multiLevelType w:val="hybridMultilevel"/>
    <w:tmpl w:val="4B986726"/>
    <w:lvl w:ilvl="0" w:tplc="A48AE1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337C3"/>
    <w:multiLevelType w:val="hybridMultilevel"/>
    <w:tmpl w:val="30E676A8"/>
    <w:lvl w:ilvl="0" w:tplc="B69E656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59BA7CFE"/>
    <w:multiLevelType w:val="hybridMultilevel"/>
    <w:tmpl w:val="D62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05FFD"/>
    <w:multiLevelType w:val="hybridMultilevel"/>
    <w:tmpl w:val="6E2AE2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9594A"/>
    <w:multiLevelType w:val="multilevel"/>
    <w:tmpl w:val="F094E73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57606E8"/>
    <w:multiLevelType w:val="hybridMultilevel"/>
    <w:tmpl w:val="02805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6"/>
  </w:num>
  <w:num w:numId="5">
    <w:abstractNumId w:val="2"/>
  </w:num>
  <w:num w:numId="6">
    <w:abstractNumId w:val="1"/>
  </w:num>
  <w:num w:numId="7">
    <w:abstractNumId w:val="13"/>
    <w:lvlOverride w:ilvl="0"/>
    <w:lvlOverride w:ilvl="1">
      <w:startOverride w:val="1"/>
    </w:lvlOverride>
    <w:lvlOverride w:ilvl="2"/>
    <w:lvlOverride w:ilvl="3"/>
    <w:lvlOverride w:ilvl="4"/>
    <w:lvlOverride w:ilvl="5"/>
    <w:lvlOverride w:ilvl="6"/>
    <w:lvlOverride w:ilvl="7"/>
    <w:lvlOverride w:ilvl="8"/>
  </w:num>
  <w:num w:numId="8">
    <w:abstractNumId w:val="8"/>
  </w:num>
  <w:num w:numId="9">
    <w:abstractNumId w:val="11"/>
  </w:num>
  <w:num w:numId="10">
    <w:abstractNumId w:val="14"/>
  </w:num>
  <w:num w:numId="11">
    <w:abstractNumId w:val="7"/>
  </w:num>
  <w:num w:numId="12">
    <w:abstractNumId w:val="10"/>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53"/>
    <w:rsid w:val="00003CE4"/>
    <w:rsid w:val="0000583F"/>
    <w:rsid w:val="00013999"/>
    <w:rsid w:val="00014EB7"/>
    <w:rsid w:val="000157EF"/>
    <w:rsid w:val="0001596E"/>
    <w:rsid w:val="000212D3"/>
    <w:rsid w:val="000214EA"/>
    <w:rsid w:val="00021815"/>
    <w:rsid w:val="00026C32"/>
    <w:rsid w:val="00030115"/>
    <w:rsid w:val="000343B9"/>
    <w:rsid w:val="000343D5"/>
    <w:rsid w:val="000348AF"/>
    <w:rsid w:val="00035EE8"/>
    <w:rsid w:val="00044C67"/>
    <w:rsid w:val="00045A4B"/>
    <w:rsid w:val="00050FBF"/>
    <w:rsid w:val="000513CC"/>
    <w:rsid w:val="00052CA5"/>
    <w:rsid w:val="000533F3"/>
    <w:rsid w:val="000535C9"/>
    <w:rsid w:val="00053C75"/>
    <w:rsid w:val="00053E0F"/>
    <w:rsid w:val="000544B0"/>
    <w:rsid w:val="00061BBB"/>
    <w:rsid w:val="00063FBD"/>
    <w:rsid w:val="000658E1"/>
    <w:rsid w:val="0007493B"/>
    <w:rsid w:val="0007539E"/>
    <w:rsid w:val="00077B62"/>
    <w:rsid w:val="00081650"/>
    <w:rsid w:val="00082396"/>
    <w:rsid w:val="0008333B"/>
    <w:rsid w:val="000841B6"/>
    <w:rsid w:val="000842B4"/>
    <w:rsid w:val="00084E0C"/>
    <w:rsid w:val="00085430"/>
    <w:rsid w:val="00085C90"/>
    <w:rsid w:val="000918D1"/>
    <w:rsid w:val="000941D1"/>
    <w:rsid w:val="00095456"/>
    <w:rsid w:val="00096322"/>
    <w:rsid w:val="000A1A0F"/>
    <w:rsid w:val="000A3DDA"/>
    <w:rsid w:val="000A4E99"/>
    <w:rsid w:val="000A66CC"/>
    <w:rsid w:val="000A73AF"/>
    <w:rsid w:val="000B1138"/>
    <w:rsid w:val="000B25E2"/>
    <w:rsid w:val="000B5C02"/>
    <w:rsid w:val="000B6D9D"/>
    <w:rsid w:val="000C24AE"/>
    <w:rsid w:val="000C2BD3"/>
    <w:rsid w:val="000C436F"/>
    <w:rsid w:val="000C7559"/>
    <w:rsid w:val="000C78B6"/>
    <w:rsid w:val="000D167A"/>
    <w:rsid w:val="000D1794"/>
    <w:rsid w:val="000D2668"/>
    <w:rsid w:val="000D2BD2"/>
    <w:rsid w:val="000D30D5"/>
    <w:rsid w:val="000D3438"/>
    <w:rsid w:val="000E1878"/>
    <w:rsid w:val="000E1E07"/>
    <w:rsid w:val="000E26E9"/>
    <w:rsid w:val="000E27C8"/>
    <w:rsid w:val="000E3248"/>
    <w:rsid w:val="000E4C11"/>
    <w:rsid w:val="000F2739"/>
    <w:rsid w:val="000F5E30"/>
    <w:rsid w:val="000F68B4"/>
    <w:rsid w:val="000F732B"/>
    <w:rsid w:val="00100821"/>
    <w:rsid w:val="00101ABB"/>
    <w:rsid w:val="00103EBA"/>
    <w:rsid w:val="001054D1"/>
    <w:rsid w:val="00105686"/>
    <w:rsid w:val="0011240D"/>
    <w:rsid w:val="0011529C"/>
    <w:rsid w:val="00115F38"/>
    <w:rsid w:val="001160BA"/>
    <w:rsid w:val="00116C0E"/>
    <w:rsid w:val="00120207"/>
    <w:rsid w:val="00120B7E"/>
    <w:rsid w:val="001232B1"/>
    <w:rsid w:val="00130244"/>
    <w:rsid w:val="00131A26"/>
    <w:rsid w:val="001369EF"/>
    <w:rsid w:val="00140E90"/>
    <w:rsid w:val="00141B54"/>
    <w:rsid w:val="00141E10"/>
    <w:rsid w:val="00144608"/>
    <w:rsid w:val="0014557B"/>
    <w:rsid w:val="00147AE5"/>
    <w:rsid w:val="00147F3E"/>
    <w:rsid w:val="00150F87"/>
    <w:rsid w:val="001518F4"/>
    <w:rsid w:val="0015222C"/>
    <w:rsid w:val="00153756"/>
    <w:rsid w:val="001546F4"/>
    <w:rsid w:val="001550FC"/>
    <w:rsid w:val="00161435"/>
    <w:rsid w:val="00164726"/>
    <w:rsid w:val="00166063"/>
    <w:rsid w:val="001670AE"/>
    <w:rsid w:val="00175811"/>
    <w:rsid w:val="00175951"/>
    <w:rsid w:val="00176E21"/>
    <w:rsid w:val="001777A1"/>
    <w:rsid w:val="00190783"/>
    <w:rsid w:val="00190A61"/>
    <w:rsid w:val="001948C4"/>
    <w:rsid w:val="00196CD9"/>
    <w:rsid w:val="00196E51"/>
    <w:rsid w:val="001A0E94"/>
    <w:rsid w:val="001A48D8"/>
    <w:rsid w:val="001A517F"/>
    <w:rsid w:val="001A7121"/>
    <w:rsid w:val="001A7ADE"/>
    <w:rsid w:val="001B0022"/>
    <w:rsid w:val="001B0705"/>
    <w:rsid w:val="001B098D"/>
    <w:rsid w:val="001B0DCF"/>
    <w:rsid w:val="001B0F8A"/>
    <w:rsid w:val="001B10F7"/>
    <w:rsid w:val="001B1271"/>
    <w:rsid w:val="001C1EB5"/>
    <w:rsid w:val="001C79C7"/>
    <w:rsid w:val="001D17F6"/>
    <w:rsid w:val="001D3516"/>
    <w:rsid w:val="001E1376"/>
    <w:rsid w:val="001E1702"/>
    <w:rsid w:val="001E4D0F"/>
    <w:rsid w:val="001E4DA2"/>
    <w:rsid w:val="001E7F6F"/>
    <w:rsid w:val="001F123B"/>
    <w:rsid w:val="001F23DD"/>
    <w:rsid w:val="001F3CC9"/>
    <w:rsid w:val="001F472D"/>
    <w:rsid w:val="001F61D7"/>
    <w:rsid w:val="001F6B24"/>
    <w:rsid w:val="00203061"/>
    <w:rsid w:val="002053C7"/>
    <w:rsid w:val="00206B73"/>
    <w:rsid w:val="0021329A"/>
    <w:rsid w:val="002137CE"/>
    <w:rsid w:val="00213885"/>
    <w:rsid w:val="00214984"/>
    <w:rsid w:val="002178DF"/>
    <w:rsid w:val="002178FE"/>
    <w:rsid w:val="00221FF6"/>
    <w:rsid w:val="00224D30"/>
    <w:rsid w:val="002260BE"/>
    <w:rsid w:val="00230D5E"/>
    <w:rsid w:val="002312D6"/>
    <w:rsid w:val="002324B6"/>
    <w:rsid w:val="00234717"/>
    <w:rsid w:val="00234A67"/>
    <w:rsid w:val="002379A9"/>
    <w:rsid w:val="002469F4"/>
    <w:rsid w:val="00246C7A"/>
    <w:rsid w:val="002507E8"/>
    <w:rsid w:val="00250D7B"/>
    <w:rsid w:val="002519A0"/>
    <w:rsid w:val="0026197A"/>
    <w:rsid w:val="0026250E"/>
    <w:rsid w:val="00262EFA"/>
    <w:rsid w:val="00265E63"/>
    <w:rsid w:val="00266364"/>
    <w:rsid w:val="00266A69"/>
    <w:rsid w:val="002677FA"/>
    <w:rsid w:val="00270C3A"/>
    <w:rsid w:val="002716FA"/>
    <w:rsid w:val="00272887"/>
    <w:rsid w:val="002812F4"/>
    <w:rsid w:val="002831C1"/>
    <w:rsid w:val="00284A0D"/>
    <w:rsid w:val="002859C7"/>
    <w:rsid w:val="0028795D"/>
    <w:rsid w:val="00294D07"/>
    <w:rsid w:val="0029728F"/>
    <w:rsid w:val="002A0F96"/>
    <w:rsid w:val="002A108D"/>
    <w:rsid w:val="002A219C"/>
    <w:rsid w:val="002A4F46"/>
    <w:rsid w:val="002A6503"/>
    <w:rsid w:val="002B05F3"/>
    <w:rsid w:val="002B40AB"/>
    <w:rsid w:val="002B4ED0"/>
    <w:rsid w:val="002B4F2E"/>
    <w:rsid w:val="002B60C3"/>
    <w:rsid w:val="002C110E"/>
    <w:rsid w:val="002C3F64"/>
    <w:rsid w:val="002C3F8A"/>
    <w:rsid w:val="002C6102"/>
    <w:rsid w:val="002D3125"/>
    <w:rsid w:val="002D5F84"/>
    <w:rsid w:val="002D7AC1"/>
    <w:rsid w:val="002E21FD"/>
    <w:rsid w:val="002E3614"/>
    <w:rsid w:val="002E36D2"/>
    <w:rsid w:val="002F1429"/>
    <w:rsid w:val="002F152D"/>
    <w:rsid w:val="002F23F5"/>
    <w:rsid w:val="002F3040"/>
    <w:rsid w:val="002F4710"/>
    <w:rsid w:val="00301C7E"/>
    <w:rsid w:val="00307556"/>
    <w:rsid w:val="00310904"/>
    <w:rsid w:val="003130B2"/>
    <w:rsid w:val="00314327"/>
    <w:rsid w:val="00315953"/>
    <w:rsid w:val="00322C5B"/>
    <w:rsid w:val="00323519"/>
    <w:rsid w:val="00326D12"/>
    <w:rsid w:val="00330355"/>
    <w:rsid w:val="0033205D"/>
    <w:rsid w:val="003331FA"/>
    <w:rsid w:val="0033454A"/>
    <w:rsid w:val="003358F7"/>
    <w:rsid w:val="00342408"/>
    <w:rsid w:val="00342CF9"/>
    <w:rsid w:val="00342D92"/>
    <w:rsid w:val="003446C2"/>
    <w:rsid w:val="00344D3E"/>
    <w:rsid w:val="0034596E"/>
    <w:rsid w:val="003477D6"/>
    <w:rsid w:val="00352BBF"/>
    <w:rsid w:val="00355709"/>
    <w:rsid w:val="00357C82"/>
    <w:rsid w:val="00357D7A"/>
    <w:rsid w:val="003616ED"/>
    <w:rsid w:val="00362381"/>
    <w:rsid w:val="00363BDD"/>
    <w:rsid w:val="003645CB"/>
    <w:rsid w:val="00372AE6"/>
    <w:rsid w:val="00374776"/>
    <w:rsid w:val="00381335"/>
    <w:rsid w:val="00382AEF"/>
    <w:rsid w:val="0038655B"/>
    <w:rsid w:val="003B4CD1"/>
    <w:rsid w:val="003B6724"/>
    <w:rsid w:val="003B7295"/>
    <w:rsid w:val="003B77D2"/>
    <w:rsid w:val="003C08CD"/>
    <w:rsid w:val="003C25AE"/>
    <w:rsid w:val="003C2FD5"/>
    <w:rsid w:val="003D31E7"/>
    <w:rsid w:val="003D499F"/>
    <w:rsid w:val="003D66EC"/>
    <w:rsid w:val="003D67D1"/>
    <w:rsid w:val="003E0861"/>
    <w:rsid w:val="003E4325"/>
    <w:rsid w:val="003E67C3"/>
    <w:rsid w:val="003E6A00"/>
    <w:rsid w:val="003F1482"/>
    <w:rsid w:val="003F16A2"/>
    <w:rsid w:val="003F175D"/>
    <w:rsid w:val="003F19AD"/>
    <w:rsid w:val="003F1BC4"/>
    <w:rsid w:val="004001F6"/>
    <w:rsid w:val="0040020B"/>
    <w:rsid w:val="00400CA5"/>
    <w:rsid w:val="00404153"/>
    <w:rsid w:val="004041C8"/>
    <w:rsid w:val="00404760"/>
    <w:rsid w:val="00405C85"/>
    <w:rsid w:val="00407A8A"/>
    <w:rsid w:val="004124F4"/>
    <w:rsid w:val="00416CE6"/>
    <w:rsid w:val="0041764B"/>
    <w:rsid w:val="004201F8"/>
    <w:rsid w:val="00423832"/>
    <w:rsid w:val="00423B75"/>
    <w:rsid w:val="00425B31"/>
    <w:rsid w:val="00426759"/>
    <w:rsid w:val="00426858"/>
    <w:rsid w:val="0042691C"/>
    <w:rsid w:val="004346E1"/>
    <w:rsid w:val="004349AD"/>
    <w:rsid w:val="004355F4"/>
    <w:rsid w:val="004359E7"/>
    <w:rsid w:val="00436E4D"/>
    <w:rsid w:val="0043784F"/>
    <w:rsid w:val="00440693"/>
    <w:rsid w:val="004513D3"/>
    <w:rsid w:val="004603B0"/>
    <w:rsid w:val="0046053F"/>
    <w:rsid w:val="004609FA"/>
    <w:rsid w:val="00461576"/>
    <w:rsid w:val="004644FD"/>
    <w:rsid w:val="00467F35"/>
    <w:rsid w:val="004729EC"/>
    <w:rsid w:val="00472EBB"/>
    <w:rsid w:val="00473FE2"/>
    <w:rsid w:val="00474A66"/>
    <w:rsid w:val="004757E5"/>
    <w:rsid w:val="004772FC"/>
    <w:rsid w:val="004848AC"/>
    <w:rsid w:val="00485B4E"/>
    <w:rsid w:val="00490436"/>
    <w:rsid w:val="00490C13"/>
    <w:rsid w:val="00491C34"/>
    <w:rsid w:val="00491C81"/>
    <w:rsid w:val="00492BEA"/>
    <w:rsid w:val="004A3A17"/>
    <w:rsid w:val="004A45E3"/>
    <w:rsid w:val="004A4DE9"/>
    <w:rsid w:val="004A4F70"/>
    <w:rsid w:val="004A5093"/>
    <w:rsid w:val="004B3BD5"/>
    <w:rsid w:val="004B47BE"/>
    <w:rsid w:val="004B4BCC"/>
    <w:rsid w:val="004B5113"/>
    <w:rsid w:val="004B6203"/>
    <w:rsid w:val="004C1EEC"/>
    <w:rsid w:val="004C26BC"/>
    <w:rsid w:val="004C3DF1"/>
    <w:rsid w:val="004C58F8"/>
    <w:rsid w:val="004C7892"/>
    <w:rsid w:val="004D006F"/>
    <w:rsid w:val="004D007A"/>
    <w:rsid w:val="004D19CD"/>
    <w:rsid w:val="004D1F42"/>
    <w:rsid w:val="004D3005"/>
    <w:rsid w:val="004D4C18"/>
    <w:rsid w:val="004D6526"/>
    <w:rsid w:val="004D6F87"/>
    <w:rsid w:val="004D7E16"/>
    <w:rsid w:val="004E0E9C"/>
    <w:rsid w:val="004E1543"/>
    <w:rsid w:val="004E215B"/>
    <w:rsid w:val="004E3F3E"/>
    <w:rsid w:val="004E547A"/>
    <w:rsid w:val="004E5769"/>
    <w:rsid w:val="004E633D"/>
    <w:rsid w:val="004E7996"/>
    <w:rsid w:val="004F053F"/>
    <w:rsid w:val="004F1C40"/>
    <w:rsid w:val="004F4214"/>
    <w:rsid w:val="004F50C8"/>
    <w:rsid w:val="004F621F"/>
    <w:rsid w:val="004F62FE"/>
    <w:rsid w:val="004F705E"/>
    <w:rsid w:val="00502079"/>
    <w:rsid w:val="00502AFF"/>
    <w:rsid w:val="00503188"/>
    <w:rsid w:val="0050459B"/>
    <w:rsid w:val="00506250"/>
    <w:rsid w:val="00506365"/>
    <w:rsid w:val="005069AC"/>
    <w:rsid w:val="005102C1"/>
    <w:rsid w:val="00513470"/>
    <w:rsid w:val="00513880"/>
    <w:rsid w:val="00514B55"/>
    <w:rsid w:val="00517952"/>
    <w:rsid w:val="00521932"/>
    <w:rsid w:val="0052611A"/>
    <w:rsid w:val="00526302"/>
    <w:rsid w:val="005267DD"/>
    <w:rsid w:val="00531099"/>
    <w:rsid w:val="00531A92"/>
    <w:rsid w:val="00535398"/>
    <w:rsid w:val="005368B5"/>
    <w:rsid w:val="00537516"/>
    <w:rsid w:val="00537AFA"/>
    <w:rsid w:val="00537D34"/>
    <w:rsid w:val="00543917"/>
    <w:rsid w:val="005441CC"/>
    <w:rsid w:val="00554F53"/>
    <w:rsid w:val="00556F7B"/>
    <w:rsid w:val="00560593"/>
    <w:rsid w:val="005652C8"/>
    <w:rsid w:val="005657D0"/>
    <w:rsid w:val="0056643D"/>
    <w:rsid w:val="0056738C"/>
    <w:rsid w:val="005673F1"/>
    <w:rsid w:val="005711C4"/>
    <w:rsid w:val="0057140D"/>
    <w:rsid w:val="00571564"/>
    <w:rsid w:val="00572209"/>
    <w:rsid w:val="00581245"/>
    <w:rsid w:val="00582993"/>
    <w:rsid w:val="005861CA"/>
    <w:rsid w:val="0058630B"/>
    <w:rsid w:val="005868BD"/>
    <w:rsid w:val="005933E5"/>
    <w:rsid w:val="0059387A"/>
    <w:rsid w:val="00596552"/>
    <w:rsid w:val="00597A26"/>
    <w:rsid w:val="005A367F"/>
    <w:rsid w:val="005A3C55"/>
    <w:rsid w:val="005A5126"/>
    <w:rsid w:val="005B3507"/>
    <w:rsid w:val="005B6579"/>
    <w:rsid w:val="005B701E"/>
    <w:rsid w:val="005C0C43"/>
    <w:rsid w:val="005C3439"/>
    <w:rsid w:val="005C53A7"/>
    <w:rsid w:val="005E00D7"/>
    <w:rsid w:val="005E1E70"/>
    <w:rsid w:val="005E24AC"/>
    <w:rsid w:val="005E5D80"/>
    <w:rsid w:val="005E6674"/>
    <w:rsid w:val="005F31FB"/>
    <w:rsid w:val="005F35C4"/>
    <w:rsid w:val="005F5444"/>
    <w:rsid w:val="005F7422"/>
    <w:rsid w:val="005F7B54"/>
    <w:rsid w:val="0060025E"/>
    <w:rsid w:val="00601B3D"/>
    <w:rsid w:val="00606BAD"/>
    <w:rsid w:val="00607C60"/>
    <w:rsid w:val="0062341B"/>
    <w:rsid w:val="00623D83"/>
    <w:rsid w:val="0062418A"/>
    <w:rsid w:val="00624A2F"/>
    <w:rsid w:val="0062612D"/>
    <w:rsid w:val="006300EC"/>
    <w:rsid w:val="006348C0"/>
    <w:rsid w:val="00637613"/>
    <w:rsid w:val="006400A2"/>
    <w:rsid w:val="00640293"/>
    <w:rsid w:val="00643842"/>
    <w:rsid w:val="00646D10"/>
    <w:rsid w:val="006479CB"/>
    <w:rsid w:val="00647D91"/>
    <w:rsid w:val="0065108A"/>
    <w:rsid w:val="00651529"/>
    <w:rsid w:val="00651604"/>
    <w:rsid w:val="006560AA"/>
    <w:rsid w:val="00656E95"/>
    <w:rsid w:val="00657734"/>
    <w:rsid w:val="006631A7"/>
    <w:rsid w:val="00663567"/>
    <w:rsid w:val="00664681"/>
    <w:rsid w:val="00670627"/>
    <w:rsid w:val="00670B4A"/>
    <w:rsid w:val="00670BCD"/>
    <w:rsid w:val="0067311B"/>
    <w:rsid w:val="006734AC"/>
    <w:rsid w:val="00686E73"/>
    <w:rsid w:val="0069285D"/>
    <w:rsid w:val="00693B0E"/>
    <w:rsid w:val="006968FE"/>
    <w:rsid w:val="006A6AF5"/>
    <w:rsid w:val="006B63AF"/>
    <w:rsid w:val="006B780E"/>
    <w:rsid w:val="006C0144"/>
    <w:rsid w:val="006C0CA7"/>
    <w:rsid w:val="006C2294"/>
    <w:rsid w:val="006C4C1C"/>
    <w:rsid w:val="006C4FC0"/>
    <w:rsid w:val="006C6CDB"/>
    <w:rsid w:val="006D3032"/>
    <w:rsid w:val="006D4D0A"/>
    <w:rsid w:val="006D58E7"/>
    <w:rsid w:val="006D641A"/>
    <w:rsid w:val="006E09C3"/>
    <w:rsid w:val="006E0E59"/>
    <w:rsid w:val="006E0E8D"/>
    <w:rsid w:val="006E2620"/>
    <w:rsid w:val="006E46BA"/>
    <w:rsid w:val="006E4E74"/>
    <w:rsid w:val="006E525B"/>
    <w:rsid w:val="006F28FE"/>
    <w:rsid w:val="006F5789"/>
    <w:rsid w:val="006F5B61"/>
    <w:rsid w:val="006F6F04"/>
    <w:rsid w:val="007057C7"/>
    <w:rsid w:val="00706029"/>
    <w:rsid w:val="00707BDA"/>
    <w:rsid w:val="00710544"/>
    <w:rsid w:val="00715DEF"/>
    <w:rsid w:val="0071656B"/>
    <w:rsid w:val="00724FCF"/>
    <w:rsid w:val="0073059D"/>
    <w:rsid w:val="00730FB1"/>
    <w:rsid w:val="00731512"/>
    <w:rsid w:val="00731537"/>
    <w:rsid w:val="007316B7"/>
    <w:rsid w:val="00735B16"/>
    <w:rsid w:val="00737524"/>
    <w:rsid w:val="00742929"/>
    <w:rsid w:val="00744DD3"/>
    <w:rsid w:val="007516BE"/>
    <w:rsid w:val="00752871"/>
    <w:rsid w:val="00754EA1"/>
    <w:rsid w:val="00760140"/>
    <w:rsid w:val="00760857"/>
    <w:rsid w:val="00760F14"/>
    <w:rsid w:val="00766D3F"/>
    <w:rsid w:val="00767C4D"/>
    <w:rsid w:val="00770BA9"/>
    <w:rsid w:val="00772C74"/>
    <w:rsid w:val="0077415F"/>
    <w:rsid w:val="0077656A"/>
    <w:rsid w:val="00785123"/>
    <w:rsid w:val="007857DF"/>
    <w:rsid w:val="007863CB"/>
    <w:rsid w:val="00793275"/>
    <w:rsid w:val="00795470"/>
    <w:rsid w:val="007964E5"/>
    <w:rsid w:val="007A6252"/>
    <w:rsid w:val="007B0C75"/>
    <w:rsid w:val="007B34C0"/>
    <w:rsid w:val="007B368A"/>
    <w:rsid w:val="007B46C3"/>
    <w:rsid w:val="007B7138"/>
    <w:rsid w:val="007C0C1F"/>
    <w:rsid w:val="007C5162"/>
    <w:rsid w:val="007C5626"/>
    <w:rsid w:val="007D0249"/>
    <w:rsid w:val="007D145F"/>
    <w:rsid w:val="007D232A"/>
    <w:rsid w:val="007D61A5"/>
    <w:rsid w:val="007D6F2E"/>
    <w:rsid w:val="007E1EEA"/>
    <w:rsid w:val="007E6FEA"/>
    <w:rsid w:val="007E7C32"/>
    <w:rsid w:val="007F0C9F"/>
    <w:rsid w:val="007F0D6E"/>
    <w:rsid w:val="007F11B5"/>
    <w:rsid w:val="007F4A47"/>
    <w:rsid w:val="007F4D0F"/>
    <w:rsid w:val="007F5C70"/>
    <w:rsid w:val="007F6AF7"/>
    <w:rsid w:val="0080148A"/>
    <w:rsid w:val="00802F19"/>
    <w:rsid w:val="00803323"/>
    <w:rsid w:val="00810123"/>
    <w:rsid w:val="00811D7D"/>
    <w:rsid w:val="00814986"/>
    <w:rsid w:val="00814D3A"/>
    <w:rsid w:val="008235B9"/>
    <w:rsid w:val="00825866"/>
    <w:rsid w:val="00826238"/>
    <w:rsid w:val="0082737C"/>
    <w:rsid w:val="00830A93"/>
    <w:rsid w:val="00831C12"/>
    <w:rsid w:val="008322B7"/>
    <w:rsid w:val="00833FFF"/>
    <w:rsid w:val="00836D7E"/>
    <w:rsid w:val="008406EA"/>
    <w:rsid w:val="008411CB"/>
    <w:rsid w:val="00842454"/>
    <w:rsid w:val="00842C32"/>
    <w:rsid w:val="0084308C"/>
    <w:rsid w:val="0084321B"/>
    <w:rsid w:val="00843BAA"/>
    <w:rsid w:val="00844423"/>
    <w:rsid w:val="00844D97"/>
    <w:rsid w:val="008463C0"/>
    <w:rsid w:val="00846D27"/>
    <w:rsid w:val="00861C9E"/>
    <w:rsid w:val="00865216"/>
    <w:rsid w:val="0087111E"/>
    <w:rsid w:val="0087220F"/>
    <w:rsid w:val="008743C6"/>
    <w:rsid w:val="008746DB"/>
    <w:rsid w:val="008757F4"/>
    <w:rsid w:val="00877EE2"/>
    <w:rsid w:val="00880041"/>
    <w:rsid w:val="00880802"/>
    <w:rsid w:val="00881E80"/>
    <w:rsid w:val="0088223B"/>
    <w:rsid w:val="00882EFF"/>
    <w:rsid w:val="00886238"/>
    <w:rsid w:val="008868FA"/>
    <w:rsid w:val="00891512"/>
    <w:rsid w:val="008A0170"/>
    <w:rsid w:val="008A412F"/>
    <w:rsid w:val="008A4E3A"/>
    <w:rsid w:val="008B27DE"/>
    <w:rsid w:val="008B32B3"/>
    <w:rsid w:val="008B54AC"/>
    <w:rsid w:val="008C0E90"/>
    <w:rsid w:val="008C105F"/>
    <w:rsid w:val="008C2952"/>
    <w:rsid w:val="008C5E5D"/>
    <w:rsid w:val="008D0262"/>
    <w:rsid w:val="008D0F96"/>
    <w:rsid w:val="008D4AED"/>
    <w:rsid w:val="008D5C3F"/>
    <w:rsid w:val="008D69AD"/>
    <w:rsid w:val="008D7327"/>
    <w:rsid w:val="008E083B"/>
    <w:rsid w:val="008E695B"/>
    <w:rsid w:val="008E7E7B"/>
    <w:rsid w:val="008F33ED"/>
    <w:rsid w:val="008F38A3"/>
    <w:rsid w:val="008F50F9"/>
    <w:rsid w:val="00900BB3"/>
    <w:rsid w:val="00900EA4"/>
    <w:rsid w:val="0090156E"/>
    <w:rsid w:val="00901EFA"/>
    <w:rsid w:val="0090628E"/>
    <w:rsid w:val="00910FBE"/>
    <w:rsid w:val="00911F56"/>
    <w:rsid w:val="00912DFB"/>
    <w:rsid w:val="009173DA"/>
    <w:rsid w:val="00921C5A"/>
    <w:rsid w:val="009220D0"/>
    <w:rsid w:val="0092385D"/>
    <w:rsid w:val="0092431A"/>
    <w:rsid w:val="00926A49"/>
    <w:rsid w:val="00926F63"/>
    <w:rsid w:val="00930711"/>
    <w:rsid w:val="00931E4A"/>
    <w:rsid w:val="00933A9F"/>
    <w:rsid w:val="00933EC5"/>
    <w:rsid w:val="00934609"/>
    <w:rsid w:val="00934685"/>
    <w:rsid w:val="00934BC1"/>
    <w:rsid w:val="00935F94"/>
    <w:rsid w:val="009416E5"/>
    <w:rsid w:val="0094280D"/>
    <w:rsid w:val="0094414F"/>
    <w:rsid w:val="00944402"/>
    <w:rsid w:val="00945020"/>
    <w:rsid w:val="009452B0"/>
    <w:rsid w:val="0095011E"/>
    <w:rsid w:val="0096061B"/>
    <w:rsid w:val="00962518"/>
    <w:rsid w:val="00962DEF"/>
    <w:rsid w:val="009654FE"/>
    <w:rsid w:val="00967E64"/>
    <w:rsid w:val="00970E29"/>
    <w:rsid w:val="00972898"/>
    <w:rsid w:val="009738A0"/>
    <w:rsid w:val="009756B0"/>
    <w:rsid w:val="0097757C"/>
    <w:rsid w:val="00982CAD"/>
    <w:rsid w:val="00983594"/>
    <w:rsid w:val="0098470F"/>
    <w:rsid w:val="00985CB0"/>
    <w:rsid w:val="009869AC"/>
    <w:rsid w:val="00990FBD"/>
    <w:rsid w:val="00991B08"/>
    <w:rsid w:val="009A4743"/>
    <w:rsid w:val="009A4A4B"/>
    <w:rsid w:val="009A5672"/>
    <w:rsid w:val="009A6DE3"/>
    <w:rsid w:val="009B0268"/>
    <w:rsid w:val="009B257B"/>
    <w:rsid w:val="009B44D6"/>
    <w:rsid w:val="009B54DA"/>
    <w:rsid w:val="009B5DBE"/>
    <w:rsid w:val="009C17BA"/>
    <w:rsid w:val="009C2CDE"/>
    <w:rsid w:val="009C389A"/>
    <w:rsid w:val="009C67B8"/>
    <w:rsid w:val="009C72D2"/>
    <w:rsid w:val="009D03AB"/>
    <w:rsid w:val="009D04BE"/>
    <w:rsid w:val="009D4C9F"/>
    <w:rsid w:val="009D739B"/>
    <w:rsid w:val="009E1CB1"/>
    <w:rsid w:val="009E4335"/>
    <w:rsid w:val="009E51A5"/>
    <w:rsid w:val="009E5DC4"/>
    <w:rsid w:val="009E6732"/>
    <w:rsid w:val="009F2133"/>
    <w:rsid w:val="009F3468"/>
    <w:rsid w:val="009F3831"/>
    <w:rsid w:val="009F3A2D"/>
    <w:rsid w:val="009F77E1"/>
    <w:rsid w:val="00A018C7"/>
    <w:rsid w:val="00A01EF7"/>
    <w:rsid w:val="00A15929"/>
    <w:rsid w:val="00A224CF"/>
    <w:rsid w:val="00A252F0"/>
    <w:rsid w:val="00A31770"/>
    <w:rsid w:val="00A34F5A"/>
    <w:rsid w:val="00A41496"/>
    <w:rsid w:val="00A423B9"/>
    <w:rsid w:val="00A43457"/>
    <w:rsid w:val="00A43766"/>
    <w:rsid w:val="00A47085"/>
    <w:rsid w:val="00A50FF3"/>
    <w:rsid w:val="00A53A6E"/>
    <w:rsid w:val="00A574FD"/>
    <w:rsid w:val="00A62681"/>
    <w:rsid w:val="00A63A75"/>
    <w:rsid w:val="00A66FDE"/>
    <w:rsid w:val="00A672F8"/>
    <w:rsid w:val="00A705FF"/>
    <w:rsid w:val="00A70789"/>
    <w:rsid w:val="00A722D8"/>
    <w:rsid w:val="00A754AA"/>
    <w:rsid w:val="00A80428"/>
    <w:rsid w:val="00A8476E"/>
    <w:rsid w:val="00A84C04"/>
    <w:rsid w:val="00A855C5"/>
    <w:rsid w:val="00A8592B"/>
    <w:rsid w:val="00A860B0"/>
    <w:rsid w:val="00A861E1"/>
    <w:rsid w:val="00A87C84"/>
    <w:rsid w:val="00A93129"/>
    <w:rsid w:val="00A93D6A"/>
    <w:rsid w:val="00AA4498"/>
    <w:rsid w:val="00AA7BFB"/>
    <w:rsid w:val="00AA7EAA"/>
    <w:rsid w:val="00AB4DCB"/>
    <w:rsid w:val="00AB4E11"/>
    <w:rsid w:val="00AC267F"/>
    <w:rsid w:val="00AC4CD0"/>
    <w:rsid w:val="00AC563B"/>
    <w:rsid w:val="00AC70BE"/>
    <w:rsid w:val="00AD0211"/>
    <w:rsid w:val="00AD123D"/>
    <w:rsid w:val="00AD2B84"/>
    <w:rsid w:val="00AD533E"/>
    <w:rsid w:val="00AD5B60"/>
    <w:rsid w:val="00AD6290"/>
    <w:rsid w:val="00AE10BD"/>
    <w:rsid w:val="00AE5342"/>
    <w:rsid w:val="00AF023A"/>
    <w:rsid w:val="00AF053D"/>
    <w:rsid w:val="00AF0898"/>
    <w:rsid w:val="00AF0ECB"/>
    <w:rsid w:val="00AF3EB1"/>
    <w:rsid w:val="00AF6906"/>
    <w:rsid w:val="00AF7CDA"/>
    <w:rsid w:val="00B14627"/>
    <w:rsid w:val="00B1573D"/>
    <w:rsid w:val="00B162BA"/>
    <w:rsid w:val="00B16375"/>
    <w:rsid w:val="00B221C7"/>
    <w:rsid w:val="00B224D6"/>
    <w:rsid w:val="00B33316"/>
    <w:rsid w:val="00B33927"/>
    <w:rsid w:val="00B341A1"/>
    <w:rsid w:val="00B3507F"/>
    <w:rsid w:val="00B36E47"/>
    <w:rsid w:val="00B4071E"/>
    <w:rsid w:val="00B41466"/>
    <w:rsid w:val="00B432A6"/>
    <w:rsid w:val="00B438EC"/>
    <w:rsid w:val="00B447A5"/>
    <w:rsid w:val="00B4699F"/>
    <w:rsid w:val="00B5111B"/>
    <w:rsid w:val="00B51723"/>
    <w:rsid w:val="00B51D8E"/>
    <w:rsid w:val="00B53724"/>
    <w:rsid w:val="00B54416"/>
    <w:rsid w:val="00B56DE5"/>
    <w:rsid w:val="00B574A7"/>
    <w:rsid w:val="00B57EA5"/>
    <w:rsid w:val="00B65EF5"/>
    <w:rsid w:val="00B70592"/>
    <w:rsid w:val="00B74E5A"/>
    <w:rsid w:val="00B76B66"/>
    <w:rsid w:val="00B85716"/>
    <w:rsid w:val="00B85CBF"/>
    <w:rsid w:val="00B86DCA"/>
    <w:rsid w:val="00B873C0"/>
    <w:rsid w:val="00B91F44"/>
    <w:rsid w:val="00B94367"/>
    <w:rsid w:val="00B955D8"/>
    <w:rsid w:val="00B95614"/>
    <w:rsid w:val="00B97953"/>
    <w:rsid w:val="00BA17B0"/>
    <w:rsid w:val="00BB12B9"/>
    <w:rsid w:val="00BB3310"/>
    <w:rsid w:val="00BB345A"/>
    <w:rsid w:val="00BB3E13"/>
    <w:rsid w:val="00BC0100"/>
    <w:rsid w:val="00BC079D"/>
    <w:rsid w:val="00BC2141"/>
    <w:rsid w:val="00BC2FB6"/>
    <w:rsid w:val="00BC6F2C"/>
    <w:rsid w:val="00BD14EF"/>
    <w:rsid w:val="00BD4118"/>
    <w:rsid w:val="00BD6169"/>
    <w:rsid w:val="00BE2B11"/>
    <w:rsid w:val="00BE3B33"/>
    <w:rsid w:val="00BE4CE7"/>
    <w:rsid w:val="00BF011E"/>
    <w:rsid w:val="00BF2333"/>
    <w:rsid w:val="00BF58A0"/>
    <w:rsid w:val="00BF5BB5"/>
    <w:rsid w:val="00C0590B"/>
    <w:rsid w:val="00C05D0F"/>
    <w:rsid w:val="00C063DD"/>
    <w:rsid w:val="00C06779"/>
    <w:rsid w:val="00C07D44"/>
    <w:rsid w:val="00C1451D"/>
    <w:rsid w:val="00C16C5A"/>
    <w:rsid w:val="00C20A24"/>
    <w:rsid w:val="00C23986"/>
    <w:rsid w:val="00C23B19"/>
    <w:rsid w:val="00C24810"/>
    <w:rsid w:val="00C271FE"/>
    <w:rsid w:val="00C30666"/>
    <w:rsid w:val="00C30A14"/>
    <w:rsid w:val="00C344DD"/>
    <w:rsid w:val="00C34CF2"/>
    <w:rsid w:val="00C35548"/>
    <w:rsid w:val="00C363DC"/>
    <w:rsid w:val="00C3761E"/>
    <w:rsid w:val="00C431EF"/>
    <w:rsid w:val="00C45BB0"/>
    <w:rsid w:val="00C476E7"/>
    <w:rsid w:val="00C51F79"/>
    <w:rsid w:val="00C578B1"/>
    <w:rsid w:val="00C626D4"/>
    <w:rsid w:val="00C66E64"/>
    <w:rsid w:val="00C70209"/>
    <w:rsid w:val="00C717D2"/>
    <w:rsid w:val="00C71AA6"/>
    <w:rsid w:val="00C71E16"/>
    <w:rsid w:val="00C73813"/>
    <w:rsid w:val="00C73F83"/>
    <w:rsid w:val="00C748F0"/>
    <w:rsid w:val="00C80255"/>
    <w:rsid w:val="00C80F97"/>
    <w:rsid w:val="00C84C49"/>
    <w:rsid w:val="00C909EC"/>
    <w:rsid w:val="00C91E5E"/>
    <w:rsid w:val="00C92FCD"/>
    <w:rsid w:val="00C95045"/>
    <w:rsid w:val="00C9522D"/>
    <w:rsid w:val="00C966B0"/>
    <w:rsid w:val="00CA1BCD"/>
    <w:rsid w:val="00CA617F"/>
    <w:rsid w:val="00CB00DA"/>
    <w:rsid w:val="00CB73F2"/>
    <w:rsid w:val="00CC33ED"/>
    <w:rsid w:val="00CC433D"/>
    <w:rsid w:val="00CC717B"/>
    <w:rsid w:val="00CC765A"/>
    <w:rsid w:val="00CD0062"/>
    <w:rsid w:val="00CD02AE"/>
    <w:rsid w:val="00CD3856"/>
    <w:rsid w:val="00CD70C0"/>
    <w:rsid w:val="00CE20B9"/>
    <w:rsid w:val="00CE2120"/>
    <w:rsid w:val="00CE2F3A"/>
    <w:rsid w:val="00CE7C00"/>
    <w:rsid w:val="00CF00B9"/>
    <w:rsid w:val="00CF5675"/>
    <w:rsid w:val="00CF58EA"/>
    <w:rsid w:val="00CF6717"/>
    <w:rsid w:val="00CF6D07"/>
    <w:rsid w:val="00D00562"/>
    <w:rsid w:val="00D00C5A"/>
    <w:rsid w:val="00D1082E"/>
    <w:rsid w:val="00D135A3"/>
    <w:rsid w:val="00D16A75"/>
    <w:rsid w:val="00D22404"/>
    <w:rsid w:val="00D24436"/>
    <w:rsid w:val="00D24FB9"/>
    <w:rsid w:val="00D26237"/>
    <w:rsid w:val="00D26265"/>
    <w:rsid w:val="00D270AF"/>
    <w:rsid w:val="00D277B1"/>
    <w:rsid w:val="00D2799A"/>
    <w:rsid w:val="00D3277B"/>
    <w:rsid w:val="00D33235"/>
    <w:rsid w:val="00D333D6"/>
    <w:rsid w:val="00D3594B"/>
    <w:rsid w:val="00D43640"/>
    <w:rsid w:val="00D44E51"/>
    <w:rsid w:val="00D45C4B"/>
    <w:rsid w:val="00D4651C"/>
    <w:rsid w:val="00D46DCF"/>
    <w:rsid w:val="00D523EE"/>
    <w:rsid w:val="00D53B48"/>
    <w:rsid w:val="00D6099C"/>
    <w:rsid w:val="00D6197C"/>
    <w:rsid w:val="00D61A0E"/>
    <w:rsid w:val="00D71E33"/>
    <w:rsid w:val="00D72D27"/>
    <w:rsid w:val="00D74A9A"/>
    <w:rsid w:val="00D765EA"/>
    <w:rsid w:val="00D82044"/>
    <w:rsid w:val="00D826BF"/>
    <w:rsid w:val="00D84685"/>
    <w:rsid w:val="00D86B28"/>
    <w:rsid w:val="00D8711D"/>
    <w:rsid w:val="00D87A36"/>
    <w:rsid w:val="00D908FE"/>
    <w:rsid w:val="00D9721B"/>
    <w:rsid w:val="00DA18BD"/>
    <w:rsid w:val="00DB437D"/>
    <w:rsid w:val="00DB6B7C"/>
    <w:rsid w:val="00DC362C"/>
    <w:rsid w:val="00DC4235"/>
    <w:rsid w:val="00DC55E3"/>
    <w:rsid w:val="00DC565E"/>
    <w:rsid w:val="00DC7D42"/>
    <w:rsid w:val="00DD0178"/>
    <w:rsid w:val="00DD027F"/>
    <w:rsid w:val="00DD1964"/>
    <w:rsid w:val="00DD1D3A"/>
    <w:rsid w:val="00DD248E"/>
    <w:rsid w:val="00DD36A8"/>
    <w:rsid w:val="00DD3722"/>
    <w:rsid w:val="00DD3D86"/>
    <w:rsid w:val="00DE1F7A"/>
    <w:rsid w:val="00DF0B40"/>
    <w:rsid w:val="00DF259C"/>
    <w:rsid w:val="00DF5478"/>
    <w:rsid w:val="00DF5B45"/>
    <w:rsid w:val="00DF64D2"/>
    <w:rsid w:val="00E02D29"/>
    <w:rsid w:val="00E05703"/>
    <w:rsid w:val="00E247B7"/>
    <w:rsid w:val="00E24D40"/>
    <w:rsid w:val="00E262E7"/>
    <w:rsid w:val="00E267D1"/>
    <w:rsid w:val="00E3581E"/>
    <w:rsid w:val="00E35E6E"/>
    <w:rsid w:val="00E407C6"/>
    <w:rsid w:val="00E407E7"/>
    <w:rsid w:val="00E417CE"/>
    <w:rsid w:val="00E418A9"/>
    <w:rsid w:val="00E432A1"/>
    <w:rsid w:val="00E45CD9"/>
    <w:rsid w:val="00E513CE"/>
    <w:rsid w:val="00E51549"/>
    <w:rsid w:val="00E5236A"/>
    <w:rsid w:val="00E524DB"/>
    <w:rsid w:val="00E5307B"/>
    <w:rsid w:val="00E5777E"/>
    <w:rsid w:val="00E6075D"/>
    <w:rsid w:val="00E61E48"/>
    <w:rsid w:val="00E6435F"/>
    <w:rsid w:val="00E64B0C"/>
    <w:rsid w:val="00E67D4E"/>
    <w:rsid w:val="00E67FF8"/>
    <w:rsid w:val="00E7010F"/>
    <w:rsid w:val="00E73BED"/>
    <w:rsid w:val="00E75E46"/>
    <w:rsid w:val="00E80238"/>
    <w:rsid w:val="00E817B4"/>
    <w:rsid w:val="00E8308C"/>
    <w:rsid w:val="00E86055"/>
    <w:rsid w:val="00E86221"/>
    <w:rsid w:val="00E9011E"/>
    <w:rsid w:val="00E91D33"/>
    <w:rsid w:val="00E9379C"/>
    <w:rsid w:val="00E96FAF"/>
    <w:rsid w:val="00EA2591"/>
    <w:rsid w:val="00EA3617"/>
    <w:rsid w:val="00EA4275"/>
    <w:rsid w:val="00EB0B43"/>
    <w:rsid w:val="00EB259A"/>
    <w:rsid w:val="00EB3446"/>
    <w:rsid w:val="00EB5AA9"/>
    <w:rsid w:val="00EC107F"/>
    <w:rsid w:val="00EC2B40"/>
    <w:rsid w:val="00EC2BE2"/>
    <w:rsid w:val="00ED1010"/>
    <w:rsid w:val="00ED1F00"/>
    <w:rsid w:val="00EE180C"/>
    <w:rsid w:val="00EE1DA0"/>
    <w:rsid w:val="00EE1DCF"/>
    <w:rsid w:val="00EE37D5"/>
    <w:rsid w:val="00EE4245"/>
    <w:rsid w:val="00EE450C"/>
    <w:rsid w:val="00EF139E"/>
    <w:rsid w:val="00EF738B"/>
    <w:rsid w:val="00F03407"/>
    <w:rsid w:val="00F0665C"/>
    <w:rsid w:val="00F10195"/>
    <w:rsid w:val="00F15BB6"/>
    <w:rsid w:val="00F172BE"/>
    <w:rsid w:val="00F208D5"/>
    <w:rsid w:val="00F2347D"/>
    <w:rsid w:val="00F27D5B"/>
    <w:rsid w:val="00F31C82"/>
    <w:rsid w:val="00F326DE"/>
    <w:rsid w:val="00F351FB"/>
    <w:rsid w:val="00F35288"/>
    <w:rsid w:val="00F40B9F"/>
    <w:rsid w:val="00F4301A"/>
    <w:rsid w:val="00F444BD"/>
    <w:rsid w:val="00F464EC"/>
    <w:rsid w:val="00F46C64"/>
    <w:rsid w:val="00F54C03"/>
    <w:rsid w:val="00F55841"/>
    <w:rsid w:val="00F57222"/>
    <w:rsid w:val="00F57345"/>
    <w:rsid w:val="00F61414"/>
    <w:rsid w:val="00F62F3C"/>
    <w:rsid w:val="00F64832"/>
    <w:rsid w:val="00F64FB3"/>
    <w:rsid w:val="00F658F9"/>
    <w:rsid w:val="00F66269"/>
    <w:rsid w:val="00F665A8"/>
    <w:rsid w:val="00F7027C"/>
    <w:rsid w:val="00F70329"/>
    <w:rsid w:val="00F764FD"/>
    <w:rsid w:val="00F766DD"/>
    <w:rsid w:val="00F819A9"/>
    <w:rsid w:val="00F82A83"/>
    <w:rsid w:val="00F840B4"/>
    <w:rsid w:val="00F8584D"/>
    <w:rsid w:val="00F92729"/>
    <w:rsid w:val="00F9325F"/>
    <w:rsid w:val="00F95FF1"/>
    <w:rsid w:val="00FA1185"/>
    <w:rsid w:val="00FA1E75"/>
    <w:rsid w:val="00FA477E"/>
    <w:rsid w:val="00FB12C2"/>
    <w:rsid w:val="00FB211B"/>
    <w:rsid w:val="00FB2E40"/>
    <w:rsid w:val="00FB4DA5"/>
    <w:rsid w:val="00FC1229"/>
    <w:rsid w:val="00FC2AB4"/>
    <w:rsid w:val="00FC3A6B"/>
    <w:rsid w:val="00FC3DCB"/>
    <w:rsid w:val="00FC40AC"/>
    <w:rsid w:val="00FC46CB"/>
    <w:rsid w:val="00FD169B"/>
    <w:rsid w:val="00FD3B1F"/>
    <w:rsid w:val="00FD7BED"/>
    <w:rsid w:val="00FE1AD7"/>
    <w:rsid w:val="00FE4BE5"/>
    <w:rsid w:val="00FE7A54"/>
    <w:rsid w:val="00FF2A1D"/>
    <w:rsid w:val="00FF2B18"/>
    <w:rsid w:val="00FF659C"/>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14"/>
  </w:style>
  <w:style w:type="paragraph" w:styleId="Heading1">
    <w:name w:val="heading 1"/>
    <w:basedOn w:val="Normal"/>
    <w:next w:val="Normal"/>
    <w:link w:val="Heading1Char"/>
    <w:uiPriority w:val="9"/>
    <w:qFormat/>
    <w:rsid w:val="00177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1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01F8"/>
  </w:style>
  <w:style w:type="paragraph" w:styleId="Footer">
    <w:name w:val="footer"/>
    <w:basedOn w:val="Normal"/>
    <w:link w:val="FooterChar"/>
    <w:uiPriority w:val="99"/>
    <w:unhideWhenUsed/>
    <w:rsid w:val="004201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01F8"/>
  </w:style>
  <w:style w:type="paragraph" w:styleId="ListParagraph">
    <w:name w:val="List Paragraph"/>
    <w:basedOn w:val="Normal"/>
    <w:uiPriority w:val="34"/>
    <w:qFormat/>
    <w:rsid w:val="00003CE4"/>
    <w:pPr>
      <w:ind w:left="720"/>
      <w:contextualSpacing/>
    </w:pPr>
  </w:style>
  <w:style w:type="table" w:styleId="TableGrid">
    <w:name w:val="Table Grid"/>
    <w:basedOn w:val="TableNormal"/>
    <w:uiPriority w:val="59"/>
    <w:rsid w:val="007D6F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3071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9728F"/>
    <w:rPr>
      <w:sz w:val="16"/>
      <w:szCs w:val="16"/>
    </w:rPr>
  </w:style>
  <w:style w:type="paragraph" w:styleId="CommentText">
    <w:name w:val="annotation text"/>
    <w:basedOn w:val="Normal"/>
    <w:link w:val="CommentTextChar"/>
    <w:uiPriority w:val="99"/>
    <w:semiHidden/>
    <w:unhideWhenUsed/>
    <w:rsid w:val="0029728F"/>
    <w:pPr>
      <w:spacing w:line="240" w:lineRule="auto"/>
    </w:pPr>
    <w:rPr>
      <w:sz w:val="20"/>
      <w:szCs w:val="20"/>
    </w:rPr>
  </w:style>
  <w:style w:type="character" w:customStyle="1" w:styleId="CommentTextChar">
    <w:name w:val="Comment Text Char"/>
    <w:basedOn w:val="DefaultParagraphFont"/>
    <w:link w:val="CommentText"/>
    <w:uiPriority w:val="99"/>
    <w:semiHidden/>
    <w:rsid w:val="0029728F"/>
    <w:rPr>
      <w:sz w:val="20"/>
      <w:szCs w:val="20"/>
    </w:rPr>
  </w:style>
  <w:style w:type="paragraph" w:styleId="BalloonText">
    <w:name w:val="Balloon Text"/>
    <w:basedOn w:val="Normal"/>
    <w:link w:val="BalloonTextChar"/>
    <w:uiPriority w:val="99"/>
    <w:semiHidden/>
    <w:unhideWhenUsed/>
    <w:rsid w:val="0029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8F"/>
    <w:rPr>
      <w:rFonts w:ascii="Tahoma" w:hAnsi="Tahoma" w:cs="Tahoma"/>
      <w:sz w:val="16"/>
      <w:szCs w:val="16"/>
    </w:rPr>
  </w:style>
  <w:style w:type="table" w:styleId="LightShading-Accent1">
    <w:name w:val="Light Shading Accent 1"/>
    <w:basedOn w:val="TableNormal"/>
    <w:uiPriority w:val="60"/>
    <w:rsid w:val="00F208D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819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F819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2379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2379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1777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777A1"/>
    <w:pPr>
      <w:outlineLvl w:val="9"/>
    </w:pPr>
    <w:rPr>
      <w:lang w:eastAsia="ja-JP"/>
    </w:rPr>
  </w:style>
  <w:style w:type="paragraph" w:styleId="TOC1">
    <w:name w:val="toc 1"/>
    <w:basedOn w:val="Normal"/>
    <w:next w:val="Normal"/>
    <w:autoRedefine/>
    <w:uiPriority w:val="39"/>
    <w:unhideWhenUsed/>
    <w:rsid w:val="001777A1"/>
    <w:pPr>
      <w:spacing w:after="100"/>
    </w:pPr>
  </w:style>
  <w:style w:type="character" w:styleId="Hyperlink">
    <w:name w:val="Hyperlink"/>
    <w:basedOn w:val="DefaultParagraphFont"/>
    <w:uiPriority w:val="99"/>
    <w:unhideWhenUsed/>
    <w:rsid w:val="001777A1"/>
    <w:rPr>
      <w:color w:val="0000FF" w:themeColor="hyperlink"/>
      <w:u w:val="single"/>
    </w:rPr>
  </w:style>
  <w:style w:type="character" w:customStyle="1" w:styleId="Heading2Char">
    <w:name w:val="Heading 2 Char"/>
    <w:basedOn w:val="DefaultParagraphFont"/>
    <w:link w:val="Heading2"/>
    <w:uiPriority w:val="9"/>
    <w:rsid w:val="001777A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777A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14"/>
  </w:style>
  <w:style w:type="paragraph" w:styleId="Heading1">
    <w:name w:val="heading 1"/>
    <w:basedOn w:val="Normal"/>
    <w:next w:val="Normal"/>
    <w:link w:val="Heading1Char"/>
    <w:uiPriority w:val="9"/>
    <w:qFormat/>
    <w:rsid w:val="00177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1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01F8"/>
  </w:style>
  <w:style w:type="paragraph" w:styleId="Footer">
    <w:name w:val="footer"/>
    <w:basedOn w:val="Normal"/>
    <w:link w:val="FooterChar"/>
    <w:uiPriority w:val="99"/>
    <w:unhideWhenUsed/>
    <w:rsid w:val="004201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01F8"/>
  </w:style>
  <w:style w:type="paragraph" w:styleId="ListParagraph">
    <w:name w:val="List Paragraph"/>
    <w:basedOn w:val="Normal"/>
    <w:uiPriority w:val="34"/>
    <w:qFormat/>
    <w:rsid w:val="00003CE4"/>
    <w:pPr>
      <w:ind w:left="720"/>
      <w:contextualSpacing/>
    </w:pPr>
  </w:style>
  <w:style w:type="table" w:styleId="TableGrid">
    <w:name w:val="Table Grid"/>
    <w:basedOn w:val="TableNormal"/>
    <w:uiPriority w:val="59"/>
    <w:rsid w:val="007D6F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3071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9728F"/>
    <w:rPr>
      <w:sz w:val="16"/>
      <w:szCs w:val="16"/>
    </w:rPr>
  </w:style>
  <w:style w:type="paragraph" w:styleId="CommentText">
    <w:name w:val="annotation text"/>
    <w:basedOn w:val="Normal"/>
    <w:link w:val="CommentTextChar"/>
    <w:uiPriority w:val="99"/>
    <w:semiHidden/>
    <w:unhideWhenUsed/>
    <w:rsid w:val="0029728F"/>
    <w:pPr>
      <w:spacing w:line="240" w:lineRule="auto"/>
    </w:pPr>
    <w:rPr>
      <w:sz w:val="20"/>
      <w:szCs w:val="20"/>
    </w:rPr>
  </w:style>
  <w:style w:type="character" w:customStyle="1" w:styleId="CommentTextChar">
    <w:name w:val="Comment Text Char"/>
    <w:basedOn w:val="DefaultParagraphFont"/>
    <w:link w:val="CommentText"/>
    <w:uiPriority w:val="99"/>
    <w:semiHidden/>
    <w:rsid w:val="0029728F"/>
    <w:rPr>
      <w:sz w:val="20"/>
      <w:szCs w:val="20"/>
    </w:rPr>
  </w:style>
  <w:style w:type="paragraph" w:styleId="BalloonText">
    <w:name w:val="Balloon Text"/>
    <w:basedOn w:val="Normal"/>
    <w:link w:val="BalloonTextChar"/>
    <w:uiPriority w:val="99"/>
    <w:semiHidden/>
    <w:unhideWhenUsed/>
    <w:rsid w:val="0029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8F"/>
    <w:rPr>
      <w:rFonts w:ascii="Tahoma" w:hAnsi="Tahoma" w:cs="Tahoma"/>
      <w:sz w:val="16"/>
      <w:szCs w:val="16"/>
    </w:rPr>
  </w:style>
  <w:style w:type="table" w:styleId="LightShading-Accent1">
    <w:name w:val="Light Shading Accent 1"/>
    <w:basedOn w:val="TableNormal"/>
    <w:uiPriority w:val="60"/>
    <w:rsid w:val="00F208D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819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F819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2379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2379A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1777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777A1"/>
    <w:pPr>
      <w:outlineLvl w:val="9"/>
    </w:pPr>
    <w:rPr>
      <w:lang w:eastAsia="ja-JP"/>
    </w:rPr>
  </w:style>
  <w:style w:type="paragraph" w:styleId="TOC1">
    <w:name w:val="toc 1"/>
    <w:basedOn w:val="Normal"/>
    <w:next w:val="Normal"/>
    <w:autoRedefine/>
    <w:uiPriority w:val="39"/>
    <w:unhideWhenUsed/>
    <w:rsid w:val="001777A1"/>
    <w:pPr>
      <w:spacing w:after="100"/>
    </w:pPr>
  </w:style>
  <w:style w:type="character" w:styleId="Hyperlink">
    <w:name w:val="Hyperlink"/>
    <w:basedOn w:val="DefaultParagraphFont"/>
    <w:uiPriority w:val="99"/>
    <w:unhideWhenUsed/>
    <w:rsid w:val="001777A1"/>
    <w:rPr>
      <w:color w:val="0000FF" w:themeColor="hyperlink"/>
      <w:u w:val="single"/>
    </w:rPr>
  </w:style>
  <w:style w:type="character" w:customStyle="1" w:styleId="Heading2Char">
    <w:name w:val="Heading 2 Char"/>
    <w:basedOn w:val="DefaultParagraphFont"/>
    <w:link w:val="Heading2"/>
    <w:uiPriority w:val="9"/>
    <w:rsid w:val="001777A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777A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402">
      <w:bodyDiv w:val="1"/>
      <w:marLeft w:val="0"/>
      <w:marRight w:val="0"/>
      <w:marTop w:val="0"/>
      <w:marBottom w:val="0"/>
      <w:divBdr>
        <w:top w:val="none" w:sz="0" w:space="0" w:color="auto"/>
        <w:left w:val="none" w:sz="0" w:space="0" w:color="auto"/>
        <w:bottom w:val="none" w:sz="0" w:space="0" w:color="auto"/>
        <w:right w:val="none" w:sz="0" w:space="0" w:color="auto"/>
      </w:divBdr>
    </w:div>
    <w:div w:id="56251322">
      <w:bodyDiv w:val="1"/>
      <w:marLeft w:val="0"/>
      <w:marRight w:val="0"/>
      <w:marTop w:val="0"/>
      <w:marBottom w:val="0"/>
      <w:divBdr>
        <w:top w:val="none" w:sz="0" w:space="0" w:color="auto"/>
        <w:left w:val="none" w:sz="0" w:space="0" w:color="auto"/>
        <w:bottom w:val="none" w:sz="0" w:space="0" w:color="auto"/>
        <w:right w:val="none" w:sz="0" w:space="0" w:color="auto"/>
      </w:divBdr>
    </w:div>
    <w:div w:id="133180410">
      <w:bodyDiv w:val="1"/>
      <w:marLeft w:val="0"/>
      <w:marRight w:val="0"/>
      <w:marTop w:val="0"/>
      <w:marBottom w:val="0"/>
      <w:divBdr>
        <w:top w:val="none" w:sz="0" w:space="0" w:color="auto"/>
        <w:left w:val="none" w:sz="0" w:space="0" w:color="auto"/>
        <w:bottom w:val="none" w:sz="0" w:space="0" w:color="auto"/>
        <w:right w:val="none" w:sz="0" w:space="0" w:color="auto"/>
      </w:divBdr>
    </w:div>
    <w:div w:id="185874766">
      <w:bodyDiv w:val="1"/>
      <w:marLeft w:val="0"/>
      <w:marRight w:val="0"/>
      <w:marTop w:val="0"/>
      <w:marBottom w:val="0"/>
      <w:divBdr>
        <w:top w:val="none" w:sz="0" w:space="0" w:color="auto"/>
        <w:left w:val="none" w:sz="0" w:space="0" w:color="auto"/>
        <w:bottom w:val="none" w:sz="0" w:space="0" w:color="auto"/>
        <w:right w:val="none" w:sz="0" w:space="0" w:color="auto"/>
      </w:divBdr>
    </w:div>
    <w:div w:id="236597738">
      <w:bodyDiv w:val="1"/>
      <w:marLeft w:val="0"/>
      <w:marRight w:val="0"/>
      <w:marTop w:val="0"/>
      <w:marBottom w:val="0"/>
      <w:divBdr>
        <w:top w:val="none" w:sz="0" w:space="0" w:color="auto"/>
        <w:left w:val="none" w:sz="0" w:space="0" w:color="auto"/>
        <w:bottom w:val="none" w:sz="0" w:space="0" w:color="auto"/>
        <w:right w:val="none" w:sz="0" w:space="0" w:color="auto"/>
      </w:divBdr>
    </w:div>
    <w:div w:id="341012839">
      <w:bodyDiv w:val="1"/>
      <w:marLeft w:val="0"/>
      <w:marRight w:val="0"/>
      <w:marTop w:val="0"/>
      <w:marBottom w:val="0"/>
      <w:divBdr>
        <w:top w:val="none" w:sz="0" w:space="0" w:color="auto"/>
        <w:left w:val="none" w:sz="0" w:space="0" w:color="auto"/>
        <w:bottom w:val="none" w:sz="0" w:space="0" w:color="auto"/>
        <w:right w:val="none" w:sz="0" w:space="0" w:color="auto"/>
      </w:divBdr>
    </w:div>
    <w:div w:id="416174240">
      <w:bodyDiv w:val="1"/>
      <w:marLeft w:val="0"/>
      <w:marRight w:val="0"/>
      <w:marTop w:val="0"/>
      <w:marBottom w:val="0"/>
      <w:divBdr>
        <w:top w:val="none" w:sz="0" w:space="0" w:color="auto"/>
        <w:left w:val="none" w:sz="0" w:space="0" w:color="auto"/>
        <w:bottom w:val="none" w:sz="0" w:space="0" w:color="auto"/>
        <w:right w:val="none" w:sz="0" w:space="0" w:color="auto"/>
      </w:divBdr>
    </w:div>
    <w:div w:id="444622161">
      <w:bodyDiv w:val="1"/>
      <w:marLeft w:val="0"/>
      <w:marRight w:val="0"/>
      <w:marTop w:val="0"/>
      <w:marBottom w:val="0"/>
      <w:divBdr>
        <w:top w:val="none" w:sz="0" w:space="0" w:color="auto"/>
        <w:left w:val="none" w:sz="0" w:space="0" w:color="auto"/>
        <w:bottom w:val="none" w:sz="0" w:space="0" w:color="auto"/>
        <w:right w:val="none" w:sz="0" w:space="0" w:color="auto"/>
      </w:divBdr>
    </w:div>
    <w:div w:id="469710435">
      <w:bodyDiv w:val="1"/>
      <w:marLeft w:val="0"/>
      <w:marRight w:val="0"/>
      <w:marTop w:val="0"/>
      <w:marBottom w:val="0"/>
      <w:divBdr>
        <w:top w:val="none" w:sz="0" w:space="0" w:color="auto"/>
        <w:left w:val="none" w:sz="0" w:space="0" w:color="auto"/>
        <w:bottom w:val="none" w:sz="0" w:space="0" w:color="auto"/>
        <w:right w:val="none" w:sz="0" w:space="0" w:color="auto"/>
      </w:divBdr>
    </w:div>
    <w:div w:id="668100988">
      <w:bodyDiv w:val="1"/>
      <w:marLeft w:val="0"/>
      <w:marRight w:val="0"/>
      <w:marTop w:val="0"/>
      <w:marBottom w:val="0"/>
      <w:divBdr>
        <w:top w:val="none" w:sz="0" w:space="0" w:color="auto"/>
        <w:left w:val="none" w:sz="0" w:space="0" w:color="auto"/>
        <w:bottom w:val="none" w:sz="0" w:space="0" w:color="auto"/>
        <w:right w:val="none" w:sz="0" w:space="0" w:color="auto"/>
      </w:divBdr>
    </w:div>
    <w:div w:id="680359393">
      <w:bodyDiv w:val="1"/>
      <w:marLeft w:val="0"/>
      <w:marRight w:val="0"/>
      <w:marTop w:val="0"/>
      <w:marBottom w:val="0"/>
      <w:divBdr>
        <w:top w:val="none" w:sz="0" w:space="0" w:color="auto"/>
        <w:left w:val="none" w:sz="0" w:space="0" w:color="auto"/>
        <w:bottom w:val="none" w:sz="0" w:space="0" w:color="auto"/>
        <w:right w:val="none" w:sz="0" w:space="0" w:color="auto"/>
      </w:divBdr>
    </w:div>
    <w:div w:id="691491459">
      <w:bodyDiv w:val="1"/>
      <w:marLeft w:val="0"/>
      <w:marRight w:val="0"/>
      <w:marTop w:val="0"/>
      <w:marBottom w:val="0"/>
      <w:divBdr>
        <w:top w:val="none" w:sz="0" w:space="0" w:color="auto"/>
        <w:left w:val="none" w:sz="0" w:space="0" w:color="auto"/>
        <w:bottom w:val="none" w:sz="0" w:space="0" w:color="auto"/>
        <w:right w:val="none" w:sz="0" w:space="0" w:color="auto"/>
      </w:divBdr>
    </w:div>
    <w:div w:id="863598448">
      <w:bodyDiv w:val="1"/>
      <w:marLeft w:val="0"/>
      <w:marRight w:val="0"/>
      <w:marTop w:val="0"/>
      <w:marBottom w:val="0"/>
      <w:divBdr>
        <w:top w:val="none" w:sz="0" w:space="0" w:color="auto"/>
        <w:left w:val="none" w:sz="0" w:space="0" w:color="auto"/>
        <w:bottom w:val="none" w:sz="0" w:space="0" w:color="auto"/>
        <w:right w:val="none" w:sz="0" w:space="0" w:color="auto"/>
      </w:divBdr>
    </w:div>
    <w:div w:id="881136099">
      <w:bodyDiv w:val="1"/>
      <w:marLeft w:val="0"/>
      <w:marRight w:val="0"/>
      <w:marTop w:val="0"/>
      <w:marBottom w:val="0"/>
      <w:divBdr>
        <w:top w:val="none" w:sz="0" w:space="0" w:color="auto"/>
        <w:left w:val="none" w:sz="0" w:space="0" w:color="auto"/>
        <w:bottom w:val="none" w:sz="0" w:space="0" w:color="auto"/>
        <w:right w:val="none" w:sz="0" w:space="0" w:color="auto"/>
      </w:divBdr>
    </w:div>
    <w:div w:id="887569507">
      <w:bodyDiv w:val="1"/>
      <w:marLeft w:val="0"/>
      <w:marRight w:val="0"/>
      <w:marTop w:val="0"/>
      <w:marBottom w:val="0"/>
      <w:divBdr>
        <w:top w:val="none" w:sz="0" w:space="0" w:color="auto"/>
        <w:left w:val="none" w:sz="0" w:space="0" w:color="auto"/>
        <w:bottom w:val="none" w:sz="0" w:space="0" w:color="auto"/>
        <w:right w:val="none" w:sz="0" w:space="0" w:color="auto"/>
      </w:divBdr>
    </w:div>
    <w:div w:id="892232511">
      <w:bodyDiv w:val="1"/>
      <w:marLeft w:val="0"/>
      <w:marRight w:val="0"/>
      <w:marTop w:val="0"/>
      <w:marBottom w:val="0"/>
      <w:divBdr>
        <w:top w:val="none" w:sz="0" w:space="0" w:color="auto"/>
        <w:left w:val="none" w:sz="0" w:space="0" w:color="auto"/>
        <w:bottom w:val="none" w:sz="0" w:space="0" w:color="auto"/>
        <w:right w:val="none" w:sz="0" w:space="0" w:color="auto"/>
      </w:divBdr>
    </w:div>
    <w:div w:id="931087157">
      <w:bodyDiv w:val="1"/>
      <w:marLeft w:val="0"/>
      <w:marRight w:val="0"/>
      <w:marTop w:val="0"/>
      <w:marBottom w:val="0"/>
      <w:divBdr>
        <w:top w:val="none" w:sz="0" w:space="0" w:color="auto"/>
        <w:left w:val="none" w:sz="0" w:space="0" w:color="auto"/>
        <w:bottom w:val="none" w:sz="0" w:space="0" w:color="auto"/>
        <w:right w:val="none" w:sz="0" w:space="0" w:color="auto"/>
      </w:divBdr>
    </w:div>
    <w:div w:id="934631293">
      <w:bodyDiv w:val="1"/>
      <w:marLeft w:val="0"/>
      <w:marRight w:val="0"/>
      <w:marTop w:val="0"/>
      <w:marBottom w:val="0"/>
      <w:divBdr>
        <w:top w:val="none" w:sz="0" w:space="0" w:color="auto"/>
        <w:left w:val="none" w:sz="0" w:space="0" w:color="auto"/>
        <w:bottom w:val="none" w:sz="0" w:space="0" w:color="auto"/>
        <w:right w:val="none" w:sz="0" w:space="0" w:color="auto"/>
      </w:divBdr>
    </w:div>
    <w:div w:id="952126021">
      <w:bodyDiv w:val="1"/>
      <w:marLeft w:val="0"/>
      <w:marRight w:val="0"/>
      <w:marTop w:val="0"/>
      <w:marBottom w:val="0"/>
      <w:divBdr>
        <w:top w:val="none" w:sz="0" w:space="0" w:color="auto"/>
        <w:left w:val="none" w:sz="0" w:space="0" w:color="auto"/>
        <w:bottom w:val="none" w:sz="0" w:space="0" w:color="auto"/>
        <w:right w:val="none" w:sz="0" w:space="0" w:color="auto"/>
      </w:divBdr>
    </w:div>
    <w:div w:id="962031003">
      <w:bodyDiv w:val="1"/>
      <w:marLeft w:val="0"/>
      <w:marRight w:val="0"/>
      <w:marTop w:val="0"/>
      <w:marBottom w:val="0"/>
      <w:divBdr>
        <w:top w:val="none" w:sz="0" w:space="0" w:color="auto"/>
        <w:left w:val="none" w:sz="0" w:space="0" w:color="auto"/>
        <w:bottom w:val="none" w:sz="0" w:space="0" w:color="auto"/>
        <w:right w:val="none" w:sz="0" w:space="0" w:color="auto"/>
      </w:divBdr>
      <w:divsChild>
        <w:div w:id="771972036">
          <w:marLeft w:val="0"/>
          <w:marRight w:val="0"/>
          <w:marTop w:val="0"/>
          <w:marBottom w:val="0"/>
          <w:divBdr>
            <w:top w:val="none" w:sz="0" w:space="0" w:color="auto"/>
            <w:left w:val="none" w:sz="0" w:space="0" w:color="auto"/>
            <w:bottom w:val="none" w:sz="0" w:space="0" w:color="auto"/>
            <w:right w:val="none" w:sz="0" w:space="0" w:color="auto"/>
          </w:divBdr>
          <w:divsChild>
            <w:div w:id="539973492">
              <w:marLeft w:val="0"/>
              <w:marRight w:val="0"/>
              <w:marTop w:val="0"/>
              <w:marBottom w:val="0"/>
              <w:divBdr>
                <w:top w:val="none" w:sz="0" w:space="0" w:color="auto"/>
                <w:left w:val="none" w:sz="0" w:space="0" w:color="auto"/>
                <w:bottom w:val="none" w:sz="0" w:space="0" w:color="auto"/>
                <w:right w:val="none" w:sz="0" w:space="0" w:color="auto"/>
              </w:divBdr>
              <w:divsChild>
                <w:div w:id="1423867750">
                  <w:marLeft w:val="0"/>
                  <w:marRight w:val="0"/>
                  <w:marTop w:val="0"/>
                  <w:marBottom w:val="0"/>
                  <w:divBdr>
                    <w:top w:val="none" w:sz="0" w:space="0" w:color="auto"/>
                    <w:left w:val="none" w:sz="0" w:space="0" w:color="auto"/>
                    <w:bottom w:val="none" w:sz="0" w:space="0" w:color="auto"/>
                    <w:right w:val="none" w:sz="0" w:space="0" w:color="auto"/>
                  </w:divBdr>
                  <w:divsChild>
                    <w:div w:id="1325429520">
                      <w:marLeft w:val="0"/>
                      <w:marRight w:val="0"/>
                      <w:marTop w:val="0"/>
                      <w:marBottom w:val="0"/>
                      <w:divBdr>
                        <w:top w:val="none" w:sz="0" w:space="0" w:color="auto"/>
                        <w:left w:val="none" w:sz="0" w:space="0" w:color="auto"/>
                        <w:bottom w:val="none" w:sz="0" w:space="0" w:color="auto"/>
                        <w:right w:val="none" w:sz="0" w:space="0" w:color="auto"/>
                      </w:divBdr>
                      <w:divsChild>
                        <w:div w:id="33190845">
                          <w:marLeft w:val="0"/>
                          <w:marRight w:val="0"/>
                          <w:marTop w:val="0"/>
                          <w:marBottom w:val="0"/>
                          <w:divBdr>
                            <w:top w:val="none" w:sz="0" w:space="0" w:color="auto"/>
                            <w:left w:val="none" w:sz="0" w:space="0" w:color="auto"/>
                            <w:bottom w:val="none" w:sz="0" w:space="0" w:color="auto"/>
                            <w:right w:val="none" w:sz="0" w:space="0" w:color="auto"/>
                          </w:divBdr>
                          <w:divsChild>
                            <w:div w:id="1794982409">
                              <w:marLeft w:val="0"/>
                              <w:marRight w:val="300"/>
                              <w:marTop w:val="180"/>
                              <w:marBottom w:val="0"/>
                              <w:divBdr>
                                <w:top w:val="none" w:sz="0" w:space="0" w:color="auto"/>
                                <w:left w:val="none" w:sz="0" w:space="0" w:color="auto"/>
                                <w:bottom w:val="none" w:sz="0" w:space="0" w:color="auto"/>
                                <w:right w:val="none" w:sz="0" w:space="0" w:color="auto"/>
                              </w:divBdr>
                              <w:divsChild>
                                <w:div w:id="20140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94630">
          <w:marLeft w:val="0"/>
          <w:marRight w:val="0"/>
          <w:marTop w:val="0"/>
          <w:marBottom w:val="0"/>
          <w:divBdr>
            <w:top w:val="none" w:sz="0" w:space="0" w:color="auto"/>
            <w:left w:val="none" w:sz="0" w:space="0" w:color="auto"/>
            <w:bottom w:val="none" w:sz="0" w:space="0" w:color="auto"/>
            <w:right w:val="none" w:sz="0" w:space="0" w:color="auto"/>
          </w:divBdr>
          <w:divsChild>
            <w:div w:id="82453278">
              <w:marLeft w:val="0"/>
              <w:marRight w:val="0"/>
              <w:marTop w:val="0"/>
              <w:marBottom w:val="0"/>
              <w:divBdr>
                <w:top w:val="none" w:sz="0" w:space="0" w:color="auto"/>
                <w:left w:val="none" w:sz="0" w:space="0" w:color="auto"/>
                <w:bottom w:val="none" w:sz="0" w:space="0" w:color="auto"/>
                <w:right w:val="none" w:sz="0" w:space="0" w:color="auto"/>
              </w:divBdr>
              <w:divsChild>
                <w:div w:id="2068843514">
                  <w:marLeft w:val="0"/>
                  <w:marRight w:val="0"/>
                  <w:marTop w:val="0"/>
                  <w:marBottom w:val="0"/>
                  <w:divBdr>
                    <w:top w:val="none" w:sz="0" w:space="0" w:color="auto"/>
                    <w:left w:val="none" w:sz="0" w:space="0" w:color="auto"/>
                    <w:bottom w:val="none" w:sz="0" w:space="0" w:color="auto"/>
                    <w:right w:val="none" w:sz="0" w:space="0" w:color="auto"/>
                  </w:divBdr>
                  <w:divsChild>
                    <w:div w:id="1192573232">
                      <w:marLeft w:val="0"/>
                      <w:marRight w:val="0"/>
                      <w:marTop w:val="0"/>
                      <w:marBottom w:val="0"/>
                      <w:divBdr>
                        <w:top w:val="none" w:sz="0" w:space="0" w:color="auto"/>
                        <w:left w:val="none" w:sz="0" w:space="0" w:color="auto"/>
                        <w:bottom w:val="none" w:sz="0" w:space="0" w:color="auto"/>
                        <w:right w:val="none" w:sz="0" w:space="0" w:color="auto"/>
                      </w:divBdr>
                      <w:divsChild>
                        <w:div w:id="3258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236502">
      <w:bodyDiv w:val="1"/>
      <w:marLeft w:val="0"/>
      <w:marRight w:val="0"/>
      <w:marTop w:val="0"/>
      <w:marBottom w:val="0"/>
      <w:divBdr>
        <w:top w:val="none" w:sz="0" w:space="0" w:color="auto"/>
        <w:left w:val="none" w:sz="0" w:space="0" w:color="auto"/>
        <w:bottom w:val="none" w:sz="0" w:space="0" w:color="auto"/>
        <w:right w:val="none" w:sz="0" w:space="0" w:color="auto"/>
      </w:divBdr>
    </w:div>
    <w:div w:id="1109542179">
      <w:bodyDiv w:val="1"/>
      <w:marLeft w:val="0"/>
      <w:marRight w:val="0"/>
      <w:marTop w:val="0"/>
      <w:marBottom w:val="0"/>
      <w:divBdr>
        <w:top w:val="none" w:sz="0" w:space="0" w:color="auto"/>
        <w:left w:val="none" w:sz="0" w:space="0" w:color="auto"/>
        <w:bottom w:val="none" w:sz="0" w:space="0" w:color="auto"/>
        <w:right w:val="none" w:sz="0" w:space="0" w:color="auto"/>
      </w:divBdr>
    </w:div>
    <w:div w:id="1172185487">
      <w:bodyDiv w:val="1"/>
      <w:marLeft w:val="0"/>
      <w:marRight w:val="0"/>
      <w:marTop w:val="0"/>
      <w:marBottom w:val="0"/>
      <w:divBdr>
        <w:top w:val="none" w:sz="0" w:space="0" w:color="auto"/>
        <w:left w:val="none" w:sz="0" w:space="0" w:color="auto"/>
        <w:bottom w:val="none" w:sz="0" w:space="0" w:color="auto"/>
        <w:right w:val="none" w:sz="0" w:space="0" w:color="auto"/>
      </w:divBdr>
    </w:div>
    <w:div w:id="1206066281">
      <w:bodyDiv w:val="1"/>
      <w:marLeft w:val="0"/>
      <w:marRight w:val="0"/>
      <w:marTop w:val="0"/>
      <w:marBottom w:val="0"/>
      <w:divBdr>
        <w:top w:val="none" w:sz="0" w:space="0" w:color="auto"/>
        <w:left w:val="none" w:sz="0" w:space="0" w:color="auto"/>
        <w:bottom w:val="none" w:sz="0" w:space="0" w:color="auto"/>
        <w:right w:val="none" w:sz="0" w:space="0" w:color="auto"/>
      </w:divBdr>
    </w:div>
    <w:div w:id="1242252022">
      <w:bodyDiv w:val="1"/>
      <w:marLeft w:val="0"/>
      <w:marRight w:val="0"/>
      <w:marTop w:val="0"/>
      <w:marBottom w:val="0"/>
      <w:divBdr>
        <w:top w:val="none" w:sz="0" w:space="0" w:color="auto"/>
        <w:left w:val="none" w:sz="0" w:space="0" w:color="auto"/>
        <w:bottom w:val="none" w:sz="0" w:space="0" w:color="auto"/>
        <w:right w:val="none" w:sz="0" w:space="0" w:color="auto"/>
      </w:divBdr>
    </w:div>
    <w:div w:id="1246573301">
      <w:bodyDiv w:val="1"/>
      <w:marLeft w:val="0"/>
      <w:marRight w:val="0"/>
      <w:marTop w:val="0"/>
      <w:marBottom w:val="0"/>
      <w:divBdr>
        <w:top w:val="none" w:sz="0" w:space="0" w:color="auto"/>
        <w:left w:val="none" w:sz="0" w:space="0" w:color="auto"/>
        <w:bottom w:val="none" w:sz="0" w:space="0" w:color="auto"/>
        <w:right w:val="none" w:sz="0" w:space="0" w:color="auto"/>
      </w:divBdr>
    </w:div>
    <w:div w:id="1310473441">
      <w:bodyDiv w:val="1"/>
      <w:marLeft w:val="0"/>
      <w:marRight w:val="0"/>
      <w:marTop w:val="0"/>
      <w:marBottom w:val="0"/>
      <w:divBdr>
        <w:top w:val="none" w:sz="0" w:space="0" w:color="auto"/>
        <w:left w:val="none" w:sz="0" w:space="0" w:color="auto"/>
        <w:bottom w:val="none" w:sz="0" w:space="0" w:color="auto"/>
        <w:right w:val="none" w:sz="0" w:space="0" w:color="auto"/>
      </w:divBdr>
    </w:div>
    <w:div w:id="1310482393">
      <w:bodyDiv w:val="1"/>
      <w:marLeft w:val="0"/>
      <w:marRight w:val="0"/>
      <w:marTop w:val="0"/>
      <w:marBottom w:val="0"/>
      <w:divBdr>
        <w:top w:val="none" w:sz="0" w:space="0" w:color="auto"/>
        <w:left w:val="none" w:sz="0" w:space="0" w:color="auto"/>
        <w:bottom w:val="none" w:sz="0" w:space="0" w:color="auto"/>
        <w:right w:val="none" w:sz="0" w:space="0" w:color="auto"/>
      </w:divBdr>
    </w:div>
    <w:div w:id="1340430836">
      <w:bodyDiv w:val="1"/>
      <w:marLeft w:val="0"/>
      <w:marRight w:val="0"/>
      <w:marTop w:val="0"/>
      <w:marBottom w:val="0"/>
      <w:divBdr>
        <w:top w:val="none" w:sz="0" w:space="0" w:color="auto"/>
        <w:left w:val="none" w:sz="0" w:space="0" w:color="auto"/>
        <w:bottom w:val="none" w:sz="0" w:space="0" w:color="auto"/>
        <w:right w:val="none" w:sz="0" w:space="0" w:color="auto"/>
      </w:divBdr>
    </w:div>
    <w:div w:id="1347559104">
      <w:bodyDiv w:val="1"/>
      <w:marLeft w:val="0"/>
      <w:marRight w:val="0"/>
      <w:marTop w:val="0"/>
      <w:marBottom w:val="0"/>
      <w:divBdr>
        <w:top w:val="none" w:sz="0" w:space="0" w:color="auto"/>
        <w:left w:val="none" w:sz="0" w:space="0" w:color="auto"/>
        <w:bottom w:val="none" w:sz="0" w:space="0" w:color="auto"/>
        <w:right w:val="none" w:sz="0" w:space="0" w:color="auto"/>
      </w:divBdr>
    </w:div>
    <w:div w:id="1499810605">
      <w:bodyDiv w:val="1"/>
      <w:marLeft w:val="0"/>
      <w:marRight w:val="0"/>
      <w:marTop w:val="0"/>
      <w:marBottom w:val="0"/>
      <w:divBdr>
        <w:top w:val="none" w:sz="0" w:space="0" w:color="auto"/>
        <w:left w:val="none" w:sz="0" w:space="0" w:color="auto"/>
        <w:bottom w:val="none" w:sz="0" w:space="0" w:color="auto"/>
        <w:right w:val="none" w:sz="0" w:space="0" w:color="auto"/>
      </w:divBdr>
    </w:div>
    <w:div w:id="1504929168">
      <w:bodyDiv w:val="1"/>
      <w:marLeft w:val="0"/>
      <w:marRight w:val="0"/>
      <w:marTop w:val="0"/>
      <w:marBottom w:val="0"/>
      <w:divBdr>
        <w:top w:val="none" w:sz="0" w:space="0" w:color="auto"/>
        <w:left w:val="none" w:sz="0" w:space="0" w:color="auto"/>
        <w:bottom w:val="none" w:sz="0" w:space="0" w:color="auto"/>
        <w:right w:val="none" w:sz="0" w:space="0" w:color="auto"/>
      </w:divBdr>
    </w:div>
    <w:div w:id="1649556234">
      <w:bodyDiv w:val="1"/>
      <w:marLeft w:val="0"/>
      <w:marRight w:val="0"/>
      <w:marTop w:val="0"/>
      <w:marBottom w:val="0"/>
      <w:divBdr>
        <w:top w:val="none" w:sz="0" w:space="0" w:color="auto"/>
        <w:left w:val="none" w:sz="0" w:space="0" w:color="auto"/>
        <w:bottom w:val="none" w:sz="0" w:space="0" w:color="auto"/>
        <w:right w:val="none" w:sz="0" w:space="0" w:color="auto"/>
      </w:divBdr>
    </w:div>
    <w:div w:id="1821652295">
      <w:bodyDiv w:val="1"/>
      <w:marLeft w:val="0"/>
      <w:marRight w:val="0"/>
      <w:marTop w:val="0"/>
      <w:marBottom w:val="0"/>
      <w:divBdr>
        <w:top w:val="none" w:sz="0" w:space="0" w:color="auto"/>
        <w:left w:val="none" w:sz="0" w:space="0" w:color="auto"/>
        <w:bottom w:val="none" w:sz="0" w:space="0" w:color="auto"/>
        <w:right w:val="none" w:sz="0" w:space="0" w:color="auto"/>
      </w:divBdr>
    </w:div>
    <w:div w:id="1867131098">
      <w:bodyDiv w:val="1"/>
      <w:marLeft w:val="0"/>
      <w:marRight w:val="0"/>
      <w:marTop w:val="0"/>
      <w:marBottom w:val="0"/>
      <w:divBdr>
        <w:top w:val="none" w:sz="0" w:space="0" w:color="auto"/>
        <w:left w:val="none" w:sz="0" w:space="0" w:color="auto"/>
        <w:bottom w:val="none" w:sz="0" w:space="0" w:color="auto"/>
        <w:right w:val="none" w:sz="0" w:space="0" w:color="auto"/>
      </w:divBdr>
    </w:div>
    <w:div w:id="1914581156">
      <w:bodyDiv w:val="1"/>
      <w:marLeft w:val="0"/>
      <w:marRight w:val="0"/>
      <w:marTop w:val="0"/>
      <w:marBottom w:val="0"/>
      <w:divBdr>
        <w:top w:val="none" w:sz="0" w:space="0" w:color="auto"/>
        <w:left w:val="none" w:sz="0" w:space="0" w:color="auto"/>
        <w:bottom w:val="none" w:sz="0" w:space="0" w:color="auto"/>
        <w:right w:val="none" w:sz="0" w:space="0" w:color="auto"/>
      </w:divBdr>
    </w:div>
    <w:div w:id="20114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5A0D-B530-477D-B586-E3BBAFB9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37</Pages>
  <Words>8370</Words>
  <Characters>47711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2728</cp:revision>
  <dcterms:created xsi:type="dcterms:W3CDTF">2019-05-26T15:35:00Z</dcterms:created>
  <dcterms:modified xsi:type="dcterms:W3CDTF">2019-07-05T11:51:00Z</dcterms:modified>
</cp:coreProperties>
</file>