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AAD6" w14:textId="77777777" w:rsidR="00F8068A" w:rsidRPr="00405A89" w:rsidRDefault="00235BA0" w:rsidP="002A1060">
      <w:pPr>
        <w:shd w:val="clear" w:color="auto" w:fill="FFFFFF"/>
        <w:spacing w:line="240" w:lineRule="auto"/>
        <w:jc w:val="center"/>
        <w:rPr>
          <w:rFonts w:eastAsia="Times New Roman" w:cs="Times New Roman"/>
          <w:b/>
          <w:color w:val="000000"/>
          <w:sz w:val="28"/>
          <w:szCs w:val="18"/>
          <w:lang w:val="en-GB" w:eastAsia="hr-HR"/>
        </w:rPr>
      </w:pPr>
      <w:r>
        <w:rPr>
          <w:rFonts w:eastAsia="Times New Roman" w:cs="Times New Roman"/>
          <w:b/>
          <w:color w:val="000000"/>
          <w:sz w:val="28"/>
          <w:szCs w:val="18"/>
          <w:lang w:val="en-GB" w:eastAsia="hr-HR"/>
        </w:rPr>
        <w:t>M</w:t>
      </w:r>
      <w:r w:rsidRPr="00235BA0">
        <w:rPr>
          <w:rFonts w:eastAsia="Times New Roman" w:cs="Times New Roman"/>
          <w:b/>
          <w:color w:val="000000"/>
          <w:sz w:val="28"/>
          <w:szCs w:val="18"/>
          <w:lang w:val="en-GB" w:eastAsia="hr-HR"/>
        </w:rPr>
        <w:t>AGNETIC PROPERTIES</w:t>
      </w:r>
      <w:r>
        <w:rPr>
          <w:rFonts w:eastAsia="Times New Roman" w:cs="Times New Roman"/>
          <w:b/>
          <w:color w:val="000000"/>
          <w:sz w:val="28"/>
          <w:szCs w:val="18"/>
          <w:lang w:val="en-GB" w:eastAsia="hr-HR"/>
        </w:rPr>
        <w:t xml:space="preserve"> OF </w:t>
      </w:r>
      <w:r w:rsidR="00862460">
        <w:rPr>
          <w:rFonts w:eastAsia="Times New Roman" w:cs="Times New Roman"/>
          <w:b/>
          <w:color w:val="000000"/>
          <w:sz w:val="28"/>
          <w:szCs w:val="18"/>
          <w:lang w:val="en-GB" w:eastAsia="hr-HR"/>
        </w:rPr>
        <w:t>TOP</w:t>
      </w:r>
      <w:r>
        <w:rPr>
          <w:rFonts w:eastAsia="Times New Roman" w:cs="Times New Roman"/>
          <w:b/>
          <w:color w:val="000000"/>
          <w:sz w:val="28"/>
          <w:szCs w:val="18"/>
          <w:lang w:val="en-GB" w:eastAsia="hr-HR"/>
        </w:rPr>
        <w:t>SOILS</w:t>
      </w:r>
      <w:r w:rsidRPr="00235BA0">
        <w:rPr>
          <w:rFonts w:eastAsia="Times New Roman" w:cs="Times New Roman"/>
          <w:b/>
          <w:color w:val="000000"/>
          <w:sz w:val="28"/>
          <w:szCs w:val="18"/>
          <w:lang w:val="en-GB" w:eastAsia="hr-HR"/>
        </w:rPr>
        <w:t xml:space="preserve"> IN </w:t>
      </w:r>
      <w:r>
        <w:rPr>
          <w:rFonts w:eastAsia="Times New Roman" w:cs="Times New Roman"/>
          <w:b/>
          <w:color w:val="000000"/>
          <w:sz w:val="28"/>
          <w:szCs w:val="18"/>
          <w:lang w:val="en-GB" w:eastAsia="hr-HR"/>
        </w:rPr>
        <w:t>CROATIA</w:t>
      </w:r>
    </w:p>
    <w:p w14:paraId="23639070" w14:textId="77777777" w:rsidR="006368FD" w:rsidRPr="00674DCF" w:rsidRDefault="00235BA0" w:rsidP="002A1060">
      <w:pPr>
        <w:shd w:val="clear" w:color="auto" w:fill="FFFFFF"/>
        <w:spacing w:line="360" w:lineRule="auto"/>
        <w:jc w:val="center"/>
        <w:rPr>
          <w:rFonts w:eastAsia="Times New Roman" w:cs="Times New Roman"/>
          <w:b/>
          <w:color w:val="000000"/>
          <w:sz w:val="24"/>
          <w:szCs w:val="20"/>
          <w:lang w:val="en-GB" w:eastAsia="hr-HR"/>
        </w:rPr>
      </w:pPr>
      <w:r w:rsidRPr="00235BA0">
        <w:rPr>
          <w:rFonts w:eastAsia="Times New Roman" w:cs="Times New Roman"/>
          <w:b/>
          <w:color w:val="000000"/>
          <w:sz w:val="24"/>
          <w:szCs w:val="20"/>
          <w:lang w:val="en-GB" w:eastAsia="hr-HR"/>
        </w:rPr>
        <w:t>Hasan, Ozren</w:t>
      </w:r>
      <w:r w:rsidRPr="00235BA0">
        <w:rPr>
          <w:rFonts w:eastAsia="Times New Roman" w:cs="Times New Roman"/>
          <w:b/>
          <w:color w:val="000000"/>
          <w:sz w:val="24"/>
          <w:szCs w:val="20"/>
          <w:vertAlign w:val="superscript"/>
          <w:lang w:val="en-GB" w:eastAsia="hr-HR"/>
        </w:rPr>
        <w:t>1</w:t>
      </w:r>
      <w:r>
        <w:rPr>
          <w:rFonts w:eastAsia="Times New Roman" w:cs="Times New Roman"/>
          <w:b/>
          <w:color w:val="000000"/>
          <w:sz w:val="24"/>
          <w:szCs w:val="20"/>
          <w:vertAlign w:val="superscript"/>
          <w:lang w:val="en-GB" w:eastAsia="hr-HR"/>
        </w:rPr>
        <w:t>*</w:t>
      </w:r>
      <w:r w:rsidRPr="00235BA0">
        <w:rPr>
          <w:rFonts w:eastAsia="Times New Roman" w:cs="Times New Roman"/>
          <w:b/>
          <w:color w:val="000000"/>
          <w:sz w:val="24"/>
          <w:szCs w:val="20"/>
          <w:lang w:val="en-GB" w:eastAsia="hr-HR"/>
        </w:rPr>
        <w:t>, Slobodan Miko</w:t>
      </w:r>
      <w:r w:rsidRPr="00235BA0">
        <w:rPr>
          <w:rFonts w:eastAsia="Times New Roman" w:cs="Times New Roman"/>
          <w:b/>
          <w:color w:val="000000"/>
          <w:sz w:val="24"/>
          <w:szCs w:val="20"/>
          <w:vertAlign w:val="superscript"/>
          <w:lang w:val="en-GB" w:eastAsia="hr-HR"/>
        </w:rPr>
        <w:t>1</w:t>
      </w:r>
      <w:r w:rsidRPr="00235BA0">
        <w:rPr>
          <w:rFonts w:eastAsia="Times New Roman" w:cs="Times New Roman"/>
          <w:b/>
          <w:color w:val="000000"/>
          <w:sz w:val="24"/>
          <w:szCs w:val="20"/>
          <w:lang w:val="en-GB" w:eastAsia="hr-HR"/>
        </w:rPr>
        <w:t>, Nikolina Ilijanić</w:t>
      </w:r>
      <w:r w:rsidRPr="00235BA0">
        <w:rPr>
          <w:rFonts w:eastAsia="Times New Roman" w:cs="Times New Roman"/>
          <w:b/>
          <w:color w:val="000000"/>
          <w:sz w:val="24"/>
          <w:szCs w:val="20"/>
          <w:vertAlign w:val="superscript"/>
          <w:lang w:val="en-GB" w:eastAsia="hr-HR"/>
        </w:rPr>
        <w:t>1</w:t>
      </w:r>
      <w:r w:rsidRPr="00235BA0">
        <w:rPr>
          <w:rFonts w:eastAsia="Times New Roman" w:cs="Times New Roman"/>
          <w:b/>
          <w:color w:val="000000"/>
          <w:sz w:val="24"/>
          <w:szCs w:val="20"/>
          <w:lang w:val="en-GB" w:eastAsia="hr-HR"/>
        </w:rPr>
        <w:t>, Ivona Ivkić</w:t>
      </w:r>
      <w:r w:rsidRPr="00235BA0">
        <w:rPr>
          <w:rFonts w:eastAsia="Times New Roman" w:cs="Times New Roman"/>
          <w:b/>
          <w:color w:val="000000"/>
          <w:sz w:val="24"/>
          <w:szCs w:val="20"/>
          <w:vertAlign w:val="superscript"/>
          <w:lang w:val="en-GB" w:eastAsia="hr-HR"/>
        </w:rPr>
        <w:t>1</w:t>
      </w:r>
      <w:r w:rsidRPr="00235BA0">
        <w:rPr>
          <w:rFonts w:eastAsia="Times New Roman" w:cs="Times New Roman"/>
          <w:b/>
          <w:color w:val="000000"/>
          <w:sz w:val="24"/>
          <w:szCs w:val="20"/>
          <w:lang w:val="en-GB" w:eastAsia="hr-HR"/>
        </w:rPr>
        <w:t>, Andreja Steinberger</w:t>
      </w:r>
      <w:r w:rsidRPr="00235BA0">
        <w:rPr>
          <w:rFonts w:eastAsia="Times New Roman" w:cs="Times New Roman"/>
          <w:b/>
          <w:color w:val="000000"/>
          <w:sz w:val="24"/>
          <w:szCs w:val="20"/>
          <w:vertAlign w:val="superscript"/>
          <w:lang w:val="en-GB" w:eastAsia="hr-HR"/>
        </w:rPr>
        <w:t>2</w:t>
      </w:r>
      <w:r w:rsidRPr="00235BA0">
        <w:rPr>
          <w:rFonts w:eastAsia="Times New Roman" w:cs="Times New Roman"/>
          <w:b/>
          <w:color w:val="000000"/>
          <w:sz w:val="24"/>
          <w:szCs w:val="20"/>
          <w:lang w:val="en-GB" w:eastAsia="hr-HR"/>
        </w:rPr>
        <w:t>, Hrvoje Marjanović</w:t>
      </w:r>
      <w:r w:rsidRPr="00235BA0">
        <w:rPr>
          <w:rFonts w:eastAsia="Times New Roman" w:cs="Times New Roman"/>
          <w:b/>
          <w:color w:val="000000"/>
          <w:sz w:val="24"/>
          <w:szCs w:val="20"/>
          <w:vertAlign w:val="superscript"/>
          <w:lang w:val="en-GB" w:eastAsia="hr-HR"/>
        </w:rPr>
        <w:t>3</w:t>
      </w:r>
      <w:r w:rsidRPr="00235BA0">
        <w:rPr>
          <w:rFonts w:eastAsia="Times New Roman" w:cs="Times New Roman"/>
          <w:b/>
          <w:color w:val="000000"/>
          <w:sz w:val="24"/>
          <w:szCs w:val="20"/>
          <w:lang w:val="en-GB" w:eastAsia="hr-HR"/>
        </w:rPr>
        <w:t>, Branka Grahovac</w:t>
      </w:r>
      <w:r w:rsidRPr="00235BA0">
        <w:rPr>
          <w:rFonts w:eastAsia="Times New Roman" w:cs="Times New Roman"/>
          <w:b/>
          <w:color w:val="000000"/>
          <w:sz w:val="24"/>
          <w:szCs w:val="20"/>
          <w:vertAlign w:val="superscript"/>
          <w:lang w:val="en-GB" w:eastAsia="hr-HR"/>
        </w:rPr>
        <w:t>4</w:t>
      </w:r>
    </w:p>
    <w:p w14:paraId="3DA8D11C" w14:textId="77777777" w:rsidR="006368FD" w:rsidRPr="00405A89" w:rsidRDefault="006368FD" w:rsidP="005C5239">
      <w:pPr>
        <w:shd w:val="clear" w:color="auto" w:fill="FFFFFF"/>
        <w:spacing w:after="0" w:line="240" w:lineRule="auto"/>
        <w:ind w:left="113" w:hanging="113"/>
        <w:rPr>
          <w:rFonts w:eastAsia="Times New Roman" w:cs="Times New Roman"/>
          <w:i/>
          <w:color w:val="000000"/>
          <w:sz w:val="20"/>
          <w:szCs w:val="18"/>
          <w:lang w:val="en-GB" w:eastAsia="hr-HR"/>
        </w:rPr>
      </w:pPr>
      <w:r w:rsidRPr="00405A89">
        <w:rPr>
          <w:rFonts w:eastAsia="Times New Roman" w:cs="Times New Roman"/>
          <w:color w:val="000000"/>
          <w:sz w:val="20"/>
          <w:szCs w:val="18"/>
          <w:vertAlign w:val="superscript"/>
          <w:lang w:val="en-GB" w:eastAsia="hr-HR"/>
        </w:rPr>
        <w:t>1</w:t>
      </w:r>
      <w:r w:rsidR="00235BA0">
        <w:rPr>
          <w:rFonts w:eastAsia="Times New Roman" w:cs="Times New Roman"/>
          <w:color w:val="000000"/>
          <w:sz w:val="20"/>
          <w:szCs w:val="18"/>
          <w:vertAlign w:val="superscript"/>
          <w:lang w:val="en-GB" w:eastAsia="hr-HR"/>
        </w:rPr>
        <w:t xml:space="preserve"> </w:t>
      </w:r>
      <w:r w:rsidR="00235BA0" w:rsidRPr="00235BA0">
        <w:rPr>
          <w:rFonts w:eastAsia="Times New Roman" w:cs="Times New Roman"/>
          <w:i/>
          <w:color w:val="000000"/>
          <w:sz w:val="20"/>
          <w:szCs w:val="18"/>
          <w:lang w:val="en-GB" w:eastAsia="hr-HR"/>
        </w:rPr>
        <w:t>Croatian geological survey, Sachsova 2, Zag</w:t>
      </w:r>
      <w:r w:rsidR="00235BA0">
        <w:rPr>
          <w:rFonts w:eastAsia="Times New Roman" w:cs="Times New Roman"/>
          <w:i/>
          <w:color w:val="000000"/>
          <w:sz w:val="20"/>
          <w:szCs w:val="18"/>
          <w:lang w:val="en-GB" w:eastAsia="hr-HR"/>
        </w:rPr>
        <w:t>reb, Croatia</w:t>
      </w:r>
    </w:p>
    <w:p w14:paraId="106AF066" w14:textId="77777777" w:rsidR="006368FD" w:rsidRPr="00405A89" w:rsidRDefault="006368FD" w:rsidP="005C5239">
      <w:pPr>
        <w:shd w:val="clear" w:color="auto" w:fill="FFFFFF"/>
        <w:spacing w:after="0" w:line="240" w:lineRule="auto"/>
        <w:ind w:left="113" w:hanging="113"/>
        <w:rPr>
          <w:rFonts w:eastAsia="Times New Roman" w:cs="Times New Roman"/>
          <w:i/>
          <w:color w:val="000000"/>
          <w:sz w:val="20"/>
          <w:szCs w:val="18"/>
          <w:lang w:val="en-GB" w:eastAsia="hr-HR"/>
        </w:rPr>
      </w:pPr>
      <w:r w:rsidRPr="00405A89">
        <w:rPr>
          <w:rFonts w:eastAsia="Times New Roman" w:cs="Times New Roman"/>
          <w:i/>
          <w:color w:val="000000"/>
          <w:sz w:val="20"/>
          <w:szCs w:val="18"/>
          <w:vertAlign w:val="superscript"/>
          <w:lang w:val="en-GB" w:eastAsia="hr-HR"/>
        </w:rPr>
        <w:t xml:space="preserve">2 </w:t>
      </w:r>
      <w:r w:rsidR="00235BA0">
        <w:rPr>
          <w:rFonts w:eastAsia="Times New Roman" w:cs="Times New Roman"/>
          <w:i/>
          <w:color w:val="000000"/>
          <w:sz w:val="20"/>
          <w:szCs w:val="18"/>
          <w:lang w:val="en-GB" w:eastAsia="hr-HR"/>
        </w:rPr>
        <w:t>Ministarstvo zaštite okoliša i energetike</w:t>
      </w:r>
      <w:r w:rsidR="00235BA0" w:rsidRPr="00235BA0">
        <w:rPr>
          <w:rFonts w:eastAsia="Times New Roman" w:cs="Times New Roman"/>
          <w:i/>
          <w:color w:val="000000"/>
          <w:sz w:val="20"/>
          <w:szCs w:val="18"/>
          <w:lang w:val="en-GB" w:eastAsia="hr-HR"/>
        </w:rPr>
        <w:t>, Radnička cesta 80/7, 10 000 Zagreb</w:t>
      </w:r>
    </w:p>
    <w:p w14:paraId="719528A2" w14:textId="77777777" w:rsidR="006368FD" w:rsidRDefault="006368FD" w:rsidP="005C5239">
      <w:pPr>
        <w:shd w:val="clear" w:color="auto" w:fill="FFFFFF"/>
        <w:spacing w:after="0" w:line="240" w:lineRule="auto"/>
        <w:ind w:left="113" w:hanging="113"/>
        <w:rPr>
          <w:rFonts w:eastAsia="Times New Roman" w:cs="Times New Roman"/>
          <w:i/>
          <w:color w:val="000000"/>
          <w:sz w:val="20"/>
          <w:szCs w:val="18"/>
          <w:lang w:val="en-GB" w:eastAsia="hr-HR"/>
        </w:rPr>
      </w:pPr>
      <w:r w:rsidRPr="00405A89">
        <w:rPr>
          <w:rFonts w:eastAsia="Times New Roman" w:cs="Times New Roman"/>
          <w:i/>
          <w:color w:val="000000"/>
          <w:sz w:val="20"/>
          <w:szCs w:val="18"/>
          <w:vertAlign w:val="superscript"/>
          <w:lang w:val="en-GB" w:eastAsia="hr-HR"/>
        </w:rPr>
        <w:t>3</w:t>
      </w:r>
      <w:r w:rsidRPr="00405A89">
        <w:rPr>
          <w:rFonts w:eastAsia="Times New Roman" w:cs="Times New Roman"/>
          <w:i/>
          <w:color w:val="000000"/>
          <w:sz w:val="20"/>
          <w:szCs w:val="18"/>
          <w:lang w:val="en-GB" w:eastAsia="hr-HR"/>
        </w:rPr>
        <w:t xml:space="preserve"> </w:t>
      </w:r>
      <w:r w:rsidR="00235BA0" w:rsidRPr="00235BA0">
        <w:rPr>
          <w:rFonts w:eastAsia="Times New Roman" w:cs="Times New Roman"/>
          <w:i/>
          <w:color w:val="000000"/>
          <w:sz w:val="20"/>
          <w:szCs w:val="18"/>
          <w:lang w:val="en-GB" w:eastAsia="hr-HR"/>
        </w:rPr>
        <w:t>Hrvatski šumarski institut, Zavod za uređivanje šuma i šumarsku ekonomiku, Trnjanska cesta 35, 10000 Zagreb</w:t>
      </w:r>
    </w:p>
    <w:p w14:paraId="0244B5CF" w14:textId="77777777" w:rsidR="00235BA0" w:rsidRPr="00405A89" w:rsidRDefault="00235BA0" w:rsidP="005C5239">
      <w:pPr>
        <w:shd w:val="clear" w:color="auto" w:fill="FFFFFF"/>
        <w:spacing w:after="0" w:line="240" w:lineRule="auto"/>
        <w:ind w:left="113" w:hanging="113"/>
        <w:rPr>
          <w:rFonts w:eastAsia="Times New Roman" w:cs="Times New Roman"/>
          <w:i/>
          <w:color w:val="000000"/>
          <w:sz w:val="20"/>
          <w:szCs w:val="18"/>
          <w:lang w:val="en-GB" w:eastAsia="hr-HR"/>
        </w:rPr>
      </w:pPr>
      <w:r w:rsidRPr="00235BA0">
        <w:rPr>
          <w:rFonts w:eastAsia="Times New Roman" w:cs="Times New Roman"/>
          <w:i/>
          <w:color w:val="000000"/>
          <w:sz w:val="20"/>
          <w:szCs w:val="18"/>
          <w:vertAlign w:val="superscript"/>
          <w:lang w:val="en-GB" w:eastAsia="hr-HR"/>
        </w:rPr>
        <w:t>4</w:t>
      </w:r>
      <w:r w:rsidRPr="00235BA0">
        <w:rPr>
          <w:vertAlign w:val="superscript"/>
        </w:rPr>
        <w:t xml:space="preserve"> </w:t>
      </w:r>
      <w:r w:rsidRPr="00235BA0">
        <w:rPr>
          <w:rFonts w:eastAsia="Times New Roman" w:cs="Times New Roman"/>
          <w:i/>
          <w:color w:val="000000"/>
          <w:sz w:val="20"/>
          <w:szCs w:val="18"/>
          <w:lang w:val="en-GB" w:eastAsia="hr-HR"/>
        </w:rPr>
        <w:t>Hrvatski centar za poljoprivredu, hranu i selo, Odjel za praćenje stanja poljoprivrednog zemljišta</w:t>
      </w:r>
      <w:r w:rsidR="00862460">
        <w:rPr>
          <w:rFonts w:eastAsia="Times New Roman" w:cs="Times New Roman"/>
          <w:i/>
          <w:color w:val="000000"/>
          <w:sz w:val="20"/>
          <w:szCs w:val="18"/>
          <w:lang w:val="en-GB" w:eastAsia="hr-HR"/>
        </w:rPr>
        <w:t xml:space="preserve">, </w:t>
      </w:r>
      <w:r w:rsidRPr="00235BA0">
        <w:rPr>
          <w:rFonts w:eastAsia="Times New Roman" w:cs="Times New Roman"/>
          <w:i/>
          <w:color w:val="000000"/>
          <w:sz w:val="20"/>
          <w:szCs w:val="18"/>
          <w:lang w:val="en-GB" w:eastAsia="hr-HR"/>
        </w:rPr>
        <w:t>Vinkovačka cesta 63c, 31 000 Osijek</w:t>
      </w:r>
    </w:p>
    <w:p w14:paraId="20FF697E" w14:textId="77777777" w:rsidR="006368FD" w:rsidRPr="00610EBD" w:rsidRDefault="006368FD" w:rsidP="002A1060">
      <w:pPr>
        <w:shd w:val="clear" w:color="auto" w:fill="FFFFFF"/>
        <w:spacing w:after="40" w:line="240" w:lineRule="auto"/>
        <w:ind w:left="-329" w:firstLine="329"/>
        <w:rPr>
          <w:rFonts w:eastAsia="Times New Roman" w:cs="Times New Roman"/>
          <w:color w:val="000000"/>
          <w:sz w:val="18"/>
          <w:szCs w:val="18"/>
          <w:lang w:val="en-GB" w:eastAsia="hr-HR"/>
        </w:rPr>
      </w:pPr>
      <w:r w:rsidRPr="00405A89">
        <w:rPr>
          <w:rFonts w:eastAsia="Times New Roman" w:cs="Times New Roman"/>
          <w:color w:val="000000"/>
          <w:sz w:val="20"/>
          <w:szCs w:val="18"/>
          <w:vertAlign w:val="superscript"/>
          <w:lang w:val="en-GB" w:eastAsia="hr-HR"/>
        </w:rPr>
        <w:t>*</w:t>
      </w:r>
      <w:r w:rsidRPr="00405A89">
        <w:rPr>
          <w:rFonts w:eastAsia="Times New Roman" w:cs="Times New Roman"/>
          <w:color w:val="000000"/>
          <w:sz w:val="20"/>
          <w:szCs w:val="18"/>
          <w:lang w:val="en-GB" w:eastAsia="hr-HR"/>
        </w:rPr>
        <w:t>corresp</w:t>
      </w:r>
      <w:r w:rsidR="00CF4E8B" w:rsidRPr="00405A89">
        <w:rPr>
          <w:rFonts w:eastAsia="Times New Roman" w:cs="Times New Roman"/>
          <w:color w:val="000000"/>
          <w:sz w:val="20"/>
          <w:szCs w:val="18"/>
          <w:lang w:val="en-GB" w:eastAsia="hr-HR"/>
        </w:rPr>
        <w:t xml:space="preserve">onding author: </w:t>
      </w:r>
      <w:r w:rsidR="00235BA0" w:rsidRPr="00235BA0">
        <w:rPr>
          <w:rFonts w:eastAsia="Times New Roman" w:cs="Times New Roman"/>
          <w:color w:val="000000"/>
          <w:sz w:val="20"/>
          <w:szCs w:val="18"/>
          <w:lang w:val="en-GB" w:eastAsia="hr-HR"/>
        </w:rPr>
        <w:t>ohasan@hgi-cgs.hr</w:t>
      </w:r>
    </w:p>
    <w:p w14:paraId="017ECF76" w14:textId="77777777" w:rsidR="00352FCF" w:rsidRPr="00610EBD" w:rsidRDefault="00352FCF" w:rsidP="00352FCF">
      <w:pPr>
        <w:shd w:val="clear" w:color="auto" w:fill="FFFFFF"/>
        <w:spacing w:after="0" w:line="240" w:lineRule="auto"/>
        <w:ind w:firstLine="567"/>
        <w:jc w:val="both"/>
        <w:rPr>
          <w:rFonts w:eastAsia="Times New Roman" w:cs="Times New Roman"/>
          <w:color w:val="000000"/>
          <w:sz w:val="20"/>
          <w:lang w:val="en-GB" w:eastAsia="hr-HR"/>
        </w:rPr>
      </w:pPr>
    </w:p>
    <w:p w14:paraId="78E98D53" w14:textId="77777777" w:rsidR="00862460" w:rsidRPr="00862460" w:rsidRDefault="00862460" w:rsidP="00862460">
      <w:pPr>
        <w:shd w:val="clear" w:color="auto" w:fill="FFFFFF"/>
        <w:spacing w:after="0" w:line="240" w:lineRule="auto"/>
        <w:ind w:firstLine="567"/>
        <w:jc w:val="both"/>
        <w:rPr>
          <w:rFonts w:eastAsia="Times New Roman" w:cs="Times New Roman"/>
          <w:color w:val="000000"/>
          <w:lang w:val="en-GB" w:eastAsia="hr-HR"/>
        </w:rPr>
      </w:pPr>
      <w:r w:rsidRPr="00862460">
        <w:rPr>
          <w:rFonts w:eastAsia="Times New Roman" w:cs="Times New Roman"/>
          <w:color w:val="000000"/>
          <w:lang w:val="en-GB" w:eastAsia="hr-HR"/>
        </w:rPr>
        <w:t xml:space="preserve">Magnetic susceptibility (MS) of soils and paleosols indicates the formation of secondary ferrimagnetic minerals (SFM) and pedogenic processes. MS measurements can relatively fast and non-destructively characterize the concentration, mineralogy, and grain size of magnetic minerals present in samples (HATFIELD, 2014; PETERS &amp; DEKKERS, 2003). The soil characteristics are influenced by variations in iron mineral forms, and it can give clue to the processes of pedogenesis (DEARING, 1996). Topsoil has been identified as an environment in which ferrimagnetic materials are actively produced. Secondary magnetic minerals (magnetite/maghemite) are mostly ultrafine grained and contain </w:t>
      </w:r>
      <w:r w:rsidR="00883776">
        <w:rPr>
          <w:rFonts w:eastAsia="Times New Roman" w:cs="Times New Roman"/>
          <w:color w:val="000000"/>
          <w:lang w:val="en-GB" w:eastAsia="hr-HR"/>
        </w:rPr>
        <w:t xml:space="preserve">a </w:t>
      </w:r>
      <w:r w:rsidRPr="00862460">
        <w:rPr>
          <w:rFonts w:eastAsia="Times New Roman" w:cs="Times New Roman"/>
          <w:color w:val="000000"/>
          <w:lang w:val="en-GB" w:eastAsia="hr-HR"/>
        </w:rPr>
        <w:t xml:space="preserve">significant superparamagnetic </w:t>
      </w:r>
      <w:r w:rsidR="000A5DBB">
        <w:rPr>
          <w:rFonts w:eastAsia="Times New Roman" w:cs="Times New Roman"/>
          <w:color w:val="000000"/>
          <w:lang w:val="en-GB" w:eastAsia="hr-HR"/>
        </w:rPr>
        <w:t xml:space="preserve">(SP) </w:t>
      </w:r>
      <w:r w:rsidRPr="00862460">
        <w:rPr>
          <w:rFonts w:eastAsia="Times New Roman" w:cs="Times New Roman"/>
          <w:color w:val="000000"/>
          <w:lang w:val="en-GB" w:eastAsia="hr-HR"/>
        </w:rPr>
        <w:t>component (&lt;0.03 µm).</w:t>
      </w:r>
    </w:p>
    <w:p w14:paraId="32DF907B" w14:textId="77777777" w:rsidR="00862460" w:rsidRPr="00862460" w:rsidRDefault="00862460" w:rsidP="00862460">
      <w:pPr>
        <w:shd w:val="clear" w:color="auto" w:fill="FFFFFF"/>
        <w:spacing w:after="0" w:line="240" w:lineRule="auto"/>
        <w:ind w:firstLine="567"/>
        <w:jc w:val="both"/>
        <w:rPr>
          <w:rFonts w:eastAsia="Times New Roman" w:cs="Times New Roman"/>
          <w:color w:val="000000"/>
          <w:lang w:val="en-GB" w:eastAsia="hr-HR"/>
        </w:rPr>
      </w:pPr>
      <w:r w:rsidRPr="00862460">
        <w:rPr>
          <w:rFonts w:eastAsia="Times New Roman" w:cs="Times New Roman"/>
          <w:color w:val="000000"/>
          <w:lang w:val="en-GB" w:eastAsia="hr-HR"/>
        </w:rPr>
        <w:t xml:space="preserve">The analysis of surface (0-10 cm depth) and sub-surface soils (20-30 cm depths) in a dataset created from more than 750 locations in Croatia (MIKO et al., 2017) have been performed through measurements of low field mass specific MS (Xlf), mass specific and frequency-dependent MS (Xfd). The aim of the study was to determine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 xml:space="preserve">spatial distribution of MS. The MS data set is combined with data for geochemistry, geology and soil type in order to determine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 xml:space="preserve">main source of magnetic particles. Data can then be used for provenance studies of soil and erosional processes (HATFIELD &amp; MAHER, 2008), climate reconstructions (MAHER, 2011; GEISS et al., 2008) as well as evaluation of historical landuse and anthropogenic soil pollution (HOFFMANN et al., 1999; MITCHELL et al., 2010). Measurements are also used in the landmine-affected regions because of the effect of soil MS on metal detectors (HANNAM &amp; DEARING, 2008). </w:t>
      </w:r>
    </w:p>
    <w:p w14:paraId="45B69048" w14:textId="77777777" w:rsidR="00862460" w:rsidRPr="00862460" w:rsidRDefault="00862460" w:rsidP="00862460">
      <w:pPr>
        <w:shd w:val="clear" w:color="auto" w:fill="FFFFFF"/>
        <w:spacing w:after="0" w:line="240" w:lineRule="auto"/>
        <w:ind w:firstLine="567"/>
        <w:jc w:val="both"/>
        <w:rPr>
          <w:rFonts w:eastAsia="Times New Roman" w:cs="Times New Roman"/>
          <w:color w:val="000000"/>
          <w:lang w:val="en-GB" w:eastAsia="hr-HR"/>
        </w:rPr>
      </w:pPr>
      <w:r w:rsidRPr="00862460">
        <w:rPr>
          <w:rFonts w:eastAsia="Times New Roman" w:cs="Times New Roman"/>
          <w:color w:val="000000"/>
          <w:lang w:val="en-GB" w:eastAsia="hr-HR"/>
        </w:rPr>
        <w:t>Maps created with the soil MS data set in Croatia show two clearly differentiated distributions – Pannonian region versus Dinaric area of Croatia</w:t>
      </w:r>
      <w:r w:rsidR="0074045A">
        <w:rPr>
          <w:rFonts w:eastAsia="Times New Roman" w:cs="Times New Roman"/>
          <w:color w:val="000000"/>
          <w:lang w:val="en-GB" w:eastAsia="hr-HR"/>
        </w:rPr>
        <w:t xml:space="preserve"> (Figure)</w:t>
      </w:r>
      <w:r w:rsidRPr="00862460">
        <w:rPr>
          <w:rFonts w:eastAsia="Times New Roman" w:cs="Times New Roman"/>
          <w:color w:val="000000"/>
          <w:lang w:val="en-GB" w:eastAsia="hr-HR"/>
        </w:rPr>
        <w:t xml:space="preserve">. Differences exist due to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 xml:space="preserve">geological sub-division of Croatia and its associated main soil types: the Mesozoic carbonate rocks of the Dinaric-Coastal karstic region with dominant red soils and calcocambisols versus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 xml:space="preserve">Pannonian region with dominant cambisols, luvisols and gleysols mostly developed on clastic Neogene and Quaternary sediments (HGI, 2009, BOGUNOVIĆ et al., 1996). Summary data shows that soils developed on carbonate rocks have higher </w:t>
      </w:r>
      <w:r w:rsidR="00883776" w:rsidRPr="00862460">
        <w:rPr>
          <w:rFonts w:eastAsia="Times New Roman" w:cs="Times New Roman"/>
          <w:color w:val="000000"/>
          <w:lang w:val="en-GB" w:eastAsia="hr-HR"/>
        </w:rPr>
        <w:t xml:space="preserve">MS </w:t>
      </w:r>
      <w:r w:rsidRPr="00862460">
        <w:rPr>
          <w:rFonts w:eastAsia="Times New Roman" w:cs="Times New Roman"/>
          <w:color w:val="000000"/>
          <w:lang w:val="en-GB" w:eastAsia="hr-HR"/>
        </w:rPr>
        <w:t xml:space="preserve">values compared to soils of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Pannonian region</w:t>
      </w:r>
      <w:r w:rsidR="0074045A">
        <w:rPr>
          <w:rFonts w:eastAsia="Times New Roman" w:cs="Times New Roman"/>
          <w:color w:val="000000"/>
          <w:lang w:val="en-GB" w:eastAsia="hr-HR"/>
        </w:rPr>
        <w:t xml:space="preserve"> (Figure)</w:t>
      </w:r>
      <w:r w:rsidRPr="00862460">
        <w:rPr>
          <w:rFonts w:eastAsia="Times New Roman" w:cs="Times New Roman"/>
          <w:color w:val="000000"/>
          <w:lang w:val="en-GB" w:eastAsia="hr-HR"/>
        </w:rPr>
        <w:t>. Anthrosols also have elevated MS values.</w:t>
      </w:r>
    </w:p>
    <w:p w14:paraId="07C9EC95" w14:textId="77777777" w:rsidR="00862460" w:rsidRPr="00862460" w:rsidRDefault="00862460" w:rsidP="00862460">
      <w:pPr>
        <w:shd w:val="clear" w:color="auto" w:fill="FFFFFF"/>
        <w:spacing w:after="0" w:line="240" w:lineRule="auto"/>
        <w:ind w:firstLine="567"/>
        <w:jc w:val="both"/>
        <w:rPr>
          <w:rFonts w:eastAsia="Times New Roman" w:cs="Times New Roman"/>
          <w:color w:val="000000"/>
          <w:lang w:val="en-GB" w:eastAsia="hr-HR"/>
        </w:rPr>
      </w:pPr>
      <w:r w:rsidRPr="00862460">
        <w:rPr>
          <w:rFonts w:eastAsia="Times New Roman" w:cs="Times New Roman"/>
          <w:color w:val="000000"/>
          <w:lang w:val="en-GB" w:eastAsia="hr-HR"/>
        </w:rPr>
        <w:t xml:space="preserve">Magnetic properties of soils in </w:t>
      </w:r>
      <w:r w:rsidR="00883776">
        <w:rPr>
          <w:rFonts w:eastAsia="Times New Roman" w:cs="Times New Roman"/>
          <w:color w:val="000000"/>
          <w:lang w:val="en-GB" w:eastAsia="hr-HR"/>
        </w:rPr>
        <w:t xml:space="preserve">the </w:t>
      </w:r>
      <w:r w:rsidRPr="00862460">
        <w:rPr>
          <w:rFonts w:eastAsia="Times New Roman" w:cs="Times New Roman"/>
          <w:color w:val="000000"/>
          <w:lang w:val="en-GB" w:eastAsia="hr-HR"/>
        </w:rPr>
        <w:t xml:space="preserve">karstic area are dominated by the presence of nanoscale SP SFM grains produced in situ. Soil-derived magnetite gives major contribution to the magnetic enhancement in red soils. Primary ferrimagnetic minerals derived from geological sources dominate magnetic properties in only a minority of localities (mountainous areas composed of magmatic and metamorphic rocks). </w:t>
      </w:r>
    </w:p>
    <w:p w14:paraId="6885BC1C" w14:textId="77777777" w:rsidR="00F8068A" w:rsidRDefault="00862460" w:rsidP="00862460">
      <w:pPr>
        <w:shd w:val="clear" w:color="auto" w:fill="FFFFFF"/>
        <w:spacing w:after="0" w:line="240" w:lineRule="auto"/>
        <w:ind w:firstLine="567"/>
        <w:jc w:val="both"/>
        <w:rPr>
          <w:rFonts w:eastAsia="Times New Roman" w:cs="Times New Roman"/>
          <w:color w:val="000000"/>
          <w:lang w:val="en-GB" w:eastAsia="hr-HR"/>
        </w:rPr>
      </w:pPr>
      <w:r w:rsidRPr="00862460">
        <w:rPr>
          <w:rFonts w:eastAsia="Times New Roman" w:cs="Times New Roman"/>
          <w:color w:val="000000"/>
          <w:lang w:val="en-GB" w:eastAsia="hr-HR"/>
        </w:rPr>
        <w:t>This is the first attempt to produce a soil magnetic susceptibility map of Croatia that covers all dominant soil types in Croatia.</w:t>
      </w:r>
      <w:r>
        <w:rPr>
          <w:rFonts w:eastAsia="Times New Roman" w:cs="Times New Roman"/>
          <w:color w:val="000000"/>
          <w:lang w:val="en-GB" w:eastAsia="hr-HR"/>
        </w:rPr>
        <w:t xml:space="preserve"> </w:t>
      </w:r>
    </w:p>
    <w:p w14:paraId="6D8E6FE9" w14:textId="3251E655" w:rsidR="00862460" w:rsidRPr="00405A89" w:rsidRDefault="008864AA" w:rsidP="00862460">
      <w:pPr>
        <w:shd w:val="clear" w:color="auto" w:fill="FFFFFF"/>
        <w:spacing w:after="0" w:line="240" w:lineRule="auto"/>
        <w:ind w:firstLine="567"/>
        <w:jc w:val="both"/>
        <w:rPr>
          <w:rFonts w:eastAsia="Times New Roman" w:cs="Times New Roman"/>
          <w:color w:val="000000"/>
          <w:lang w:val="en-GB" w:eastAsia="hr-HR"/>
        </w:rPr>
      </w:pPr>
      <w:r w:rsidRPr="008864AA">
        <w:rPr>
          <w:rFonts w:eastAsia="Times New Roman" w:cs="Times New Roman"/>
          <w:color w:val="000000"/>
          <w:lang w:val="en-GB" w:eastAsia="hr-HR"/>
        </w:rPr>
        <w:t xml:space="preserve">This work was supported by the Project “Promjena zaliha ugljika u tlu izračun trendova ukupnog dušika i organskog ugljika u tlu te odnosa C:N” funded by Croatian Environment Agency and Project </w:t>
      </w:r>
      <w:r>
        <w:rPr>
          <w:rFonts w:eastAsia="Times New Roman" w:cs="Times New Roman"/>
          <w:color w:val="000000"/>
          <w:lang w:val="en-GB" w:eastAsia="hr-HR"/>
        </w:rPr>
        <w:t>“</w:t>
      </w:r>
      <w:r w:rsidRPr="008864AA">
        <w:rPr>
          <w:rFonts w:eastAsia="Times New Roman" w:cs="Times New Roman"/>
          <w:color w:val="000000"/>
          <w:lang w:val="en-GB" w:eastAsia="hr-HR"/>
        </w:rPr>
        <w:t>Basic Geochemical Map of the Republic of Croatia</w:t>
      </w:r>
      <w:r>
        <w:rPr>
          <w:rFonts w:eastAsia="Times New Roman" w:cs="Times New Roman"/>
          <w:color w:val="000000"/>
          <w:lang w:val="en-GB" w:eastAsia="hr-HR"/>
        </w:rPr>
        <w:t>”</w:t>
      </w:r>
      <w:r w:rsidR="006974BD">
        <w:rPr>
          <w:rFonts w:eastAsia="Times New Roman" w:cs="Times New Roman"/>
          <w:color w:val="000000"/>
          <w:lang w:val="en-GB" w:eastAsia="hr-HR"/>
        </w:rPr>
        <w:t>(181-1811096-118)</w:t>
      </w:r>
      <w:r w:rsidRPr="008864AA">
        <w:rPr>
          <w:rFonts w:eastAsia="Times New Roman" w:cs="Times New Roman"/>
          <w:color w:val="000000"/>
          <w:lang w:val="en-GB" w:eastAsia="hr-HR"/>
        </w:rPr>
        <w:t>.</w:t>
      </w:r>
    </w:p>
    <w:p w14:paraId="0C683383" w14:textId="77777777" w:rsidR="00CF4E8B" w:rsidRPr="00610EBD" w:rsidRDefault="00CF4E8B" w:rsidP="00D94918">
      <w:pPr>
        <w:shd w:val="clear" w:color="auto" w:fill="FFFFFF"/>
        <w:spacing w:after="0" w:line="240" w:lineRule="auto"/>
        <w:ind w:firstLine="567"/>
        <w:jc w:val="both"/>
        <w:rPr>
          <w:rFonts w:eastAsia="Times New Roman" w:cs="Times New Roman"/>
          <w:color w:val="000000"/>
          <w:sz w:val="20"/>
          <w:lang w:val="en-GB" w:eastAsia="hr-HR"/>
        </w:rPr>
      </w:pPr>
    </w:p>
    <w:p w14:paraId="148CD16E" w14:textId="77777777" w:rsidR="002A5AC7" w:rsidRPr="00610EBD" w:rsidRDefault="002A5AC7" w:rsidP="002A5AC7">
      <w:pPr>
        <w:shd w:val="clear" w:color="auto" w:fill="FFFFFF"/>
        <w:spacing w:after="0" w:line="240" w:lineRule="auto"/>
        <w:ind w:firstLine="567"/>
        <w:jc w:val="both"/>
        <w:rPr>
          <w:rFonts w:eastAsia="Times New Roman" w:cs="Times New Roman"/>
          <w:color w:val="000000"/>
          <w:sz w:val="20"/>
          <w:lang w:val="en-GB" w:eastAsia="hr-HR"/>
        </w:rPr>
      </w:pPr>
      <w:r w:rsidRPr="002A5AC7">
        <w:rPr>
          <w:rFonts w:eastAsia="Times New Roman" w:cs="Times New Roman"/>
          <w:i/>
          <w:color w:val="000000"/>
          <w:sz w:val="20"/>
          <w:lang w:val="en-GB" w:eastAsia="hr-HR"/>
        </w:rPr>
        <w:t>Keywords</w:t>
      </w:r>
      <w:r>
        <w:rPr>
          <w:rFonts w:eastAsia="Times New Roman" w:cs="Times New Roman"/>
          <w:color w:val="000000"/>
          <w:sz w:val="20"/>
          <w:lang w:val="en-GB" w:eastAsia="hr-HR"/>
        </w:rPr>
        <w:t>:</w:t>
      </w:r>
      <w:r w:rsidR="00CA4B3C" w:rsidRPr="00CA4B3C">
        <w:t xml:space="preserve"> </w:t>
      </w:r>
      <w:r w:rsidR="00CA4B3C" w:rsidRPr="00CA4B3C">
        <w:rPr>
          <w:rFonts w:eastAsia="Times New Roman" w:cs="Times New Roman"/>
          <w:color w:val="000000"/>
          <w:sz w:val="20"/>
          <w:lang w:val="en-GB" w:eastAsia="hr-HR"/>
        </w:rPr>
        <w:t xml:space="preserve">Magnetic susceptibility, Croatian </w:t>
      </w:r>
      <w:r w:rsidR="00CA4B3C">
        <w:rPr>
          <w:rFonts w:eastAsia="Times New Roman" w:cs="Times New Roman"/>
          <w:color w:val="000000"/>
          <w:sz w:val="20"/>
          <w:lang w:val="en-GB" w:eastAsia="hr-HR"/>
        </w:rPr>
        <w:t>top</w:t>
      </w:r>
      <w:r w:rsidR="00CA4B3C" w:rsidRPr="00CA4B3C">
        <w:rPr>
          <w:rFonts w:eastAsia="Times New Roman" w:cs="Times New Roman"/>
          <w:color w:val="000000"/>
          <w:sz w:val="20"/>
          <w:lang w:val="en-GB" w:eastAsia="hr-HR"/>
        </w:rPr>
        <w:t>soil, ferromagnetic minerals, karst, pedogenesis</w:t>
      </w:r>
    </w:p>
    <w:p w14:paraId="794B1C35" w14:textId="77777777" w:rsidR="00F6375D" w:rsidRPr="00405A89" w:rsidRDefault="00F6375D" w:rsidP="00D94918">
      <w:pPr>
        <w:shd w:val="clear" w:color="auto" w:fill="FFFFFF"/>
        <w:spacing w:after="0" w:line="240" w:lineRule="auto"/>
        <w:ind w:firstLine="567"/>
        <w:jc w:val="both"/>
        <w:rPr>
          <w:szCs w:val="20"/>
          <w:lang w:val="en-GB" w:eastAsia="hr-HR"/>
        </w:rPr>
      </w:pPr>
    </w:p>
    <w:p w14:paraId="518626BF" w14:textId="77777777" w:rsidR="00CA4B3C" w:rsidRPr="00CA4B3C" w:rsidRDefault="00AE776F" w:rsidP="00CA4B3C">
      <w:pPr>
        <w:shd w:val="clear" w:color="auto" w:fill="FFFFFF"/>
        <w:spacing w:after="0" w:line="240" w:lineRule="auto"/>
        <w:ind w:left="567" w:hanging="567"/>
        <w:jc w:val="both"/>
        <w:rPr>
          <w:rFonts w:eastAsia="Times New Roman" w:cs="Times New Roman"/>
          <w:color w:val="000000"/>
          <w:sz w:val="20"/>
          <w:szCs w:val="18"/>
          <w:lang w:val="en-GB" w:eastAsia="hr-HR"/>
        </w:rPr>
      </w:pPr>
      <w:r>
        <w:rPr>
          <w:rFonts w:eastAsia="Times New Roman" w:cs="Times New Roman"/>
          <w:color w:val="000000"/>
          <w:sz w:val="20"/>
          <w:szCs w:val="18"/>
          <w:lang w:val="en-GB" w:eastAsia="hr-HR"/>
        </w:rPr>
        <w:lastRenderedPageBreak/>
        <w:t xml:space="preserve">References: </w:t>
      </w:r>
    </w:p>
    <w:p w14:paraId="22895337" w14:textId="77777777" w:rsidR="000608AC" w:rsidRPr="00CA4B3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BOGUNOVIĆ, M., VIDAČEK, Ž., RACZ, Z., HUSNJAK, S., SRAKA, M. (1996): Namjenska pedološka karta tala za obradu Republike Hrvatske M 1:300.000.</w:t>
      </w:r>
    </w:p>
    <w:p w14:paraId="094A390E" w14:textId="77777777" w:rsidR="000608AC" w:rsidRPr="00CA4B3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 xml:space="preserve">DEARING,J.A., HAY, K. L., BABAN, S. M. J., HUDDLESTON, A. S., WELLINGTON E. M. H., LOVELAND, P.J. </w:t>
      </w:r>
      <w:r>
        <w:rPr>
          <w:rFonts w:eastAsia="Times New Roman" w:cs="Times New Roman"/>
          <w:color w:val="000000"/>
          <w:sz w:val="20"/>
          <w:szCs w:val="18"/>
          <w:lang w:val="en-GB" w:eastAsia="hr-HR"/>
        </w:rPr>
        <w:t xml:space="preserve">(1996): </w:t>
      </w:r>
      <w:r w:rsidRPr="00CA4B3C">
        <w:rPr>
          <w:rFonts w:eastAsia="Times New Roman" w:cs="Times New Roman"/>
          <w:color w:val="000000"/>
          <w:sz w:val="20"/>
          <w:szCs w:val="18"/>
          <w:lang w:val="en-GB" w:eastAsia="hr-HR"/>
        </w:rPr>
        <w:t>Magnetic susceptibility of soil: an evaluation of conflicting theories using a national data set. Geophys. J. Int. 127,728-734</w:t>
      </w:r>
    </w:p>
    <w:p w14:paraId="7F7B79EA" w14:textId="77777777" w:rsidR="00511FF2" w:rsidRPr="00CA4B3C" w:rsidRDefault="00511FF2" w:rsidP="00511FF2">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GEISS, C.E.</w:t>
      </w:r>
      <w:r>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EGLI, R.</w:t>
      </w:r>
      <w:r>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ZANNER, C.W.</w:t>
      </w:r>
      <w:r>
        <w:rPr>
          <w:rFonts w:eastAsia="Times New Roman" w:cs="Times New Roman"/>
          <w:color w:val="000000"/>
          <w:sz w:val="20"/>
          <w:szCs w:val="18"/>
          <w:lang w:val="en-GB" w:eastAsia="hr-HR"/>
        </w:rPr>
        <w:t xml:space="preserve"> (2008):</w:t>
      </w:r>
      <w:r w:rsidRPr="00CA4B3C">
        <w:rPr>
          <w:rFonts w:eastAsia="Times New Roman" w:cs="Times New Roman"/>
          <w:color w:val="000000"/>
          <w:sz w:val="20"/>
          <w:szCs w:val="18"/>
          <w:lang w:val="en-GB" w:eastAsia="hr-HR"/>
        </w:rPr>
        <w:t xml:space="preserve"> Direct estimates of pedogenic magnetite as a tool to reconstruct past climates from buried soils. J. Geophys. Res., 113, 1–15.</w:t>
      </w:r>
    </w:p>
    <w:p w14:paraId="3F01102D" w14:textId="77777777" w:rsidR="000608AC" w:rsidRPr="00CA4B3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 xml:space="preserve">HANNAM J.A., DEARING, J.A. </w:t>
      </w:r>
      <w:r>
        <w:rPr>
          <w:rFonts w:eastAsia="Times New Roman" w:cs="Times New Roman"/>
          <w:color w:val="000000"/>
          <w:sz w:val="20"/>
          <w:szCs w:val="18"/>
          <w:lang w:val="en-GB" w:eastAsia="hr-HR"/>
        </w:rPr>
        <w:t xml:space="preserve">(2008): </w:t>
      </w:r>
      <w:r w:rsidRPr="00CA4B3C">
        <w:rPr>
          <w:rFonts w:eastAsia="Times New Roman" w:cs="Times New Roman"/>
          <w:color w:val="000000"/>
          <w:sz w:val="20"/>
          <w:szCs w:val="18"/>
          <w:lang w:val="en-GB" w:eastAsia="hr-HR"/>
        </w:rPr>
        <w:t>Mapping soil magnetic properties in Bosnia and Herzegovina for landmine clearance operations Earth and Planetary Science Letters 274 285–294</w:t>
      </w:r>
    </w:p>
    <w:p w14:paraId="26D66617" w14:textId="77777777" w:rsidR="000608AC" w:rsidRPr="00CA4B3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 xml:space="preserve">HATFIELD, R.G. </w:t>
      </w:r>
      <w:r>
        <w:rPr>
          <w:rFonts w:eastAsia="Times New Roman" w:cs="Times New Roman"/>
          <w:color w:val="000000"/>
          <w:sz w:val="20"/>
          <w:szCs w:val="18"/>
          <w:lang w:val="en-GB" w:eastAsia="hr-HR"/>
        </w:rPr>
        <w:t xml:space="preserve">(2014): </w:t>
      </w:r>
      <w:r w:rsidRPr="00CA4B3C">
        <w:rPr>
          <w:rFonts w:eastAsia="Times New Roman" w:cs="Times New Roman"/>
          <w:color w:val="000000"/>
          <w:sz w:val="20"/>
          <w:szCs w:val="18"/>
          <w:lang w:val="en-GB" w:eastAsia="hr-HR"/>
        </w:rPr>
        <w:t>Particle Size-Specific Magnetic Measurements as a Tool for Enhancing Our Understanding of the Bulk Magnetic Properties of Sediments. Minerals, 4, 758-787</w:t>
      </w:r>
    </w:p>
    <w:p w14:paraId="0A174EBC" w14:textId="77777777" w:rsidR="00511FF2" w:rsidRPr="00CA4B3C" w:rsidRDefault="00511FF2" w:rsidP="00511FF2">
      <w:pPr>
        <w:shd w:val="clear" w:color="auto" w:fill="FFFFFF"/>
        <w:spacing w:after="0" w:line="240" w:lineRule="auto"/>
        <w:ind w:left="567" w:hanging="567"/>
        <w:jc w:val="both"/>
        <w:rPr>
          <w:rFonts w:eastAsia="Times New Roman" w:cs="Times New Roman"/>
          <w:color w:val="000000"/>
          <w:sz w:val="20"/>
          <w:szCs w:val="18"/>
          <w:lang w:val="en-GB" w:eastAsia="hr-HR"/>
        </w:rPr>
      </w:pPr>
      <w:r>
        <w:rPr>
          <w:rFonts w:eastAsia="Times New Roman" w:cs="Times New Roman"/>
          <w:color w:val="000000"/>
          <w:sz w:val="20"/>
          <w:szCs w:val="18"/>
          <w:lang w:val="en-GB" w:eastAsia="hr-HR"/>
        </w:rPr>
        <w:t>HATFIELD, R.G.</w:t>
      </w:r>
      <w:r w:rsidR="000608AC">
        <w:rPr>
          <w:rFonts w:eastAsia="Times New Roman" w:cs="Times New Roman"/>
          <w:color w:val="000000"/>
          <w:sz w:val="20"/>
          <w:szCs w:val="18"/>
          <w:lang w:val="en-GB" w:eastAsia="hr-HR"/>
        </w:rPr>
        <w:t xml:space="preserve"> &amp;</w:t>
      </w:r>
      <w:r w:rsidRPr="00CA4B3C">
        <w:rPr>
          <w:rFonts w:eastAsia="Times New Roman" w:cs="Times New Roman"/>
          <w:color w:val="000000"/>
          <w:sz w:val="20"/>
          <w:szCs w:val="18"/>
          <w:lang w:val="en-GB" w:eastAsia="hr-HR"/>
        </w:rPr>
        <w:t xml:space="preserve"> MAHER, B.A. </w:t>
      </w:r>
      <w:r>
        <w:rPr>
          <w:rFonts w:eastAsia="Times New Roman" w:cs="Times New Roman"/>
          <w:color w:val="000000"/>
          <w:sz w:val="20"/>
          <w:szCs w:val="18"/>
          <w:lang w:val="en-GB" w:eastAsia="hr-HR"/>
        </w:rPr>
        <w:t xml:space="preserve">(2018): </w:t>
      </w:r>
      <w:r w:rsidRPr="00CA4B3C">
        <w:rPr>
          <w:rFonts w:eastAsia="Times New Roman" w:cs="Times New Roman"/>
          <w:color w:val="000000"/>
          <w:sz w:val="20"/>
          <w:szCs w:val="18"/>
          <w:lang w:val="en-GB" w:eastAsia="hr-HR"/>
        </w:rPr>
        <w:t>Suspended sediment characterization and tracing using a magnetic fingerprinting technique: Bassenthwaite Lake, Cumbria, UK. Holocene, 18, 105–115.</w:t>
      </w:r>
    </w:p>
    <w:p w14:paraId="3B3435A0" w14:textId="77777777" w:rsidR="00CA4B3C" w:rsidRPr="00EA75CD" w:rsidRDefault="00CA4B3C" w:rsidP="00CA4B3C">
      <w:pPr>
        <w:shd w:val="clear" w:color="auto" w:fill="FFFFFF"/>
        <w:spacing w:after="0" w:line="240" w:lineRule="auto"/>
        <w:ind w:left="567" w:hanging="567"/>
        <w:jc w:val="both"/>
        <w:rPr>
          <w:rFonts w:eastAsia="Times New Roman" w:cs="Times New Roman"/>
          <w:color w:val="000000"/>
          <w:sz w:val="20"/>
          <w:szCs w:val="18"/>
          <w:lang w:val="de-DE" w:eastAsia="hr-HR"/>
        </w:rPr>
      </w:pPr>
      <w:r w:rsidRPr="00CA4B3C">
        <w:rPr>
          <w:rFonts w:eastAsia="Times New Roman" w:cs="Times New Roman"/>
          <w:color w:val="000000"/>
          <w:sz w:val="20"/>
          <w:szCs w:val="18"/>
          <w:lang w:val="en-GB" w:eastAsia="hr-HR"/>
        </w:rPr>
        <w:t>HOFFMANN, V.</w:t>
      </w:r>
      <w:r w:rsidR="00511FF2">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KNAB, M.</w:t>
      </w:r>
      <w:r w:rsidR="00511FF2">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APPEL, E.</w:t>
      </w:r>
      <w:r>
        <w:rPr>
          <w:rFonts w:eastAsia="Times New Roman" w:cs="Times New Roman"/>
          <w:color w:val="000000"/>
          <w:sz w:val="20"/>
          <w:szCs w:val="18"/>
          <w:lang w:val="en-GB" w:eastAsia="hr-HR"/>
        </w:rPr>
        <w:t xml:space="preserve"> (1999):</w:t>
      </w:r>
      <w:r w:rsidRPr="00CA4B3C">
        <w:rPr>
          <w:rFonts w:eastAsia="Times New Roman" w:cs="Times New Roman"/>
          <w:color w:val="000000"/>
          <w:sz w:val="20"/>
          <w:szCs w:val="18"/>
          <w:lang w:val="en-GB" w:eastAsia="hr-HR"/>
        </w:rPr>
        <w:t xml:space="preserve"> Magnetic susceptibility mapping of roadside pollution.</w:t>
      </w:r>
      <w:r>
        <w:rPr>
          <w:rFonts w:eastAsia="Times New Roman" w:cs="Times New Roman"/>
          <w:color w:val="000000"/>
          <w:sz w:val="20"/>
          <w:szCs w:val="18"/>
          <w:lang w:val="en-GB" w:eastAsia="hr-HR"/>
        </w:rPr>
        <w:t xml:space="preserve"> </w:t>
      </w:r>
      <w:r w:rsidRPr="00EA75CD">
        <w:rPr>
          <w:rFonts w:eastAsia="Times New Roman" w:cs="Times New Roman"/>
          <w:color w:val="000000"/>
          <w:sz w:val="20"/>
          <w:szCs w:val="18"/>
          <w:lang w:val="de-DE" w:eastAsia="hr-HR"/>
        </w:rPr>
        <w:t>J. Geochem. Explor., 66, 313–326.</w:t>
      </w:r>
    </w:p>
    <w:p w14:paraId="5CF9FEDC" w14:textId="77777777" w:rsidR="00CA4B3C" w:rsidRPr="00CA4B3C" w:rsidRDefault="00511FF2" w:rsidP="00CA4B3C">
      <w:pPr>
        <w:shd w:val="clear" w:color="auto" w:fill="FFFFFF"/>
        <w:spacing w:after="0" w:line="240" w:lineRule="auto"/>
        <w:ind w:left="567" w:hanging="567"/>
        <w:jc w:val="both"/>
        <w:rPr>
          <w:rFonts w:eastAsia="Times New Roman" w:cs="Times New Roman"/>
          <w:color w:val="000000"/>
          <w:sz w:val="20"/>
          <w:szCs w:val="18"/>
          <w:lang w:val="en-GB" w:eastAsia="hr-HR"/>
        </w:rPr>
      </w:pPr>
      <w:r w:rsidRPr="00EA75CD">
        <w:rPr>
          <w:rFonts w:eastAsia="Times New Roman" w:cs="Times New Roman"/>
          <w:color w:val="000000"/>
          <w:sz w:val="20"/>
          <w:szCs w:val="18"/>
          <w:lang w:val="de-DE" w:eastAsia="hr-HR"/>
        </w:rPr>
        <w:t>HRVATSKI GEOLOŠKI INSTITUT</w:t>
      </w:r>
      <w:r w:rsidR="00CA4B3C" w:rsidRPr="00EA75CD">
        <w:rPr>
          <w:rFonts w:eastAsia="Times New Roman" w:cs="Times New Roman"/>
          <w:color w:val="000000"/>
          <w:sz w:val="20"/>
          <w:szCs w:val="18"/>
          <w:lang w:val="de-DE" w:eastAsia="hr-HR"/>
        </w:rPr>
        <w:t xml:space="preserve">, HGI (2009): Geološka karta Republike Hrvatske 1:300.000. </w:t>
      </w:r>
      <w:r w:rsidR="00CA4B3C" w:rsidRPr="00CA4B3C">
        <w:rPr>
          <w:rFonts w:eastAsia="Times New Roman" w:cs="Times New Roman"/>
          <w:color w:val="000000"/>
          <w:sz w:val="20"/>
          <w:szCs w:val="18"/>
          <w:lang w:val="en-GB" w:eastAsia="hr-HR"/>
        </w:rPr>
        <w:t>Hrvatski geološki institut, Zagreb.</w:t>
      </w:r>
    </w:p>
    <w:p w14:paraId="7DB31F8D" w14:textId="77777777" w:rsidR="00CA4B3C" w:rsidRPr="00CA4B3C" w:rsidRDefault="00511FF2" w:rsidP="00CA4B3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 xml:space="preserve">MAHER, B.A. </w:t>
      </w:r>
      <w:r w:rsidR="00CA4B3C" w:rsidRPr="00CA4B3C">
        <w:rPr>
          <w:rFonts w:eastAsia="Times New Roman" w:cs="Times New Roman"/>
          <w:color w:val="000000"/>
          <w:sz w:val="20"/>
          <w:szCs w:val="18"/>
          <w:lang w:val="en-GB" w:eastAsia="hr-HR"/>
        </w:rPr>
        <w:t>(2011): The magnetic properties of Quaternary Aeolian dusts and sediments, and their palaeoclimatic significance, Aeolian Research 3/2, 87-144.</w:t>
      </w:r>
    </w:p>
    <w:p w14:paraId="5BCE580F" w14:textId="77777777" w:rsidR="000608AC" w:rsidRDefault="00511FF2"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 xml:space="preserve">MIKO, S., HASAN, O., KOMESAROVIĆ, B., ILIJANIĆ, N., ŠPARICA MIKO M., ĐUMBIR, A.M., OSTROGOVIĆ SEVER, M.Z., PALADINIĆ, E., MARJANOVIĆ, H. </w:t>
      </w:r>
      <w:r w:rsidR="00CA4B3C" w:rsidRPr="00CA4B3C">
        <w:rPr>
          <w:rFonts w:eastAsia="Times New Roman" w:cs="Times New Roman"/>
          <w:color w:val="000000"/>
          <w:sz w:val="20"/>
          <w:szCs w:val="18"/>
          <w:lang w:val="en-GB" w:eastAsia="hr-HR"/>
        </w:rPr>
        <w:t>(2017): Promjena zaliha ugljika u tlu i izračun trendova ukupnog dušika i organskog ugljika u tlu te odnosa C:N. Knjiga I: Izvješće o setu podataka za izradu izvješća prema Okvirnoj konvenciji UN-a o promjeni klime – UNFCCC (sektori LULUCF i poljoprivreda)</w:t>
      </w:r>
      <w:r w:rsidR="000608AC" w:rsidRPr="000608AC">
        <w:rPr>
          <w:rFonts w:eastAsia="Times New Roman" w:cs="Times New Roman"/>
          <w:color w:val="000000"/>
          <w:sz w:val="20"/>
          <w:szCs w:val="18"/>
          <w:lang w:val="en-GB" w:eastAsia="hr-HR"/>
        </w:rPr>
        <w:t xml:space="preserve"> </w:t>
      </w:r>
    </w:p>
    <w:p w14:paraId="161530C3" w14:textId="77777777" w:rsidR="000608A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MITCHELL, R.</w:t>
      </w:r>
      <w:r>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MAHER, B.A.</w:t>
      </w:r>
      <w:r>
        <w:rPr>
          <w:rFonts w:eastAsia="Times New Roman" w:cs="Times New Roman"/>
          <w:color w:val="000000"/>
          <w:sz w:val="20"/>
          <w:szCs w:val="18"/>
          <w:lang w:val="en-GB" w:eastAsia="hr-HR"/>
        </w:rPr>
        <w:t>,</w:t>
      </w:r>
      <w:r w:rsidRPr="00CA4B3C">
        <w:rPr>
          <w:rFonts w:eastAsia="Times New Roman" w:cs="Times New Roman"/>
          <w:color w:val="000000"/>
          <w:sz w:val="20"/>
          <w:szCs w:val="18"/>
          <w:lang w:val="en-GB" w:eastAsia="hr-HR"/>
        </w:rPr>
        <w:t xml:space="preserve"> KINNERSLEY, R.</w:t>
      </w:r>
      <w:r>
        <w:rPr>
          <w:rFonts w:eastAsia="Times New Roman" w:cs="Times New Roman"/>
          <w:color w:val="000000"/>
          <w:sz w:val="20"/>
          <w:szCs w:val="18"/>
          <w:lang w:val="en-GB" w:eastAsia="hr-HR"/>
        </w:rPr>
        <w:t xml:space="preserve"> (2010):</w:t>
      </w:r>
      <w:r w:rsidRPr="00CA4B3C">
        <w:rPr>
          <w:rFonts w:eastAsia="Times New Roman" w:cs="Times New Roman"/>
          <w:color w:val="000000"/>
          <w:sz w:val="20"/>
          <w:szCs w:val="18"/>
          <w:lang w:val="en-GB" w:eastAsia="hr-HR"/>
        </w:rPr>
        <w:t xml:space="preserve"> Rates of particulate pollution deposition onto leaf</w:t>
      </w:r>
      <w:r>
        <w:rPr>
          <w:rFonts w:eastAsia="Times New Roman" w:cs="Times New Roman"/>
          <w:color w:val="000000"/>
          <w:sz w:val="20"/>
          <w:szCs w:val="18"/>
          <w:lang w:val="en-GB" w:eastAsia="hr-HR"/>
        </w:rPr>
        <w:t xml:space="preserve"> </w:t>
      </w:r>
      <w:r w:rsidRPr="00CA4B3C">
        <w:rPr>
          <w:rFonts w:eastAsia="Times New Roman" w:cs="Times New Roman"/>
          <w:color w:val="000000"/>
          <w:sz w:val="20"/>
          <w:szCs w:val="18"/>
          <w:lang w:val="en-GB" w:eastAsia="hr-HR"/>
        </w:rPr>
        <w:t>surfaces: Temporal and inter-species analyses. Environ. Pollut. 2010, 158, 1472–1478</w:t>
      </w:r>
    </w:p>
    <w:p w14:paraId="45FC5F3D" w14:textId="77777777" w:rsidR="000608AC" w:rsidRPr="00CA4B3C" w:rsidRDefault="000608AC" w:rsidP="000608AC">
      <w:pPr>
        <w:shd w:val="clear" w:color="auto" w:fill="FFFFFF"/>
        <w:spacing w:after="0" w:line="240" w:lineRule="auto"/>
        <w:ind w:left="567" w:hanging="567"/>
        <w:jc w:val="both"/>
        <w:rPr>
          <w:rFonts w:eastAsia="Times New Roman" w:cs="Times New Roman"/>
          <w:color w:val="000000"/>
          <w:sz w:val="20"/>
          <w:szCs w:val="18"/>
          <w:lang w:val="en-GB" w:eastAsia="hr-HR"/>
        </w:rPr>
      </w:pPr>
      <w:r w:rsidRPr="00CA4B3C">
        <w:rPr>
          <w:rFonts w:eastAsia="Times New Roman" w:cs="Times New Roman"/>
          <w:color w:val="000000"/>
          <w:sz w:val="20"/>
          <w:szCs w:val="18"/>
          <w:lang w:val="en-GB" w:eastAsia="hr-HR"/>
        </w:rPr>
        <w:t>PETERS, C.</w:t>
      </w:r>
      <w:r>
        <w:rPr>
          <w:rFonts w:eastAsia="Times New Roman" w:cs="Times New Roman"/>
          <w:color w:val="000000"/>
          <w:sz w:val="20"/>
          <w:szCs w:val="18"/>
          <w:lang w:val="en-GB" w:eastAsia="hr-HR"/>
        </w:rPr>
        <w:t xml:space="preserve"> &amp;</w:t>
      </w:r>
      <w:r w:rsidRPr="00CA4B3C">
        <w:rPr>
          <w:rFonts w:eastAsia="Times New Roman" w:cs="Times New Roman"/>
          <w:color w:val="000000"/>
          <w:sz w:val="20"/>
          <w:szCs w:val="18"/>
          <w:lang w:val="en-GB" w:eastAsia="hr-HR"/>
        </w:rPr>
        <w:t xml:space="preserve"> DEKKERS, M.J. </w:t>
      </w:r>
      <w:r>
        <w:rPr>
          <w:rFonts w:eastAsia="Times New Roman" w:cs="Times New Roman"/>
          <w:color w:val="000000"/>
          <w:sz w:val="20"/>
          <w:szCs w:val="18"/>
          <w:lang w:val="en-GB" w:eastAsia="hr-HR"/>
        </w:rPr>
        <w:t xml:space="preserve">(2003): </w:t>
      </w:r>
      <w:r w:rsidRPr="00CA4B3C">
        <w:rPr>
          <w:rFonts w:eastAsia="Times New Roman" w:cs="Times New Roman"/>
          <w:color w:val="000000"/>
          <w:sz w:val="20"/>
          <w:szCs w:val="18"/>
          <w:lang w:val="en-GB" w:eastAsia="hr-HR"/>
        </w:rPr>
        <w:t>Selected room temperature magnetic parameters as a function of</w:t>
      </w:r>
      <w:r>
        <w:rPr>
          <w:rFonts w:eastAsia="Times New Roman" w:cs="Times New Roman"/>
          <w:color w:val="000000"/>
          <w:sz w:val="20"/>
          <w:szCs w:val="18"/>
          <w:lang w:val="en-GB" w:eastAsia="hr-HR"/>
        </w:rPr>
        <w:t xml:space="preserve"> </w:t>
      </w:r>
      <w:r w:rsidRPr="00CA4B3C">
        <w:rPr>
          <w:rFonts w:eastAsia="Times New Roman" w:cs="Times New Roman"/>
          <w:color w:val="000000"/>
          <w:sz w:val="20"/>
          <w:szCs w:val="18"/>
          <w:lang w:val="en-GB" w:eastAsia="hr-HR"/>
        </w:rPr>
        <w:t>mineralogy, concentration and grain size. Phys. Chem. Earth, 28, 659–667.</w:t>
      </w:r>
    </w:p>
    <w:p w14:paraId="7DDE7C0D" w14:textId="77777777" w:rsidR="00CA4B3C" w:rsidRDefault="00CA4B3C" w:rsidP="00CA4B3C">
      <w:pPr>
        <w:shd w:val="clear" w:color="auto" w:fill="FFFFFF"/>
        <w:spacing w:after="0" w:line="240" w:lineRule="auto"/>
        <w:ind w:left="567" w:hanging="567"/>
        <w:jc w:val="both"/>
        <w:rPr>
          <w:rFonts w:eastAsia="Times New Roman" w:cs="Times New Roman"/>
          <w:color w:val="000000"/>
          <w:sz w:val="20"/>
          <w:szCs w:val="18"/>
          <w:lang w:val="en-GB" w:eastAsia="hr-HR"/>
        </w:rPr>
      </w:pPr>
    </w:p>
    <w:p w14:paraId="5B49F735" w14:textId="77777777" w:rsidR="00745643" w:rsidRDefault="00745643" w:rsidP="00CA4B3C">
      <w:pPr>
        <w:shd w:val="clear" w:color="auto" w:fill="FFFFFF"/>
        <w:spacing w:after="0" w:line="240" w:lineRule="auto"/>
        <w:ind w:left="567" w:hanging="567"/>
        <w:jc w:val="both"/>
        <w:rPr>
          <w:rFonts w:eastAsia="Times New Roman" w:cs="Times New Roman"/>
          <w:color w:val="000000"/>
          <w:sz w:val="20"/>
          <w:szCs w:val="18"/>
          <w:lang w:val="en-GB" w:eastAsia="hr-HR"/>
        </w:rPr>
      </w:pPr>
    </w:p>
    <w:p w14:paraId="3F9D8917" w14:textId="77777777" w:rsidR="00745643" w:rsidRPr="00405A89" w:rsidRDefault="00745643" w:rsidP="00CA4B3C">
      <w:pPr>
        <w:shd w:val="clear" w:color="auto" w:fill="FFFFFF"/>
        <w:spacing w:after="0" w:line="240" w:lineRule="auto"/>
        <w:ind w:left="567" w:hanging="567"/>
        <w:jc w:val="both"/>
        <w:rPr>
          <w:rFonts w:eastAsia="Times New Roman" w:cs="Times New Roman"/>
          <w:color w:val="000000"/>
          <w:sz w:val="20"/>
          <w:szCs w:val="18"/>
          <w:lang w:val="en-GB" w:eastAsia="hr-HR"/>
        </w:rPr>
      </w:pPr>
    </w:p>
    <w:p w14:paraId="19A11338" w14:textId="78A68178" w:rsidR="00745643" w:rsidRPr="00610EBD" w:rsidRDefault="00745643" w:rsidP="00745643">
      <w:pPr>
        <w:shd w:val="clear" w:color="auto" w:fill="FFFFFF"/>
        <w:spacing w:after="0" w:line="240" w:lineRule="auto"/>
        <w:ind w:firstLine="567"/>
        <w:jc w:val="both"/>
        <w:rPr>
          <w:rFonts w:eastAsia="Times New Roman" w:cs="Times New Roman"/>
          <w:color w:val="000000"/>
          <w:sz w:val="20"/>
          <w:lang w:val="en-GB" w:eastAsia="hr-HR"/>
        </w:rPr>
      </w:pPr>
      <w:r>
        <w:rPr>
          <w:rFonts w:eastAsia="Times New Roman" w:cs="Times New Roman"/>
          <w:color w:val="000000"/>
          <w:lang w:val="en-GB" w:eastAsia="hr-HR"/>
        </w:rPr>
        <w:t xml:space="preserve">Figure caption: </w:t>
      </w:r>
      <w:r w:rsidRPr="0074045A">
        <w:rPr>
          <w:rFonts w:eastAsia="Times New Roman" w:cs="Times New Roman"/>
          <w:color w:val="000000"/>
          <w:lang w:val="en-GB" w:eastAsia="hr-HR"/>
        </w:rPr>
        <w:t xml:space="preserve">Interpolated </w:t>
      </w:r>
      <w:r>
        <w:rPr>
          <w:rFonts w:eastAsia="Times New Roman" w:cs="Times New Roman"/>
          <w:color w:val="000000"/>
          <w:lang w:val="en-GB" w:eastAsia="hr-HR"/>
        </w:rPr>
        <w:t>Frequency Dependant Susceptibility</w:t>
      </w:r>
      <w:r w:rsidRPr="0074045A">
        <w:rPr>
          <w:rFonts w:eastAsia="Times New Roman" w:cs="Times New Roman"/>
          <w:color w:val="000000"/>
          <w:lang w:val="en-GB" w:eastAsia="hr-HR"/>
        </w:rPr>
        <w:t xml:space="preserve"> </w:t>
      </w:r>
      <w:r>
        <w:rPr>
          <w:rFonts w:eastAsia="Times New Roman" w:cs="Times New Roman"/>
          <w:color w:val="000000"/>
          <w:lang w:val="en-GB" w:eastAsia="hr-HR"/>
        </w:rPr>
        <w:t>M</w:t>
      </w:r>
      <w:r w:rsidRPr="0074045A">
        <w:rPr>
          <w:rFonts w:eastAsia="Times New Roman" w:cs="Times New Roman"/>
          <w:color w:val="000000"/>
          <w:lang w:val="en-GB" w:eastAsia="hr-HR"/>
        </w:rPr>
        <w:t xml:space="preserve">ap </w:t>
      </w:r>
      <w:r>
        <w:rPr>
          <w:rFonts w:eastAsia="Times New Roman" w:cs="Times New Roman"/>
          <w:color w:val="000000"/>
          <w:lang w:val="en-GB" w:eastAsia="hr-HR"/>
        </w:rPr>
        <w:t>of</w:t>
      </w:r>
      <w:r w:rsidRPr="0074045A">
        <w:rPr>
          <w:rFonts w:eastAsia="Times New Roman" w:cs="Times New Roman"/>
          <w:color w:val="000000"/>
          <w:lang w:val="en-GB" w:eastAsia="hr-HR"/>
        </w:rPr>
        <w:t xml:space="preserve"> </w:t>
      </w:r>
      <w:r>
        <w:rPr>
          <w:rFonts w:eastAsia="Times New Roman" w:cs="Times New Roman"/>
          <w:color w:val="000000"/>
          <w:lang w:val="en-GB" w:eastAsia="hr-HR"/>
        </w:rPr>
        <w:t>S</w:t>
      </w:r>
      <w:r w:rsidRPr="0074045A">
        <w:rPr>
          <w:rFonts w:eastAsia="Times New Roman" w:cs="Times New Roman"/>
          <w:color w:val="000000"/>
          <w:lang w:val="en-GB" w:eastAsia="hr-HR"/>
        </w:rPr>
        <w:t>oils</w:t>
      </w:r>
      <w:r>
        <w:rPr>
          <w:rFonts w:eastAsia="Times New Roman" w:cs="Times New Roman"/>
          <w:color w:val="000000"/>
          <w:lang w:val="en-GB" w:eastAsia="hr-HR"/>
        </w:rPr>
        <w:t xml:space="preserve"> (X</w:t>
      </w:r>
      <w:r w:rsidRPr="00745643">
        <w:rPr>
          <w:rFonts w:eastAsia="Times New Roman" w:cs="Times New Roman"/>
          <w:color w:val="000000"/>
          <w:vertAlign w:val="subscript"/>
          <w:lang w:val="en-GB" w:eastAsia="hr-HR"/>
        </w:rPr>
        <w:t>fd</w:t>
      </w:r>
      <w:r>
        <w:rPr>
          <w:rFonts w:eastAsia="Times New Roman" w:cs="Times New Roman"/>
          <w:color w:val="000000"/>
          <w:lang w:val="en-GB" w:eastAsia="hr-HR"/>
        </w:rPr>
        <w:t xml:space="preserve"> (10</w:t>
      </w:r>
      <w:r w:rsidRPr="00745643">
        <w:rPr>
          <w:rFonts w:eastAsia="Times New Roman" w:cs="Times New Roman"/>
          <w:color w:val="000000"/>
          <w:vertAlign w:val="superscript"/>
          <w:lang w:val="en-GB" w:eastAsia="hr-HR"/>
        </w:rPr>
        <w:t>-7</w:t>
      </w:r>
      <w:r>
        <w:rPr>
          <w:rFonts w:eastAsia="Times New Roman" w:cs="Times New Roman"/>
          <w:color w:val="000000"/>
          <w:lang w:val="en-GB" w:eastAsia="hr-HR"/>
        </w:rPr>
        <w:t xml:space="preserve"> m</w:t>
      </w:r>
      <w:r w:rsidRPr="00745643">
        <w:rPr>
          <w:rFonts w:eastAsia="Times New Roman" w:cs="Times New Roman"/>
          <w:color w:val="000000"/>
          <w:vertAlign w:val="superscript"/>
          <w:lang w:val="en-GB" w:eastAsia="hr-HR"/>
        </w:rPr>
        <w:t>3</w:t>
      </w:r>
      <w:r>
        <w:rPr>
          <w:rFonts w:eastAsia="Times New Roman" w:cs="Times New Roman"/>
          <w:color w:val="000000"/>
          <w:lang w:val="en-GB" w:eastAsia="hr-HR"/>
        </w:rPr>
        <w:t>kg</w:t>
      </w:r>
      <w:r w:rsidRPr="00745643">
        <w:rPr>
          <w:rFonts w:eastAsia="Times New Roman" w:cs="Times New Roman"/>
          <w:color w:val="000000"/>
          <w:vertAlign w:val="superscript"/>
          <w:lang w:val="en-GB" w:eastAsia="hr-HR"/>
        </w:rPr>
        <w:t>-1</w:t>
      </w:r>
      <w:r>
        <w:rPr>
          <w:rFonts w:eastAsia="Times New Roman" w:cs="Times New Roman"/>
          <w:color w:val="000000"/>
          <w:lang w:val="en-GB" w:eastAsia="hr-HR"/>
        </w:rPr>
        <w:t>)</w:t>
      </w:r>
      <w:bookmarkStart w:id="0" w:name="_GoBack"/>
      <w:bookmarkEnd w:id="0"/>
      <w:r w:rsidR="000A5DBB">
        <w:rPr>
          <w:rFonts w:eastAsia="Times New Roman" w:cs="Times New Roman"/>
          <w:color w:val="000000"/>
          <w:lang w:val="en-GB" w:eastAsia="hr-HR"/>
        </w:rPr>
        <w:t>)</w:t>
      </w:r>
      <w:r w:rsidRPr="0074045A">
        <w:rPr>
          <w:rFonts w:eastAsia="Times New Roman" w:cs="Times New Roman"/>
          <w:color w:val="000000"/>
          <w:lang w:val="en-GB" w:eastAsia="hr-HR"/>
        </w:rPr>
        <w:t xml:space="preserve"> in depth interval 0 to 10 cm</w:t>
      </w:r>
      <w:r>
        <w:rPr>
          <w:rFonts w:eastAsia="Times New Roman" w:cs="Times New Roman"/>
          <w:color w:val="000000"/>
          <w:lang w:val="en-GB" w:eastAsia="hr-HR"/>
        </w:rPr>
        <w:t xml:space="preserve">. </w:t>
      </w:r>
      <w:r w:rsidRPr="0074045A">
        <w:rPr>
          <w:rFonts w:eastAsia="Times New Roman" w:cs="Times New Roman"/>
          <w:color w:val="000000"/>
          <w:lang w:val="en-GB" w:eastAsia="hr-HR"/>
        </w:rPr>
        <w:t>Soils</w:t>
      </w:r>
      <w:r>
        <w:rPr>
          <w:rFonts w:eastAsia="Times New Roman" w:cs="Times New Roman"/>
          <w:color w:val="000000"/>
          <w:lang w:val="en-GB" w:eastAsia="hr-HR"/>
        </w:rPr>
        <w:t xml:space="preserve"> </w:t>
      </w:r>
      <w:r w:rsidRPr="0074045A">
        <w:rPr>
          <w:rFonts w:eastAsia="Times New Roman" w:cs="Times New Roman"/>
          <w:color w:val="000000"/>
          <w:lang w:val="en-GB" w:eastAsia="hr-HR"/>
        </w:rPr>
        <w:t xml:space="preserve">from </w:t>
      </w:r>
      <w:r w:rsidR="00CB24A3">
        <w:rPr>
          <w:rFonts w:eastAsia="Times New Roman" w:cs="Times New Roman"/>
          <w:color w:val="000000"/>
          <w:lang w:val="en-GB" w:eastAsia="hr-HR"/>
        </w:rPr>
        <w:t xml:space="preserve">the </w:t>
      </w:r>
      <w:r w:rsidRPr="0074045A">
        <w:rPr>
          <w:rFonts w:eastAsia="Times New Roman" w:cs="Times New Roman"/>
          <w:color w:val="000000"/>
          <w:lang w:val="en-GB" w:eastAsia="hr-HR"/>
        </w:rPr>
        <w:t>Dinaric-coastal region, especially terra rossa</w:t>
      </w:r>
      <w:r w:rsidR="008C706D">
        <w:rPr>
          <w:rFonts w:eastAsia="Times New Roman" w:cs="Times New Roman"/>
          <w:color w:val="000000"/>
          <w:lang w:val="en-GB" w:eastAsia="hr-HR"/>
        </w:rPr>
        <w:t xml:space="preserve"> soils</w:t>
      </w:r>
      <w:r>
        <w:rPr>
          <w:rFonts w:eastAsia="Times New Roman" w:cs="Times New Roman"/>
          <w:color w:val="000000"/>
          <w:lang w:val="en-GB" w:eastAsia="hr-HR"/>
        </w:rPr>
        <w:t>,</w:t>
      </w:r>
      <w:r w:rsidRPr="0074045A">
        <w:rPr>
          <w:rFonts w:eastAsia="Times New Roman" w:cs="Times New Roman"/>
          <w:color w:val="000000"/>
          <w:lang w:val="en-GB" w:eastAsia="hr-HR"/>
        </w:rPr>
        <w:t xml:space="preserve"> have elevated magnetic susceptibility</w:t>
      </w:r>
      <w:r>
        <w:rPr>
          <w:rFonts w:eastAsia="Times New Roman" w:cs="Times New Roman"/>
          <w:color w:val="000000"/>
          <w:lang w:val="en-GB" w:eastAsia="hr-HR"/>
        </w:rPr>
        <w:t xml:space="preserve"> </w:t>
      </w:r>
      <w:r w:rsidRPr="0074045A">
        <w:rPr>
          <w:rFonts w:eastAsia="Times New Roman" w:cs="Times New Roman"/>
          <w:color w:val="000000"/>
          <w:lang w:val="en-GB" w:eastAsia="hr-HR"/>
        </w:rPr>
        <w:t>values</w:t>
      </w:r>
      <w:r>
        <w:rPr>
          <w:rFonts w:eastAsia="Times New Roman" w:cs="Times New Roman"/>
          <w:color w:val="000000"/>
          <w:lang w:val="en-GB" w:eastAsia="hr-HR"/>
        </w:rPr>
        <w:t xml:space="preserve"> compared to </w:t>
      </w:r>
      <w:r w:rsidR="00CB24A3">
        <w:rPr>
          <w:rFonts w:eastAsia="Times New Roman" w:cs="Times New Roman"/>
          <w:color w:val="000000"/>
          <w:lang w:val="en-GB" w:eastAsia="hr-HR"/>
        </w:rPr>
        <w:t xml:space="preserve">the </w:t>
      </w:r>
      <w:r>
        <w:rPr>
          <w:rFonts w:eastAsia="Times New Roman" w:cs="Times New Roman"/>
          <w:color w:val="000000"/>
          <w:lang w:val="en-GB" w:eastAsia="hr-HR"/>
        </w:rPr>
        <w:t>Pannonian region</w:t>
      </w:r>
      <w:r w:rsidRPr="0074045A">
        <w:rPr>
          <w:rFonts w:eastAsia="Times New Roman" w:cs="Times New Roman"/>
          <w:color w:val="000000"/>
          <w:lang w:val="en-GB" w:eastAsia="hr-HR"/>
        </w:rPr>
        <w:t>.</w:t>
      </w:r>
    </w:p>
    <w:p w14:paraId="536B1958" w14:textId="77777777" w:rsidR="00F6375D" w:rsidRDefault="00F6375D" w:rsidP="00E806F8">
      <w:pPr>
        <w:shd w:val="clear" w:color="auto" w:fill="FFFFFF"/>
        <w:spacing w:after="0" w:line="240" w:lineRule="auto"/>
        <w:ind w:left="567" w:hanging="567"/>
        <w:jc w:val="both"/>
        <w:rPr>
          <w:rFonts w:eastAsia="Times New Roman" w:cs="Times New Roman"/>
          <w:color w:val="000000"/>
          <w:sz w:val="20"/>
          <w:szCs w:val="18"/>
          <w:lang w:val="en-GB" w:eastAsia="hr-HR"/>
        </w:rPr>
      </w:pPr>
    </w:p>
    <w:p w14:paraId="4EB8222E" w14:textId="77777777" w:rsidR="002275F1" w:rsidRDefault="002275F1" w:rsidP="00E806F8">
      <w:pPr>
        <w:shd w:val="clear" w:color="auto" w:fill="FFFFFF"/>
        <w:spacing w:after="0" w:line="240" w:lineRule="auto"/>
        <w:ind w:left="567" w:hanging="567"/>
        <w:jc w:val="both"/>
        <w:rPr>
          <w:rFonts w:eastAsia="Times New Roman" w:cs="Times New Roman"/>
          <w:color w:val="000000"/>
          <w:sz w:val="20"/>
          <w:szCs w:val="18"/>
          <w:lang w:val="en-GB" w:eastAsia="hr-HR"/>
        </w:rPr>
      </w:pPr>
    </w:p>
    <w:sectPr w:rsidR="002275F1" w:rsidSect="00DB0B5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91B6B"/>
    <w:multiLevelType w:val="multilevel"/>
    <w:tmpl w:val="FC1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F"/>
    <w:rsid w:val="00024B7F"/>
    <w:rsid w:val="000608AC"/>
    <w:rsid w:val="000A5DBB"/>
    <w:rsid w:val="000B0E52"/>
    <w:rsid w:val="00114C93"/>
    <w:rsid w:val="001344B3"/>
    <w:rsid w:val="001D5907"/>
    <w:rsid w:val="001F0ADA"/>
    <w:rsid w:val="002253AC"/>
    <w:rsid w:val="002275F1"/>
    <w:rsid w:val="00235BA0"/>
    <w:rsid w:val="00247C98"/>
    <w:rsid w:val="002A1060"/>
    <w:rsid w:val="002A5AC7"/>
    <w:rsid w:val="002B26F7"/>
    <w:rsid w:val="00352FCF"/>
    <w:rsid w:val="003C1B68"/>
    <w:rsid w:val="003D1D41"/>
    <w:rsid w:val="003D2C7E"/>
    <w:rsid w:val="003D490D"/>
    <w:rsid w:val="003F541E"/>
    <w:rsid w:val="00405A89"/>
    <w:rsid w:val="00511FF2"/>
    <w:rsid w:val="005C5239"/>
    <w:rsid w:val="00610EBD"/>
    <w:rsid w:val="006156C1"/>
    <w:rsid w:val="006368FD"/>
    <w:rsid w:val="00674DCF"/>
    <w:rsid w:val="00696F8D"/>
    <w:rsid w:val="006974BD"/>
    <w:rsid w:val="006D4BEB"/>
    <w:rsid w:val="0074045A"/>
    <w:rsid w:val="00745643"/>
    <w:rsid w:val="007631D1"/>
    <w:rsid w:val="007C794F"/>
    <w:rsid w:val="007E1910"/>
    <w:rsid w:val="00823129"/>
    <w:rsid w:val="00862460"/>
    <w:rsid w:val="00867441"/>
    <w:rsid w:val="00883776"/>
    <w:rsid w:val="008864AA"/>
    <w:rsid w:val="008B2AB3"/>
    <w:rsid w:val="008C706D"/>
    <w:rsid w:val="008D1F57"/>
    <w:rsid w:val="008D7189"/>
    <w:rsid w:val="00954F5D"/>
    <w:rsid w:val="009628C7"/>
    <w:rsid w:val="00A10791"/>
    <w:rsid w:val="00A43134"/>
    <w:rsid w:val="00A72E07"/>
    <w:rsid w:val="00AE776F"/>
    <w:rsid w:val="00B87A4B"/>
    <w:rsid w:val="00BD2D80"/>
    <w:rsid w:val="00BE004B"/>
    <w:rsid w:val="00C54D02"/>
    <w:rsid w:val="00CA4B3C"/>
    <w:rsid w:val="00CB24A3"/>
    <w:rsid w:val="00CC4C8F"/>
    <w:rsid w:val="00CF4E8B"/>
    <w:rsid w:val="00D34908"/>
    <w:rsid w:val="00D4012E"/>
    <w:rsid w:val="00D53C74"/>
    <w:rsid w:val="00D94918"/>
    <w:rsid w:val="00DB0B54"/>
    <w:rsid w:val="00DD4439"/>
    <w:rsid w:val="00E806F8"/>
    <w:rsid w:val="00EA1AFC"/>
    <w:rsid w:val="00EA75CD"/>
    <w:rsid w:val="00F6375D"/>
    <w:rsid w:val="00F8068A"/>
    <w:rsid w:val="00FA666D"/>
    <w:rsid w:val="00FB2CDB"/>
    <w:rsid w:val="00FE6F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0907"/>
  <w15:docId w15:val="{642718F3-7573-4FEF-8473-A49536B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74D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4DCF"/>
    <w:rPr>
      <w:rFonts w:ascii="Tahoma" w:hAnsi="Tahoma" w:cs="Tahoma"/>
      <w:sz w:val="16"/>
      <w:szCs w:val="16"/>
    </w:rPr>
  </w:style>
  <w:style w:type="character" w:styleId="Referencakomentara">
    <w:name w:val="annotation reference"/>
    <w:basedOn w:val="Zadanifontodlomka"/>
    <w:uiPriority w:val="99"/>
    <w:semiHidden/>
    <w:unhideWhenUsed/>
    <w:rsid w:val="00DD4439"/>
    <w:rPr>
      <w:sz w:val="16"/>
      <w:szCs w:val="16"/>
    </w:rPr>
  </w:style>
  <w:style w:type="paragraph" w:styleId="Tekstkomentara">
    <w:name w:val="annotation text"/>
    <w:basedOn w:val="Normal"/>
    <w:link w:val="TekstkomentaraChar"/>
    <w:uiPriority w:val="99"/>
    <w:semiHidden/>
    <w:unhideWhenUsed/>
    <w:rsid w:val="00DD4439"/>
    <w:pPr>
      <w:spacing w:line="240" w:lineRule="auto"/>
    </w:pPr>
    <w:rPr>
      <w:sz w:val="20"/>
      <w:szCs w:val="20"/>
    </w:rPr>
  </w:style>
  <w:style w:type="character" w:customStyle="1" w:styleId="TekstkomentaraChar">
    <w:name w:val="Tekst komentara Char"/>
    <w:basedOn w:val="Zadanifontodlomka"/>
    <w:link w:val="Tekstkomentara"/>
    <w:uiPriority w:val="99"/>
    <w:semiHidden/>
    <w:rsid w:val="00DD4439"/>
    <w:rPr>
      <w:sz w:val="20"/>
      <w:szCs w:val="20"/>
    </w:rPr>
  </w:style>
  <w:style w:type="paragraph" w:styleId="Predmetkomentara">
    <w:name w:val="annotation subject"/>
    <w:basedOn w:val="Tekstkomentara"/>
    <w:next w:val="Tekstkomentara"/>
    <w:link w:val="PredmetkomentaraChar"/>
    <w:uiPriority w:val="99"/>
    <w:semiHidden/>
    <w:unhideWhenUsed/>
    <w:rsid w:val="00DD4439"/>
    <w:rPr>
      <w:b/>
      <w:bCs/>
    </w:rPr>
  </w:style>
  <w:style w:type="character" w:customStyle="1" w:styleId="PredmetkomentaraChar">
    <w:name w:val="Predmet komentara Char"/>
    <w:basedOn w:val="TekstkomentaraChar"/>
    <w:link w:val="Predmetkomentara"/>
    <w:uiPriority w:val="99"/>
    <w:semiHidden/>
    <w:rsid w:val="00DD4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260">
      <w:bodyDiv w:val="1"/>
      <w:marLeft w:val="0"/>
      <w:marRight w:val="0"/>
      <w:marTop w:val="0"/>
      <w:marBottom w:val="0"/>
      <w:divBdr>
        <w:top w:val="none" w:sz="0" w:space="0" w:color="auto"/>
        <w:left w:val="none" w:sz="0" w:space="0" w:color="auto"/>
        <w:bottom w:val="none" w:sz="0" w:space="0" w:color="auto"/>
        <w:right w:val="none" w:sz="0" w:space="0" w:color="auto"/>
      </w:divBdr>
    </w:div>
    <w:div w:id="16631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tinjak\Desktop\6HGK_abstract_templat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6HGK_abstract_template_eng.dotx</Template>
  <TotalTime>27</TotalTime>
  <Pages>2</Pages>
  <Words>955</Words>
  <Characters>5450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Martinjak, Jasminka</dc:creator>
  <cp:lastModifiedBy>Hasan, Ozren</cp:lastModifiedBy>
  <cp:revision>5</cp:revision>
  <cp:lastPrinted>2016-10-12T10:40:00Z</cp:lastPrinted>
  <dcterms:created xsi:type="dcterms:W3CDTF">2019-06-07T07:34:00Z</dcterms:created>
  <dcterms:modified xsi:type="dcterms:W3CDTF">2019-06-07T11:26:00Z</dcterms:modified>
</cp:coreProperties>
</file>