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9B" w:rsidRPr="004C50CD" w:rsidRDefault="008E0DAE">
      <w:pPr>
        <w:pStyle w:val="PaperTitle"/>
      </w:pPr>
      <w:r w:rsidRPr="004C50CD">
        <w:t>Coining as a microforming process</w:t>
      </w:r>
    </w:p>
    <w:p w:rsidR="003A0CD7" w:rsidRPr="004C50CD" w:rsidRDefault="008E0DAE" w:rsidP="003A0CD7">
      <w:pPr>
        <w:pStyle w:val="PaperAuthor"/>
        <w:rPr>
          <w:vertAlign w:val="superscript"/>
        </w:rPr>
      </w:pPr>
      <w:r w:rsidRPr="004C50CD">
        <w:t>Zdenka Keran</w:t>
      </w:r>
      <w:r w:rsidR="003A0CD7" w:rsidRPr="004C50CD">
        <w:rPr>
          <w:szCs w:val="28"/>
          <w:vertAlign w:val="superscript"/>
        </w:rPr>
        <w:t>a</w:t>
      </w:r>
      <w:r w:rsidRPr="004C50CD">
        <w:rPr>
          <w:szCs w:val="28"/>
        </w:rPr>
        <w:t>, Miljenko Math</w:t>
      </w:r>
      <w:r w:rsidR="00FB141A">
        <w:rPr>
          <w:szCs w:val="28"/>
          <w:vertAlign w:val="superscript"/>
        </w:rPr>
        <w:t>a</w:t>
      </w:r>
      <w:r w:rsidR="003A0CD7" w:rsidRPr="004C50CD">
        <w:t xml:space="preserve"> and </w:t>
      </w:r>
      <w:r w:rsidRPr="004C50CD">
        <w:t>Marko Skunca</w:t>
      </w:r>
      <w:r w:rsidR="00FB141A">
        <w:rPr>
          <w:vertAlign w:val="superscript"/>
        </w:rPr>
        <w:t>a</w:t>
      </w:r>
    </w:p>
    <w:p w:rsidR="003A0CD7" w:rsidRPr="004C50CD" w:rsidRDefault="00E21B64" w:rsidP="003A0CD7">
      <w:pPr>
        <w:pStyle w:val="AuthorAffiliation"/>
        <w:rPr>
          <w:szCs w:val="28"/>
        </w:rPr>
      </w:pPr>
      <w:r w:rsidRPr="004C50CD">
        <w:rPr>
          <w:szCs w:val="28"/>
          <w:vertAlign w:val="superscript"/>
        </w:rPr>
        <w:t>c</w:t>
      </w:r>
      <w:r w:rsidRPr="004C50CD">
        <w:rPr>
          <w:szCs w:val="28"/>
        </w:rPr>
        <w:t>University of Zagreb, Faculty of Mechanical Engineering and Naval Architecture</w:t>
      </w:r>
    </w:p>
    <w:p w:rsidR="00E21B64" w:rsidRPr="004C50CD" w:rsidRDefault="00E21B64" w:rsidP="003A0CD7">
      <w:pPr>
        <w:pStyle w:val="AuthorAffiliation"/>
      </w:pPr>
      <w:r w:rsidRPr="004C50CD">
        <w:rPr>
          <w:szCs w:val="28"/>
        </w:rPr>
        <w:t xml:space="preserve">Ivana Lucica 5, HR-10000 </w:t>
      </w:r>
      <w:smartTag w:uri="urn:schemas-microsoft-com:office:smarttags" w:element="place">
        <w:smartTag w:uri="urn:schemas-microsoft-com:office:smarttags" w:element="City">
          <w:r w:rsidRPr="004C50CD">
            <w:rPr>
              <w:szCs w:val="28"/>
            </w:rPr>
            <w:t>Zagreb</w:t>
          </w:r>
        </w:smartTag>
        <w:r w:rsidRPr="004C50CD">
          <w:rPr>
            <w:szCs w:val="28"/>
          </w:rPr>
          <w:t xml:space="preserve">, </w:t>
        </w:r>
        <w:smartTag w:uri="urn:schemas-microsoft-com:office:smarttags" w:element="country-region">
          <w:r w:rsidRPr="004C50CD">
            <w:rPr>
              <w:szCs w:val="28"/>
            </w:rPr>
            <w:t>Croatia</w:t>
          </w:r>
        </w:smartTag>
      </w:smartTag>
    </w:p>
    <w:p w:rsidR="00F0719B" w:rsidRPr="004C50CD" w:rsidRDefault="00F0719B">
      <w:pPr>
        <w:pStyle w:val="Abstract"/>
      </w:pPr>
      <w:r w:rsidRPr="004C50CD">
        <w:rPr>
          <w:b/>
        </w:rPr>
        <w:t xml:space="preserve">Abstract. </w:t>
      </w:r>
      <w:r w:rsidR="00E21B64" w:rsidRPr="004C50CD">
        <w:rPr>
          <w:szCs w:val="18"/>
        </w:rPr>
        <w:t>Although elastic springback makes a great challenge in sheet metal forming, it is also a value that is considered in the area of coining. It is a parameter that can often make many difficulties when coin should obtain the etching of the die. That can happen because o</w:t>
      </w:r>
      <w:r w:rsidR="00FB141A">
        <w:rPr>
          <w:szCs w:val="18"/>
        </w:rPr>
        <w:t>f</w:t>
      </w:r>
      <w:r w:rsidR="00E21B64" w:rsidRPr="004C50CD">
        <w:rPr>
          <w:szCs w:val="18"/>
        </w:rPr>
        <w:t xml:space="preserve"> small coin height in which leading part takes material composition, its grain size and microstructure. It classifies coining process to a group of microforming processes. Therefore, an experiment has been carried out whose task was to provide data about percentage of elastic springback in total deformation during coining process of Al 99.5%. This has been carried out for three different grain sizes of the same material. An experiment has also included microscopic observation of gravure filling for mentioned grain sizes and also for different tool forces. The final result is a correlation between grain size and elastic springback in coining process, and also a correlation between grain size and gravure filling for different tool forces.</w:t>
      </w:r>
      <w:r w:rsidRPr="004C50CD">
        <w:t xml:space="preserve"> </w:t>
      </w:r>
    </w:p>
    <w:p w:rsidR="00E64ADF" w:rsidRPr="004C50CD" w:rsidRDefault="00E64ADF" w:rsidP="00E64ADF">
      <w:pPr>
        <w:pStyle w:val="Keywords"/>
        <w:spacing w:before="120" w:after="0"/>
        <w:rPr>
          <w:sz w:val="18"/>
          <w:szCs w:val="18"/>
        </w:rPr>
      </w:pPr>
      <w:r w:rsidRPr="004C50CD">
        <w:rPr>
          <w:sz w:val="18"/>
          <w:szCs w:val="18"/>
        </w:rPr>
        <w:t xml:space="preserve">Keywords: </w:t>
      </w:r>
      <w:r w:rsidRPr="004C50CD">
        <w:rPr>
          <w:b w:val="0"/>
          <w:sz w:val="18"/>
          <w:szCs w:val="18"/>
        </w:rPr>
        <w:t>coining, elastic springback, microforming, grain sizes.</w:t>
      </w:r>
    </w:p>
    <w:p w:rsidR="00F0719B" w:rsidRPr="004C50CD" w:rsidRDefault="00E64ADF" w:rsidP="00E64ADF">
      <w:pPr>
        <w:pStyle w:val="PACS"/>
        <w:spacing w:before="0" w:after="360"/>
        <w:rPr>
          <w:sz w:val="18"/>
          <w:szCs w:val="18"/>
        </w:rPr>
      </w:pPr>
      <w:r w:rsidRPr="004C50CD">
        <w:rPr>
          <w:sz w:val="18"/>
          <w:szCs w:val="18"/>
        </w:rPr>
        <w:t xml:space="preserve">PACS: </w:t>
      </w:r>
      <w:r w:rsidRPr="004C50CD">
        <w:rPr>
          <w:b w:val="0"/>
          <w:sz w:val="18"/>
          <w:szCs w:val="18"/>
        </w:rPr>
        <w:t>89.20.Bb</w:t>
      </w:r>
    </w:p>
    <w:p w:rsidR="00F0719B" w:rsidRPr="004C50CD" w:rsidRDefault="00A91479" w:rsidP="00F004D2">
      <w:pPr>
        <w:pStyle w:val="Naslov1"/>
      </w:pPr>
      <w:r w:rsidRPr="004C50CD">
        <w:t>Introduction</w:t>
      </w:r>
    </w:p>
    <w:p w:rsidR="00B466CE" w:rsidRPr="004C50CD" w:rsidRDefault="00B466CE" w:rsidP="002D62EF">
      <w:pPr>
        <w:autoSpaceDE w:val="0"/>
        <w:autoSpaceDN w:val="0"/>
        <w:adjustRightInd w:val="0"/>
        <w:ind w:firstLine="284"/>
        <w:jc w:val="both"/>
        <w:rPr>
          <w:noProof/>
          <w:sz w:val="20"/>
        </w:rPr>
      </w:pPr>
      <w:r w:rsidRPr="004C50CD">
        <w:rPr>
          <w:noProof/>
          <w:sz w:val="20"/>
        </w:rPr>
        <w:t>Coining is a deformation processing of metallic materials. It is usually closed die forging where only the surface topography of a blank is modified without significant bulk metal flow in a large scale. In this sence, coining is widely used for giving a functional and decorative surface geometry. The main characteristic of coining process is threedimensional traceabillity of surface microgeometry.</w:t>
      </w:r>
    </w:p>
    <w:p w:rsidR="00B466CE" w:rsidRPr="004C50CD" w:rsidRDefault="00B466CE" w:rsidP="002D62EF">
      <w:pPr>
        <w:autoSpaceDE w:val="0"/>
        <w:autoSpaceDN w:val="0"/>
        <w:adjustRightInd w:val="0"/>
        <w:ind w:firstLine="284"/>
        <w:jc w:val="both"/>
        <w:rPr>
          <w:rFonts w:eastAsia="Calibri"/>
          <w:noProof/>
          <w:sz w:val="20"/>
        </w:rPr>
      </w:pPr>
      <w:r w:rsidRPr="004C50CD">
        <w:rPr>
          <w:rFonts w:eastAsia="Calibri"/>
          <w:noProof/>
          <w:sz w:val="20"/>
        </w:rPr>
        <w:t xml:space="preserve">Apparently, the process of coining is very simple: it is nothing but geometrical matching of die and workpiece by plastic deformation. Even at atomic scale precision it seems possible to complete the process. However, the following factors hinder even micrometer scale precision: surface damage, insufficient filling, foreign substance, excess lubricant,  deformation during unloading and large elastic springback. </w:t>
      </w:r>
    </w:p>
    <w:p w:rsidR="00B466CE" w:rsidRPr="004C50CD" w:rsidRDefault="00B466CE" w:rsidP="002D62EF">
      <w:pPr>
        <w:autoSpaceDE w:val="0"/>
        <w:autoSpaceDN w:val="0"/>
        <w:adjustRightInd w:val="0"/>
        <w:ind w:firstLine="284"/>
        <w:jc w:val="both"/>
        <w:rPr>
          <w:rFonts w:eastAsia="Calibri"/>
          <w:sz w:val="20"/>
        </w:rPr>
      </w:pPr>
      <w:r w:rsidRPr="004C50CD">
        <w:rPr>
          <w:rFonts w:eastAsia="Calibri"/>
          <w:sz w:val="20"/>
        </w:rPr>
        <w:t>Coining can be divided into two categories, i.e. (a) producing cavities and (b) producing projections. More problems and diffic</w:t>
      </w:r>
      <w:r w:rsidR="007F7E51" w:rsidRPr="004C50CD">
        <w:rPr>
          <w:rFonts w:eastAsia="Calibri"/>
          <w:sz w:val="20"/>
        </w:rPr>
        <w:t>ulties are found in category of producing projections</w:t>
      </w:r>
      <w:r w:rsidRPr="004C50CD">
        <w:rPr>
          <w:rFonts w:eastAsia="Calibri"/>
          <w:sz w:val="20"/>
        </w:rPr>
        <w:t>. This is because cavities are produced by indentation of surface micro projections of tools, and therefore, the close contact between workpiece and tool can usually be attained.</w:t>
      </w:r>
    </w:p>
    <w:p w:rsidR="00B466CE" w:rsidRPr="004C50CD" w:rsidRDefault="00B466CE" w:rsidP="002D62EF">
      <w:pPr>
        <w:autoSpaceDE w:val="0"/>
        <w:autoSpaceDN w:val="0"/>
        <w:adjustRightInd w:val="0"/>
        <w:ind w:firstLine="284"/>
        <w:jc w:val="both"/>
        <w:rPr>
          <w:rFonts w:eastAsia="Calibri"/>
          <w:noProof/>
          <w:sz w:val="20"/>
        </w:rPr>
      </w:pPr>
      <w:r w:rsidRPr="004C50CD">
        <w:rPr>
          <w:rFonts w:eastAsia="Calibri"/>
          <w:noProof/>
          <w:sz w:val="20"/>
        </w:rPr>
        <w:t xml:space="preserve">This work is going to deal with the last mentioned problem: elastic springback of the material and also with forming force that is needed for correct filling. </w:t>
      </w:r>
    </w:p>
    <w:p w:rsidR="00B466CE" w:rsidRPr="004C50CD" w:rsidRDefault="00B466CE" w:rsidP="00B466CE">
      <w:pPr>
        <w:jc w:val="both"/>
        <w:rPr>
          <w:rFonts w:eastAsia="Calibri"/>
          <w:noProof/>
          <w:sz w:val="20"/>
        </w:rPr>
      </w:pPr>
      <w:r w:rsidRPr="004C50CD">
        <w:rPr>
          <w:rFonts w:eastAsia="Calibri"/>
          <w:noProof/>
          <w:sz w:val="20"/>
        </w:rPr>
        <w:t xml:space="preserve">Microforming approach to the problem is going to be used. This approach takes into consideration grain size influence on the process parameters. </w:t>
      </w:r>
    </w:p>
    <w:p w:rsidR="007F7E51" w:rsidRPr="004C50CD" w:rsidRDefault="00B466CE" w:rsidP="002D62EF">
      <w:pPr>
        <w:ind w:firstLine="360"/>
        <w:jc w:val="both"/>
        <w:rPr>
          <w:sz w:val="20"/>
        </w:rPr>
      </w:pPr>
      <w:r w:rsidRPr="004C50CD">
        <w:rPr>
          <w:sz w:val="20"/>
        </w:rPr>
        <w:t xml:space="preserve">The goal of performed experimental research is to solve some of the most common problems that occur in coining process: </w:t>
      </w:r>
    </w:p>
    <w:p w:rsidR="007F7E51" w:rsidRPr="004C50CD" w:rsidRDefault="007F7E51" w:rsidP="007F7E51">
      <w:pPr>
        <w:numPr>
          <w:ilvl w:val="0"/>
          <w:numId w:val="4"/>
        </w:numPr>
        <w:jc w:val="both"/>
        <w:rPr>
          <w:rFonts w:eastAsia="Calibri"/>
          <w:noProof/>
          <w:sz w:val="20"/>
        </w:rPr>
      </w:pPr>
      <w:r w:rsidRPr="004C50CD">
        <w:rPr>
          <w:rFonts w:eastAsia="Calibri"/>
          <w:noProof/>
          <w:sz w:val="20"/>
        </w:rPr>
        <w:t>I</w:t>
      </w:r>
      <w:r w:rsidR="00B466CE" w:rsidRPr="004C50CD">
        <w:rPr>
          <w:rFonts w:eastAsia="Calibri"/>
          <w:noProof/>
          <w:sz w:val="20"/>
        </w:rPr>
        <w:t xml:space="preserve">nsufficient filling </w:t>
      </w:r>
      <w:r w:rsidRPr="004C50CD">
        <w:rPr>
          <w:rFonts w:eastAsia="Calibri"/>
          <w:noProof/>
          <w:sz w:val="20"/>
        </w:rPr>
        <w:t>of very small parts of the die.</w:t>
      </w:r>
    </w:p>
    <w:p w:rsidR="00B466CE" w:rsidRPr="004C50CD" w:rsidRDefault="007F7E51" w:rsidP="007F7E51">
      <w:pPr>
        <w:numPr>
          <w:ilvl w:val="0"/>
          <w:numId w:val="4"/>
        </w:numPr>
        <w:jc w:val="both"/>
        <w:rPr>
          <w:rFonts w:eastAsia="Calibri"/>
          <w:noProof/>
          <w:sz w:val="20"/>
        </w:rPr>
      </w:pPr>
      <w:r w:rsidRPr="004C50CD">
        <w:rPr>
          <w:rFonts w:eastAsia="Calibri"/>
          <w:noProof/>
          <w:sz w:val="20"/>
        </w:rPr>
        <w:t>S</w:t>
      </w:r>
      <w:r w:rsidR="00B466CE" w:rsidRPr="004C50CD">
        <w:rPr>
          <w:rFonts w:eastAsia="Calibri"/>
          <w:noProof/>
          <w:sz w:val="20"/>
        </w:rPr>
        <w:t>ignificant changes of forming force and elastic springback for different grain sizes.</w:t>
      </w:r>
    </w:p>
    <w:p w:rsidR="00B466CE" w:rsidRPr="004C50CD" w:rsidRDefault="00B466CE" w:rsidP="002D62EF">
      <w:pPr>
        <w:ind w:firstLine="274"/>
        <w:jc w:val="both"/>
        <w:rPr>
          <w:rFonts w:eastAsia="Calibri"/>
          <w:sz w:val="20"/>
        </w:rPr>
      </w:pPr>
      <w:r w:rsidRPr="004C50CD">
        <w:rPr>
          <w:rFonts w:eastAsia="Calibri"/>
          <w:sz w:val="20"/>
        </w:rPr>
        <w:t xml:space="preserve">Hypothesis of </w:t>
      </w:r>
      <w:r w:rsidR="007F7E51" w:rsidRPr="004C50CD">
        <w:rPr>
          <w:rFonts w:eastAsia="Calibri"/>
          <w:sz w:val="20"/>
        </w:rPr>
        <w:t>performed</w:t>
      </w:r>
      <w:r w:rsidRPr="004C50CD">
        <w:rPr>
          <w:rFonts w:eastAsia="Calibri"/>
          <w:sz w:val="20"/>
        </w:rPr>
        <w:t xml:space="preserve"> research is that blank material, because of the size influence, acts according to microforming postulates. Furthermore, it is assumed that material is going to show significantly different behavior in open and closed die coining processes and will also demand significantly different forming force for different grain sizes.</w:t>
      </w:r>
    </w:p>
    <w:p w:rsidR="00B466CE" w:rsidRPr="004C50CD" w:rsidRDefault="00B466CE" w:rsidP="00B466CE">
      <w:pPr>
        <w:pStyle w:val="Paragraph"/>
        <w:rPr>
          <w:rFonts w:eastAsia="Calibri"/>
        </w:rPr>
      </w:pPr>
      <w:r w:rsidRPr="004C50CD">
        <w:rPr>
          <w:rFonts w:eastAsia="Calibri"/>
        </w:rPr>
        <w:t>It is expected to optimize grain size according to forming force and best die filling.</w:t>
      </w:r>
      <w:r w:rsidR="002D62EF" w:rsidRPr="004C50CD">
        <w:rPr>
          <w:rFonts w:eastAsia="Calibri"/>
        </w:rPr>
        <w:t xml:space="preserve"> Enlarged coin surface is given on Fig.1.</w:t>
      </w:r>
    </w:p>
    <w:p w:rsidR="002D62EF" w:rsidRPr="004C50CD" w:rsidRDefault="00FB141A" w:rsidP="002D62EF">
      <w:pPr>
        <w:pStyle w:val="Paragraph"/>
        <w:jc w:val="center"/>
        <w:rPr>
          <w:rFonts w:eastAsia="Calibri"/>
        </w:rPr>
      </w:pPr>
      <w:r>
        <w:rPr>
          <w:rFonts w:eastAsia="Calibri"/>
          <w:noProof/>
          <w:lang w:val="hr-HR" w:eastAsia="hr-HR"/>
        </w:rPr>
        <w:lastRenderedPageBreak/>
        <w:drawing>
          <wp:inline distT="0" distB="0" distL="0" distR="0">
            <wp:extent cx="2962575" cy="2160000"/>
            <wp:effectExtent l="19050" t="19050" r="28275" b="11700"/>
            <wp:docPr id="1" name="Slika 1" descr="image_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_0335"/>
                    <pic:cNvPicPr>
                      <a:picLocks noChangeAspect="1" noChangeArrowheads="1"/>
                    </pic:cNvPicPr>
                  </pic:nvPicPr>
                  <pic:blipFill>
                    <a:blip r:embed="rId8"/>
                    <a:srcRect/>
                    <a:stretch>
                      <a:fillRect/>
                    </a:stretch>
                  </pic:blipFill>
                  <pic:spPr bwMode="auto">
                    <a:xfrm>
                      <a:off x="0" y="0"/>
                      <a:ext cx="2962575" cy="2160000"/>
                    </a:xfrm>
                    <a:prstGeom prst="rect">
                      <a:avLst/>
                    </a:prstGeom>
                    <a:noFill/>
                    <a:ln w="3175" cmpd="sng">
                      <a:solidFill>
                        <a:srgbClr val="000000"/>
                      </a:solidFill>
                      <a:miter lim="800000"/>
                      <a:headEnd/>
                      <a:tailEnd/>
                    </a:ln>
                    <a:effectLst/>
                  </pic:spPr>
                </pic:pic>
              </a:graphicData>
            </a:graphic>
          </wp:inline>
        </w:drawing>
      </w:r>
    </w:p>
    <w:p w:rsidR="00AB1010" w:rsidRPr="004C50CD" w:rsidRDefault="00AB1010" w:rsidP="00AB1010">
      <w:pPr>
        <w:pStyle w:val="FigureCaption"/>
        <w:jc w:val="center"/>
      </w:pPr>
      <w:r w:rsidRPr="004C50CD">
        <w:rPr>
          <w:b/>
          <w:caps/>
        </w:rPr>
        <w:t xml:space="preserve">Figure </w:t>
      </w:r>
      <w:fldSimple w:instr=" SEQ Figures \* MERGEFORMAT ">
        <w:r w:rsidR="00E55BA1" w:rsidRPr="00E55BA1">
          <w:rPr>
            <w:b/>
            <w:caps/>
            <w:noProof/>
          </w:rPr>
          <w:t>1</w:t>
        </w:r>
      </w:fldSimple>
      <w:r w:rsidRPr="004C50CD">
        <w:rPr>
          <w:b/>
          <w:caps/>
        </w:rPr>
        <w:t>.</w:t>
      </w:r>
      <w:r w:rsidRPr="004C50CD">
        <w:t xml:space="preserve">  Photography of an experimental coin made by stereomicroscope.</w:t>
      </w:r>
    </w:p>
    <w:p w:rsidR="007F7E51" w:rsidRPr="004C50CD" w:rsidRDefault="007F7E51" w:rsidP="00B466CE">
      <w:pPr>
        <w:pStyle w:val="Paragraph"/>
        <w:rPr>
          <w:rFonts w:eastAsia="Calibri"/>
        </w:rPr>
      </w:pPr>
    </w:p>
    <w:p w:rsidR="005D45F3" w:rsidRPr="004C50CD" w:rsidRDefault="005D45F3" w:rsidP="00F004D2">
      <w:pPr>
        <w:pStyle w:val="Paragraph"/>
        <w:spacing w:before="240" w:after="240"/>
        <w:ind w:firstLine="0"/>
        <w:jc w:val="center"/>
        <w:rPr>
          <w:b/>
          <w:sz w:val="24"/>
          <w:szCs w:val="24"/>
        </w:rPr>
      </w:pPr>
      <w:r w:rsidRPr="004C50CD">
        <w:rPr>
          <w:b/>
          <w:sz w:val="24"/>
          <w:szCs w:val="24"/>
        </w:rPr>
        <w:t>MICROFORMING APPROACH TO THE GRAIN SIZE INFLUENCE</w:t>
      </w:r>
    </w:p>
    <w:p w:rsidR="005D45F3" w:rsidRPr="004C50CD" w:rsidRDefault="005D45F3" w:rsidP="00B77636">
      <w:pPr>
        <w:autoSpaceDE w:val="0"/>
        <w:autoSpaceDN w:val="0"/>
        <w:adjustRightInd w:val="0"/>
        <w:ind w:firstLine="284"/>
        <w:jc w:val="both"/>
        <w:rPr>
          <w:rFonts w:eastAsia="Calibri"/>
          <w:color w:val="000000"/>
          <w:sz w:val="20"/>
        </w:rPr>
      </w:pPr>
      <w:r w:rsidRPr="004C50CD">
        <w:rPr>
          <w:rFonts w:eastAsia="Calibri"/>
          <w:color w:val="000000"/>
          <w:sz w:val="20"/>
        </w:rPr>
        <w:t xml:space="preserve">The surface grains are less restricted than volume grains. Dislocations moving through the grains during deformation pile up at grain boundaries but not at the free surface. This leads to less hardening and lower resistance against deformation of the surface grains. Additionally to the decrease of yield stress the scattering is rising, which can be explained by the decrease of the number of grains over the cross-section. The specific conditions of orientation and size of every single grain are now reflected in the forming result as it is no longer averaged by a huge number of grains. </w:t>
      </w:r>
      <w:r w:rsidRPr="004C50CD">
        <w:rPr>
          <w:rFonts w:eastAsia="Calibri"/>
          <w:sz w:val="20"/>
        </w:rPr>
        <w:t>For example, the micro size</w:t>
      </w:r>
      <w:r w:rsidRPr="004C50CD">
        <w:rPr>
          <w:rFonts w:eastAsia="Calibri"/>
          <w:color w:val="000000"/>
          <w:sz w:val="20"/>
        </w:rPr>
        <w:t xml:space="preserve"> </w:t>
      </w:r>
      <w:r w:rsidRPr="004C50CD">
        <w:rPr>
          <w:rFonts w:eastAsia="Calibri"/>
          <w:sz w:val="20"/>
        </w:rPr>
        <w:t>tensile tests at room temperature have shown that the yield strength and the tensile strength decrease with</w:t>
      </w:r>
      <w:r w:rsidRPr="004C50CD">
        <w:rPr>
          <w:rFonts w:eastAsia="Calibri"/>
          <w:color w:val="000000"/>
          <w:sz w:val="20"/>
        </w:rPr>
        <w:t xml:space="preserve"> </w:t>
      </w:r>
      <w:r w:rsidRPr="004C50CD">
        <w:rPr>
          <w:rFonts w:eastAsia="Calibri"/>
          <w:sz w:val="20"/>
        </w:rPr>
        <w:t>scale decreasing, as well as with grain size increasing.</w:t>
      </w:r>
    </w:p>
    <w:p w:rsidR="005D45F3" w:rsidRPr="004C50CD" w:rsidRDefault="005D45F3" w:rsidP="00247BD1">
      <w:pPr>
        <w:ind w:firstLine="284"/>
        <w:jc w:val="both"/>
        <w:rPr>
          <w:sz w:val="20"/>
        </w:rPr>
      </w:pPr>
      <w:r w:rsidRPr="004C50CD">
        <w:rPr>
          <w:sz w:val="20"/>
        </w:rPr>
        <w:t xml:space="preserve">In a closed die, grains would not have free surfaces (they are going to be surrounded by the die) and influence of the part size will go off because there will be no free material flow. That is why there is no reduction of forming force. In those cases, even enlargement of forming force occurs, caused in the first place by larger friction coefficient. </w:t>
      </w:r>
    </w:p>
    <w:p w:rsidR="005D45F3" w:rsidRPr="004C50CD" w:rsidRDefault="005D45F3" w:rsidP="005D45F3">
      <w:pPr>
        <w:pStyle w:val="Paragraph"/>
        <w:rPr>
          <w:sz w:val="24"/>
          <w:szCs w:val="24"/>
        </w:rPr>
      </w:pPr>
    </w:p>
    <w:p w:rsidR="007D6729" w:rsidRPr="004C50CD" w:rsidRDefault="000F464A" w:rsidP="000F464A">
      <w:pPr>
        <w:pStyle w:val="Paragraph"/>
        <w:spacing w:before="240" w:after="240"/>
        <w:ind w:firstLine="0"/>
        <w:jc w:val="center"/>
        <w:rPr>
          <w:u w:val="single" w:color="FFFF00"/>
        </w:rPr>
      </w:pPr>
      <w:r w:rsidRPr="004C50CD">
        <w:rPr>
          <w:b/>
          <w:sz w:val="24"/>
          <w:szCs w:val="24"/>
        </w:rPr>
        <w:t>EXPERIMENTAL RESEARCH AND THE ACIEVED RESULTS</w:t>
      </w:r>
    </w:p>
    <w:p w:rsidR="00247BD1" w:rsidRPr="004C50CD" w:rsidRDefault="00247BD1" w:rsidP="00247BD1">
      <w:pPr>
        <w:ind w:firstLine="284"/>
        <w:jc w:val="both"/>
        <w:rPr>
          <w:rFonts w:eastAsia="Calibri"/>
          <w:sz w:val="20"/>
        </w:rPr>
      </w:pPr>
      <w:r w:rsidRPr="004C50CD">
        <w:rPr>
          <w:rFonts w:eastAsia="Calibri"/>
          <w:sz w:val="20"/>
        </w:rPr>
        <w:t>Because we are dealing with a part with relatively small dimensions (1-2mm high, and 0.06mm - the smallest die parts), it is assumed that this forming technology completely turns into microforming technology. Working part is observed as a group of crystal grains with defined shape and dimensions.</w:t>
      </w:r>
    </w:p>
    <w:p w:rsidR="00247BD1" w:rsidRPr="004C50CD" w:rsidRDefault="00247BD1" w:rsidP="00247BD1">
      <w:pPr>
        <w:ind w:firstLine="284"/>
        <w:jc w:val="both"/>
        <w:rPr>
          <w:rFonts w:eastAsia="Calibri"/>
          <w:sz w:val="20"/>
        </w:rPr>
      </w:pPr>
      <w:r w:rsidRPr="004C50CD">
        <w:rPr>
          <w:rFonts w:eastAsia="Calibri"/>
          <w:sz w:val="20"/>
        </w:rPr>
        <w:t>Because of that, it is expected that blank material is going to follow microforming assumptions in a way that amounts of elastic springback are going to have the opposite values w</w:t>
      </w:r>
      <w:r w:rsidR="00823CEE">
        <w:rPr>
          <w:rFonts w:eastAsia="Calibri"/>
          <w:sz w:val="20"/>
        </w:rPr>
        <w:t>he</w:t>
      </w:r>
      <w:r w:rsidRPr="004C50CD">
        <w:rPr>
          <w:rFonts w:eastAsia="Calibri"/>
          <w:sz w:val="20"/>
        </w:rPr>
        <w:t>ther the coining process is performed in open or closed die. This way of material behavior would confirm the assumption that coining in complete belongs to the group of microforming processes, and should be treated like one of them. In such way many problems could be avoided.</w:t>
      </w:r>
    </w:p>
    <w:p w:rsidR="00247BD1" w:rsidRPr="004C50CD" w:rsidRDefault="00247BD1" w:rsidP="00247BD1">
      <w:pPr>
        <w:ind w:firstLine="284"/>
        <w:jc w:val="both"/>
        <w:rPr>
          <w:rFonts w:eastAsia="Calibri"/>
          <w:sz w:val="20"/>
        </w:rPr>
      </w:pPr>
      <w:r w:rsidRPr="004C50CD">
        <w:rPr>
          <w:rFonts w:eastAsia="Calibri"/>
          <w:sz w:val="20"/>
        </w:rPr>
        <w:t>An experiment should prove all these assumptions. Blanks made of Al 99.5, initial h</w:t>
      </w:r>
      <w:r w:rsidR="00823CEE">
        <w:rPr>
          <w:rFonts w:eastAsia="Calibri"/>
          <w:sz w:val="20"/>
        </w:rPr>
        <w:t>eight</w:t>
      </w:r>
      <w:r w:rsidRPr="004C50CD">
        <w:rPr>
          <w:rFonts w:eastAsia="Calibri"/>
          <w:sz w:val="20"/>
        </w:rPr>
        <w:t xml:space="preserve"> 2mm, initial diameter 20mm are going to be deformed with different reduction coefficient in open and closed die. The results of annealing are three different grain sizes: 76µm, 47µm and 39µm. Measured values will be: forming force, total deformation, elastic springback and die filling. </w:t>
      </w:r>
    </w:p>
    <w:p w:rsidR="00247BD1" w:rsidRPr="004C50CD" w:rsidRDefault="00247BD1" w:rsidP="00247BD1">
      <w:pPr>
        <w:spacing w:before="240" w:after="240"/>
        <w:jc w:val="center"/>
        <w:rPr>
          <w:rFonts w:eastAsia="Calibri"/>
          <w:b/>
          <w:sz w:val="20"/>
        </w:rPr>
      </w:pPr>
      <w:r w:rsidRPr="004C50CD">
        <w:rPr>
          <w:b/>
        </w:rPr>
        <w:t>The first step of the experiment</w:t>
      </w:r>
    </w:p>
    <w:p w:rsidR="00247BD1" w:rsidRPr="00E006E1" w:rsidRDefault="00247BD1" w:rsidP="00E006E1">
      <w:pPr>
        <w:ind w:firstLine="274"/>
        <w:jc w:val="both"/>
        <w:rPr>
          <w:rFonts w:eastAsia="Calibri"/>
          <w:sz w:val="20"/>
        </w:rPr>
      </w:pPr>
      <w:r w:rsidRPr="004C50CD">
        <w:rPr>
          <w:rFonts w:eastAsia="Calibri"/>
          <w:sz w:val="20"/>
        </w:rPr>
        <w:t xml:space="preserve">Blanks of a three different grain sizes have been coined in an open die. This means they have been pressured between two plane parallel parts of a tool. The regulated variable was forming force. It was changed from 50 kN to 400 kN in a step of 50 kN. The measured values were total deformation and elastic springback. </w:t>
      </w:r>
      <w:r w:rsidR="00823CEE">
        <w:rPr>
          <w:rFonts w:eastAsia="Calibri"/>
          <w:sz w:val="20"/>
        </w:rPr>
        <w:t>Deformation speed</w:t>
      </w:r>
      <w:r w:rsidRPr="004C50CD">
        <w:rPr>
          <w:rFonts w:eastAsia="Calibri"/>
          <w:sz w:val="20"/>
        </w:rPr>
        <w:t xml:space="preserve"> was 0.1mm/s. Tool position was measured by </w:t>
      </w:r>
      <w:r w:rsidRPr="004C50CD">
        <w:rPr>
          <w:sz w:val="20"/>
        </w:rPr>
        <w:t xml:space="preserve">linear variable differential transformer and tracked by a computer. Obtained results are presented on the following diagrams. </w:t>
      </w:r>
    </w:p>
    <w:p w:rsidR="00247BD1" w:rsidRPr="004C50CD" w:rsidRDefault="00E7429E" w:rsidP="00E7429E">
      <w:pPr>
        <w:pStyle w:val="Paragraph"/>
        <w:jc w:val="center"/>
        <w:rPr>
          <w:u w:val="single" w:color="FFFF00"/>
        </w:rPr>
      </w:pPr>
      <w:r w:rsidRPr="00E7429E">
        <w:rPr>
          <w:noProof/>
          <w:u w:val="single" w:color="FFFF00"/>
          <w:lang w:val="hr-HR" w:eastAsia="hr-HR"/>
        </w:rPr>
        <w:lastRenderedPageBreak/>
        <w:drawing>
          <wp:inline distT="0" distB="0" distL="0" distR="0">
            <wp:extent cx="3996715" cy="2231136"/>
            <wp:effectExtent l="19050" t="0" r="22835" b="0"/>
            <wp:docPr id="7" name="Grafikon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BD1" w:rsidRDefault="001515BA" w:rsidP="00247BD1">
      <w:pPr>
        <w:pStyle w:val="FigureCaption"/>
        <w:jc w:val="center"/>
      </w:pPr>
      <w:r>
        <w:rPr>
          <w:b/>
          <w:caps/>
        </w:rPr>
        <w:t>Figure 2</w:t>
      </w:r>
      <w:r w:rsidR="00247BD1" w:rsidRPr="004C50CD">
        <w:rPr>
          <w:b/>
          <w:caps/>
        </w:rPr>
        <w:t>.</w:t>
      </w:r>
      <w:r w:rsidR="00247BD1" w:rsidRPr="004C50CD">
        <w:t xml:space="preserve">  Diagram shows a relation between forming force and total displacement for blank forging in an open die.</w:t>
      </w:r>
    </w:p>
    <w:p w:rsidR="00E7429E" w:rsidRPr="00981832" w:rsidRDefault="00E7429E" w:rsidP="00E7429E">
      <w:pPr>
        <w:pStyle w:val="Paragraph"/>
      </w:pPr>
    </w:p>
    <w:p w:rsidR="005D11A1" w:rsidRPr="004C50CD" w:rsidRDefault="00E7429E" w:rsidP="00E7429E">
      <w:pPr>
        <w:pStyle w:val="Paragraph"/>
        <w:ind w:firstLine="0"/>
        <w:jc w:val="center"/>
        <w:rPr>
          <w:noProof/>
          <w:lang w:eastAsia="hr-HR"/>
        </w:rPr>
      </w:pPr>
      <w:r>
        <w:rPr>
          <w:noProof/>
          <w:lang w:eastAsia="hr-HR"/>
        </w:rPr>
        <w:t xml:space="preserve">      </w:t>
      </w:r>
      <w:r w:rsidR="00B7502D" w:rsidRPr="00B7502D">
        <w:rPr>
          <w:noProof/>
          <w:lang w:val="hr-HR" w:eastAsia="hr-HR"/>
        </w:rPr>
        <w:drawing>
          <wp:inline distT="0" distB="0" distL="0" distR="0">
            <wp:extent cx="4003700" cy="2596896"/>
            <wp:effectExtent l="19050" t="0" r="15850" b="0"/>
            <wp:docPr id="18"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81832">
        <w:rPr>
          <w:noProof/>
          <w:lang w:eastAsia="hr-HR"/>
        </w:rPr>
        <w:t xml:space="preserve">   </w:t>
      </w:r>
    </w:p>
    <w:p w:rsidR="00CD6B6E" w:rsidRPr="004C50CD" w:rsidRDefault="001515BA" w:rsidP="005D11A1">
      <w:pPr>
        <w:pStyle w:val="Paragraph"/>
        <w:jc w:val="center"/>
        <w:rPr>
          <w:sz w:val="18"/>
          <w:szCs w:val="18"/>
        </w:rPr>
      </w:pPr>
      <w:r>
        <w:rPr>
          <w:b/>
          <w:caps/>
          <w:sz w:val="18"/>
          <w:szCs w:val="18"/>
        </w:rPr>
        <w:t>Figure 3</w:t>
      </w:r>
      <w:r w:rsidR="00CD6B6E" w:rsidRPr="004C50CD">
        <w:rPr>
          <w:b/>
          <w:caps/>
          <w:sz w:val="18"/>
          <w:szCs w:val="18"/>
        </w:rPr>
        <w:t>.</w:t>
      </w:r>
      <w:r w:rsidR="00CD6B6E" w:rsidRPr="004C50CD">
        <w:rPr>
          <w:sz w:val="18"/>
          <w:szCs w:val="18"/>
        </w:rPr>
        <w:t xml:space="preserve">  Diagram shows a relation between elastic springback and forming </w:t>
      </w:r>
      <w:r w:rsidR="00ED6066" w:rsidRPr="004C50CD">
        <w:rPr>
          <w:sz w:val="18"/>
          <w:szCs w:val="18"/>
        </w:rPr>
        <w:t xml:space="preserve">force </w:t>
      </w:r>
      <w:r w:rsidR="00CD6B6E" w:rsidRPr="004C50CD">
        <w:rPr>
          <w:sz w:val="18"/>
          <w:szCs w:val="18"/>
        </w:rPr>
        <w:t>for blank forging in an open die.</w:t>
      </w:r>
    </w:p>
    <w:p w:rsidR="00ED6066" w:rsidRPr="004C50CD" w:rsidRDefault="00ED6066" w:rsidP="005D11A1">
      <w:pPr>
        <w:pStyle w:val="Paragraph"/>
        <w:jc w:val="center"/>
      </w:pPr>
    </w:p>
    <w:p w:rsidR="00ED6066" w:rsidRPr="004C50CD" w:rsidRDefault="00981832" w:rsidP="00ED6066">
      <w:pPr>
        <w:pStyle w:val="Paragraph"/>
        <w:ind w:firstLine="0"/>
        <w:jc w:val="center"/>
        <w:rPr>
          <w:noProof/>
          <w:sz w:val="18"/>
          <w:szCs w:val="18"/>
          <w:lang w:eastAsia="hr-HR"/>
        </w:rPr>
      </w:pPr>
      <w:r>
        <w:rPr>
          <w:noProof/>
          <w:sz w:val="18"/>
          <w:szCs w:val="18"/>
          <w:lang w:eastAsia="hr-HR"/>
        </w:rPr>
        <w:t xml:space="preserve">       </w:t>
      </w:r>
      <w:r w:rsidR="0048693B" w:rsidRPr="0048693B">
        <w:rPr>
          <w:noProof/>
          <w:sz w:val="18"/>
          <w:szCs w:val="18"/>
          <w:lang w:val="hr-HR" w:eastAsia="hr-HR"/>
        </w:rPr>
        <w:drawing>
          <wp:inline distT="0" distB="0" distL="0" distR="0">
            <wp:extent cx="4004310" cy="2617902"/>
            <wp:effectExtent l="19050" t="0" r="15240" b="0"/>
            <wp:docPr id="19"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7BD1" w:rsidRPr="00E55BA1" w:rsidRDefault="00ED6066" w:rsidP="00E55BA1">
      <w:pPr>
        <w:pStyle w:val="Paragraph"/>
        <w:jc w:val="center"/>
        <w:rPr>
          <w:sz w:val="18"/>
          <w:szCs w:val="18"/>
        </w:rPr>
      </w:pPr>
      <w:r w:rsidRPr="004C50CD">
        <w:rPr>
          <w:b/>
          <w:caps/>
          <w:sz w:val="18"/>
          <w:szCs w:val="18"/>
        </w:rPr>
        <w:t xml:space="preserve">Figure </w:t>
      </w:r>
      <w:r w:rsidR="001515BA">
        <w:rPr>
          <w:b/>
          <w:caps/>
          <w:sz w:val="18"/>
          <w:szCs w:val="18"/>
        </w:rPr>
        <w:t>4</w:t>
      </w:r>
      <w:r w:rsidRPr="004C50CD">
        <w:rPr>
          <w:b/>
          <w:caps/>
          <w:sz w:val="18"/>
          <w:szCs w:val="18"/>
        </w:rPr>
        <w:t>.</w:t>
      </w:r>
      <w:r w:rsidRPr="004C50CD">
        <w:rPr>
          <w:sz w:val="18"/>
          <w:szCs w:val="18"/>
        </w:rPr>
        <w:t xml:space="preserve">  Diagram shows a relation between elastic springback and total deformation for blank forging in an open die.</w:t>
      </w:r>
    </w:p>
    <w:p w:rsidR="00CD6B6E" w:rsidRPr="004C50CD" w:rsidRDefault="00CD6B6E" w:rsidP="00247BD1">
      <w:pPr>
        <w:pStyle w:val="Paragraph"/>
      </w:pPr>
      <w:r w:rsidRPr="004C50CD">
        <w:lastRenderedPageBreak/>
        <w:t xml:space="preserve">It is noticeable that there exists a significant difference between relevant variables for different grain sizes. Total displacement grows up along with the grain size. On the opposite, elastic springback rises as the grain size declines. </w:t>
      </w:r>
    </w:p>
    <w:p w:rsidR="00CD6B6E" w:rsidRPr="004C50CD" w:rsidRDefault="001C60C9" w:rsidP="00247BD1">
      <w:pPr>
        <w:pStyle w:val="Paragraph"/>
      </w:pPr>
      <w:r w:rsidRPr="004C50CD">
        <w:t>Using measured experimental values, flow curves have been calculated for each grain size. Flow stress can be calculated as it follows:</w:t>
      </w:r>
    </w:p>
    <w:p w:rsidR="00350138" w:rsidRPr="004C50CD" w:rsidRDefault="00350138" w:rsidP="00350138">
      <w:pPr>
        <w:pStyle w:val="Equation"/>
      </w:pPr>
      <w:r w:rsidRPr="004C50CD">
        <w:tab/>
      </w:r>
      <w:r w:rsidR="00152BF6" w:rsidRPr="004C50CD">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1.1pt" o:ole="" fillcolor="window">
            <v:imagedata r:id="rId12" o:title=""/>
          </v:shape>
          <o:OLEObject Type="Embed" ProgID="Equation.3" ShapeID="_x0000_i1025" DrawAspect="Content" ObjectID="_1329120823" r:id="rId13"/>
        </w:object>
      </w:r>
      <w:r w:rsidRPr="004C50CD">
        <w:tab/>
      </w:r>
      <w:r w:rsidR="00261BD4" w:rsidRPr="004C50CD">
        <w:fldChar w:fldCharType="begin"/>
      </w:r>
      <w:r w:rsidRPr="004C50CD">
        <w:instrText xml:space="preserve"> LISTNUM "Equations" </w:instrText>
      </w:r>
      <w:r w:rsidR="00261BD4" w:rsidRPr="004C50CD">
        <w:fldChar w:fldCharType="end"/>
      </w:r>
    </w:p>
    <w:p w:rsidR="001C60C9" w:rsidRPr="004C50CD" w:rsidRDefault="001C60C9" w:rsidP="00247BD1">
      <w:pPr>
        <w:pStyle w:val="Paragraph"/>
      </w:pPr>
    </w:p>
    <w:p w:rsidR="001C60C9" w:rsidRPr="004C50CD" w:rsidRDefault="00350138" w:rsidP="00247BD1">
      <w:pPr>
        <w:pStyle w:val="Paragraph"/>
      </w:pPr>
      <w:r w:rsidRPr="004C50CD">
        <w:t>w</w:t>
      </w:r>
      <w:r w:rsidR="001C60C9" w:rsidRPr="004C50CD">
        <w:t xml:space="preserve">here </w:t>
      </w:r>
      <w:r w:rsidR="001C60C9" w:rsidRPr="004C50CD">
        <w:rPr>
          <w:i/>
        </w:rPr>
        <w:t>k</w:t>
      </w:r>
      <w:r w:rsidR="001C60C9" w:rsidRPr="004C50CD">
        <w:rPr>
          <w:i/>
          <w:vertAlign w:val="subscript"/>
        </w:rPr>
        <w:t>f</w:t>
      </w:r>
      <w:r w:rsidR="001C60C9" w:rsidRPr="004C50CD">
        <w:t xml:space="preserve"> presents flow stress, </w:t>
      </w:r>
      <w:r w:rsidR="001C60C9" w:rsidRPr="004C50CD">
        <w:rPr>
          <w:i/>
        </w:rPr>
        <w:t>F</w:t>
      </w:r>
      <w:r w:rsidR="001C60C9" w:rsidRPr="004C50CD">
        <w:t xml:space="preserve"> is a momentary forming force, and </w:t>
      </w:r>
      <w:r w:rsidR="001C60C9" w:rsidRPr="004C50CD">
        <w:rPr>
          <w:i/>
        </w:rPr>
        <w:t>A</w:t>
      </w:r>
      <w:r w:rsidR="001C60C9" w:rsidRPr="004C50CD">
        <w:t xml:space="preserve"> is a momentary pressurized surface</w:t>
      </w:r>
      <w:r w:rsidR="006245FC">
        <w:t xml:space="preserve"> area</w:t>
      </w:r>
      <w:r w:rsidR="001C60C9" w:rsidRPr="004C50CD">
        <w:t>.</w:t>
      </w:r>
    </w:p>
    <w:p w:rsidR="001C60C9" w:rsidRPr="004C50CD" w:rsidRDefault="001C60C9" w:rsidP="00247BD1">
      <w:pPr>
        <w:pStyle w:val="Paragraph"/>
      </w:pPr>
      <w:r w:rsidRPr="004C50CD">
        <w:t>True strain hides in the following expression:</w:t>
      </w:r>
    </w:p>
    <w:p w:rsidR="00350138" w:rsidRPr="004C50CD" w:rsidRDefault="00350138" w:rsidP="00350138">
      <w:pPr>
        <w:pStyle w:val="Equation"/>
      </w:pPr>
      <w:r w:rsidRPr="004C50CD">
        <w:tab/>
      </w:r>
      <w:r w:rsidR="00152BF6" w:rsidRPr="004C50CD">
        <w:rPr>
          <w:position w:val="-30"/>
        </w:rPr>
        <w:object w:dxaOrig="1500" w:dyaOrig="680">
          <v:shape id="_x0000_i1026" type="#_x0000_t75" style="width:74.9pt;height:34pt" o:ole="" fillcolor="window">
            <v:imagedata r:id="rId14" o:title=""/>
          </v:shape>
          <o:OLEObject Type="Embed" ProgID="Equation.3" ShapeID="_x0000_i1026" DrawAspect="Content" ObjectID="_1329120824" r:id="rId15"/>
        </w:object>
      </w:r>
      <w:r w:rsidRPr="004C50CD">
        <w:tab/>
      </w:r>
      <w:r w:rsidR="00261BD4" w:rsidRPr="004C50CD">
        <w:fldChar w:fldCharType="begin"/>
      </w:r>
      <w:r w:rsidRPr="004C50CD">
        <w:instrText xml:space="preserve"> LISTNUM "Equations" </w:instrText>
      </w:r>
      <w:r w:rsidR="00261BD4" w:rsidRPr="004C50CD">
        <w:fldChar w:fldCharType="end"/>
      </w:r>
    </w:p>
    <w:p w:rsidR="00350138" w:rsidRPr="004C50CD" w:rsidRDefault="00350138" w:rsidP="00247BD1">
      <w:pPr>
        <w:pStyle w:val="Paragraph"/>
      </w:pPr>
    </w:p>
    <w:p w:rsidR="00350138" w:rsidRPr="004C50CD" w:rsidRDefault="00B94A2A" w:rsidP="00247BD1">
      <w:pPr>
        <w:pStyle w:val="Paragraph"/>
      </w:pPr>
      <w:r w:rsidRPr="004C50CD">
        <w:t xml:space="preserve">Where </w:t>
      </w:r>
      <w:r w:rsidRPr="004C50CD">
        <w:rPr>
          <w:i/>
        </w:rPr>
        <w:t>φ</w:t>
      </w:r>
      <w:r w:rsidRPr="004C50CD">
        <w:t xml:space="preserve"> is a true strain, </w:t>
      </w:r>
      <w:r w:rsidRPr="004C50CD">
        <w:rPr>
          <w:i/>
        </w:rPr>
        <w:t>h</w:t>
      </w:r>
      <w:r w:rsidRPr="004C50CD">
        <w:rPr>
          <w:i/>
          <w:vertAlign w:val="subscript"/>
        </w:rPr>
        <w:t>0</w:t>
      </w:r>
      <w:r w:rsidRPr="004C50CD">
        <w:t xml:space="preserve"> is an initial blank </w:t>
      </w:r>
      <w:r w:rsidR="00B34137" w:rsidRPr="004C50CD">
        <w:t>high;</w:t>
      </w:r>
      <w:r w:rsidRPr="004C50CD">
        <w:t xml:space="preserve"> </w:t>
      </w:r>
      <w:r w:rsidRPr="004C50CD">
        <w:rPr>
          <w:i/>
        </w:rPr>
        <w:t>Δh</w:t>
      </w:r>
      <w:r w:rsidRPr="004C50CD">
        <w:t xml:space="preserve"> is a total tool displacement for the specific forming force. Calculate</w:t>
      </w:r>
      <w:r w:rsidR="001515BA">
        <w:t>d flow curves are presented on F</w:t>
      </w:r>
      <w:r w:rsidRPr="004C50CD">
        <w:t>ig. 5.</w:t>
      </w:r>
    </w:p>
    <w:p w:rsidR="001C60C9" w:rsidRPr="004C50CD" w:rsidRDefault="001C60C9" w:rsidP="00B94A2A">
      <w:pPr>
        <w:pStyle w:val="Paragraph"/>
        <w:ind w:firstLine="0"/>
      </w:pPr>
    </w:p>
    <w:p w:rsidR="001C60C9" w:rsidRPr="004C50CD" w:rsidRDefault="004C6502" w:rsidP="00B94A2A">
      <w:pPr>
        <w:pStyle w:val="Paragraph"/>
        <w:ind w:firstLine="0"/>
        <w:jc w:val="center"/>
        <w:rPr>
          <w:noProof/>
          <w:lang w:eastAsia="hr-HR"/>
        </w:rPr>
      </w:pPr>
      <w:r w:rsidRPr="004C6502">
        <w:rPr>
          <w:noProof/>
          <w:lang w:val="hr-HR" w:eastAsia="hr-HR"/>
        </w:rPr>
        <w:drawing>
          <wp:inline distT="0" distB="0" distL="0" distR="0">
            <wp:extent cx="4033571" cy="2713940"/>
            <wp:effectExtent l="19050" t="0" r="24079" b="0"/>
            <wp:docPr id="17"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A2A" w:rsidRDefault="00B94A2A" w:rsidP="00B94A2A">
      <w:pPr>
        <w:pStyle w:val="Paragraph"/>
        <w:jc w:val="center"/>
        <w:rPr>
          <w:sz w:val="18"/>
          <w:szCs w:val="18"/>
        </w:rPr>
      </w:pPr>
      <w:r w:rsidRPr="004C50CD">
        <w:rPr>
          <w:b/>
          <w:caps/>
          <w:sz w:val="18"/>
          <w:szCs w:val="18"/>
        </w:rPr>
        <w:t xml:space="preserve">Figure </w:t>
      </w:r>
      <w:r w:rsidR="001515BA">
        <w:rPr>
          <w:b/>
          <w:caps/>
          <w:sz w:val="18"/>
          <w:szCs w:val="18"/>
        </w:rPr>
        <w:t>5</w:t>
      </w:r>
      <w:r w:rsidRPr="004C50CD">
        <w:rPr>
          <w:b/>
          <w:caps/>
          <w:sz w:val="18"/>
          <w:szCs w:val="18"/>
        </w:rPr>
        <w:t>.</w:t>
      </w:r>
      <w:r w:rsidRPr="004C50CD">
        <w:rPr>
          <w:sz w:val="18"/>
          <w:szCs w:val="18"/>
        </w:rPr>
        <w:t xml:space="preserve">  Diagram shows flow curves for different grain sizes.</w:t>
      </w:r>
    </w:p>
    <w:p w:rsidR="00981832" w:rsidRPr="004C50CD" w:rsidRDefault="00981832" w:rsidP="00B94A2A">
      <w:pPr>
        <w:pStyle w:val="Paragraph"/>
        <w:jc w:val="center"/>
        <w:rPr>
          <w:sz w:val="18"/>
          <w:szCs w:val="18"/>
        </w:rPr>
      </w:pPr>
    </w:p>
    <w:p w:rsidR="00B94A2A" w:rsidRPr="004C50CD" w:rsidRDefault="00FE1F8B" w:rsidP="000338FA">
      <w:pPr>
        <w:pStyle w:val="Paragraph"/>
      </w:pPr>
      <w:r w:rsidRPr="004C50CD">
        <w:t xml:space="preserve">Although there are some irregularities in the shape of the curves, the tendency </w:t>
      </w:r>
      <w:r w:rsidR="001C4E3F" w:rsidRPr="004C50CD">
        <w:t>of flow curve decreasing as the grain size grows up is obvious.</w:t>
      </w:r>
    </w:p>
    <w:p w:rsidR="001C4E3F" w:rsidRPr="004C50CD" w:rsidRDefault="001C4E3F" w:rsidP="001C4E3F">
      <w:pPr>
        <w:pStyle w:val="Paragraph"/>
      </w:pPr>
      <w:r w:rsidRPr="004C50CD">
        <w:t>It is important to notice the reason of certain imperfections in curve shapes on presented diagrams.</w:t>
      </w:r>
      <w:r w:rsidR="00152BF6" w:rsidRPr="004C50CD">
        <w:t xml:space="preserve"> Each point that </w:t>
      </w:r>
      <w:r w:rsidR="00612178" w:rsidRPr="004C50CD">
        <w:t>defines</w:t>
      </w:r>
      <w:r w:rsidR="00152BF6" w:rsidRPr="004C50CD">
        <w:t xml:space="preserve"> certain diagram is calculated from the experimental results. It presents an average of numerous measurements. Because </w:t>
      </w:r>
      <w:r w:rsidR="00612178" w:rsidRPr="004C50CD">
        <w:t>of great</w:t>
      </w:r>
      <w:r w:rsidR="00152BF6" w:rsidRPr="004C50CD">
        <w:t xml:space="preserve"> dissipation of measured values, the calculated average cannot form a perfect shape of diagrams.</w:t>
      </w:r>
    </w:p>
    <w:p w:rsidR="009811AA" w:rsidRPr="004C50CD" w:rsidRDefault="009811AA" w:rsidP="009811AA">
      <w:pPr>
        <w:spacing w:before="240" w:after="240"/>
        <w:jc w:val="center"/>
        <w:rPr>
          <w:rFonts w:eastAsia="Calibri"/>
          <w:b/>
          <w:sz w:val="20"/>
        </w:rPr>
      </w:pPr>
      <w:r w:rsidRPr="004C50CD">
        <w:rPr>
          <w:b/>
        </w:rPr>
        <w:t>The second step of the experiment</w:t>
      </w:r>
    </w:p>
    <w:p w:rsidR="00ED6685" w:rsidRPr="004C50CD" w:rsidRDefault="00884EDB" w:rsidP="003B255C">
      <w:pPr>
        <w:pStyle w:val="Paragraph"/>
        <w:rPr>
          <w:rFonts w:eastAsia="Calibri"/>
        </w:rPr>
      </w:pPr>
      <w:r w:rsidRPr="004C50CD">
        <w:rPr>
          <w:rFonts w:eastAsia="Calibri"/>
        </w:rPr>
        <w:t>The second step of the experiment leads to exploration of closed die coining of identical blanks</w:t>
      </w:r>
      <w:r w:rsidR="00612178" w:rsidRPr="004C50CD">
        <w:rPr>
          <w:rFonts w:eastAsia="Calibri"/>
        </w:rPr>
        <w:t xml:space="preserve"> as they were in the first step of the experiment</w:t>
      </w:r>
      <w:r w:rsidRPr="004C50CD">
        <w:rPr>
          <w:rFonts w:eastAsia="Calibri"/>
        </w:rPr>
        <w:t xml:space="preserve">. Because of die influence, the metal flow has been restricted and steered to die filling. Material behavior in such changed conditions has been examined. In this case ´material behavior´ means elastic springback after action of forming force. Greater elastic springback can cause insufficient die filling. Furthermore, the quality of coined surface after </w:t>
      </w:r>
      <w:r w:rsidR="00612178" w:rsidRPr="004C50CD">
        <w:rPr>
          <w:rFonts w:eastAsia="Calibri"/>
        </w:rPr>
        <w:t>influence</w:t>
      </w:r>
      <w:r w:rsidRPr="004C50CD">
        <w:rPr>
          <w:rFonts w:eastAsia="Calibri"/>
        </w:rPr>
        <w:t xml:space="preserve"> of different forming forces and for three different grain sizes is going to be considered.</w:t>
      </w:r>
      <w:r w:rsidR="00011584" w:rsidRPr="004C50CD">
        <w:rPr>
          <w:rFonts w:eastAsia="Calibri"/>
        </w:rPr>
        <w:t xml:space="preserve"> </w:t>
      </w:r>
    </w:p>
    <w:p w:rsidR="00FE1F8B" w:rsidRPr="004C50CD" w:rsidRDefault="00011584" w:rsidP="003B255C">
      <w:pPr>
        <w:pStyle w:val="Paragraph"/>
      </w:pPr>
      <w:r w:rsidRPr="004C50CD">
        <w:rPr>
          <w:rFonts w:eastAsia="Calibri"/>
        </w:rPr>
        <w:t xml:space="preserve">Results of measurements are given on </w:t>
      </w:r>
      <w:r w:rsidR="00E006E1">
        <w:rPr>
          <w:rFonts w:eastAsia="Calibri"/>
        </w:rPr>
        <w:t>Fig.</w:t>
      </w:r>
      <w:r w:rsidRPr="004C50CD">
        <w:rPr>
          <w:rFonts w:eastAsia="Calibri"/>
        </w:rPr>
        <w:t xml:space="preserve"> </w:t>
      </w:r>
      <w:r w:rsidR="00E006E1">
        <w:rPr>
          <w:rFonts w:eastAsia="Calibri"/>
        </w:rPr>
        <w:t>6 and Fig. 7</w:t>
      </w:r>
      <w:r w:rsidRPr="004C50CD">
        <w:rPr>
          <w:rFonts w:eastAsia="Calibri"/>
        </w:rPr>
        <w:t xml:space="preserve">. </w:t>
      </w:r>
      <w:r w:rsidR="00766045" w:rsidRPr="004C50CD">
        <w:rPr>
          <w:rFonts w:eastAsia="Calibri"/>
        </w:rPr>
        <w:t xml:space="preserve">Figure </w:t>
      </w:r>
      <w:r w:rsidR="00E006E1">
        <w:rPr>
          <w:rFonts w:eastAsia="Calibri"/>
        </w:rPr>
        <w:t>6</w:t>
      </w:r>
      <w:r w:rsidRPr="004C50CD">
        <w:rPr>
          <w:rFonts w:eastAsia="Calibri"/>
        </w:rPr>
        <w:t xml:space="preserve"> show</w:t>
      </w:r>
      <w:r w:rsidR="00766045" w:rsidRPr="004C50CD">
        <w:rPr>
          <w:rFonts w:eastAsia="Calibri"/>
        </w:rPr>
        <w:t>s</w:t>
      </w:r>
      <w:r w:rsidRPr="004C50CD">
        <w:rPr>
          <w:rFonts w:eastAsia="Calibri"/>
        </w:rPr>
        <w:t xml:space="preserve"> the relation of forming fo</w:t>
      </w:r>
      <w:r w:rsidR="00766045" w:rsidRPr="004C50CD">
        <w:rPr>
          <w:rFonts w:eastAsia="Calibri"/>
        </w:rPr>
        <w:t>r</w:t>
      </w:r>
      <w:r w:rsidRPr="004C50CD">
        <w:rPr>
          <w:rFonts w:eastAsia="Calibri"/>
        </w:rPr>
        <w:t>ce and total de</w:t>
      </w:r>
      <w:r w:rsidR="00766045" w:rsidRPr="004C50CD">
        <w:rPr>
          <w:rFonts w:eastAsia="Calibri"/>
        </w:rPr>
        <w:t xml:space="preserve">formation for two sizes of total deformation - 800µm and 850µm. Measurements have been made on five samples (blanks) for each size of total deformation and also for each grain size. Figure </w:t>
      </w:r>
      <w:r w:rsidR="00E006E1">
        <w:rPr>
          <w:rFonts w:eastAsia="Calibri"/>
        </w:rPr>
        <w:t>7</w:t>
      </w:r>
      <w:r w:rsidR="00766045" w:rsidRPr="004C50CD">
        <w:rPr>
          <w:rFonts w:eastAsia="Calibri"/>
        </w:rPr>
        <w:t xml:space="preserve"> shows the relation between total </w:t>
      </w:r>
      <w:r w:rsidR="00766045" w:rsidRPr="004C50CD">
        <w:rPr>
          <w:rFonts w:eastAsia="Calibri"/>
        </w:rPr>
        <w:lastRenderedPageBreak/>
        <w:t>deformation and elastic springback for two sizes of total deformation - 800µm and 850µm. It can be noticed that forming force rises with greater total deformation and also at coarse grain. Elastic springback also rises together with grain size.</w:t>
      </w:r>
    </w:p>
    <w:p w:rsidR="009F5625" w:rsidRPr="004C50CD" w:rsidRDefault="009F5625">
      <w:pPr>
        <w:pStyle w:val="Paragraph"/>
        <w:rPr>
          <w:u w:val="single" w:color="FFFF00"/>
        </w:rPr>
      </w:pPr>
    </w:p>
    <w:p w:rsidR="009F5625" w:rsidRPr="004C50CD" w:rsidRDefault="004C6502" w:rsidP="009F5625">
      <w:pPr>
        <w:pStyle w:val="Paragraph"/>
        <w:jc w:val="center"/>
        <w:rPr>
          <w:noProof/>
          <w:u w:val="single" w:color="FFFF00"/>
          <w:lang w:eastAsia="hr-HR"/>
        </w:rPr>
      </w:pPr>
      <w:r w:rsidRPr="004C6502">
        <w:rPr>
          <w:noProof/>
          <w:u w:val="single" w:color="FFFF00"/>
          <w:lang w:val="hr-HR" w:eastAsia="hr-HR"/>
        </w:rPr>
        <w:drawing>
          <wp:inline distT="0" distB="0" distL="0" distR="0">
            <wp:extent cx="4030116" cy="3043123"/>
            <wp:effectExtent l="19050" t="0" r="27534" b="4877"/>
            <wp:docPr id="16"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2178" w:rsidRPr="004C50CD" w:rsidRDefault="00612178" w:rsidP="00981832">
      <w:pPr>
        <w:pStyle w:val="Paragraph"/>
        <w:ind w:firstLine="0"/>
        <w:jc w:val="left"/>
        <w:rPr>
          <w:sz w:val="18"/>
          <w:szCs w:val="18"/>
        </w:rPr>
      </w:pPr>
      <w:r w:rsidRPr="004C50CD">
        <w:rPr>
          <w:b/>
          <w:caps/>
          <w:sz w:val="18"/>
          <w:szCs w:val="18"/>
        </w:rPr>
        <w:t xml:space="preserve">Figure </w:t>
      </w:r>
      <w:r w:rsidR="001515BA">
        <w:rPr>
          <w:b/>
          <w:caps/>
          <w:sz w:val="18"/>
          <w:szCs w:val="18"/>
        </w:rPr>
        <w:t>6</w:t>
      </w:r>
      <w:r w:rsidRPr="004C50CD">
        <w:rPr>
          <w:b/>
          <w:caps/>
          <w:sz w:val="18"/>
          <w:szCs w:val="18"/>
        </w:rPr>
        <w:t>.</w:t>
      </w:r>
      <w:r w:rsidRPr="004C50CD">
        <w:rPr>
          <w:sz w:val="18"/>
          <w:szCs w:val="18"/>
        </w:rPr>
        <w:t xml:space="preserve">  Diagram shows </w:t>
      </w:r>
      <w:r w:rsidR="00A341D5" w:rsidRPr="004C50CD">
        <w:rPr>
          <w:sz w:val="18"/>
          <w:szCs w:val="18"/>
        </w:rPr>
        <w:t>relation of total deformation and forming forces for three different grain sizes in closed die coining.</w:t>
      </w:r>
    </w:p>
    <w:p w:rsidR="009F5625" w:rsidRPr="004C50CD" w:rsidRDefault="009F5625" w:rsidP="00612178">
      <w:pPr>
        <w:pStyle w:val="Paragraph"/>
        <w:ind w:firstLine="0"/>
        <w:rPr>
          <w:noProof/>
          <w:u w:val="single" w:color="FFFF00"/>
          <w:lang w:eastAsia="hr-HR"/>
        </w:rPr>
      </w:pPr>
    </w:p>
    <w:p w:rsidR="009F5625" w:rsidRPr="004C50CD" w:rsidRDefault="00FB0A52" w:rsidP="009F5625">
      <w:pPr>
        <w:pStyle w:val="Paragraph"/>
        <w:jc w:val="center"/>
        <w:rPr>
          <w:noProof/>
          <w:u w:val="single" w:color="FFFF00"/>
          <w:lang w:eastAsia="hr-HR"/>
        </w:rPr>
      </w:pPr>
      <w:r w:rsidRPr="00FB0A52">
        <w:rPr>
          <w:noProof/>
          <w:u w:val="single" w:color="FFFF00"/>
          <w:lang w:val="hr-HR" w:eastAsia="hr-HR"/>
        </w:rPr>
        <w:drawing>
          <wp:inline distT="0" distB="0" distL="0" distR="0">
            <wp:extent cx="4028211" cy="2838297"/>
            <wp:effectExtent l="19050" t="0" r="10389" b="153"/>
            <wp:docPr id="20"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2178" w:rsidRDefault="00612178" w:rsidP="00981832">
      <w:pPr>
        <w:pStyle w:val="Paragraph"/>
        <w:ind w:firstLine="0"/>
        <w:jc w:val="left"/>
        <w:rPr>
          <w:sz w:val="18"/>
          <w:szCs w:val="18"/>
        </w:rPr>
      </w:pPr>
      <w:r w:rsidRPr="004C50CD">
        <w:rPr>
          <w:b/>
          <w:caps/>
          <w:sz w:val="18"/>
          <w:szCs w:val="18"/>
        </w:rPr>
        <w:t xml:space="preserve">Figure </w:t>
      </w:r>
      <w:r w:rsidR="001515BA">
        <w:rPr>
          <w:b/>
          <w:caps/>
          <w:sz w:val="18"/>
          <w:szCs w:val="18"/>
        </w:rPr>
        <w:t>7</w:t>
      </w:r>
      <w:r w:rsidRPr="004C50CD">
        <w:rPr>
          <w:b/>
          <w:caps/>
          <w:sz w:val="18"/>
          <w:szCs w:val="18"/>
        </w:rPr>
        <w:t>.</w:t>
      </w:r>
      <w:r w:rsidRPr="004C50CD">
        <w:rPr>
          <w:sz w:val="18"/>
          <w:szCs w:val="18"/>
        </w:rPr>
        <w:t xml:space="preserve">  Diagram shows </w:t>
      </w:r>
      <w:r w:rsidR="00A341D5" w:rsidRPr="004C50CD">
        <w:rPr>
          <w:sz w:val="18"/>
          <w:szCs w:val="18"/>
        </w:rPr>
        <w:t>relation of total deformation and elastic springback for three different grain sizes in closed die coining.</w:t>
      </w:r>
    </w:p>
    <w:p w:rsidR="00E55BA1" w:rsidRPr="00E55BA1" w:rsidRDefault="00E55BA1" w:rsidP="00981832">
      <w:pPr>
        <w:pStyle w:val="Paragraph"/>
        <w:ind w:firstLine="0"/>
        <w:jc w:val="left"/>
      </w:pPr>
    </w:p>
    <w:p w:rsidR="008D24BD" w:rsidRPr="004C50CD" w:rsidRDefault="008D24BD" w:rsidP="008D24BD">
      <w:pPr>
        <w:pStyle w:val="Paragraph"/>
      </w:pPr>
      <w:r w:rsidRPr="004C50CD">
        <w:t>The influence of grain size on die filling has also been monitored during the second part of the experiment. Specimens of different grain sizes with total deformation of 800µm have been shoot microscope. Lower total deformation has been chosen because it demands lower forming force and lower forming force is always more acceptable in industrial conditions. Difference in die filling is very obvious. Specimens with grain size of 76</w:t>
      </w:r>
      <w:r w:rsidR="00BE1F44" w:rsidRPr="004C50CD">
        <w:t xml:space="preserve">µm have much </w:t>
      </w:r>
      <w:r w:rsidR="0064611F" w:rsidRPr="004C50CD">
        <w:t>worse die filling than those whose grain size is 39µm.</w:t>
      </w:r>
      <w:r w:rsidR="007D453B" w:rsidRPr="004C50CD">
        <w:t xml:space="preserve"> the most obvious parts are marked at </w:t>
      </w:r>
      <w:r w:rsidR="00E006E1">
        <w:t>Fig.</w:t>
      </w:r>
      <w:r w:rsidR="007D453B" w:rsidRPr="004C50CD">
        <w:t xml:space="preserve"> </w:t>
      </w:r>
      <w:r w:rsidR="00E006E1">
        <w:t>8</w:t>
      </w:r>
      <w:r w:rsidR="007D453B" w:rsidRPr="004C50CD">
        <w:t>.</w:t>
      </w:r>
    </w:p>
    <w:p w:rsidR="009F5625" w:rsidRPr="004C50CD" w:rsidRDefault="009F5625" w:rsidP="0064611F">
      <w:pPr>
        <w:pStyle w:val="Paragraph"/>
        <w:ind w:firstLine="0"/>
        <w:rPr>
          <w:noProof/>
          <w:u w:val="single" w:color="FFFF00"/>
          <w:lang w:eastAsia="hr-HR"/>
        </w:rPr>
      </w:pPr>
    </w:p>
    <w:p w:rsidR="009F5625" w:rsidRPr="004C50CD" w:rsidRDefault="00FB141A" w:rsidP="009F5625">
      <w:pPr>
        <w:pStyle w:val="Paragraph"/>
        <w:jc w:val="center"/>
        <w:rPr>
          <w:sz w:val="18"/>
          <w:szCs w:val="18"/>
          <w:u w:val="single" w:color="FFFF00"/>
        </w:rPr>
      </w:pPr>
      <w:r>
        <w:rPr>
          <w:noProof/>
          <w:u w:val="single" w:color="FFFF00"/>
          <w:lang w:val="hr-HR" w:eastAsia="hr-HR"/>
        </w:rPr>
        <w:lastRenderedPageBreak/>
        <w:drawing>
          <wp:inline distT="0" distB="0" distL="0" distR="0">
            <wp:extent cx="2510903" cy="1980000"/>
            <wp:effectExtent l="19050" t="0" r="3697" b="0"/>
            <wp:docPr id="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9"/>
                    <a:srcRect/>
                    <a:stretch>
                      <a:fillRect/>
                    </a:stretch>
                  </pic:blipFill>
                  <pic:spPr bwMode="auto">
                    <a:xfrm>
                      <a:off x="0" y="0"/>
                      <a:ext cx="2510903" cy="1980000"/>
                    </a:xfrm>
                    <a:prstGeom prst="rect">
                      <a:avLst/>
                    </a:prstGeom>
                    <a:noFill/>
                    <a:ln w="9525">
                      <a:noFill/>
                      <a:miter lim="800000"/>
                      <a:headEnd/>
                      <a:tailEnd/>
                    </a:ln>
                  </pic:spPr>
                </pic:pic>
              </a:graphicData>
            </a:graphic>
          </wp:inline>
        </w:drawing>
      </w:r>
      <w:r w:rsidR="0064611F" w:rsidRPr="004C50CD">
        <w:rPr>
          <w:sz w:val="18"/>
          <w:szCs w:val="18"/>
          <w:u w:val="single" w:color="FFFF00"/>
        </w:rPr>
        <w:t>(a)</w:t>
      </w:r>
      <w:r w:rsidR="00A656DF" w:rsidRPr="004C50CD">
        <w:rPr>
          <w:u w:val="single" w:color="FFFF00"/>
        </w:rPr>
        <w:t xml:space="preserve">    </w:t>
      </w:r>
      <w:r>
        <w:rPr>
          <w:noProof/>
          <w:u w:val="single" w:color="FFFF00"/>
          <w:lang w:val="hr-HR" w:eastAsia="hr-HR"/>
        </w:rPr>
        <w:drawing>
          <wp:inline distT="0" distB="0" distL="0" distR="0">
            <wp:extent cx="2437901" cy="1980000"/>
            <wp:effectExtent l="19050" t="0" r="499" b="0"/>
            <wp:docPr id="1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0"/>
                    <a:srcRect/>
                    <a:stretch>
                      <a:fillRect/>
                    </a:stretch>
                  </pic:blipFill>
                  <pic:spPr bwMode="auto">
                    <a:xfrm>
                      <a:off x="0" y="0"/>
                      <a:ext cx="2437901" cy="1980000"/>
                    </a:xfrm>
                    <a:prstGeom prst="rect">
                      <a:avLst/>
                    </a:prstGeom>
                    <a:noFill/>
                    <a:ln w="9525">
                      <a:noFill/>
                      <a:miter lim="800000"/>
                      <a:headEnd/>
                      <a:tailEnd/>
                    </a:ln>
                  </pic:spPr>
                </pic:pic>
              </a:graphicData>
            </a:graphic>
          </wp:inline>
        </w:drawing>
      </w:r>
      <w:r w:rsidR="0064611F" w:rsidRPr="004C50CD">
        <w:rPr>
          <w:sz w:val="18"/>
          <w:szCs w:val="18"/>
          <w:u w:val="single" w:color="FFFF00"/>
        </w:rPr>
        <w:t>(b)</w:t>
      </w:r>
    </w:p>
    <w:p w:rsidR="007D453B" w:rsidRPr="004C50CD" w:rsidRDefault="007D453B" w:rsidP="00981832">
      <w:pPr>
        <w:pStyle w:val="Paragraph"/>
        <w:ind w:firstLine="0"/>
        <w:jc w:val="left"/>
        <w:rPr>
          <w:sz w:val="18"/>
          <w:szCs w:val="18"/>
        </w:rPr>
      </w:pPr>
      <w:r w:rsidRPr="004C50CD">
        <w:rPr>
          <w:b/>
          <w:caps/>
          <w:sz w:val="18"/>
          <w:szCs w:val="18"/>
        </w:rPr>
        <w:t xml:space="preserve">Figure </w:t>
      </w:r>
      <w:r w:rsidR="001515BA">
        <w:rPr>
          <w:b/>
          <w:caps/>
          <w:sz w:val="18"/>
          <w:szCs w:val="18"/>
        </w:rPr>
        <w:t>8</w:t>
      </w:r>
      <w:r w:rsidRPr="004C50CD">
        <w:rPr>
          <w:b/>
          <w:caps/>
          <w:sz w:val="18"/>
          <w:szCs w:val="18"/>
        </w:rPr>
        <w:t>.</w:t>
      </w:r>
      <w:r w:rsidRPr="004C50CD">
        <w:rPr>
          <w:sz w:val="18"/>
          <w:szCs w:val="18"/>
        </w:rPr>
        <w:t xml:space="preserve">  Photos of coin surface, specimens with two grain sizes, (a) 76µm and (b) 39µm produced with the same total deformation.</w:t>
      </w:r>
    </w:p>
    <w:p w:rsidR="00B34137" w:rsidRPr="004C50CD" w:rsidRDefault="00B34137" w:rsidP="00B34137">
      <w:pPr>
        <w:pStyle w:val="Naslov1"/>
      </w:pPr>
      <w:r w:rsidRPr="004C50CD">
        <w:t>CONCLUSION</w:t>
      </w:r>
    </w:p>
    <w:p w:rsidR="009F5625" w:rsidRPr="004C50CD" w:rsidRDefault="00B34137" w:rsidP="00153D02">
      <w:pPr>
        <w:pStyle w:val="Paragraph"/>
      </w:pPr>
      <w:r w:rsidRPr="004C50CD">
        <w:t xml:space="preserve">Experimental results </w:t>
      </w:r>
      <w:r w:rsidR="00595771" w:rsidRPr="004C50CD">
        <w:t xml:space="preserve">very clearly </w:t>
      </w:r>
      <w:r w:rsidR="002C09A5" w:rsidRPr="004C50CD">
        <w:t xml:space="preserve">put the </w:t>
      </w:r>
      <w:r w:rsidR="00595771" w:rsidRPr="004C50CD">
        <w:t xml:space="preserve">coining process into </w:t>
      </w:r>
      <w:r w:rsidR="00FB67CD" w:rsidRPr="004C50CD">
        <w:t xml:space="preserve">a </w:t>
      </w:r>
      <w:r w:rsidR="00595771" w:rsidRPr="004C50CD">
        <w:t>microforming category. As it is presented, an open die coining</w:t>
      </w:r>
      <w:r w:rsidR="00D0433C" w:rsidRPr="004C50CD">
        <w:t xml:space="preserve"> designates that finer grains cause greater elastic springback and greater forming force. </w:t>
      </w:r>
      <w:r w:rsidR="00953699" w:rsidRPr="004C50CD">
        <w:t xml:space="preserve">Also enlargement </w:t>
      </w:r>
      <w:r w:rsidR="002C09A5" w:rsidRPr="004C50CD">
        <w:t>of</w:t>
      </w:r>
      <w:r w:rsidR="00953699" w:rsidRPr="004C50CD">
        <w:t xml:space="preserve"> the grain size causes </w:t>
      </w:r>
      <w:r w:rsidR="00FB67CD" w:rsidRPr="004C50CD">
        <w:t>decrease in flow stress.</w:t>
      </w:r>
      <w:r w:rsidR="002C09A5" w:rsidRPr="004C50CD">
        <w:t xml:space="preserve"> All these differences in process variables are significant and reach even 20% between specimens of two different grain sizes (39µm and 76µm). </w:t>
      </w:r>
      <w:r w:rsidR="00332C5E" w:rsidRPr="004C50CD">
        <w:t>Such</w:t>
      </w:r>
      <w:r w:rsidR="002C09A5" w:rsidRPr="004C50CD">
        <w:t xml:space="preserve"> behavior</w:t>
      </w:r>
      <w:r w:rsidR="00332C5E" w:rsidRPr="004C50CD">
        <w:t xml:space="preserve"> is </w:t>
      </w:r>
      <w:r w:rsidR="00C54DA2" w:rsidRPr="004C50CD">
        <w:t>typical</w:t>
      </w:r>
      <w:r w:rsidR="00332C5E" w:rsidRPr="004C50CD">
        <w:t xml:space="preserve"> for microforming processes. On the contrary, when coining process is performed in the closed die</w:t>
      </w:r>
      <w:r w:rsidR="00485820" w:rsidRPr="004C50CD">
        <w:t>, and material flow is</w:t>
      </w:r>
      <w:r w:rsidR="00485820" w:rsidRPr="004C50CD">
        <w:rPr>
          <w:rFonts w:eastAsia="Calibri"/>
        </w:rPr>
        <w:t xml:space="preserve"> restricted and steered to die filling, the process variables show the opposite behavior. Now, coarse grain</w:t>
      </w:r>
      <w:r w:rsidR="00C54DA2" w:rsidRPr="004C50CD">
        <w:rPr>
          <w:rFonts w:eastAsia="Calibri"/>
        </w:rPr>
        <w:t>s demand</w:t>
      </w:r>
      <w:r w:rsidR="00485820" w:rsidRPr="004C50CD">
        <w:rPr>
          <w:rFonts w:eastAsia="Calibri"/>
        </w:rPr>
        <w:t xml:space="preserve"> greater forming force, and cause larger elastic springback.</w:t>
      </w:r>
      <w:r w:rsidR="00C54DA2" w:rsidRPr="004C50CD">
        <w:rPr>
          <w:rFonts w:eastAsia="Calibri"/>
        </w:rPr>
        <w:t xml:space="preserve"> Also, coarse grains cause poor die filling. Such behavior is also typical for microforming processes. </w:t>
      </w:r>
      <w:r w:rsidR="006901E4" w:rsidRPr="004C50CD">
        <w:rPr>
          <w:rFonts w:eastAsia="Calibri"/>
        </w:rPr>
        <w:t xml:space="preserve">So, the conclusion of this research can be that coining process </w:t>
      </w:r>
      <w:r w:rsidR="0077149C" w:rsidRPr="004C50CD">
        <w:rPr>
          <w:rFonts w:eastAsia="Calibri"/>
        </w:rPr>
        <w:t xml:space="preserve">belongs to the group of microforming processes. To avoid some specific problems that occur during coining process, it must be treated as a microforming process. This means that grain size takes a leading part in controlling of process parameters. If coining </w:t>
      </w:r>
      <w:r w:rsidR="00153D02" w:rsidRPr="004C50CD">
        <w:rPr>
          <w:rFonts w:eastAsia="Calibri"/>
        </w:rPr>
        <w:t>process is preformed in a way that material flow is free, or mostly free, coarse grains are recommended. On the other hand, if material flow is restricted in a closed die, and exact die filling is important, finer grains should</w:t>
      </w:r>
      <w:r w:rsidR="00C54DA2" w:rsidRPr="004C50CD">
        <w:rPr>
          <w:rFonts w:eastAsia="Calibri"/>
        </w:rPr>
        <w:t xml:space="preserve"> </w:t>
      </w:r>
      <w:r w:rsidR="00153D02" w:rsidRPr="004C50CD">
        <w:rPr>
          <w:rFonts w:eastAsia="Calibri"/>
        </w:rPr>
        <w:t xml:space="preserve">take a part. </w:t>
      </w:r>
    </w:p>
    <w:p w:rsidR="003A0CD7" w:rsidRPr="004C50CD" w:rsidRDefault="003A0CD7">
      <w:pPr>
        <w:pStyle w:val="Paragraph"/>
      </w:pPr>
    </w:p>
    <w:p w:rsidR="00AF69D9" w:rsidRPr="004C50CD" w:rsidRDefault="00F0719B" w:rsidP="00AF69D9">
      <w:pPr>
        <w:pStyle w:val="Naslov1"/>
      </w:pPr>
      <w:r w:rsidRPr="004C50CD">
        <w:t>References</w:t>
      </w:r>
    </w:p>
    <w:p w:rsidR="00AF69D9" w:rsidRPr="004C50CD" w:rsidRDefault="00AF69D9">
      <w:pPr>
        <w:pStyle w:val="Reference"/>
      </w:pPr>
    </w:p>
    <w:p w:rsidR="00F0719B" w:rsidRPr="004C50CD" w:rsidRDefault="00261BD4">
      <w:pPr>
        <w:pStyle w:val="Reference"/>
      </w:pPr>
      <w:fldSimple w:instr=" SEQ References \* MERGEFORMAT ">
        <w:r w:rsidR="00E55BA1">
          <w:rPr>
            <w:noProof/>
          </w:rPr>
          <w:t>1</w:t>
        </w:r>
      </w:fldSimple>
      <w:r w:rsidR="00F0719B" w:rsidRPr="004C50CD">
        <w:t>.</w:t>
      </w:r>
      <w:r w:rsidR="00F0719B" w:rsidRPr="004C50CD">
        <w:tab/>
      </w:r>
      <w:r w:rsidR="00AF69D9" w:rsidRPr="004C50CD">
        <w:rPr>
          <w:szCs w:val="18"/>
        </w:rPr>
        <w:t>W.D. Carden, L.M. Geng, D.K. Matlock, R.H. Wagoner, “Measurement of springback“, International Journal of Mechanical Sciences 44 (2002), 79-101.</w:t>
      </w:r>
    </w:p>
    <w:bookmarkStart w:id="0" w:name="Name1"/>
    <w:p w:rsidR="00AF69D9" w:rsidRPr="004C50CD" w:rsidRDefault="00261BD4">
      <w:pPr>
        <w:pStyle w:val="Reference"/>
        <w:rPr>
          <w:szCs w:val="18"/>
        </w:rPr>
      </w:pPr>
      <w:r w:rsidRPr="004C50CD">
        <w:fldChar w:fldCharType="begin"/>
      </w:r>
      <w:r w:rsidR="00F0719B" w:rsidRPr="004C50CD">
        <w:instrText xml:space="preserve"> SEQ References \* MERGEFORMAT </w:instrText>
      </w:r>
      <w:r w:rsidRPr="004C50CD">
        <w:fldChar w:fldCharType="separate"/>
      </w:r>
      <w:r w:rsidR="00E55BA1">
        <w:rPr>
          <w:noProof/>
        </w:rPr>
        <w:t>2</w:t>
      </w:r>
      <w:r w:rsidRPr="004C50CD">
        <w:fldChar w:fldCharType="end"/>
      </w:r>
      <w:r w:rsidR="00F0719B" w:rsidRPr="004C50CD">
        <w:t>.</w:t>
      </w:r>
      <w:r w:rsidR="00F0719B" w:rsidRPr="004C50CD">
        <w:tab/>
      </w:r>
      <w:bookmarkEnd w:id="0"/>
      <w:r w:rsidR="00AF69D9" w:rsidRPr="004C50CD">
        <w:rPr>
          <w:szCs w:val="18"/>
        </w:rPr>
        <w:t>K.P. Li, W.P Carden, R.H. Wagoner, “Simulation of springback“, International Journal of Mechanical Sciences 44 (2002), 103-122.</w:t>
      </w:r>
    </w:p>
    <w:p w:rsidR="00F0719B" w:rsidRPr="004C50CD" w:rsidRDefault="00AF69D9">
      <w:pPr>
        <w:pStyle w:val="Reference"/>
      </w:pPr>
      <w:r w:rsidRPr="004C50CD">
        <w:t xml:space="preserve"> </w:t>
      </w:r>
      <w:fldSimple w:instr=" SEQ References \* MERGEFORMAT ">
        <w:r w:rsidR="00E55BA1">
          <w:rPr>
            <w:noProof/>
          </w:rPr>
          <w:t>3</w:t>
        </w:r>
      </w:fldSimple>
      <w:r w:rsidR="00F0719B" w:rsidRPr="004C50CD">
        <w:t>.</w:t>
      </w:r>
      <w:r w:rsidR="00F0719B" w:rsidRPr="004C50CD">
        <w:tab/>
      </w:r>
      <w:r w:rsidRPr="004C50CD">
        <w:rPr>
          <w:szCs w:val="18"/>
        </w:rPr>
        <w:t xml:space="preserve">H. Justinger, G. Hirt, “Estimation of grain size and grain orientation influence in microforming processes by </w:t>
      </w:r>
      <w:smartTag w:uri="urn:schemas-microsoft-com:office:smarttags" w:element="City">
        <w:smartTag w:uri="urn:schemas-microsoft-com:office:smarttags" w:element="place">
          <w:r w:rsidRPr="004C50CD">
            <w:rPr>
              <w:szCs w:val="18"/>
            </w:rPr>
            <w:t>Taylor</w:t>
          </w:r>
        </w:smartTag>
      </w:smartTag>
      <w:r w:rsidRPr="004C50CD">
        <w:rPr>
          <w:szCs w:val="18"/>
        </w:rPr>
        <w:t xml:space="preserve"> factor considerations“, Journal of Materials Processing Technology 209 (2009), 2111-2121.</w:t>
      </w:r>
    </w:p>
    <w:p w:rsidR="00AF69D9" w:rsidRPr="004C50CD" w:rsidRDefault="00261BD4">
      <w:pPr>
        <w:pStyle w:val="Reference"/>
        <w:rPr>
          <w:szCs w:val="18"/>
        </w:rPr>
      </w:pPr>
      <w:fldSimple w:instr=" SEQ References \* MERGEFORMAT ">
        <w:r w:rsidR="00E55BA1">
          <w:rPr>
            <w:noProof/>
          </w:rPr>
          <w:t>4</w:t>
        </w:r>
      </w:fldSimple>
      <w:r w:rsidR="00F0719B" w:rsidRPr="004C50CD">
        <w:t>.</w:t>
      </w:r>
      <w:r w:rsidR="00F0719B" w:rsidRPr="004C50CD">
        <w:tab/>
      </w:r>
      <w:r w:rsidR="00AF69D9" w:rsidRPr="004C50CD">
        <w:rPr>
          <w:szCs w:val="18"/>
        </w:rPr>
        <w:t>F. Vollertsen, H. Schulze Niehoff, Z. Hu, “State of the art in micro forming“, International Journal of Machine Tools &amp; Manufacture 46 (2006), 1172-1179.</w:t>
      </w:r>
    </w:p>
    <w:p w:rsidR="00F0719B" w:rsidRPr="004C50CD" w:rsidRDefault="00AF69D9">
      <w:pPr>
        <w:pStyle w:val="Reference"/>
      </w:pPr>
      <w:r w:rsidRPr="004C50CD">
        <w:t xml:space="preserve"> </w:t>
      </w:r>
      <w:r w:rsidR="00F0719B" w:rsidRPr="004C50CD">
        <w:t>5.</w:t>
      </w:r>
      <w:r w:rsidR="00F0719B" w:rsidRPr="004C50CD">
        <w:tab/>
      </w:r>
      <w:r w:rsidRPr="004C50CD">
        <w:rPr>
          <w:szCs w:val="18"/>
        </w:rPr>
        <w:t>U. Engel, R. Eckstein, “Microforming – from basic research to its realization“, Journal of Materials Processing Technology 125-126 (2002), 35-44.</w:t>
      </w:r>
    </w:p>
    <w:p w:rsidR="00F0719B" w:rsidRPr="004C50CD" w:rsidRDefault="00F0719B">
      <w:pPr>
        <w:pStyle w:val="Reference"/>
      </w:pPr>
      <w:r w:rsidRPr="004C50CD">
        <w:t>6.</w:t>
      </w:r>
      <w:r w:rsidRPr="004C50CD">
        <w:tab/>
      </w:r>
      <w:r w:rsidR="00AF69D9" w:rsidRPr="004C50CD">
        <w:rPr>
          <w:szCs w:val="18"/>
        </w:rPr>
        <w:t>H. Ike, M. Plančak, “Coining process as a means of controlling surface microgeometry“, Journal of Materials Processing Technology 80-81 (1998), 101-107.</w:t>
      </w:r>
    </w:p>
    <w:p w:rsidR="00F0719B" w:rsidRPr="004C50CD" w:rsidRDefault="00F0719B">
      <w:pPr>
        <w:pStyle w:val="Reference"/>
      </w:pPr>
      <w:r w:rsidRPr="004C50CD">
        <w:t>7.</w:t>
      </w:r>
      <w:r w:rsidRPr="004C50CD">
        <w:tab/>
      </w:r>
      <w:r w:rsidR="00AF69D9" w:rsidRPr="004C50CD">
        <w:rPr>
          <w:szCs w:val="18"/>
        </w:rPr>
        <w:t>H. Ike, “Surface deformation vs. bulk plastic deformation – a key for microscopic control of surfaces in metal forming“, Journal of Materials Processing Technology 138 (2003), 250-255.</w:t>
      </w:r>
    </w:p>
    <w:sectPr w:rsidR="00F0719B" w:rsidRPr="004C50CD" w:rsidSect="00261BD4">
      <w:pgSz w:w="11907" w:h="16839" w:code="9"/>
      <w:pgMar w:top="1954" w:right="1267" w:bottom="1954"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98" w:rsidRDefault="005B2898" w:rsidP="007F7E51">
      <w:r>
        <w:separator/>
      </w:r>
    </w:p>
  </w:endnote>
  <w:endnote w:type="continuationSeparator" w:id="1">
    <w:p w:rsidR="005B2898" w:rsidRDefault="005B2898" w:rsidP="007F7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98" w:rsidRDefault="005B2898" w:rsidP="007F7E51">
      <w:r>
        <w:separator/>
      </w:r>
    </w:p>
  </w:footnote>
  <w:footnote w:type="continuationSeparator" w:id="1">
    <w:p w:rsidR="005B2898" w:rsidRDefault="005B2898" w:rsidP="007F7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038"/>
    <w:multiLevelType w:val="hybridMultilevel"/>
    <w:tmpl w:val="D5F6D9F8"/>
    <w:lvl w:ilvl="0" w:tplc="70A4AE80">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A23ECA"/>
    <w:multiLevelType w:val="singleLevel"/>
    <w:tmpl w:val="25E66E4C"/>
    <w:name w:val="Equations"/>
    <w:lvl w:ilvl="0">
      <w:start w:val="1"/>
      <w:numFmt w:val="decimal"/>
      <w:lvlText w:val="(%1)"/>
      <w:lvlJc w:val="left"/>
      <w:pPr>
        <w:tabs>
          <w:tab w:val="num" w:pos="3240"/>
        </w:tabs>
        <w:ind w:left="3240" w:hanging="360"/>
      </w:p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387408C6"/>
    <w:multiLevelType w:val="hybridMultilevel"/>
    <w:tmpl w:val="68CE0B06"/>
    <w:lvl w:ilvl="0" w:tplc="649E565A">
      <w:start w:val="1"/>
      <w:numFmt w:val="decimal"/>
      <w:lvlText w:val="(%1)"/>
      <w:lvlJc w:val="right"/>
      <w:pPr>
        <w:ind w:left="4890" w:hanging="360"/>
      </w:pPr>
      <w:rPr>
        <w:rFonts w:hint="default"/>
      </w:rPr>
    </w:lvl>
    <w:lvl w:ilvl="1" w:tplc="041A0019" w:tentative="1">
      <w:start w:val="1"/>
      <w:numFmt w:val="lowerLetter"/>
      <w:lvlText w:val="%2."/>
      <w:lvlJc w:val="left"/>
      <w:pPr>
        <w:ind w:left="5610" w:hanging="360"/>
      </w:pPr>
    </w:lvl>
    <w:lvl w:ilvl="2" w:tplc="041A001B" w:tentative="1">
      <w:start w:val="1"/>
      <w:numFmt w:val="lowerRoman"/>
      <w:lvlText w:val="%3."/>
      <w:lvlJc w:val="right"/>
      <w:pPr>
        <w:ind w:left="6330" w:hanging="180"/>
      </w:pPr>
    </w:lvl>
    <w:lvl w:ilvl="3" w:tplc="041A000F" w:tentative="1">
      <w:start w:val="1"/>
      <w:numFmt w:val="decimal"/>
      <w:lvlText w:val="%4."/>
      <w:lvlJc w:val="left"/>
      <w:pPr>
        <w:ind w:left="7050" w:hanging="360"/>
      </w:pPr>
    </w:lvl>
    <w:lvl w:ilvl="4" w:tplc="041A0019" w:tentative="1">
      <w:start w:val="1"/>
      <w:numFmt w:val="lowerLetter"/>
      <w:lvlText w:val="%5."/>
      <w:lvlJc w:val="left"/>
      <w:pPr>
        <w:ind w:left="7770" w:hanging="360"/>
      </w:pPr>
    </w:lvl>
    <w:lvl w:ilvl="5" w:tplc="041A001B" w:tentative="1">
      <w:start w:val="1"/>
      <w:numFmt w:val="lowerRoman"/>
      <w:lvlText w:val="%6."/>
      <w:lvlJc w:val="right"/>
      <w:pPr>
        <w:ind w:left="8490" w:hanging="180"/>
      </w:pPr>
    </w:lvl>
    <w:lvl w:ilvl="6" w:tplc="041A000F" w:tentative="1">
      <w:start w:val="1"/>
      <w:numFmt w:val="decimal"/>
      <w:lvlText w:val="%7."/>
      <w:lvlJc w:val="left"/>
      <w:pPr>
        <w:ind w:left="9210" w:hanging="360"/>
      </w:pPr>
    </w:lvl>
    <w:lvl w:ilvl="7" w:tplc="041A0019" w:tentative="1">
      <w:start w:val="1"/>
      <w:numFmt w:val="lowerLetter"/>
      <w:lvlText w:val="%8."/>
      <w:lvlJc w:val="left"/>
      <w:pPr>
        <w:ind w:left="9930" w:hanging="360"/>
      </w:pPr>
    </w:lvl>
    <w:lvl w:ilvl="8" w:tplc="041A001B" w:tentative="1">
      <w:start w:val="1"/>
      <w:numFmt w:val="lowerRoman"/>
      <w:lvlText w:val="%9."/>
      <w:lvlJc w:val="right"/>
      <w:pPr>
        <w:ind w:left="10650" w:hanging="180"/>
      </w:pPr>
    </w:lvl>
  </w:abstractNum>
  <w:abstractNum w:abstractNumId="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F0719B"/>
    <w:rsid w:val="00000638"/>
    <w:rsid w:val="00011584"/>
    <w:rsid w:val="000338FA"/>
    <w:rsid w:val="000F464A"/>
    <w:rsid w:val="001515BA"/>
    <w:rsid w:val="00152BF6"/>
    <w:rsid w:val="00153D02"/>
    <w:rsid w:val="001C4E3F"/>
    <w:rsid w:val="001C60C9"/>
    <w:rsid w:val="00247BD1"/>
    <w:rsid w:val="00261BD4"/>
    <w:rsid w:val="00270CA3"/>
    <w:rsid w:val="00280A6D"/>
    <w:rsid w:val="002C09A5"/>
    <w:rsid w:val="002D62EF"/>
    <w:rsid w:val="00327162"/>
    <w:rsid w:val="00332C5E"/>
    <w:rsid w:val="00347861"/>
    <w:rsid w:val="00350138"/>
    <w:rsid w:val="003A0CD7"/>
    <w:rsid w:val="003B255C"/>
    <w:rsid w:val="00485820"/>
    <w:rsid w:val="0048693B"/>
    <w:rsid w:val="0049187E"/>
    <w:rsid w:val="004C1ABA"/>
    <w:rsid w:val="004C50CD"/>
    <w:rsid w:val="004C6502"/>
    <w:rsid w:val="00595771"/>
    <w:rsid w:val="005A549F"/>
    <w:rsid w:val="005B2898"/>
    <w:rsid w:val="005D11A1"/>
    <w:rsid w:val="005D45F3"/>
    <w:rsid w:val="00612178"/>
    <w:rsid w:val="006245FC"/>
    <w:rsid w:val="0064611F"/>
    <w:rsid w:val="0069005E"/>
    <w:rsid w:val="006901E4"/>
    <w:rsid w:val="006A1E29"/>
    <w:rsid w:val="00726C8E"/>
    <w:rsid w:val="00766045"/>
    <w:rsid w:val="00767FA9"/>
    <w:rsid w:val="0077149C"/>
    <w:rsid w:val="007D453B"/>
    <w:rsid w:val="007D6729"/>
    <w:rsid w:val="007D672E"/>
    <w:rsid w:val="007F7E51"/>
    <w:rsid w:val="00823CEE"/>
    <w:rsid w:val="00884EDB"/>
    <w:rsid w:val="008D24BD"/>
    <w:rsid w:val="008E0DAE"/>
    <w:rsid w:val="008F6AB5"/>
    <w:rsid w:val="00953699"/>
    <w:rsid w:val="009811AA"/>
    <w:rsid w:val="00981832"/>
    <w:rsid w:val="00982B79"/>
    <w:rsid w:val="009F5625"/>
    <w:rsid w:val="00A341D5"/>
    <w:rsid w:val="00A44D4A"/>
    <w:rsid w:val="00A52EBC"/>
    <w:rsid w:val="00A54FC8"/>
    <w:rsid w:val="00A656DF"/>
    <w:rsid w:val="00A66BDE"/>
    <w:rsid w:val="00A91479"/>
    <w:rsid w:val="00AB1010"/>
    <w:rsid w:val="00AB54A6"/>
    <w:rsid w:val="00AF69D9"/>
    <w:rsid w:val="00B34137"/>
    <w:rsid w:val="00B466CE"/>
    <w:rsid w:val="00B7502D"/>
    <w:rsid w:val="00B77636"/>
    <w:rsid w:val="00B94A2A"/>
    <w:rsid w:val="00BE1F44"/>
    <w:rsid w:val="00BF1C45"/>
    <w:rsid w:val="00C54DA2"/>
    <w:rsid w:val="00CD6B6E"/>
    <w:rsid w:val="00D0433C"/>
    <w:rsid w:val="00E006E1"/>
    <w:rsid w:val="00E03CC7"/>
    <w:rsid w:val="00E202B0"/>
    <w:rsid w:val="00E21B64"/>
    <w:rsid w:val="00E55BA1"/>
    <w:rsid w:val="00E64ADF"/>
    <w:rsid w:val="00E7429E"/>
    <w:rsid w:val="00EA2396"/>
    <w:rsid w:val="00ED6066"/>
    <w:rsid w:val="00ED6685"/>
    <w:rsid w:val="00F004D2"/>
    <w:rsid w:val="00F0719B"/>
    <w:rsid w:val="00F907CC"/>
    <w:rsid w:val="00FA1911"/>
    <w:rsid w:val="00FB0A52"/>
    <w:rsid w:val="00FB141A"/>
    <w:rsid w:val="00FB67CD"/>
    <w:rsid w:val="00FE1F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BD4"/>
    <w:rPr>
      <w:sz w:val="24"/>
      <w:lang w:val="en-US" w:eastAsia="en-US"/>
    </w:rPr>
  </w:style>
  <w:style w:type="paragraph" w:styleId="Naslov1">
    <w:name w:val="heading 1"/>
    <w:basedOn w:val="Normal"/>
    <w:next w:val="Normal"/>
    <w:qFormat/>
    <w:rsid w:val="00261BD4"/>
    <w:pPr>
      <w:keepNext/>
      <w:spacing w:before="240" w:after="240"/>
      <w:jc w:val="center"/>
      <w:outlineLvl w:val="0"/>
    </w:pPr>
    <w:rPr>
      <w:b/>
      <w:caps/>
    </w:rPr>
  </w:style>
  <w:style w:type="paragraph" w:styleId="Naslov2">
    <w:name w:val="heading 2"/>
    <w:basedOn w:val="Normal"/>
    <w:next w:val="Normal"/>
    <w:qFormat/>
    <w:rsid w:val="00261BD4"/>
    <w:pPr>
      <w:keepNext/>
      <w:spacing w:before="240" w:after="240"/>
      <w:jc w:val="center"/>
      <w:outlineLvl w:val="1"/>
    </w:pPr>
    <w:rPr>
      <w:b/>
    </w:rPr>
  </w:style>
  <w:style w:type="paragraph" w:styleId="Naslov3">
    <w:name w:val="heading 3"/>
    <w:basedOn w:val="Normal"/>
    <w:next w:val="Normal"/>
    <w:qFormat/>
    <w:rsid w:val="00261BD4"/>
    <w:pPr>
      <w:keepNext/>
      <w:spacing w:before="240" w:after="240"/>
      <w:jc w:val="center"/>
      <w:outlineLvl w:val="2"/>
    </w:pPr>
    <w:rPr>
      <w:i/>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61BD4"/>
    <w:rPr>
      <w:sz w:val="16"/>
    </w:rPr>
  </w:style>
  <w:style w:type="paragraph" w:customStyle="1" w:styleId="PaperTitle">
    <w:name w:val="Paper Title"/>
    <w:basedOn w:val="Normal"/>
    <w:rsid w:val="00261BD4"/>
    <w:pPr>
      <w:spacing w:before="960"/>
      <w:jc w:val="center"/>
    </w:pPr>
    <w:rPr>
      <w:b/>
      <w:sz w:val="36"/>
    </w:rPr>
  </w:style>
  <w:style w:type="paragraph" w:customStyle="1" w:styleId="PaperAuthor">
    <w:name w:val="Paper Author"/>
    <w:basedOn w:val="Normal"/>
    <w:rsid w:val="00261BD4"/>
    <w:pPr>
      <w:spacing w:before="360" w:after="360"/>
      <w:jc w:val="center"/>
    </w:pPr>
    <w:rPr>
      <w:sz w:val="28"/>
    </w:rPr>
  </w:style>
  <w:style w:type="paragraph" w:customStyle="1" w:styleId="AuthorAffiliation">
    <w:name w:val="Author Affiliation"/>
    <w:basedOn w:val="Normal"/>
    <w:rsid w:val="00261BD4"/>
    <w:pPr>
      <w:jc w:val="center"/>
    </w:pPr>
    <w:rPr>
      <w:i/>
      <w:sz w:val="20"/>
    </w:rPr>
  </w:style>
  <w:style w:type="paragraph" w:customStyle="1" w:styleId="Abstract">
    <w:name w:val="Abstract"/>
    <w:basedOn w:val="Normal"/>
    <w:rsid w:val="00261BD4"/>
    <w:pPr>
      <w:spacing w:before="360"/>
      <w:ind w:left="288" w:right="288"/>
      <w:jc w:val="both"/>
    </w:pPr>
    <w:rPr>
      <w:sz w:val="18"/>
    </w:rPr>
  </w:style>
  <w:style w:type="paragraph" w:customStyle="1" w:styleId="Paragraph">
    <w:name w:val="Paragraph"/>
    <w:basedOn w:val="Normal"/>
    <w:rsid w:val="00261BD4"/>
    <w:pPr>
      <w:ind w:firstLine="274"/>
      <w:jc w:val="both"/>
    </w:pPr>
    <w:rPr>
      <w:sz w:val="20"/>
    </w:rPr>
  </w:style>
  <w:style w:type="character" w:styleId="Referencafusnote">
    <w:name w:val="footnote reference"/>
    <w:basedOn w:val="Zadanifontodlomka"/>
    <w:semiHidden/>
    <w:rsid w:val="00261BD4"/>
    <w:rPr>
      <w:vertAlign w:val="superscript"/>
    </w:rPr>
  </w:style>
  <w:style w:type="paragraph" w:customStyle="1" w:styleId="Reference">
    <w:name w:val="Reference"/>
    <w:basedOn w:val="Paragraph"/>
    <w:rsid w:val="00261BD4"/>
    <w:pPr>
      <w:ind w:left="274" w:hanging="274"/>
    </w:pPr>
    <w:rPr>
      <w:sz w:val="18"/>
    </w:rPr>
  </w:style>
  <w:style w:type="paragraph" w:customStyle="1" w:styleId="FigureCaption">
    <w:name w:val="FigureCaption"/>
    <w:basedOn w:val="Paragraph"/>
    <w:next w:val="Paragraph"/>
    <w:rsid w:val="00261BD4"/>
    <w:pPr>
      <w:ind w:firstLine="0"/>
    </w:pPr>
    <w:rPr>
      <w:sz w:val="18"/>
    </w:rPr>
  </w:style>
  <w:style w:type="paragraph" w:customStyle="1" w:styleId="Figure">
    <w:name w:val="Figure"/>
    <w:basedOn w:val="Paragraph"/>
    <w:rsid w:val="00261BD4"/>
    <w:pPr>
      <w:keepNext/>
      <w:ind w:firstLine="0"/>
      <w:jc w:val="center"/>
    </w:pPr>
  </w:style>
  <w:style w:type="paragraph" w:customStyle="1" w:styleId="Equation">
    <w:name w:val="Equation"/>
    <w:basedOn w:val="Paragraph"/>
    <w:rsid w:val="00261BD4"/>
    <w:pPr>
      <w:tabs>
        <w:tab w:val="center" w:pos="4320"/>
        <w:tab w:val="right" w:pos="9270"/>
      </w:tabs>
      <w:ind w:firstLine="0"/>
    </w:pPr>
  </w:style>
  <w:style w:type="paragraph" w:customStyle="1" w:styleId="PACS">
    <w:name w:val="PACS"/>
    <w:basedOn w:val="Normal"/>
    <w:rsid w:val="00261BD4"/>
    <w:pPr>
      <w:spacing w:before="120"/>
      <w:ind w:left="288" w:right="288"/>
    </w:pPr>
    <w:rPr>
      <w:b/>
      <w:sz w:val="20"/>
    </w:rPr>
  </w:style>
  <w:style w:type="paragraph" w:customStyle="1" w:styleId="Keywords">
    <w:name w:val="Keywords"/>
    <w:basedOn w:val="Normal"/>
    <w:rsid w:val="00261BD4"/>
    <w:pPr>
      <w:spacing w:after="120"/>
      <w:ind w:left="288" w:right="288"/>
    </w:pPr>
    <w:rPr>
      <w:b/>
      <w:sz w:val="20"/>
    </w:rPr>
  </w:style>
  <w:style w:type="character" w:styleId="Hiperveza">
    <w:name w:val="Hyperlink"/>
    <w:basedOn w:val="Zadanifontodlomka"/>
    <w:rsid w:val="00261BD4"/>
    <w:rPr>
      <w:color w:val="0000FF"/>
      <w:u w:val="single"/>
    </w:rPr>
  </w:style>
  <w:style w:type="paragraph" w:styleId="Zaglavlje">
    <w:name w:val="header"/>
    <w:basedOn w:val="Normal"/>
    <w:link w:val="ZaglavljeChar"/>
    <w:rsid w:val="007F7E51"/>
    <w:pPr>
      <w:tabs>
        <w:tab w:val="center" w:pos="4536"/>
        <w:tab w:val="right" w:pos="9072"/>
      </w:tabs>
    </w:pPr>
  </w:style>
  <w:style w:type="character" w:customStyle="1" w:styleId="ZaglavljeChar">
    <w:name w:val="Zaglavlje Char"/>
    <w:basedOn w:val="Zadanifontodlomka"/>
    <w:link w:val="Zaglavlje"/>
    <w:rsid w:val="007F7E51"/>
    <w:rPr>
      <w:sz w:val="24"/>
      <w:lang w:val="en-US" w:eastAsia="en-US"/>
    </w:rPr>
  </w:style>
  <w:style w:type="paragraph" w:styleId="Podnoje">
    <w:name w:val="footer"/>
    <w:basedOn w:val="Normal"/>
    <w:link w:val="PodnojeChar"/>
    <w:rsid w:val="007F7E51"/>
    <w:pPr>
      <w:tabs>
        <w:tab w:val="center" w:pos="4536"/>
        <w:tab w:val="right" w:pos="9072"/>
      </w:tabs>
    </w:pPr>
  </w:style>
  <w:style w:type="character" w:customStyle="1" w:styleId="PodnojeChar">
    <w:name w:val="Podnožje Char"/>
    <w:basedOn w:val="Zadanifontodlomka"/>
    <w:link w:val="Podnoje"/>
    <w:rsid w:val="007F7E51"/>
    <w:rPr>
      <w:sz w:val="24"/>
      <w:lang w:val="en-US" w:eastAsia="en-US"/>
    </w:rPr>
  </w:style>
  <w:style w:type="paragraph" w:styleId="Opisslike">
    <w:name w:val="caption"/>
    <w:basedOn w:val="Normal"/>
    <w:next w:val="Normal"/>
    <w:qFormat/>
    <w:rsid w:val="001C60C9"/>
    <w:rPr>
      <w:b/>
      <w:bCs/>
      <w:sz w:val="20"/>
    </w:rPr>
  </w:style>
  <w:style w:type="paragraph" w:styleId="Tekstbalonia">
    <w:name w:val="Balloon Text"/>
    <w:basedOn w:val="Normal"/>
    <w:link w:val="TekstbaloniaChar"/>
    <w:rsid w:val="00FA1911"/>
    <w:rPr>
      <w:rFonts w:ascii="Tahoma" w:hAnsi="Tahoma" w:cs="Tahoma"/>
      <w:sz w:val="16"/>
      <w:szCs w:val="16"/>
    </w:rPr>
  </w:style>
  <w:style w:type="character" w:customStyle="1" w:styleId="TekstbaloniaChar">
    <w:name w:val="Tekst balončića Char"/>
    <w:basedOn w:val="Zadanifontodlomka"/>
    <w:link w:val="Tekstbalonia"/>
    <w:rsid w:val="00FA191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chart" Target="charts/chart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puser\LOCALS~1\Temp\A4_8X11_single_column-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ovisnost_sile%20o%20pomaku%20do%2020%20t%20slobodn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Obrada%20podataka%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Book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krivulje%20tecenj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Obrada_ukovanj_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Zdenka%20Keran\My%20Documents\DOKTORAT1\POKUSI_DOKTORAT\Obrada_ukovanj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sz="1400"/>
            </a:pPr>
            <a:r>
              <a:rPr lang="hr-HR" sz="1400"/>
              <a:t>Relation between forming force and total displacement</a:t>
            </a:r>
          </a:p>
        </c:rich>
      </c:tx>
      <c:layout>
        <c:manualLayout>
          <c:xMode val="edge"/>
          <c:yMode val="edge"/>
          <c:x val="0.15054884259259285"/>
          <c:y val="2.5611982110655861E-2"/>
        </c:manualLayout>
      </c:layout>
    </c:title>
    <c:plotArea>
      <c:layout>
        <c:manualLayout>
          <c:layoutTarget val="inner"/>
          <c:xMode val="edge"/>
          <c:yMode val="edge"/>
          <c:x val="0.14693892193371522"/>
          <c:y val="0.23655996779782681"/>
          <c:w val="0.6590035739203487"/>
          <c:h val="0.55547523772643181"/>
        </c:manualLayout>
      </c:layout>
      <c:scatterChart>
        <c:scatterStyle val="smoothMarker"/>
        <c:ser>
          <c:idx val="0"/>
          <c:order val="0"/>
          <c:tx>
            <c:v>76µm</c:v>
          </c:tx>
          <c:dLbls>
            <c:dLbl>
              <c:idx val="4"/>
              <c:showSerName val="1"/>
            </c:dLbl>
            <c:delete val="1"/>
          </c:dLbls>
          <c:xVal>
            <c:numRef>
              <c:f>Sheet1!$B$23:$B$27</c:f>
              <c:numCache>
                <c:formatCode>General</c:formatCode>
                <c:ptCount val="5"/>
                <c:pt idx="0">
                  <c:v>200</c:v>
                </c:pt>
                <c:pt idx="1">
                  <c:v>700</c:v>
                </c:pt>
                <c:pt idx="2">
                  <c:v>900</c:v>
                </c:pt>
                <c:pt idx="3">
                  <c:v>920</c:v>
                </c:pt>
                <c:pt idx="4">
                  <c:v>930</c:v>
                </c:pt>
              </c:numCache>
            </c:numRef>
          </c:xVal>
          <c:yVal>
            <c:numRef>
              <c:f>Sheet1!$C$23:$C$27</c:f>
              <c:numCache>
                <c:formatCode>General</c:formatCode>
                <c:ptCount val="5"/>
                <c:pt idx="0">
                  <c:v>50</c:v>
                </c:pt>
                <c:pt idx="1">
                  <c:v>100</c:v>
                </c:pt>
                <c:pt idx="2">
                  <c:v>150</c:v>
                </c:pt>
                <c:pt idx="3">
                  <c:v>200</c:v>
                </c:pt>
                <c:pt idx="4">
                  <c:v>250</c:v>
                </c:pt>
              </c:numCache>
            </c:numRef>
          </c:yVal>
          <c:smooth val="1"/>
        </c:ser>
        <c:ser>
          <c:idx val="1"/>
          <c:order val="1"/>
          <c:tx>
            <c:v>47µm</c:v>
          </c:tx>
          <c:dLbls>
            <c:dLbl>
              <c:idx val="4"/>
              <c:dLblPos val="t"/>
              <c:showSerName val="1"/>
            </c:dLbl>
            <c:delete val="1"/>
          </c:dLbls>
          <c:xVal>
            <c:numRef>
              <c:f>Sheet1!$B$28:$B$32</c:f>
              <c:numCache>
                <c:formatCode>General</c:formatCode>
                <c:ptCount val="5"/>
                <c:pt idx="0">
                  <c:v>200</c:v>
                </c:pt>
                <c:pt idx="1">
                  <c:v>630</c:v>
                </c:pt>
                <c:pt idx="2">
                  <c:v>850</c:v>
                </c:pt>
                <c:pt idx="3">
                  <c:v>900</c:v>
                </c:pt>
                <c:pt idx="4">
                  <c:v>910</c:v>
                </c:pt>
              </c:numCache>
            </c:numRef>
          </c:xVal>
          <c:yVal>
            <c:numRef>
              <c:f>Sheet1!$C$28:$C$32</c:f>
              <c:numCache>
                <c:formatCode>General</c:formatCode>
                <c:ptCount val="5"/>
                <c:pt idx="0">
                  <c:v>50</c:v>
                </c:pt>
                <c:pt idx="1">
                  <c:v>100</c:v>
                </c:pt>
                <c:pt idx="2">
                  <c:v>150</c:v>
                </c:pt>
                <c:pt idx="3">
                  <c:v>200</c:v>
                </c:pt>
                <c:pt idx="4">
                  <c:v>250</c:v>
                </c:pt>
              </c:numCache>
            </c:numRef>
          </c:yVal>
          <c:smooth val="1"/>
        </c:ser>
        <c:ser>
          <c:idx val="2"/>
          <c:order val="2"/>
          <c:tx>
            <c:v>39µm</c:v>
          </c:tx>
          <c:dLbls>
            <c:dLbl>
              <c:idx val="4"/>
              <c:layout>
                <c:manualLayout>
                  <c:x val="-6.1736111111111137E-2"/>
                  <c:y val="4.6690232366624909E-2"/>
                </c:manualLayout>
              </c:layout>
              <c:dLblPos val="t"/>
              <c:showSerName val="1"/>
            </c:dLbl>
            <c:delete val="1"/>
          </c:dLbls>
          <c:xVal>
            <c:numRef>
              <c:f>Sheet1!$B$33:$B$37</c:f>
              <c:numCache>
                <c:formatCode>General</c:formatCode>
                <c:ptCount val="5"/>
                <c:pt idx="0">
                  <c:v>190</c:v>
                </c:pt>
                <c:pt idx="1">
                  <c:v>580</c:v>
                </c:pt>
                <c:pt idx="2">
                  <c:v>760</c:v>
                </c:pt>
                <c:pt idx="3">
                  <c:v>850</c:v>
                </c:pt>
                <c:pt idx="4">
                  <c:v>890</c:v>
                </c:pt>
              </c:numCache>
            </c:numRef>
          </c:xVal>
          <c:yVal>
            <c:numRef>
              <c:f>Sheet1!$C$33:$C$37</c:f>
              <c:numCache>
                <c:formatCode>General</c:formatCode>
                <c:ptCount val="5"/>
                <c:pt idx="0">
                  <c:v>50</c:v>
                </c:pt>
                <c:pt idx="1">
                  <c:v>100</c:v>
                </c:pt>
                <c:pt idx="2">
                  <c:v>150</c:v>
                </c:pt>
                <c:pt idx="3">
                  <c:v>200</c:v>
                </c:pt>
                <c:pt idx="4">
                  <c:v>250</c:v>
                </c:pt>
              </c:numCache>
            </c:numRef>
          </c:yVal>
          <c:smooth val="1"/>
        </c:ser>
        <c:axId val="61883520"/>
        <c:axId val="62288640"/>
      </c:scatterChart>
      <c:valAx>
        <c:axId val="61883520"/>
        <c:scaling>
          <c:orientation val="minMax"/>
        </c:scaling>
        <c:axPos val="b"/>
        <c:title>
          <c:tx>
            <c:rich>
              <a:bodyPr/>
              <a:lstStyle/>
              <a:p>
                <a:pPr>
                  <a:defRPr/>
                </a:pPr>
                <a:r>
                  <a:rPr lang="hr-HR"/>
                  <a:t>Total</a:t>
                </a:r>
                <a:r>
                  <a:rPr lang="hr-HR" baseline="0"/>
                  <a:t> displacement, </a:t>
                </a:r>
                <a:r>
                  <a:rPr lang="hr-HR" sz="1000" b="0" i="0" u="none" strike="noStrike" baseline="0"/>
                  <a:t>µ</a:t>
                </a:r>
                <a:r>
                  <a:rPr lang="hr-HR" sz="1000" b="1" i="0" u="none" strike="noStrike" baseline="0"/>
                  <a:t>m</a:t>
                </a:r>
                <a:endParaRPr lang="hr-HR"/>
              </a:p>
            </c:rich>
          </c:tx>
          <c:layout>
            <c:manualLayout>
              <c:xMode val="edge"/>
              <c:yMode val="edge"/>
              <c:x val="0.37830056053119948"/>
              <c:y val="0.91626143453379982"/>
            </c:manualLayout>
          </c:layout>
        </c:title>
        <c:numFmt formatCode="General" sourceLinked="1"/>
        <c:tickLblPos val="nextTo"/>
        <c:txPr>
          <a:bodyPr rot="0" vert="horz"/>
          <a:lstStyle/>
          <a:p>
            <a:pPr>
              <a:defRPr/>
            </a:pPr>
            <a:endParaRPr lang="sr-Latn-CS"/>
          </a:p>
        </c:txPr>
        <c:crossAx val="62288640"/>
        <c:crosses val="autoZero"/>
        <c:crossBetween val="midCat"/>
      </c:valAx>
      <c:valAx>
        <c:axId val="62288640"/>
        <c:scaling>
          <c:orientation val="minMax"/>
        </c:scaling>
        <c:axPos val="l"/>
        <c:majorGridlines/>
        <c:title>
          <c:tx>
            <c:rich>
              <a:bodyPr/>
              <a:lstStyle/>
              <a:p>
                <a:pPr>
                  <a:defRPr/>
                </a:pPr>
                <a:r>
                  <a:rPr lang="hr-HR"/>
                  <a:t>Forming force,</a:t>
                </a:r>
                <a:r>
                  <a:rPr lang="hr-HR" baseline="0"/>
                  <a:t> </a:t>
                </a:r>
                <a:r>
                  <a:rPr lang="hr-HR"/>
                  <a:t> kN</a:t>
                </a:r>
              </a:p>
            </c:rich>
          </c:tx>
          <c:layout>
            <c:manualLayout>
              <c:xMode val="edge"/>
              <c:yMode val="edge"/>
              <c:x val="6.1946759259259264E-3"/>
              <c:y val="0.30197109984908432"/>
            </c:manualLayout>
          </c:layout>
        </c:title>
        <c:numFmt formatCode="General" sourceLinked="1"/>
        <c:tickLblPos val="nextTo"/>
        <c:txPr>
          <a:bodyPr rot="0" vert="horz"/>
          <a:lstStyle/>
          <a:p>
            <a:pPr>
              <a:defRPr/>
            </a:pPr>
            <a:endParaRPr lang="sr-Latn-CS"/>
          </a:p>
        </c:txPr>
        <c:crossAx val="61883520"/>
        <c:crosses val="autoZero"/>
        <c:crossBetween val="midCat"/>
      </c:valAx>
    </c:plotArea>
    <c:legend>
      <c:legendPos val="r"/>
      <c:layout>
        <c:manualLayout>
          <c:xMode val="edge"/>
          <c:yMode val="edge"/>
          <c:x val="0.83693354786347962"/>
          <c:y val="0.37992964525105588"/>
          <c:w val="0.16306643518518532"/>
          <c:h val="0.22939148392516542"/>
        </c:manualLayout>
      </c:layout>
      <c:txPr>
        <a:bodyPr/>
        <a:lstStyle/>
        <a:p>
          <a:pPr>
            <a:defRPr sz="900"/>
          </a:pPr>
          <a:endParaRPr lang="sr-Latn-C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sz="1400" b="1" i="0" u="none" strike="noStrike" baseline="0">
                <a:solidFill>
                  <a:srgbClr val="000000"/>
                </a:solidFill>
                <a:latin typeface="Calibri"/>
                <a:ea typeface="Calibri"/>
                <a:cs typeface="Calibri"/>
              </a:defRPr>
            </a:pPr>
            <a:r>
              <a:rPr lang="hr-HR"/>
              <a:t>Elastic springback</a:t>
            </a:r>
          </a:p>
        </c:rich>
      </c:tx>
      <c:layout>
        <c:manualLayout>
          <c:xMode val="edge"/>
          <c:yMode val="edge"/>
          <c:x val="0.33107245370370392"/>
          <c:y val="3.1175158660806883E-2"/>
        </c:manualLayout>
      </c:layout>
    </c:title>
    <c:plotArea>
      <c:layout>
        <c:manualLayout>
          <c:layoutTarget val="inner"/>
          <c:xMode val="edge"/>
          <c:yMode val="edge"/>
          <c:x val="0.18126272912423624"/>
          <c:y val="0.23741007194244637"/>
          <c:w val="0.60624575695858973"/>
          <c:h val="0.51438848920863256"/>
        </c:manualLayout>
      </c:layout>
      <c:lineChart>
        <c:grouping val="standard"/>
        <c:ser>
          <c:idx val="0"/>
          <c:order val="0"/>
          <c:tx>
            <c:strRef>
              <c:f>Sheet1!$I$3</c:f>
              <c:strCache>
                <c:ptCount val="1"/>
                <c:pt idx="0">
                  <c:v>76µm</c:v>
                </c:pt>
              </c:strCache>
            </c:strRef>
          </c:tx>
          <c:dLbls>
            <c:dLbl>
              <c:idx val="7"/>
              <c:showSerName val="1"/>
            </c:dLbl>
            <c:delete val="1"/>
          </c:dLbls>
          <c:cat>
            <c:numRef>
              <c:f>Sheet1!$G$4:$G$11</c:f>
              <c:numCache>
                <c:formatCode>General</c:formatCode>
                <c:ptCount val="8"/>
                <c:pt idx="0">
                  <c:v>50</c:v>
                </c:pt>
                <c:pt idx="1">
                  <c:v>100</c:v>
                </c:pt>
                <c:pt idx="2">
                  <c:v>150</c:v>
                </c:pt>
                <c:pt idx="3">
                  <c:v>200</c:v>
                </c:pt>
                <c:pt idx="4">
                  <c:v>250</c:v>
                </c:pt>
                <c:pt idx="5">
                  <c:v>300</c:v>
                </c:pt>
                <c:pt idx="6">
                  <c:v>350</c:v>
                </c:pt>
                <c:pt idx="7">
                  <c:v>400</c:v>
                </c:pt>
              </c:numCache>
            </c:numRef>
          </c:cat>
          <c:val>
            <c:numRef>
              <c:f>Sheet1!$I$4:$I$11</c:f>
              <c:numCache>
                <c:formatCode>General</c:formatCode>
                <c:ptCount val="8"/>
                <c:pt idx="0">
                  <c:v>36.800000000000004</c:v>
                </c:pt>
                <c:pt idx="1">
                  <c:v>67</c:v>
                </c:pt>
                <c:pt idx="2">
                  <c:v>72.099999999999994</c:v>
                </c:pt>
                <c:pt idx="3">
                  <c:v>97.6</c:v>
                </c:pt>
                <c:pt idx="4">
                  <c:v>135.69999999999999</c:v>
                </c:pt>
                <c:pt idx="5">
                  <c:v>149.30000000000001</c:v>
                </c:pt>
                <c:pt idx="6">
                  <c:v>164.4</c:v>
                </c:pt>
                <c:pt idx="7">
                  <c:v>190.1</c:v>
                </c:pt>
              </c:numCache>
            </c:numRef>
          </c:val>
        </c:ser>
        <c:ser>
          <c:idx val="1"/>
          <c:order val="1"/>
          <c:tx>
            <c:strRef>
              <c:f>Sheet1!$J$3</c:f>
              <c:strCache>
                <c:ptCount val="1"/>
                <c:pt idx="0">
                  <c:v>39µm</c:v>
                </c:pt>
              </c:strCache>
            </c:strRef>
          </c:tx>
          <c:dLbls>
            <c:dLbl>
              <c:idx val="7"/>
              <c:showSerName val="1"/>
            </c:dLbl>
            <c:delete val="1"/>
          </c:dLbls>
          <c:cat>
            <c:numRef>
              <c:f>Sheet1!$G$4:$G$11</c:f>
              <c:numCache>
                <c:formatCode>General</c:formatCode>
                <c:ptCount val="8"/>
                <c:pt idx="0">
                  <c:v>50</c:v>
                </c:pt>
                <c:pt idx="1">
                  <c:v>100</c:v>
                </c:pt>
                <c:pt idx="2">
                  <c:v>150</c:v>
                </c:pt>
                <c:pt idx="3">
                  <c:v>200</c:v>
                </c:pt>
                <c:pt idx="4">
                  <c:v>250</c:v>
                </c:pt>
                <c:pt idx="5">
                  <c:v>300</c:v>
                </c:pt>
                <c:pt idx="6">
                  <c:v>350</c:v>
                </c:pt>
                <c:pt idx="7">
                  <c:v>400</c:v>
                </c:pt>
              </c:numCache>
            </c:numRef>
          </c:cat>
          <c:val>
            <c:numRef>
              <c:f>Sheet1!$J$4:$J$11</c:f>
              <c:numCache>
                <c:formatCode>General</c:formatCode>
                <c:ptCount val="8"/>
                <c:pt idx="0">
                  <c:v>63.4</c:v>
                </c:pt>
                <c:pt idx="1">
                  <c:v>82.3</c:v>
                </c:pt>
                <c:pt idx="2">
                  <c:v>100.4</c:v>
                </c:pt>
                <c:pt idx="3">
                  <c:v>125.2</c:v>
                </c:pt>
                <c:pt idx="4">
                  <c:v>159</c:v>
                </c:pt>
                <c:pt idx="5">
                  <c:v>180.3</c:v>
                </c:pt>
                <c:pt idx="6">
                  <c:v>190.8</c:v>
                </c:pt>
                <c:pt idx="7">
                  <c:v>237.2</c:v>
                </c:pt>
              </c:numCache>
            </c:numRef>
          </c:val>
        </c:ser>
        <c:ser>
          <c:idx val="2"/>
          <c:order val="2"/>
          <c:tx>
            <c:strRef>
              <c:f>Sheet1!$K$3</c:f>
              <c:strCache>
                <c:ptCount val="1"/>
                <c:pt idx="0">
                  <c:v>47µm</c:v>
                </c:pt>
              </c:strCache>
            </c:strRef>
          </c:tx>
          <c:dLbls>
            <c:dLbl>
              <c:idx val="7"/>
              <c:layout>
                <c:manualLayout>
                  <c:x val="-9.9568888241949257E-17"/>
                  <c:y val="-1.9184652278177478E-2"/>
                </c:manualLayout>
              </c:layout>
              <c:showSerName val="1"/>
            </c:dLbl>
            <c:delete val="1"/>
          </c:dLbls>
          <c:cat>
            <c:numRef>
              <c:f>Sheet1!$G$4:$G$11</c:f>
              <c:numCache>
                <c:formatCode>General</c:formatCode>
                <c:ptCount val="8"/>
                <c:pt idx="0">
                  <c:v>50</c:v>
                </c:pt>
                <c:pt idx="1">
                  <c:v>100</c:v>
                </c:pt>
                <c:pt idx="2">
                  <c:v>150</c:v>
                </c:pt>
                <c:pt idx="3">
                  <c:v>200</c:v>
                </c:pt>
                <c:pt idx="4">
                  <c:v>250</c:v>
                </c:pt>
                <c:pt idx="5">
                  <c:v>300</c:v>
                </c:pt>
                <c:pt idx="6">
                  <c:v>350</c:v>
                </c:pt>
                <c:pt idx="7">
                  <c:v>400</c:v>
                </c:pt>
              </c:numCache>
            </c:numRef>
          </c:cat>
          <c:val>
            <c:numRef>
              <c:f>Sheet1!$K$4:$K$11</c:f>
              <c:numCache>
                <c:formatCode>General</c:formatCode>
                <c:ptCount val="8"/>
                <c:pt idx="0">
                  <c:v>41.2</c:v>
                </c:pt>
                <c:pt idx="1">
                  <c:v>73.2</c:v>
                </c:pt>
                <c:pt idx="2">
                  <c:v>79.599999999999994</c:v>
                </c:pt>
                <c:pt idx="3">
                  <c:v>103.4</c:v>
                </c:pt>
                <c:pt idx="4">
                  <c:v>147.6</c:v>
                </c:pt>
                <c:pt idx="5">
                  <c:v>162.19999999999999</c:v>
                </c:pt>
                <c:pt idx="6">
                  <c:v>184.6</c:v>
                </c:pt>
                <c:pt idx="7">
                  <c:v>204.8</c:v>
                </c:pt>
              </c:numCache>
            </c:numRef>
          </c:val>
        </c:ser>
        <c:marker val="1"/>
        <c:axId val="85052800"/>
        <c:axId val="85097856"/>
      </c:lineChart>
      <c:catAx>
        <c:axId val="85052800"/>
        <c:scaling>
          <c:orientation val="minMax"/>
        </c:scaling>
        <c:axPos val="b"/>
        <c:title>
          <c:tx>
            <c:rich>
              <a:bodyPr/>
              <a:lstStyle/>
              <a:p>
                <a:pPr>
                  <a:defRPr sz="1000" b="1" i="0" u="none" strike="noStrike" baseline="0">
                    <a:solidFill>
                      <a:srgbClr val="000000"/>
                    </a:solidFill>
                    <a:latin typeface="Calibri"/>
                    <a:ea typeface="Calibri"/>
                    <a:cs typeface="Calibri"/>
                  </a:defRPr>
                </a:pPr>
                <a:r>
                  <a:rPr lang="hr-HR"/>
                  <a:t>Forming force, kN</a:t>
                </a:r>
              </a:p>
            </c:rich>
          </c:tx>
          <c:layout>
            <c:manualLayout>
              <c:xMode val="edge"/>
              <c:yMode val="edge"/>
              <c:x val="0.34691106585200326"/>
              <c:y val="0.90647482014388581"/>
            </c:manualLayout>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sr-Latn-CS"/>
          </a:p>
        </c:txPr>
        <c:crossAx val="85097856"/>
        <c:crosses val="autoZero"/>
        <c:auto val="1"/>
        <c:lblAlgn val="ctr"/>
        <c:lblOffset val="100"/>
        <c:tickLblSkip val="1"/>
        <c:tickMarkSkip val="1"/>
      </c:catAx>
      <c:valAx>
        <c:axId val="85097856"/>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hr-HR"/>
                  <a:t>Elastic springback, µm</a:t>
                </a:r>
              </a:p>
            </c:rich>
          </c:tx>
          <c:layout>
            <c:manualLayout>
              <c:xMode val="edge"/>
              <c:yMode val="edge"/>
              <c:x val="9.0680555555555566E-3"/>
              <c:y val="0.26858633088906725"/>
            </c:manualLayout>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sr-Latn-CS"/>
          </a:p>
        </c:txPr>
        <c:crossAx val="85052800"/>
        <c:crosses val="autoZero"/>
        <c:crossBetween val="between"/>
      </c:valAx>
    </c:plotArea>
    <c:legend>
      <c:legendPos val="r"/>
      <c:layout>
        <c:manualLayout>
          <c:xMode val="edge"/>
          <c:yMode val="edge"/>
          <c:x val="0.811705787037037"/>
          <c:y val="0.41966208250286446"/>
          <c:w val="0.18376018518518536"/>
          <c:h val="0.23021582733812945"/>
        </c:manualLayout>
      </c:layout>
      <c:txPr>
        <a:bodyPr/>
        <a:lstStyle/>
        <a:p>
          <a:pPr>
            <a:defRPr sz="900" b="0" i="0" u="none" strike="noStrike" baseline="0">
              <a:solidFill>
                <a:srgbClr val="000000"/>
              </a:solidFill>
              <a:latin typeface="Calibri"/>
              <a:ea typeface="Calibri"/>
              <a:cs typeface="Calibri"/>
            </a:defRPr>
          </a:pPr>
          <a:endParaRPr lang="sr-Latn-C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sz="1400"/>
            </a:pPr>
            <a:r>
              <a:rPr lang="en-US" sz="1400"/>
              <a:t>Elastic springback</a:t>
            </a:r>
            <a:r>
              <a:rPr lang="hr-HR" sz="1400"/>
              <a:t> </a:t>
            </a:r>
            <a:r>
              <a:rPr lang="en-US" sz="1400"/>
              <a:t>-</a:t>
            </a:r>
            <a:r>
              <a:rPr lang="hr-HR" sz="1400"/>
              <a:t> total deformation</a:t>
            </a:r>
            <a:endParaRPr lang="en-US" sz="1400"/>
          </a:p>
        </c:rich>
      </c:tx>
      <c:layout>
        <c:manualLayout>
          <c:xMode val="edge"/>
          <c:yMode val="edge"/>
          <c:x val="0.2280399299118081"/>
          <c:y val="3.3802917492456362E-2"/>
        </c:manualLayout>
      </c:layout>
    </c:title>
    <c:plotArea>
      <c:layout>
        <c:manualLayout>
          <c:layoutTarget val="inner"/>
          <c:xMode val="edge"/>
          <c:yMode val="edge"/>
          <c:x val="0.12964832304549206"/>
          <c:y val="0.16424494557228"/>
          <c:w val="0.66625671296296296"/>
          <c:h val="0.61868843980709365"/>
        </c:manualLayout>
      </c:layout>
      <c:scatterChart>
        <c:scatterStyle val="smoothMarker"/>
        <c:ser>
          <c:idx val="0"/>
          <c:order val="0"/>
          <c:tx>
            <c:v>76 μm</c:v>
          </c:tx>
          <c:dLbls>
            <c:dLbl>
              <c:idx val="7"/>
              <c:layout>
                <c:manualLayout>
                  <c:x val="5.9449753198364281E-3"/>
                  <c:y val="2.481578527346244E-2"/>
                </c:manualLayout>
              </c:layout>
              <c:showSerName val="1"/>
            </c:dLbl>
            <c:delete val="1"/>
          </c:dLbls>
          <c:xVal>
            <c:numRef>
              <c:f>Sheet1!$B$7:$B$14</c:f>
              <c:numCache>
                <c:formatCode>General</c:formatCode>
                <c:ptCount val="8"/>
                <c:pt idx="0">
                  <c:v>242</c:v>
                </c:pt>
                <c:pt idx="1">
                  <c:v>615</c:v>
                </c:pt>
                <c:pt idx="2">
                  <c:v>829</c:v>
                </c:pt>
                <c:pt idx="3">
                  <c:v>850</c:v>
                </c:pt>
                <c:pt idx="4">
                  <c:v>889</c:v>
                </c:pt>
                <c:pt idx="5">
                  <c:v>911</c:v>
                </c:pt>
                <c:pt idx="6">
                  <c:v>973</c:v>
                </c:pt>
                <c:pt idx="7">
                  <c:v>1041</c:v>
                </c:pt>
              </c:numCache>
            </c:numRef>
          </c:xVal>
          <c:yVal>
            <c:numRef>
              <c:f>Sheet1!$C$7:$C$14</c:f>
              <c:numCache>
                <c:formatCode>General</c:formatCode>
                <c:ptCount val="8"/>
                <c:pt idx="0">
                  <c:v>36</c:v>
                </c:pt>
                <c:pt idx="1">
                  <c:v>67</c:v>
                </c:pt>
                <c:pt idx="2">
                  <c:v>91</c:v>
                </c:pt>
                <c:pt idx="3">
                  <c:v>100</c:v>
                </c:pt>
                <c:pt idx="4">
                  <c:v>132</c:v>
                </c:pt>
                <c:pt idx="5">
                  <c:v>149</c:v>
                </c:pt>
                <c:pt idx="6">
                  <c:v>169</c:v>
                </c:pt>
                <c:pt idx="7">
                  <c:v>190</c:v>
                </c:pt>
              </c:numCache>
            </c:numRef>
          </c:yVal>
          <c:smooth val="1"/>
        </c:ser>
        <c:ser>
          <c:idx val="1"/>
          <c:order val="1"/>
          <c:tx>
            <c:v>47 μm</c:v>
          </c:tx>
          <c:dLbls>
            <c:dLbl>
              <c:idx val="7"/>
              <c:layout>
                <c:manualLayout>
                  <c:x val="0"/>
                  <c:y val="-2.4187452758881331E-2"/>
                </c:manualLayout>
              </c:layout>
              <c:showSerName val="1"/>
            </c:dLbl>
            <c:delete val="1"/>
          </c:dLbls>
          <c:xVal>
            <c:numRef>
              <c:f>Sheet1!$B$23:$B$30</c:f>
              <c:numCache>
                <c:formatCode>General</c:formatCode>
                <c:ptCount val="8"/>
                <c:pt idx="0">
                  <c:v>194</c:v>
                </c:pt>
                <c:pt idx="1">
                  <c:v>560</c:v>
                </c:pt>
                <c:pt idx="2">
                  <c:v>714</c:v>
                </c:pt>
                <c:pt idx="3">
                  <c:v>792</c:v>
                </c:pt>
                <c:pt idx="4">
                  <c:v>870</c:v>
                </c:pt>
                <c:pt idx="5">
                  <c:v>920</c:v>
                </c:pt>
                <c:pt idx="6">
                  <c:v>951</c:v>
                </c:pt>
                <c:pt idx="7">
                  <c:v>1067</c:v>
                </c:pt>
              </c:numCache>
            </c:numRef>
          </c:xVal>
          <c:yVal>
            <c:numRef>
              <c:f>Sheet1!$C$23:$C$30</c:f>
              <c:numCache>
                <c:formatCode>General</c:formatCode>
                <c:ptCount val="8"/>
                <c:pt idx="0">
                  <c:v>41</c:v>
                </c:pt>
                <c:pt idx="1">
                  <c:v>73</c:v>
                </c:pt>
                <c:pt idx="2">
                  <c:v>83</c:v>
                </c:pt>
                <c:pt idx="3">
                  <c:v>103</c:v>
                </c:pt>
                <c:pt idx="4">
                  <c:v>147</c:v>
                </c:pt>
                <c:pt idx="5">
                  <c:v>162</c:v>
                </c:pt>
                <c:pt idx="6">
                  <c:v>177</c:v>
                </c:pt>
                <c:pt idx="7">
                  <c:v>204</c:v>
                </c:pt>
              </c:numCache>
            </c:numRef>
          </c:yVal>
          <c:smooth val="1"/>
        </c:ser>
        <c:ser>
          <c:idx val="2"/>
          <c:order val="2"/>
          <c:tx>
            <c:v>39 μm</c:v>
          </c:tx>
          <c:dLbls>
            <c:dLbl>
              <c:idx val="7"/>
              <c:layout>
                <c:manualLayout>
                  <c:x val="-1.1771769489288281E-2"/>
                  <c:y val="-4.6921921921921957E-3"/>
                </c:manualLayout>
              </c:layout>
              <c:showSerName val="1"/>
            </c:dLbl>
            <c:delete val="1"/>
          </c:dLbls>
          <c:xVal>
            <c:numRef>
              <c:f>Sheet1!$B$15:$B$22</c:f>
              <c:numCache>
                <c:formatCode>General</c:formatCode>
                <c:ptCount val="8"/>
                <c:pt idx="0">
                  <c:v>249</c:v>
                </c:pt>
                <c:pt idx="1">
                  <c:v>687</c:v>
                </c:pt>
                <c:pt idx="2">
                  <c:v>757</c:v>
                </c:pt>
                <c:pt idx="3">
                  <c:v>827</c:v>
                </c:pt>
                <c:pt idx="4">
                  <c:v>887</c:v>
                </c:pt>
                <c:pt idx="5">
                  <c:v>952</c:v>
                </c:pt>
                <c:pt idx="6">
                  <c:v>1056</c:v>
                </c:pt>
                <c:pt idx="7">
                  <c:v>1112</c:v>
                </c:pt>
              </c:numCache>
            </c:numRef>
          </c:xVal>
          <c:yVal>
            <c:numRef>
              <c:f>Sheet1!$C$15:$C$22</c:f>
              <c:numCache>
                <c:formatCode>General</c:formatCode>
                <c:ptCount val="8"/>
                <c:pt idx="0">
                  <c:v>63</c:v>
                </c:pt>
                <c:pt idx="1">
                  <c:v>91</c:v>
                </c:pt>
                <c:pt idx="2">
                  <c:v>106</c:v>
                </c:pt>
                <c:pt idx="3">
                  <c:v>134</c:v>
                </c:pt>
                <c:pt idx="4">
                  <c:v>167</c:v>
                </c:pt>
                <c:pt idx="5">
                  <c:v>186</c:v>
                </c:pt>
                <c:pt idx="6">
                  <c:v>229</c:v>
                </c:pt>
                <c:pt idx="7">
                  <c:v>273</c:v>
                </c:pt>
              </c:numCache>
            </c:numRef>
          </c:yVal>
          <c:smooth val="1"/>
        </c:ser>
        <c:axId val="85305984"/>
        <c:axId val="85383424"/>
      </c:scatterChart>
      <c:valAx>
        <c:axId val="85305984"/>
        <c:scaling>
          <c:orientation val="minMax"/>
        </c:scaling>
        <c:axPos val="b"/>
        <c:title>
          <c:tx>
            <c:rich>
              <a:bodyPr/>
              <a:lstStyle/>
              <a:p>
                <a:pPr>
                  <a:defRPr sz="1050"/>
                </a:pPr>
                <a:r>
                  <a:rPr lang="hr-HR" sz="1050"/>
                  <a:t>Total deformation, µm</a:t>
                </a:r>
              </a:p>
            </c:rich>
          </c:tx>
          <c:layout>
            <c:manualLayout>
              <c:xMode val="edge"/>
              <c:yMode val="edge"/>
              <c:x val="0.40383696497771637"/>
              <c:y val="0.88660253675187162"/>
            </c:manualLayout>
          </c:layout>
        </c:title>
        <c:numFmt formatCode="General" sourceLinked="1"/>
        <c:tickLblPos val="nextTo"/>
        <c:txPr>
          <a:bodyPr rot="0" vert="horz"/>
          <a:lstStyle/>
          <a:p>
            <a:pPr>
              <a:defRPr/>
            </a:pPr>
            <a:endParaRPr lang="sr-Latn-CS"/>
          </a:p>
        </c:txPr>
        <c:crossAx val="85383424"/>
        <c:crosses val="autoZero"/>
        <c:crossBetween val="midCat"/>
      </c:valAx>
      <c:valAx>
        <c:axId val="85383424"/>
        <c:scaling>
          <c:orientation val="minMax"/>
        </c:scaling>
        <c:axPos val="l"/>
        <c:majorGridlines/>
        <c:title>
          <c:tx>
            <c:rich>
              <a:bodyPr/>
              <a:lstStyle/>
              <a:p>
                <a:pPr>
                  <a:defRPr sz="1000"/>
                </a:pPr>
                <a:r>
                  <a:rPr lang="hr-HR" sz="1000"/>
                  <a:t>Elastic springback, µm</a:t>
                </a:r>
              </a:p>
            </c:rich>
          </c:tx>
          <c:layout>
            <c:manualLayout>
              <c:xMode val="edge"/>
              <c:yMode val="edge"/>
              <c:x val="1.835978930386437E-3"/>
              <c:y val="0.26572808044264756"/>
            </c:manualLayout>
          </c:layout>
        </c:title>
        <c:numFmt formatCode="General" sourceLinked="1"/>
        <c:tickLblPos val="nextTo"/>
        <c:txPr>
          <a:bodyPr rot="0" vert="horz"/>
          <a:lstStyle/>
          <a:p>
            <a:pPr>
              <a:defRPr/>
            </a:pPr>
            <a:endParaRPr lang="sr-Latn-CS"/>
          </a:p>
        </c:txPr>
        <c:crossAx val="85305984"/>
        <c:crosses val="autoZero"/>
        <c:crossBetween val="midCat"/>
      </c:valAx>
    </c:plotArea>
    <c:legend>
      <c:legendPos val="r"/>
      <c:layout>
        <c:manualLayout>
          <c:xMode val="edge"/>
          <c:yMode val="edge"/>
          <c:x val="0.79797025032853264"/>
          <c:y val="0.4242598898110711"/>
          <c:w val="0.20202986111111118"/>
          <c:h val="0.17815678212637237"/>
        </c:manualLayout>
      </c:layout>
      <c:txPr>
        <a:bodyPr/>
        <a:lstStyle/>
        <a:p>
          <a:pPr>
            <a:defRPr sz="900"/>
          </a:pPr>
          <a:endParaRPr lang="sr-Latn-C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a:pPr>
            <a:r>
              <a:rPr lang="hr-HR" sz="1400"/>
              <a:t>Flow</a:t>
            </a:r>
            <a:r>
              <a:rPr lang="hr-HR" sz="1400" baseline="0"/>
              <a:t> curves</a:t>
            </a:r>
            <a:endParaRPr lang="hr-HR" sz="1400"/>
          </a:p>
        </c:rich>
      </c:tx>
      <c:layout>
        <c:manualLayout>
          <c:xMode val="edge"/>
          <c:yMode val="edge"/>
          <c:x val="0.37979875915876182"/>
          <c:y val="3.8596491228070177E-2"/>
        </c:manualLayout>
      </c:layout>
    </c:title>
    <c:plotArea>
      <c:layout>
        <c:manualLayout>
          <c:layoutTarget val="inner"/>
          <c:xMode val="edge"/>
          <c:yMode val="edge"/>
          <c:x val="0.15032988335324629"/>
          <c:y val="0.21754459639913454"/>
          <c:w val="0.67262385620444809"/>
          <c:h val="0.55906616936040809"/>
        </c:manualLayout>
      </c:layout>
      <c:scatterChart>
        <c:scatterStyle val="smoothMarker"/>
        <c:ser>
          <c:idx val="0"/>
          <c:order val="0"/>
          <c:tx>
            <c:v>76µm</c:v>
          </c:tx>
          <c:dLbls>
            <c:dLbl>
              <c:idx val="4"/>
              <c:showSerName val="1"/>
            </c:dLbl>
            <c:delete val="1"/>
          </c:dLbls>
          <c:xVal>
            <c:numRef>
              <c:f>Sheet1!$C$4:$C$8</c:f>
              <c:numCache>
                <c:formatCode>General</c:formatCode>
                <c:ptCount val="5"/>
                <c:pt idx="0">
                  <c:v>0.15600000000000008</c:v>
                </c:pt>
                <c:pt idx="1">
                  <c:v>0.36700000000000021</c:v>
                </c:pt>
                <c:pt idx="2">
                  <c:v>0.61000000000000032</c:v>
                </c:pt>
                <c:pt idx="3">
                  <c:v>0.63000000000000034</c:v>
                </c:pt>
                <c:pt idx="4">
                  <c:v>0.73500000000000032</c:v>
                </c:pt>
              </c:numCache>
            </c:numRef>
          </c:xVal>
          <c:yVal>
            <c:numRef>
              <c:f>Sheet1!$D$4:$D$8</c:f>
              <c:numCache>
                <c:formatCode>General</c:formatCode>
                <c:ptCount val="5"/>
                <c:pt idx="0">
                  <c:v>143</c:v>
                </c:pt>
                <c:pt idx="1">
                  <c:v>222</c:v>
                </c:pt>
                <c:pt idx="2">
                  <c:v>366</c:v>
                </c:pt>
                <c:pt idx="3">
                  <c:v>540</c:v>
                </c:pt>
                <c:pt idx="4">
                  <c:v>614</c:v>
                </c:pt>
              </c:numCache>
            </c:numRef>
          </c:yVal>
          <c:smooth val="1"/>
        </c:ser>
        <c:ser>
          <c:idx val="1"/>
          <c:order val="1"/>
          <c:tx>
            <c:v>39µm</c:v>
          </c:tx>
          <c:dLbls>
            <c:dLbl>
              <c:idx val="4"/>
              <c:layout>
                <c:manualLayout>
                  <c:x val="-1.7062766605728221E-2"/>
                  <c:y val="-4.2105263157894736E-2"/>
                </c:manualLayout>
              </c:layout>
              <c:showSerName val="1"/>
            </c:dLbl>
            <c:delete val="1"/>
          </c:dLbls>
          <c:xVal>
            <c:numRef>
              <c:f>Sheet1!$C$9:$C$13</c:f>
              <c:numCache>
                <c:formatCode>General</c:formatCode>
                <c:ptCount val="5"/>
                <c:pt idx="0">
                  <c:v>0.1</c:v>
                </c:pt>
                <c:pt idx="1">
                  <c:v>0.32800000000000018</c:v>
                </c:pt>
                <c:pt idx="2">
                  <c:v>0.49500000000000016</c:v>
                </c:pt>
                <c:pt idx="3">
                  <c:v>0.64200000000000035</c:v>
                </c:pt>
                <c:pt idx="4">
                  <c:v>0.76000000000000034</c:v>
                </c:pt>
              </c:numCache>
            </c:numRef>
          </c:xVal>
          <c:yVal>
            <c:numRef>
              <c:f>Sheet1!$D$9:$D$13</c:f>
              <c:numCache>
                <c:formatCode>General</c:formatCode>
                <c:ptCount val="5"/>
                <c:pt idx="0">
                  <c:v>149</c:v>
                </c:pt>
                <c:pt idx="1">
                  <c:v>249</c:v>
                </c:pt>
                <c:pt idx="2">
                  <c:v>431</c:v>
                </c:pt>
                <c:pt idx="3">
                  <c:v>586</c:v>
                </c:pt>
                <c:pt idx="4">
                  <c:v>721</c:v>
                </c:pt>
              </c:numCache>
            </c:numRef>
          </c:yVal>
          <c:smooth val="1"/>
        </c:ser>
        <c:ser>
          <c:idx val="2"/>
          <c:order val="2"/>
          <c:tx>
            <c:v>47µm</c:v>
          </c:tx>
          <c:dLbls>
            <c:dLbl>
              <c:idx val="4"/>
              <c:showSerName val="1"/>
            </c:dLbl>
            <c:delete val="1"/>
          </c:dLbls>
          <c:xVal>
            <c:numRef>
              <c:f>Sheet1!$C$14:$C$18</c:f>
              <c:numCache>
                <c:formatCode>General</c:formatCode>
                <c:ptCount val="5"/>
                <c:pt idx="0">
                  <c:v>0.12200000000000004</c:v>
                </c:pt>
                <c:pt idx="1">
                  <c:v>0.41700000000000015</c:v>
                </c:pt>
                <c:pt idx="2">
                  <c:v>0.55700000000000005</c:v>
                </c:pt>
                <c:pt idx="3">
                  <c:v>0.64600000000000035</c:v>
                </c:pt>
                <c:pt idx="4">
                  <c:v>0.81200000000000039</c:v>
                </c:pt>
              </c:numCache>
            </c:numRef>
          </c:xVal>
          <c:yVal>
            <c:numRef>
              <c:f>Sheet1!$D$14:$D$18</c:f>
              <c:numCache>
                <c:formatCode>General</c:formatCode>
                <c:ptCount val="5"/>
                <c:pt idx="0">
                  <c:v>150</c:v>
                </c:pt>
                <c:pt idx="1">
                  <c:v>275</c:v>
                </c:pt>
                <c:pt idx="2">
                  <c:v>411</c:v>
                </c:pt>
                <c:pt idx="3">
                  <c:v>572</c:v>
                </c:pt>
                <c:pt idx="4">
                  <c:v>677</c:v>
                </c:pt>
              </c:numCache>
            </c:numRef>
          </c:yVal>
          <c:smooth val="1"/>
        </c:ser>
        <c:axId val="90441984"/>
        <c:axId val="90476928"/>
      </c:scatterChart>
      <c:valAx>
        <c:axId val="90441984"/>
        <c:scaling>
          <c:orientation val="minMax"/>
        </c:scaling>
        <c:axPos val="b"/>
        <c:title>
          <c:tx>
            <c:rich>
              <a:bodyPr/>
              <a:lstStyle/>
              <a:p>
                <a:pPr>
                  <a:defRPr/>
                </a:pPr>
                <a:r>
                  <a:rPr lang="hr-HR"/>
                  <a:t>True strain</a:t>
                </a:r>
              </a:p>
            </c:rich>
          </c:tx>
          <c:layout>
            <c:manualLayout>
              <c:xMode val="edge"/>
              <c:yMode val="edge"/>
              <c:x val="0.44224398148148131"/>
              <c:y val="0.90409880251545871"/>
            </c:manualLayout>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sr-Latn-CS"/>
          </a:p>
        </c:txPr>
        <c:crossAx val="90476928"/>
        <c:crosses val="autoZero"/>
        <c:crossBetween val="midCat"/>
      </c:valAx>
      <c:valAx>
        <c:axId val="90476928"/>
        <c:scaling>
          <c:orientation val="minMax"/>
        </c:scaling>
        <c:axPos val="l"/>
        <c:majorGridlines/>
        <c:title>
          <c:tx>
            <c:rich>
              <a:bodyPr/>
              <a:lstStyle/>
              <a:p>
                <a:pPr>
                  <a:defRPr/>
                </a:pPr>
                <a:r>
                  <a:rPr lang="hr-HR"/>
                  <a:t>Flow</a:t>
                </a:r>
                <a:r>
                  <a:rPr lang="hr-HR" baseline="0"/>
                  <a:t> stress, N/mm</a:t>
                </a:r>
                <a:r>
                  <a:rPr lang="hr-HR" baseline="0">
                    <a:latin typeface="Arial Narrow"/>
                  </a:rPr>
                  <a:t>²</a:t>
                </a:r>
                <a:endParaRPr lang="hr-HR"/>
              </a:p>
            </c:rich>
          </c:tx>
          <c:layout>
            <c:manualLayout>
              <c:xMode val="edge"/>
              <c:yMode val="edge"/>
              <c:x val="1.2975694444444437E-2"/>
              <c:y val="0.21753583997282194"/>
            </c:manualLayout>
          </c:layout>
        </c:title>
        <c:numFmt formatCode="General" sourceLinked="1"/>
        <c:tickLblPos val="nextTo"/>
        <c:txPr>
          <a:bodyPr rot="0" vert="horz"/>
          <a:lstStyle/>
          <a:p>
            <a:pPr>
              <a:defRPr/>
            </a:pPr>
            <a:endParaRPr lang="sr-Latn-CS"/>
          </a:p>
        </c:txPr>
        <c:crossAx val="90441984"/>
        <c:crosses val="autoZero"/>
        <c:crossBetween val="midCat"/>
      </c:valAx>
    </c:plotArea>
    <c:legend>
      <c:legendPos val="r"/>
      <c:layout>
        <c:manualLayout>
          <c:xMode val="edge"/>
          <c:yMode val="edge"/>
          <c:x val="0.82558109852356265"/>
          <c:y val="0.38245761385090077"/>
          <c:w val="0.15825917555552388"/>
          <c:h val="0.22456214025878338"/>
        </c:manualLayout>
      </c:layout>
      <c:txPr>
        <a:bodyPr/>
        <a:lstStyle/>
        <a:p>
          <a:pPr>
            <a:defRPr sz="900"/>
          </a:pPr>
          <a:endParaRPr lang="sr-Latn-C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a:pPr>
            <a:r>
              <a:rPr lang="hr-HR" sz="1400"/>
              <a:t>Forming</a:t>
            </a:r>
            <a:r>
              <a:rPr lang="hr-HR" sz="1400" baseline="0"/>
              <a:t> force - total deformation</a:t>
            </a:r>
            <a:endParaRPr lang="hr-HR" sz="1400"/>
          </a:p>
        </c:rich>
      </c:tx>
      <c:layout>
        <c:manualLayout>
          <c:xMode val="edge"/>
          <c:yMode val="edge"/>
          <c:x val="0.28547575884976911"/>
          <c:y val="4.8177250546852866E-2"/>
        </c:manualLayout>
      </c:layout>
    </c:title>
    <c:plotArea>
      <c:layout>
        <c:manualLayout>
          <c:layoutTarget val="inner"/>
          <c:xMode val="edge"/>
          <c:yMode val="edge"/>
          <c:x val="0.14082020948259524"/>
          <c:y val="0.15274261603375527"/>
          <c:w val="0.64574810185547404"/>
          <c:h val="0.65485232067510624"/>
        </c:manualLayout>
      </c:layout>
      <c:lineChart>
        <c:grouping val="standard"/>
        <c:ser>
          <c:idx val="0"/>
          <c:order val="0"/>
          <c:tx>
            <c:strRef>
              <c:f>Sheet1!$C$18</c:f>
              <c:strCache>
                <c:ptCount val="1"/>
                <c:pt idx="0">
                  <c:v>39µm</c:v>
                </c:pt>
              </c:strCache>
            </c:strRef>
          </c:tx>
          <c:dLbls>
            <c:dLbl>
              <c:idx val="9"/>
              <c:layout>
                <c:manualLayout>
                  <c:x val="-7.147765704119657E-3"/>
                  <c:y val="1.3562858911826216E-2"/>
                </c:manualLayout>
              </c:layout>
              <c:showSerName val="1"/>
            </c:dLbl>
            <c:delete val="1"/>
          </c:dLbls>
          <c:cat>
            <c:numRef>
              <c:f>Sheet1!$B$19:$B$28</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Sheet1!$C$19:$C$28</c:f>
              <c:numCache>
                <c:formatCode>General</c:formatCode>
                <c:ptCount val="10"/>
                <c:pt idx="0">
                  <c:v>160.99140000000008</c:v>
                </c:pt>
                <c:pt idx="1">
                  <c:v>167.2593</c:v>
                </c:pt>
                <c:pt idx="2">
                  <c:v>158.9021000000001</c:v>
                </c:pt>
                <c:pt idx="3">
                  <c:v>181.88440000000008</c:v>
                </c:pt>
                <c:pt idx="4">
                  <c:v>165.17000000000002</c:v>
                </c:pt>
                <c:pt idx="5">
                  <c:v>219.49180000000001</c:v>
                </c:pt>
                <c:pt idx="6">
                  <c:v>215.31320000000002</c:v>
                </c:pt>
                <c:pt idx="7">
                  <c:v>240.38480000000001</c:v>
                </c:pt>
                <c:pt idx="8">
                  <c:v>238.29549999999998</c:v>
                </c:pt>
                <c:pt idx="9">
                  <c:v>229.93830000000008</c:v>
                </c:pt>
              </c:numCache>
            </c:numRef>
          </c:val>
        </c:ser>
        <c:ser>
          <c:idx val="1"/>
          <c:order val="1"/>
          <c:tx>
            <c:strRef>
              <c:f>Sheet1!$D$18</c:f>
              <c:strCache>
                <c:ptCount val="1"/>
                <c:pt idx="0">
                  <c:v>47µm</c:v>
                </c:pt>
              </c:strCache>
            </c:strRef>
          </c:tx>
          <c:dLbls>
            <c:dLbl>
              <c:idx val="9"/>
              <c:layout>
                <c:manualLayout>
                  <c:x val="-7.1301247771836064E-3"/>
                  <c:y val="-2.0253164556962036E-2"/>
                </c:manualLayout>
              </c:layout>
              <c:showSerName val="1"/>
            </c:dLbl>
            <c:delete val="1"/>
          </c:dLbls>
          <c:cat>
            <c:numRef>
              <c:f>Sheet1!$B$19:$B$28</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Sheet1!$D$19:$D$28</c:f>
              <c:numCache>
                <c:formatCode>General</c:formatCode>
                <c:ptCount val="10"/>
                <c:pt idx="0">
                  <c:v>173.52720000000008</c:v>
                </c:pt>
                <c:pt idx="1">
                  <c:v>173.52720000000008</c:v>
                </c:pt>
                <c:pt idx="2">
                  <c:v>186.06300000000002</c:v>
                </c:pt>
                <c:pt idx="3">
                  <c:v>192.33090000000001</c:v>
                </c:pt>
                <c:pt idx="4">
                  <c:v>183.97369999999998</c:v>
                </c:pt>
                <c:pt idx="5">
                  <c:v>211.13459999999998</c:v>
                </c:pt>
                <c:pt idx="6">
                  <c:v>225.75969999999998</c:v>
                </c:pt>
                <c:pt idx="7">
                  <c:v>225.75969999999998</c:v>
                </c:pt>
                <c:pt idx="8">
                  <c:v>242.47410000000002</c:v>
                </c:pt>
                <c:pt idx="9">
                  <c:v>236.20620000000002</c:v>
                </c:pt>
              </c:numCache>
            </c:numRef>
          </c:val>
        </c:ser>
        <c:ser>
          <c:idx val="2"/>
          <c:order val="2"/>
          <c:tx>
            <c:strRef>
              <c:f>Sheet1!$E$18</c:f>
              <c:strCache>
                <c:ptCount val="1"/>
                <c:pt idx="0">
                  <c:v>76µm</c:v>
                </c:pt>
              </c:strCache>
            </c:strRef>
          </c:tx>
          <c:dLbls>
            <c:dLbl>
              <c:idx val="9"/>
              <c:layout>
                <c:manualLayout>
                  <c:x val="0.11573341880601189"/>
                  <c:y val="-1.000489458634744E-2"/>
                </c:manualLayout>
              </c:layout>
              <c:dLblPos val="l"/>
              <c:showSerName val="1"/>
            </c:dLbl>
            <c:delete val="1"/>
          </c:dLbls>
          <c:cat>
            <c:numRef>
              <c:f>Sheet1!$B$19:$B$28</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Sheet1!$E$19:$E$28</c:f>
              <c:numCache>
                <c:formatCode>General</c:formatCode>
                <c:ptCount val="10"/>
                <c:pt idx="0">
                  <c:v>209.0453</c:v>
                </c:pt>
                <c:pt idx="1">
                  <c:v>206.95600000000007</c:v>
                </c:pt>
                <c:pt idx="2">
                  <c:v>221.58110000000011</c:v>
                </c:pt>
                <c:pt idx="3">
                  <c:v>215.31320000000002</c:v>
                </c:pt>
                <c:pt idx="4">
                  <c:v>227.84900000000002</c:v>
                </c:pt>
                <c:pt idx="5">
                  <c:v>265.45640000000003</c:v>
                </c:pt>
                <c:pt idx="6">
                  <c:v>248.74200000000002</c:v>
                </c:pt>
                <c:pt idx="7">
                  <c:v>252.92060000000004</c:v>
                </c:pt>
                <c:pt idx="8">
                  <c:v>255.00990000000002</c:v>
                </c:pt>
                <c:pt idx="9">
                  <c:v>265.45640000000003</c:v>
                </c:pt>
              </c:numCache>
            </c:numRef>
          </c:val>
        </c:ser>
        <c:marker val="1"/>
        <c:axId val="95627904"/>
        <c:axId val="95650560"/>
      </c:lineChart>
      <c:catAx>
        <c:axId val="95627904"/>
        <c:scaling>
          <c:orientation val="minMax"/>
        </c:scaling>
        <c:axPos val="b"/>
        <c:title>
          <c:tx>
            <c:rich>
              <a:bodyPr/>
              <a:lstStyle/>
              <a:p>
                <a:pPr>
                  <a:defRPr/>
                </a:pPr>
                <a:r>
                  <a:rPr lang="hr-HR"/>
                  <a:t>Total deformation, µm</a:t>
                </a:r>
              </a:p>
            </c:rich>
          </c:tx>
          <c:layout>
            <c:manualLayout>
              <c:xMode val="edge"/>
              <c:yMode val="edge"/>
              <c:x val="0.33095699935903833"/>
              <c:y val="0.91645569620253164"/>
            </c:manualLayout>
          </c:layout>
        </c:title>
        <c:numFmt formatCode="@" sourceLinked="1"/>
        <c:tickLblPos val="nextTo"/>
        <c:txPr>
          <a:bodyPr rot="0" vert="horz"/>
          <a:lstStyle/>
          <a:p>
            <a:pPr>
              <a:defRPr/>
            </a:pPr>
            <a:endParaRPr lang="sr-Latn-CS"/>
          </a:p>
        </c:txPr>
        <c:crossAx val="95650560"/>
        <c:crosses val="autoZero"/>
        <c:auto val="1"/>
        <c:lblAlgn val="ctr"/>
        <c:lblOffset val="100"/>
        <c:tickLblSkip val="1"/>
        <c:tickMarkSkip val="1"/>
      </c:catAx>
      <c:valAx>
        <c:axId val="95650560"/>
        <c:scaling>
          <c:orientation val="minMax"/>
        </c:scaling>
        <c:axPos val="l"/>
        <c:majorGridlines/>
        <c:title>
          <c:tx>
            <c:rich>
              <a:bodyPr/>
              <a:lstStyle/>
              <a:p>
                <a:pPr>
                  <a:defRPr/>
                </a:pPr>
                <a:r>
                  <a:rPr lang="hr-HR"/>
                  <a:t>Forming</a:t>
                </a:r>
                <a:r>
                  <a:rPr lang="hr-HR" baseline="0"/>
                  <a:t> force,</a:t>
                </a:r>
                <a:r>
                  <a:rPr lang="hr-HR"/>
                  <a:t> kN</a:t>
                </a:r>
              </a:p>
            </c:rich>
          </c:tx>
          <c:layout>
            <c:manualLayout>
              <c:xMode val="edge"/>
              <c:yMode val="edge"/>
              <c:x val="1.5603935185185193E-2"/>
              <c:y val="0.32352204903187415"/>
            </c:manualLayout>
          </c:layout>
        </c:title>
        <c:numFmt formatCode="General" sourceLinked="1"/>
        <c:tickLblPos val="nextTo"/>
        <c:txPr>
          <a:bodyPr rot="0" vert="horz"/>
          <a:lstStyle/>
          <a:p>
            <a:pPr>
              <a:defRPr/>
            </a:pPr>
            <a:endParaRPr lang="sr-Latn-CS"/>
          </a:p>
        </c:txPr>
        <c:crossAx val="95627904"/>
        <c:crosses val="autoZero"/>
        <c:crossBetween val="between"/>
      </c:valAx>
    </c:plotArea>
    <c:legend>
      <c:legendPos val="r"/>
      <c:layout>
        <c:manualLayout>
          <c:xMode val="edge"/>
          <c:yMode val="edge"/>
          <c:x val="0.82353090890376657"/>
          <c:y val="0.40253164556962034"/>
          <c:w val="0.16934083774287587"/>
          <c:h val="0.15443037974683568"/>
        </c:manualLayout>
      </c:layout>
      <c:txPr>
        <a:bodyPr/>
        <a:lstStyle/>
        <a:p>
          <a:pPr>
            <a:defRPr sz="900"/>
          </a:pPr>
          <a:endParaRPr lang="sr-Latn-C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style val="1"/>
  <c:chart>
    <c:title>
      <c:tx>
        <c:rich>
          <a:bodyPr/>
          <a:lstStyle/>
          <a:p>
            <a:pPr>
              <a:defRPr sz="1400"/>
            </a:pPr>
            <a:r>
              <a:rPr lang="en-US" sz="1400"/>
              <a:t>Elastic springback - total deformation</a:t>
            </a:r>
          </a:p>
        </c:rich>
      </c:tx>
    </c:title>
    <c:plotArea>
      <c:layout/>
      <c:lineChart>
        <c:grouping val="standard"/>
        <c:ser>
          <c:idx val="0"/>
          <c:order val="0"/>
          <c:tx>
            <c:strRef>
              <c:f>Sheet2!$C$31</c:f>
              <c:strCache>
                <c:ptCount val="1"/>
                <c:pt idx="0">
                  <c:v>39μm</c:v>
                </c:pt>
              </c:strCache>
            </c:strRef>
          </c:tx>
          <c:dLbls>
            <c:dLbl>
              <c:idx val="9"/>
              <c:layout>
                <c:manualLayout>
                  <c:x val="-2.1276599309197407E-3"/>
                  <c:y val="2.5664527956003672E-2"/>
                </c:manualLayout>
              </c:layout>
              <c:showSerName val="1"/>
            </c:dLbl>
            <c:delete val="1"/>
          </c:dLbls>
          <c:cat>
            <c:numRef>
              <c:f>Sheet2!$B$32:$B$41</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Sheet2!$C$32:$C$41</c:f>
              <c:numCache>
                <c:formatCode>General</c:formatCode>
                <c:ptCount val="10"/>
                <c:pt idx="0">
                  <c:v>80</c:v>
                </c:pt>
                <c:pt idx="1">
                  <c:v>83</c:v>
                </c:pt>
                <c:pt idx="2">
                  <c:v>79</c:v>
                </c:pt>
                <c:pt idx="3">
                  <c:v>90</c:v>
                </c:pt>
                <c:pt idx="4">
                  <c:v>82</c:v>
                </c:pt>
                <c:pt idx="5">
                  <c:v>102</c:v>
                </c:pt>
                <c:pt idx="6">
                  <c:v>106</c:v>
                </c:pt>
                <c:pt idx="7">
                  <c:v>110</c:v>
                </c:pt>
                <c:pt idx="8">
                  <c:v>117</c:v>
                </c:pt>
                <c:pt idx="9">
                  <c:v>113</c:v>
                </c:pt>
              </c:numCache>
            </c:numRef>
          </c:val>
        </c:ser>
        <c:ser>
          <c:idx val="1"/>
          <c:order val="1"/>
          <c:tx>
            <c:strRef>
              <c:f>Sheet2!$D$31</c:f>
              <c:strCache>
                <c:ptCount val="1"/>
                <c:pt idx="0">
                  <c:v>47μm</c:v>
                </c:pt>
              </c:strCache>
            </c:strRef>
          </c:tx>
          <c:dLbls>
            <c:dLbl>
              <c:idx val="9"/>
              <c:layout>
                <c:manualLayout>
                  <c:x val="0"/>
                  <c:y val="-1.0999083409715863E-2"/>
                </c:manualLayout>
              </c:layout>
              <c:showSerName val="1"/>
            </c:dLbl>
            <c:delete val="1"/>
          </c:dLbls>
          <c:cat>
            <c:numRef>
              <c:f>Sheet2!$B$32:$B$41</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Sheet2!$D$32:$D$41</c:f>
              <c:numCache>
                <c:formatCode>General</c:formatCode>
                <c:ptCount val="10"/>
                <c:pt idx="0">
                  <c:v>86</c:v>
                </c:pt>
                <c:pt idx="1">
                  <c:v>86</c:v>
                </c:pt>
                <c:pt idx="2">
                  <c:v>92</c:v>
                </c:pt>
                <c:pt idx="3">
                  <c:v>95</c:v>
                </c:pt>
                <c:pt idx="4">
                  <c:v>91</c:v>
                </c:pt>
                <c:pt idx="5">
                  <c:v>104</c:v>
                </c:pt>
                <c:pt idx="6">
                  <c:v>111</c:v>
                </c:pt>
                <c:pt idx="7">
                  <c:v>111</c:v>
                </c:pt>
                <c:pt idx="8">
                  <c:v>119</c:v>
                </c:pt>
                <c:pt idx="9">
                  <c:v>118</c:v>
                </c:pt>
              </c:numCache>
            </c:numRef>
          </c:val>
        </c:ser>
        <c:ser>
          <c:idx val="2"/>
          <c:order val="2"/>
          <c:tx>
            <c:strRef>
              <c:f>Sheet2!$E$31</c:f>
              <c:strCache>
                <c:ptCount val="1"/>
                <c:pt idx="0">
                  <c:v>76μm</c:v>
                </c:pt>
              </c:strCache>
            </c:strRef>
          </c:tx>
          <c:dLbls>
            <c:dLbl>
              <c:idx val="9"/>
              <c:showSerName val="1"/>
            </c:dLbl>
            <c:delete val="1"/>
          </c:dLbls>
          <c:cat>
            <c:numRef>
              <c:f>Sheet2!$B$32:$B$41</c:f>
              <c:numCache>
                <c:formatCode>@</c:formatCode>
                <c:ptCount val="10"/>
                <c:pt idx="0">
                  <c:v>800</c:v>
                </c:pt>
                <c:pt idx="1">
                  <c:v>800</c:v>
                </c:pt>
                <c:pt idx="2">
                  <c:v>800</c:v>
                </c:pt>
                <c:pt idx="3">
                  <c:v>800</c:v>
                </c:pt>
                <c:pt idx="4">
                  <c:v>800</c:v>
                </c:pt>
                <c:pt idx="5">
                  <c:v>850</c:v>
                </c:pt>
                <c:pt idx="6">
                  <c:v>850</c:v>
                </c:pt>
                <c:pt idx="7">
                  <c:v>850</c:v>
                </c:pt>
                <c:pt idx="8">
                  <c:v>850</c:v>
                </c:pt>
                <c:pt idx="9">
                  <c:v>850</c:v>
                </c:pt>
              </c:numCache>
            </c:numRef>
          </c:cat>
          <c:val>
            <c:numRef>
              <c:f>Sheet2!$E$32:$E$41</c:f>
              <c:numCache>
                <c:formatCode>General</c:formatCode>
                <c:ptCount val="10"/>
                <c:pt idx="0">
                  <c:v>103</c:v>
                </c:pt>
                <c:pt idx="1">
                  <c:v>102</c:v>
                </c:pt>
                <c:pt idx="2">
                  <c:v>109</c:v>
                </c:pt>
                <c:pt idx="3">
                  <c:v>106</c:v>
                </c:pt>
                <c:pt idx="4">
                  <c:v>112</c:v>
                </c:pt>
                <c:pt idx="5">
                  <c:v>127</c:v>
                </c:pt>
                <c:pt idx="6">
                  <c:v>122</c:v>
                </c:pt>
                <c:pt idx="7">
                  <c:v>124</c:v>
                </c:pt>
                <c:pt idx="8">
                  <c:v>125</c:v>
                </c:pt>
                <c:pt idx="9">
                  <c:v>130</c:v>
                </c:pt>
              </c:numCache>
            </c:numRef>
          </c:val>
        </c:ser>
        <c:marker val="1"/>
        <c:axId val="96248960"/>
        <c:axId val="96250880"/>
      </c:lineChart>
      <c:catAx>
        <c:axId val="96248960"/>
        <c:scaling>
          <c:orientation val="minMax"/>
        </c:scaling>
        <c:axPos val="b"/>
        <c:title>
          <c:tx>
            <c:rich>
              <a:bodyPr/>
              <a:lstStyle/>
              <a:p>
                <a:pPr>
                  <a:defRPr/>
                </a:pPr>
                <a:r>
                  <a:rPr lang="en-US"/>
                  <a:t>Total deformation, </a:t>
                </a:r>
                <a:r>
                  <a:rPr lang="el-GR"/>
                  <a:t>μ</a:t>
                </a:r>
                <a:r>
                  <a:rPr lang="en-US"/>
                  <a:t>m</a:t>
                </a:r>
              </a:p>
            </c:rich>
          </c:tx>
        </c:title>
        <c:numFmt formatCode="@" sourceLinked="1"/>
        <c:tickLblPos val="nextTo"/>
        <c:crossAx val="96250880"/>
        <c:crosses val="autoZero"/>
        <c:auto val="1"/>
        <c:lblAlgn val="ctr"/>
        <c:lblOffset val="100"/>
      </c:catAx>
      <c:valAx>
        <c:axId val="96250880"/>
        <c:scaling>
          <c:orientation val="minMax"/>
        </c:scaling>
        <c:axPos val="l"/>
        <c:majorGridlines/>
        <c:title>
          <c:tx>
            <c:rich>
              <a:bodyPr rot="-5400000" vert="horz"/>
              <a:lstStyle/>
              <a:p>
                <a:pPr>
                  <a:defRPr/>
                </a:pPr>
                <a:r>
                  <a:rPr lang="en-US"/>
                  <a:t>Elastic springback, </a:t>
                </a:r>
                <a:r>
                  <a:rPr lang="el-GR"/>
                  <a:t>μ</a:t>
                </a:r>
                <a:r>
                  <a:rPr lang="en-US"/>
                  <a:t>m</a:t>
                </a:r>
              </a:p>
            </c:rich>
          </c:tx>
        </c:title>
        <c:numFmt formatCode="General" sourceLinked="1"/>
        <c:tickLblPos val="nextTo"/>
        <c:crossAx val="96248960"/>
        <c:crosses val="autoZero"/>
        <c:crossBetween val="between"/>
      </c:valAx>
    </c:plotArea>
    <c:legend>
      <c:legendPos val="r"/>
      <c:txPr>
        <a:bodyPr/>
        <a:lstStyle/>
        <a:p>
          <a:pPr>
            <a:defRPr sz="900"/>
          </a:pPr>
          <a:endParaRPr lang="sr-Latn-CS"/>
        </a:p>
      </c:txP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B32D-FCCE-434D-B0F0-DB6F198C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A4_8X11_single_column-1</Template>
  <TotalTime>246</TotalTime>
  <Pages>6</Pages>
  <Words>1967</Words>
  <Characters>11212</Characters>
  <Application>Microsoft Office Word</Application>
  <DocSecurity>0</DocSecurity>
  <Lines>93</Lines>
  <Paragraphs>26</Paragraphs>
  <ScaleCrop>false</ScaleCrop>
  <HeadingPairs>
    <vt:vector size="4" baseType="variant">
      <vt:variant>
        <vt:lpstr>Naslov</vt:lpstr>
      </vt:variant>
      <vt:variant>
        <vt:i4>1</vt:i4>
      </vt:variant>
      <vt:variant>
        <vt:lpstr>제목</vt:lpstr>
      </vt:variant>
      <vt:variant>
        <vt:i4>1</vt:i4>
      </vt:variant>
    </vt:vector>
  </HeadingPairs>
  <TitlesOfParts>
    <vt:vector size="2" baseType="lpstr">
      <vt:lpstr>Title Goes Here</vt:lpstr>
      <vt:lpstr>Title Goes Here</vt:lpstr>
    </vt:vector>
  </TitlesOfParts>
  <Company>PPI</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aipuser</dc:creator>
  <cp:keywords/>
  <cp:lastModifiedBy>Valued Acer Customer</cp:lastModifiedBy>
  <cp:revision>12</cp:revision>
  <cp:lastPrinted>1999-07-09T07:43:00Z</cp:lastPrinted>
  <dcterms:created xsi:type="dcterms:W3CDTF">2010-03-01T10:25:00Z</dcterms:created>
  <dcterms:modified xsi:type="dcterms:W3CDTF">2010-03-03T10:27:00Z</dcterms:modified>
</cp:coreProperties>
</file>