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3BE" w:rsidRPr="00325406" w:rsidRDefault="006133BE" w:rsidP="006133BE">
      <w:pPr>
        <w:autoSpaceDE w:val="0"/>
        <w:autoSpaceDN w:val="0"/>
        <w:adjustRightInd w:val="0"/>
        <w:rPr>
          <w:lang w:val="en-GB"/>
        </w:rPr>
      </w:pPr>
      <w:r w:rsidRPr="00325406">
        <w:rPr>
          <w:lang w:val="en-GB"/>
        </w:rPr>
        <w:t>Prof.</w:t>
      </w:r>
      <w:r w:rsidR="005B7F22" w:rsidRPr="00325406">
        <w:rPr>
          <w:lang w:val="en-GB"/>
        </w:rPr>
        <w:t xml:space="preserve"> </w:t>
      </w:r>
      <w:r w:rsidRPr="00325406">
        <w:rPr>
          <w:lang w:val="en-GB"/>
        </w:rPr>
        <w:t>D. SC. Zdenko Segetlija</w:t>
      </w:r>
    </w:p>
    <w:p w:rsidR="006133BE" w:rsidRPr="00325406" w:rsidRDefault="005B7F22" w:rsidP="006133BE">
      <w:pPr>
        <w:autoSpaceDE w:val="0"/>
        <w:autoSpaceDN w:val="0"/>
        <w:adjustRightInd w:val="0"/>
        <w:rPr>
          <w:lang w:val="en-GB"/>
        </w:rPr>
      </w:pPr>
      <w:r w:rsidRPr="00325406">
        <w:rPr>
          <w:lang w:val="en-GB"/>
        </w:rPr>
        <w:t xml:space="preserve">Faculty </w:t>
      </w:r>
      <w:r w:rsidR="006133BE" w:rsidRPr="00325406">
        <w:rPr>
          <w:lang w:val="en-GB"/>
        </w:rPr>
        <w:t>of Economics in Osijek</w:t>
      </w:r>
    </w:p>
    <w:p w:rsidR="006133BE" w:rsidRPr="00325406" w:rsidRDefault="006133BE" w:rsidP="006133BE">
      <w:pPr>
        <w:autoSpaceDE w:val="0"/>
        <w:autoSpaceDN w:val="0"/>
        <w:adjustRightInd w:val="0"/>
        <w:rPr>
          <w:lang w:val="en-GB"/>
        </w:rPr>
      </w:pPr>
      <w:r w:rsidRPr="00325406">
        <w:rPr>
          <w:lang w:val="en-GB"/>
        </w:rPr>
        <w:t xml:space="preserve">31 000 OSIJEK, Gajev </w:t>
      </w:r>
      <w:r w:rsidR="005B7F22" w:rsidRPr="00325406">
        <w:rPr>
          <w:lang w:val="en-GB"/>
        </w:rPr>
        <w:t>trg</w:t>
      </w:r>
      <w:r w:rsidRPr="00325406">
        <w:rPr>
          <w:lang w:val="en-GB"/>
        </w:rPr>
        <w:t xml:space="preserve"> 6</w:t>
      </w:r>
    </w:p>
    <w:p w:rsidR="006133BE" w:rsidRPr="00325406" w:rsidRDefault="006133BE" w:rsidP="006133BE">
      <w:pPr>
        <w:autoSpaceDE w:val="0"/>
        <w:autoSpaceDN w:val="0"/>
        <w:adjustRightInd w:val="0"/>
        <w:rPr>
          <w:lang w:val="en-GB"/>
        </w:rPr>
      </w:pPr>
      <w:r w:rsidRPr="00325406">
        <w:rPr>
          <w:lang w:val="en-GB"/>
        </w:rPr>
        <w:t>Tel. 031 224 450; Fax: 031 211 604</w:t>
      </w:r>
    </w:p>
    <w:p w:rsidR="006133BE" w:rsidRPr="00325406" w:rsidRDefault="005B7F22" w:rsidP="006133BE">
      <w:pPr>
        <w:autoSpaceDE w:val="0"/>
        <w:autoSpaceDN w:val="0"/>
        <w:adjustRightInd w:val="0"/>
        <w:rPr>
          <w:lang w:val="en-GB"/>
        </w:rPr>
      </w:pPr>
      <w:r w:rsidRPr="00325406">
        <w:rPr>
          <w:lang w:val="en-GB"/>
        </w:rPr>
        <w:t xml:space="preserve">E-mail: </w:t>
      </w:r>
      <w:hyperlink r:id="rId5" w:history="1">
        <w:r w:rsidRPr="00325406">
          <w:rPr>
            <w:rStyle w:val="Hyperlink"/>
            <w:lang w:val="en-GB"/>
          </w:rPr>
          <w:t>seget@efos.hr</w:t>
        </w:r>
      </w:hyperlink>
      <w:r w:rsidRPr="00325406">
        <w:rPr>
          <w:lang w:val="en-GB"/>
        </w:rPr>
        <w:t xml:space="preserve"> </w:t>
      </w:r>
    </w:p>
    <w:p w:rsidR="006133BE" w:rsidRDefault="006133BE" w:rsidP="006133BE">
      <w:pPr>
        <w:autoSpaceDE w:val="0"/>
        <w:autoSpaceDN w:val="0"/>
        <w:adjustRightInd w:val="0"/>
        <w:rPr>
          <w:lang w:val="en-GB"/>
        </w:rPr>
      </w:pPr>
    </w:p>
    <w:p w:rsidR="00B02942" w:rsidRPr="00325406" w:rsidRDefault="00B02942" w:rsidP="006133BE">
      <w:pPr>
        <w:autoSpaceDE w:val="0"/>
        <w:autoSpaceDN w:val="0"/>
        <w:adjustRightInd w:val="0"/>
        <w:rPr>
          <w:lang w:val="en-GB"/>
        </w:rPr>
      </w:pPr>
    </w:p>
    <w:p w:rsidR="000B359B" w:rsidRPr="005D7FBD" w:rsidRDefault="000B359B" w:rsidP="000B359B">
      <w:pPr>
        <w:autoSpaceDE w:val="0"/>
        <w:autoSpaceDN w:val="0"/>
        <w:adjustRightInd w:val="0"/>
        <w:jc w:val="center"/>
        <w:rPr>
          <w:b/>
          <w:sz w:val="28"/>
          <w:szCs w:val="28"/>
          <w:lang w:val="en-GB"/>
        </w:rPr>
      </w:pPr>
      <w:r w:rsidRPr="005D7FBD">
        <w:rPr>
          <w:b/>
          <w:sz w:val="28"/>
          <w:szCs w:val="28"/>
          <w:lang w:val="en-GB"/>
        </w:rPr>
        <w:t xml:space="preserve">DEVELOPMENT, IMPORTANCE </w:t>
      </w:r>
      <w:smartTag w:uri="urn:schemas-microsoft-com:office:smarttags" w:element="stockticker">
        <w:r w:rsidRPr="005D7FBD">
          <w:rPr>
            <w:b/>
            <w:sz w:val="28"/>
            <w:szCs w:val="28"/>
            <w:lang w:val="en-GB"/>
          </w:rPr>
          <w:t>AND</w:t>
        </w:r>
      </w:smartTag>
      <w:r w:rsidRPr="005D7FBD">
        <w:rPr>
          <w:b/>
          <w:sz w:val="28"/>
          <w:szCs w:val="28"/>
          <w:lang w:val="en-GB"/>
        </w:rPr>
        <w:t xml:space="preserve"> RESULTS OF RETAIL TRADE</w:t>
      </w:r>
    </w:p>
    <w:p w:rsidR="006133BE" w:rsidRPr="005D7FBD" w:rsidRDefault="000B359B" w:rsidP="000B359B">
      <w:pPr>
        <w:autoSpaceDE w:val="0"/>
        <w:autoSpaceDN w:val="0"/>
        <w:adjustRightInd w:val="0"/>
        <w:jc w:val="center"/>
        <w:rPr>
          <w:b/>
          <w:sz w:val="28"/>
          <w:szCs w:val="28"/>
          <w:lang w:val="en-GB"/>
        </w:rPr>
      </w:pPr>
      <w:r w:rsidRPr="005D7FBD">
        <w:rPr>
          <w:b/>
          <w:sz w:val="28"/>
          <w:szCs w:val="28"/>
          <w:lang w:val="en-GB"/>
        </w:rPr>
        <w:t>IN THE REGION OF EAST</w:t>
      </w:r>
      <w:r w:rsidR="009D5D5F" w:rsidRPr="005D7FBD">
        <w:rPr>
          <w:b/>
          <w:sz w:val="28"/>
          <w:szCs w:val="28"/>
          <w:lang w:val="en-GB"/>
        </w:rPr>
        <w:t>ERN</w:t>
      </w:r>
      <w:r w:rsidRPr="005D7FBD">
        <w:rPr>
          <w:b/>
          <w:sz w:val="28"/>
          <w:szCs w:val="28"/>
          <w:lang w:val="en-GB"/>
        </w:rPr>
        <w:t xml:space="preserve"> CROATIA</w:t>
      </w:r>
    </w:p>
    <w:p w:rsidR="000B359B" w:rsidRPr="00325406" w:rsidRDefault="000B359B" w:rsidP="006133BE">
      <w:pPr>
        <w:autoSpaceDE w:val="0"/>
        <w:autoSpaceDN w:val="0"/>
        <w:adjustRightInd w:val="0"/>
        <w:rPr>
          <w:lang w:val="en-GB"/>
        </w:rPr>
      </w:pPr>
    </w:p>
    <w:p w:rsidR="006133BE" w:rsidRPr="005D7FBD" w:rsidRDefault="006133BE" w:rsidP="005B7F22">
      <w:pPr>
        <w:autoSpaceDE w:val="0"/>
        <w:autoSpaceDN w:val="0"/>
        <w:adjustRightInd w:val="0"/>
        <w:jc w:val="center"/>
        <w:rPr>
          <w:b/>
          <w:i/>
          <w:lang w:val="en-GB"/>
        </w:rPr>
      </w:pPr>
      <w:r w:rsidRPr="005D7FBD">
        <w:rPr>
          <w:b/>
          <w:i/>
          <w:lang w:val="en-GB"/>
        </w:rPr>
        <w:t>SUMMARY</w:t>
      </w:r>
    </w:p>
    <w:p w:rsidR="006133BE" w:rsidRPr="00325406" w:rsidRDefault="006133BE" w:rsidP="006133BE">
      <w:pPr>
        <w:autoSpaceDE w:val="0"/>
        <w:autoSpaceDN w:val="0"/>
        <w:adjustRightInd w:val="0"/>
        <w:rPr>
          <w:lang w:val="en-GB"/>
        </w:rPr>
      </w:pPr>
    </w:p>
    <w:p w:rsidR="006133BE" w:rsidRPr="00325406" w:rsidRDefault="003026AD" w:rsidP="005B7F22">
      <w:pPr>
        <w:autoSpaceDE w:val="0"/>
        <w:autoSpaceDN w:val="0"/>
        <w:adjustRightInd w:val="0"/>
        <w:jc w:val="both"/>
        <w:rPr>
          <w:i/>
          <w:lang w:val="en-GB"/>
        </w:rPr>
      </w:pPr>
      <w:r w:rsidRPr="00325406">
        <w:rPr>
          <w:i/>
          <w:lang w:val="en-GB"/>
        </w:rPr>
        <w:t xml:space="preserve">The </w:t>
      </w:r>
      <w:r w:rsidR="006133BE" w:rsidRPr="00325406">
        <w:rPr>
          <w:i/>
          <w:lang w:val="en-GB"/>
        </w:rPr>
        <w:t xml:space="preserve">retail trade </w:t>
      </w:r>
      <w:r w:rsidRPr="00325406">
        <w:rPr>
          <w:i/>
          <w:lang w:val="en-GB"/>
        </w:rPr>
        <w:t xml:space="preserve">development level </w:t>
      </w:r>
      <w:r w:rsidR="006133BE" w:rsidRPr="00325406">
        <w:rPr>
          <w:i/>
          <w:lang w:val="en-GB"/>
        </w:rPr>
        <w:t xml:space="preserve">in the observed region is </w:t>
      </w:r>
      <w:r w:rsidRPr="00325406">
        <w:rPr>
          <w:i/>
          <w:lang w:val="en-GB"/>
        </w:rPr>
        <w:t>lower</w:t>
      </w:r>
      <w:r w:rsidR="006133BE" w:rsidRPr="00325406">
        <w:rPr>
          <w:i/>
          <w:lang w:val="en-GB"/>
        </w:rPr>
        <w:t xml:space="preserve"> than in the whole </w:t>
      </w:r>
      <w:r w:rsidRPr="00325406">
        <w:rPr>
          <w:i/>
          <w:lang w:val="en-GB"/>
        </w:rPr>
        <w:t xml:space="preserve">of the </w:t>
      </w:r>
      <w:r w:rsidR="006133BE" w:rsidRPr="00325406">
        <w:rPr>
          <w:i/>
          <w:lang w:val="en-GB"/>
        </w:rPr>
        <w:t xml:space="preserve">Republic </w:t>
      </w:r>
      <w:r w:rsidRPr="00325406">
        <w:rPr>
          <w:i/>
          <w:lang w:val="en-GB"/>
        </w:rPr>
        <w:t>o</w:t>
      </w:r>
      <w:r w:rsidR="006133BE" w:rsidRPr="00325406">
        <w:rPr>
          <w:i/>
          <w:lang w:val="en-GB"/>
        </w:rPr>
        <w:t xml:space="preserve">f Croatia, but </w:t>
      </w:r>
      <w:r w:rsidR="00600B30" w:rsidRPr="00325406">
        <w:rPr>
          <w:i/>
          <w:lang w:val="en-GB"/>
        </w:rPr>
        <w:t xml:space="preserve">it </w:t>
      </w:r>
      <w:r w:rsidR="006133BE" w:rsidRPr="00325406">
        <w:rPr>
          <w:i/>
          <w:lang w:val="en-GB"/>
        </w:rPr>
        <w:t xml:space="preserve">is </w:t>
      </w:r>
      <w:r w:rsidR="00600B30" w:rsidRPr="00325406">
        <w:rPr>
          <w:i/>
          <w:lang w:val="en-GB"/>
        </w:rPr>
        <w:t xml:space="preserve">also </w:t>
      </w:r>
      <w:r w:rsidR="006133BE" w:rsidRPr="00325406">
        <w:rPr>
          <w:i/>
          <w:lang w:val="en-GB"/>
        </w:rPr>
        <w:t xml:space="preserve">in disparity with the level </w:t>
      </w:r>
      <w:r w:rsidR="00600B30" w:rsidRPr="00325406">
        <w:rPr>
          <w:i/>
          <w:lang w:val="en-GB"/>
        </w:rPr>
        <w:t xml:space="preserve">of </w:t>
      </w:r>
      <w:r w:rsidR="006133BE" w:rsidRPr="00325406">
        <w:rPr>
          <w:i/>
          <w:lang w:val="en-GB"/>
        </w:rPr>
        <w:t xml:space="preserve">total </w:t>
      </w:r>
      <w:r w:rsidR="007945F4" w:rsidRPr="00325406">
        <w:rPr>
          <w:i/>
          <w:lang w:val="en-GB"/>
        </w:rPr>
        <w:t>socio</w:t>
      </w:r>
      <w:r w:rsidR="006133BE" w:rsidRPr="00325406">
        <w:rPr>
          <w:i/>
          <w:lang w:val="en-GB"/>
        </w:rPr>
        <w:t xml:space="preserve">-economic development. Therefore </w:t>
      </w:r>
      <w:r w:rsidR="00600B30" w:rsidRPr="00325406">
        <w:rPr>
          <w:i/>
          <w:lang w:val="en-GB"/>
        </w:rPr>
        <w:t xml:space="preserve">its </w:t>
      </w:r>
      <w:r w:rsidR="006133BE" w:rsidRPr="00325406">
        <w:rPr>
          <w:i/>
          <w:lang w:val="en-GB"/>
        </w:rPr>
        <w:t>results (effects)</w:t>
      </w:r>
      <w:r w:rsidR="00600B30" w:rsidRPr="00325406">
        <w:rPr>
          <w:i/>
          <w:lang w:val="en-GB"/>
        </w:rPr>
        <w:t xml:space="preserve"> are also</w:t>
      </w:r>
      <w:r w:rsidR="006133BE" w:rsidRPr="00325406">
        <w:rPr>
          <w:i/>
          <w:lang w:val="en-GB"/>
        </w:rPr>
        <w:t xml:space="preserve"> below the level of </w:t>
      </w:r>
      <w:r w:rsidR="00600B30" w:rsidRPr="00325406">
        <w:rPr>
          <w:i/>
          <w:lang w:val="en-GB"/>
        </w:rPr>
        <w:t xml:space="preserve">the </w:t>
      </w:r>
      <w:r w:rsidR="006133BE" w:rsidRPr="00325406">
        <w:rPr>
          <w:i/>
          <w:lang w:val="en-GB"/>
        </w:rPr>
        <w:t xml:space="preserve">Republic </w:t>
      </w:r>
      <w:r w:rsidR="00600B30" w:rsidRPr="00325406">
        <w:rPr>
          <w:i/>
          <w:lang w:val="en-GB"/>
        </w:rPr>
        <w:t>o</w:t>
      </w:r>
      <w:r w:rsidR="006133BE" w:rsidRPr="00325406">
        <w:rPr>
          <w:i/>
          <w:lang w:val="en-GB"/>
        </w:rPr>
        <w:t>f Croatia</w:t>
      </w:r>
      <w:r w:rsidR="00600B30" w:rsidRPr="00325406">
        <w:rPr>
          <w:i/>
          <w:lang w:val="en-GB"/>
        </w:rPr>
        <w:t xml:space="preserve"> as a whole</w:t>
      </w:r>
      <w:r w:rsidR="006133BE" w:rsidRPr="00325406">
        <w:rPr>
          <w:i/>
          <w:lang w:val="en-GB"/>
        </w:rPr>
        <w:t xml:space="preserve">. </w:t>
      </w:r>
      <w:r w:rsidR="00D31D0C" w:rsidRPr="00325406">
        <w:rPr>
          <w:i/>
          <w:lang w:val="en-GB"/>
        </w:rPr>
        <w:t>This leads to the c</w:t>
      </w:r>
      <w:r w:rsidR="006133BE" w:rsidRPr="00325406">
        <w:rPr>
          <w:i/>
          <w:lang w:val="en-GB"/>
        </w:rPr>
        <w:t>onclu</w:t>
      </w:r>
      <w:r w:rsidR="00D31D0C" w:rsidRPr="00325406">
        <w:rPr>
          <w:i/>
          <w:lang w:val="en-GB"/>
        </w:rPr>
        <w:t>sion</w:t>
      </w:r>
      <w:r w:rsidR="006133BE" w:rsidRPr="00325406">
        <w:rPr>
          <w:i/>
          <w:lang w:val="en-GB"/>
        </w:rPr>
        <w:t xml:space="preserve"> that is necessary </w:t>
      </w:r>
      <w:r w:rsidR="00D31D0C" w:rsidRPr="00325406">
        <w:rPr>
          <w:i/>
          <w:lang w:val="en-GB"/>
        </w:rPr>
        <w:t xml:space="preserve">to change the </w:t>
      </w:r>
      <w:r w:rsidR="006133BE" w:rsidRPr="00325406">
        <w:rPr>
          <w:i/>
          <w:lang w:val="en-GB"/>
        </w:rPr>
        <w:t>a</w:t>
      </w:r>
      <w:r w:rsidR="00D31D0C" w:rsidRPr="00325406">
        <w:rPr>
          <w:i/>
          <w:lang w:val="en-GB"/>
        </w:rPr>
        <w:t>pproach</w:t>
      </w:r>
      <w:r w:rsidR="006133BE" w:rsidRPr="00325406">
        <w:rPr>
          <w:i/>
          <w:lang w:val="en-GB"/>
        </w:rPr>
        <w:t xml:space="preserve"> in the analysis of</w:t>
      </w:r>
      <w:r w:rsidR="00D31D0C" w:rsidRPr="00325406">
        <w:rPr>
          <w:i/>
          <w:lang w:val="en-GB"/>
        </w:rPr>
        <w:t xml:space="preserve"> the</w:t>
      </w:r>
      <w:r w:rsidR="006133BE" w:rsidRPr="00325406">
        <w:rPr>
          <w:i/>
          <w:lang w:val="en-GB"/>
        </w:rPr>
        <w:t xml:space="preserve"> importance of distributive trade in the economy of </w:t>
      </w:r>
      <w:r w:rsidR="00D31D0C" w:rsidRPr="00325406">
        <w:rPr>
          <w:i/>
          <w:lang w:val="en-GB"/>
        </w:rPr>
        <w:t xml:space="preserve">the </w:t>
      </w:r>
      <w:r w:rsidR="006133BE" w:rsidRPr="00325406">
        <w:rPr>
          <w:i/>
          <w:lang w:val="en-GB"/>
        </w:rPr>
        <w:t xml:space="preserve">region of </w:t>
      </w:r>
      <w:r w:rsidR="009D5D5F" w:rsidRPr="00325406">
        <w:rPr>
          <w:i/>
          <w:lang w:val="en-GB"/>
        </w:rPr>
        <w:t>Eastern</w:t>
      </w:r>
      <w:r w:rsidR="006133BE" w:rsidRPr="00325406">
        <w:rPr>
          <w:i/>
          <w:lang w:val="en-GB"/>
        </w:rPr>
        <w:t xml:space="preserve"> Croatia and that </w:t>
      </w:r>
      <w:r w:rsidR="00D31D0C" w:rsidRPr="00325406">
        <w:rPr>
          <w:i/>
          <w:lang w:val="en-GB"/>
        </w:rPr>
        <w:t xml:space="preserve">in new regional development projects </w:t>
      </w:r>
      <w:r w:rsidR="006133BE" w:rsidRPr="00325406">
        <w:rPr>
          <w:i/>
          <w:lang w:val="en-GB"/>
        </w:rPr>
        <w:t xml:space="preserve">the retail trade </w:t>
      </w:r>
      <w:r w:rsidR="00D31D0C" w:rsidRPr="00325406">
        <w:rPr>
          <w:i/>
          <w:lang w:val="en-GB"/>
        </w:rPr>
        <w:t xml:space="preserve">should be an </w:t>
      </w:r>
      <w:r w:rsidR="006133BE" w:rsidRPr="00325406">
        <w:rPr>
          <w:i/>
          <w:lang w:val="en-GB"/>
        </w:rPr>
        <w:t>integral part</w:t>
      </w:r>
      <w:r w:rsidR="00D31D0C" w:rsidRPr="00325406">
        <w:rPr>
          <w:i/>
          <w:lang w:val="en-GB"/>
        </w:rPr>
        <w:t xml:space="preserve"> </w:t>
      </w:r>
      <w:proofErr w:type="gramStart"/>
      <w:r w:rsidR="00D31D0C" w:rsidRPr="00325406">
        <w:rPr>
          <w:i/>
          <w:lang w:val="en-GB"/>
        </w:rPr>
        <w:t xml:space="preserve">of </w:t>
      </w:r>
      <w:r w:rsidR="006133BE" w:rsidRPr="00325406">
        <w:rPr>
          <w:i/>
          <w:lang w:val="en-GB"/>
        </w:rPr>
        <w:t xml:space="preserve"> regional</w:t>
      </w:r>
      <w:proofErr w:type="gramEnd"/>
      <w:r w:rsidR="006133BE" w:rsidRPr="00325406">
        <w:rPr>
          <w:i/>
          <w:lang w:val="en-GB"/>
        </w:rPr>
        <w:t xml:space="preserve"> value chains.</w:t>
      </w:r>
    </w:p>
    <w:p w:rsidR="006133BE" w:rsidRPr="00325406" w:rsidRDefault="006133BE" w:rsidP="006133BE">
      <w:pPr>
        <w:autoSpaceDE w:val="0"/>
        <w:autoSpaceDN w:val="0"/>
        <w:adjustRightInd w:val="0"/>
        <w:rPr>
          <w:lang w:val="en-GB"/>
        </w:rPr>
      </w:pPr>
    </w:p>
    <w:p w:rsidR="00487C5C" w:rsidRDefault="006133BE" w:rsidP="005B7F22">
      <w:pPr>
        <w:autoSpaceDE w:val="0"/>
        <w:autoSpaceDN w:val="0"/>
        <w:adjustRightInd w:val="0"/>
        <w:jc w:val="both"/>
        <w:rPr>
          <w:i/>
          <w:lang w:val="en-GB"/>
        </w:rPr>
      </w:pPr>
      <w:r w:rsidRPr="005D7FBD">
        <w:rPr>
          <w:b/>
          <w:lang w:val="en-GB"/>
        </w:rPr>
        <w:t xml:space="preserve">Key words: </w:t>
      </w:r>
      <w:r w:rsidRPr="00325406">
        <w:rPr>
          <w:i/>
          <w:lang w:val="en-GB"/>
        </w:rPr>
        <w:t xml:space="preserve">retail trade, </w:t>
      </w:r>
      <w:r w:rsidR="00D31D0C" w:rsidRPr="00325406">
        <w:rPr>
          <w:i/>
          <w:lang w:val="en-GB"/>
        </w:rPr>
        <w:t xml:space="preserve">the </w:t>
      </w:r>
      <w:r w:rsidRPr="00325406">
        <w:rPr>
          <w:i/>
          <w:lang w:val="en-GB"/>
        </w:rPr>
        <w:t xml:space="preserve">region of </w:t>
      </w:r>
      <w:r w:rsidR="009D5D5F" w:rsidRPr="00325406">
        <w:rPr>
          <w:i/>
          <w:lang w:val="en-GB"/>
        </w:rPr>
        <w:t>Eastern</w:t>
      </w:r>
      <w:r w:rsidRPr="00325406">
        <w:rPr>
          <w:i/>
          <w:lang w:val="en-GB"/>
        </w:rPr>
        <w:t xml:space="preserve"> Croatia, selling surface, </w:t>
      </w:r>
    </w:p>
    <w:p w:rsidR="006133BE" w:rsidRPr="00487C5C" w:rsidRDefault="00487C5C" w:rsidP="005B7F22">
      <w:pPr>
        <w:autoSpaceDE w:val="0"/>
        <w:autoSpaceDN w:val="0"/>
        <w:adjustRightInd w:val="0"/>
        <w:jc w:val="both"/>
        <w:rPr>
          <w:i/>
          <w:lang w:val="en-GB"/>
        </w:rPr>
      </w:pPr>
      <w:r>
        <w:rPr>
          <w:i/>
          <w:lang w:val="en-GB"/>
        </w:rPr>
        <w:t xml:space="preserve">                  </w:t>
      </w:r>
      <w:proofErr w:type="gramStart"/>
      <w:r w:rsidR="006133BE" w:rsidRPr="00325406">
        <w:rPr>
          <w:i/>
          <w:lang w:val="en-GB"/>
        </w:rPr>
        <w:t>gross</w:t>
      </w:r>
      <w:proofErr w:type="gramEnd"/>
      <w:r w:rsidR="006133BE" w:rsidRPr="00325406">
        <w:rPr>
          <w:i/>
          <w:lang w:val="en-GB"/>
        </w:rPr>
        <w:t xml:space="preserve"> </w:t>
      </w:r>
      <w:r w:rsidR="00D31D0C" w:rsidRPr="00325406">
        <w:rPr>
          <w:i/>
          <w:lang w:val="en-GB"/>
        </w:rPr>
        <w:t xml:space="preserve">domestic </w:t>
      </w:r>
      <w:r w:rsidR="006133BE" w:rsidRPr="00325406">
        <w:rPr>
          <w:i/>
          <w:lang w:val="en-GB"/>
        </w:rPr>
        <w:t>product</w:t>
      </w:r>
      <w:r w:rsidR="00D31D0C" w:rsidRPr="00325406">
        <w:rPr>
          <w:i/>
          <w:lang w:val="en-GB"/>
        </w:rPr>
        <w:t xml:space="preserve"> (</w:t>
      </w:r>
      <w:smartTag w:uri="urn:schemas-microsoft-com:office:smarttags" w:element="stockticker">
        <w:r w:rsidR="006133BE" w:rsidRPr="00325406">
          <w:rPr>
            <w:i/>
            <w:lang w:val="en-GB"/>
          </w:rPr>
          <w:t>GDP</w:t>
        </w:r>
      </w:smartTag>
      <w:r w:rsidR="006133BE" w:rsidRPr="00325406">
        <w:rPr>
          <w:i/>
          <w:lang w:val="en-GB"/>
        </w:rPr>
        <w:t>), value chain.</w:t>
      </w:r>
    </w:p>
    <w:p w:rsidR="006133BE" w:rsidRPr="00325406" w:rsidRDefault="006133BE" w:rsidP="005B7F22">
      <w:pPr>
        <w:autoSpaceDE w:val="0"/>
        <w:autoSpaceDN w:val="0"/>
        <w:adjustRightInd w:val="0"/>
        <w:jc w:val="both"/>
        <w:rPr>
          <w:lang w:val="en-GB"/>
        </w:rPr>
      </w:pPr>
    </w:p>
    <w:p w:rsidR="006133BE" w:rsidRPr="00325406" w:rsidRDefault="006133BE" w:rsidP="005B7F22">
      <w:pPr>
        <w:autoSpaceDE w:val="0"/>
        <w:autoSpaceDN w:val="0"/>
        <w:adjustRightInd w:val="0"/>
        <w:jc w:val="both"/>
        <w:rPr>
          <w:b/>
          <w:lang w:val="en-GB"/>
        </w:rPr>
      </w:pPr>
      <w:r w:rsidRPr="00325406">
        <w:rPr>
          <w:b/>
          <w:lang w:val="en-GB"/>
        </w:rPr>
        <w:t>1.   Introduction</w:t>
      </w:r>
    </w:p>
    <w:p w:rsidR="006133BE" w:rsidRPr="00325406" w:rsidRDefault="006133BE" w:rsidP="005B7F22">
      <w:pPr>
        <w:autoSpaceDE w:val="0"/>
        <w:autoSpaceDN w:val="0"/>
        <w:adjustRightInd w:val="0"/>
        <w:jc w:val="both"/>
        <w:rPr>
          <w:lang w:val="en-GB"/>
        </w:rPr>
      </w:pPr>
    </w:p>
    <w:p w:rsidR="006133BE" w:rsidRPr="00325406" w:rsidRDefault="00D31D0C" w:rsidP="005B7F22">
      <w:pPr>
        <w:autoSpaceDE w:val="0"/>
        <w:autoSpaceDN w:val="0"/>
        <w:adjustRightInd w:val="0"/>
        <w:jc w:val="both"/>
        <w:rPr>
          <w:lang w:val="en-GB"/>
        </w:rPr>
      </w:pPr>
      <w:r w:rsidRPr="00325406">
        <w:rPr>
          <w:lang w:val="en-GB"/>
        </w:rPr>
        <w:t>This paper</w:t>
      </w:r>
      <w:r w:rsidR="006133BE" w:rsidRPr="00325406">
        <w:rPr>
          <w:lang w:val="en-GB"/>
        </w:rPr>
        <w:t xml:space="preserve">, </w:t>
      </w:r>
      <w:r w:rsidRPr="00325406">
        <w:rPr>
          <w:lang w:val="en-GB"/>
        </w:rPr>
        <w:t xml:space="preserve">following the topic </w:t>
      </w:r>
      <w:r w:rsidR="006133BE" w:rsidRPr="00325406">
        <w:rPr>
          <w:lang w:val="en-GB"/>
        </w:rPr>
        <w:t xml:space="preserve">of </w:t>
      </w:r>
      <w:r w:rsidRPr="00325406">
        <w:rPr>
          <w:lang w:val="en-GB"/>
        </w:rPr>
        <w:t xml:space="preserve">this </w:t>
      </w:r>
      <w:r w:rsidR="006133BE" w:rsidRPr="00325406">
        <w:rPr>
          <w:lang w:val="en-GB"/>
        </w:rPr>
        <w:t>scientific symposium, analyze</w:t>
      </w:r>
      <w:r w:rsidRPr="00325406">
        <w:rPr>
          <w:lang w:val="en-GB"/>
        </w:rPr>
        <w:t>s</w:t>
      </w:r>
      <w:r w:rsidR="006133BE" w:rsidRPr="00325406">
        <w:rPr>
          <w:lang w:val="en-GB"/>
        </w:rPr>
        <w:t xml:space="preserve"> </w:t>
      </w:r>
      <w:r w:rsidRPr="00325406">
        <w:rPr>
          <w:lang w:val="en-GB"/>
        </w:rPr>
        <w:t xml:space="preserve">the selected </w:t>
      </w:r>
      <w:r w:rsidR="006133BE" w:rsidRPr="00325406">
        <w:rPr>
          <w:lang w:val="en-GB"/>
        </w:rPr>
        <w:t xml:space="preserve">indicators of </w:t>
      </w:r>
      <w:r w:rsidRPr="00325406">
        <w:rPr>
          <w:lang w:val="en-GB"/>
        </w:rPr>
        <w:t>advanceme</w:t>
      </w:r>
      <w:r w:rsidR="006133BE" w:rsidRPr="00325406">
        <w:rPr>
          <w:lang w:val="en-GB"/>
        </w:rPr>
        <w:t xml:space="preserve">nt and </w:t>
      </w:r>
      <w:r w:rsidRPr="00325406">
        <w:rPr>
          <w:lang w:val="en-GB"/>
        </w:rPr>
        <w:t xml:space="preserve">of the </w:t>
      </w:r>
      <w:r w:rsidR="006133BE" w:rsidRPr="00325406">
        <w:rPr>
          <w:lang w:val="en-GB"/>
        </w:rPr>
        <w:t>development</w:t>
      </w:r>
      <w:r w:rsidRPr="00325406">
        <w:rPr>
          <w:lang w:val="en-GB"/>
        </w:rPr>
        <w:t xml:space="preserve"> level</w:t>
      </w:r>
      <w:r w:rsidR="006133BE" w:rsidRPr="00325406">
        <w:rPr>
          <w:lang w:val="en-GB"/>
        </w:rPr>
        <w:t xml:space="preserve"> of distributive trade, </w:t>
      </w:r>
      <w:r w:rsidRPr="00325406">
        <w:rPr>
          <w:lang w:val="en-GB"/>
        </w:rPr>
        <w:t xml:space="preserve">the current </w:t>
      </w:r>
      <w:r w:rsidR="006133BE" w:rsidRPr="00325406">
        <w:rPr>
          <w:lang w:val="en-GB"/>
        </w:rPr>
        <w:t xml:space="preserve">development </w:t>
      </w:r>
      <w:r w:rsidRPr="00325406">
        <w:rPr>
          <w:lang w:val="en-GB"/>
        </w:rPr>
        <w:t xml:space="preserve">level </w:t>
      </w:r>
      <w:r w:rsidR="006133BE" w:rsidRPr="00325406">
        <w:rPr>
          <w:lang w:val="en-GB"/>
        </w:rPr>
        <w:t xml:space="preserve">of distributive trade, </w:t>
      </w:r>
      <w:r w:rsidRPr="00325406">
        <w:rPr>
          <w:lang w:val="en-GB"/>
        </w:rPr>
        <w:t>and the</w:t>
      </w:r>
      <w:r w:rsidR="006133BE" w:rsidRPr="00325406">
        <w:rPr>
          <w:lang w:val="en-GB"/>
        </w:rPr>
        <w:t xml:space="preserve"> importance of distributive trade for</w:t>
      </w:r>
      <w:r w:rsidR="00CD58EB" w:rsidRPr="00325406">
        <w:rPr>
          <w:lang w:val="en-GB"/>
        </w:rPr>
        <w:t xml:space="preserve"> the</w:t>
      </w:r>
      <w:r w:rsidR="006133BE" w:rsidRPr="00325406">
        <w:rPr>
          <w:lang w:val="en-GB"/>
        </w:rPr>
        <w:t xml:space="preserve"> total </w:t>
      </w:r>
      <w:r w:rsidR="007945F4" w:rsidRPr="00325406">
        <w:rPr>
          <w:lang w:val="en-GB"/>
        </w:rPr>
        <w:t>socio</w:t>
      </w:r>
      <w:r w:rsidR="00CD58EB" w:rsidRPr="00325406">
        <w:rPr>
          <w:lang w:val="en-GB"/>
        </w:rPr>
        <w:t>-</w:t>
      </w:r>
      <w:r w:rsidR="006133BE" w:rsidRPr="00325406">
        <w:rPr>
          <w:lang w:val="en-GB"/>
        </w:rPr>
        <w:t xml:space="preserve">economic development in the region of </w:t>
      </w:r>
      <w:r w:rsidR="009D5D5F" w:rsidRPr="00325406">
        <w:rPr>
          <w:lang w:val="en-GB"/>
        </w:rPr>
        <w:t>Eastern</w:t>
      </w:r>
      <w:r w:rsidR="006133BE" w:rsidRPr="00325406">
        <w:rPr>
          <w:lang w:val="en-GB"/>
        </w:rPr>
        <w:t xml:space="preserve"> Croatia. </w:t>
      </w:r>
    </w:p>
    <w:p w:rsidR="006133BE" w:rsidRPr="00325406" w:rsidRDefault="006133BE" w:rsidP="005B7F22">
      <w:pPr>
        <w:autoSpaceDE w:val="0"/>
        <w:autoSpaceDN w:val="0"/>
        <w:adjustRightInd w:val="0"/>
        <w:jc w:val="both"/>
        <w:rPr>
          <w:lang w:val="en-GB"/>
        </w:rPr>
      </w:pPr>
    </w:p>
    <w:p w:rsidR="006133BE" w:rsidRPr="00325406" w:rsidRDefault="00CD58EB" w:rsidP="005B7F22">
      <w:pPr>
        <w:autoSpaceDE w:val="0"/>
        <w:autoSpaceDN w:val="0"/>
        <w:adjustRightInd w:val="0"/>
        <w:jc w:val="both"/>
        <w:rPr>
          <w:lang w:val="en-GB"/>
        </w:rPr>
      </w:pPr>
      <w:r w:rsidRPr="00325406">
        <w:rPr>
          <w:lang w:val="en-GB"/>
        </w:rPr>
        <w:t>The p</w:t>
      </w:r>
      <w:r w:rsidR="006133BE" w:rsidRPr="00325406">
        <w:rPr>
          <w:lang w:val="en-GB"/>
        </w:rPr>
        <w:t xml:space="preserve">urpose </w:t>
      </w:r>
      <w:r w:rsidRPr="00325406">
        <w:rPr>
          <w:lang w:val="en-GB"/>
        </w:rPr>
        <w:t xml:space="preserve">oft his paper is to provide </w:t>
      </w:r>
      <w:r w:rsidR="006133BE" w:rsidRPr="00325406">
        <w:rPr>
          <w:lang w:val="en-GB"/>
        </w:rPr>
        <w:t xml:space="preserve">basic information about the state of development of </w:t>
      </w:r>
      <w:r w:rsidRPr="00325406">
        <w:rPr>
          <w:lang w:val="en-GB"/>
        </w:rPr>
        <w:t xml:space="preserve">the </w:t>
      </w:r>
      <w:r w:rsidR="006133BE" w:rsidRPr="00325406">
        <w:rPr>
          <w:lang w:val="en-GB"/>
        </w:rPr>
        <w:t>distributive trad</w:t>
      </w:r>
      <w:r w:rsidRPr="00325406">
        <w:rPr>
          <w:lang w:val="en-GB"/>
        </w:rPr>
        <w:t xml:space="preserve">e in the region of </w:t>
      </w:r>
      <w:r w:rsidR="009D5D5F" w:rsidRPr="00325406">
        <w:rPr>
          <w:lang w:val="en-GB"/>
        </w:rPr>
        <w:t>Eastern</w:t>
      </w:r>
      <w:r w:rsidRPr="00325406">
        <w:rPr>
          <w:lang w:val="en-GB"/>
        </w:rPr>
        <w:t xml:space="preserve"> Croatia as</w:t>
      </w:r>
      <w:r w:rsidR="006133BE" w:rsidRPr="00325406">
        <w:rPr>
          <w:lang w:val="en-GB"/>
        </w:rPr>
        <w:t xml:space="preserve"> the bas</w:t>
      </w:r>
      <w:r w:rsidRPr="00325406">
        <w:rPr>
          <w:lang w:val="en-GB"/>
        </w:rPr>
        <w:t>is</w:t>
      </w:r>
      <w:r w:rsidR="006133BE" w:rsidRPr="00325406">
        <w:rPr>
          <w:lang w:val="en-GB"/>
        </w:rPr>
        <w:t xml:space="preserve"> for further research </w:t>
      </w:r>
      <w:r w:rsidRPr="00325406">
        <w:rPr>
          <w:lang w:val="en-GB"/>
        </w:rPr>
        <w:t xml:space="preserve">into the </w:t>
      </w:r>
      <w:r w:rsidR="006133BE" w:rsidRPr="00325406">
        <w:rPr>
          <w:lang w:val="en-GB"/>
        </w:rPr>
        <w:t xml:space="preserve">possibilities and needs of </w:t>
      </w:r>
      <w:r w:rsidRPr="00325406">
        <w:rPr>
          <w:lang w:val="en-GB"/>
        </w:rPr>
        <w:t xml:space="preserve">the development of </w:t>
      </w:r>
      <w:r w:rsidR="006133BE" w:rsidRPr="00325406">
        <w:rPr>
          <w:lang w:val="en-GB"/>
        </w:rPr>
        <w:t xml:space="preserve">distributive trade in the function of the total </w:t>
      </w:r>
      <w:r w:rsidR="007945F4" w:rsidRPr="00325406">
        <w:rPr>
          <w:lang w:val="en-GB"/>
        </w:rPr>
        <w:t>socio</w:t>
      </w:r>
      <w:r w:rsidRPr="00325406">
        <w:rPr>
          <w:lang w:val="en-GB"/>
        </w:rPr>
        <w:t>-</w:t>
      </w:r>
      <w:r w:rsidR="006133BE" w:rsidRPr="00325406">
        <w:rPr>
          <w:lang w:val="en-GB"/>
        </w:rPr>
        <w:t xml:space="preserve">economic development of </w:t>
      </w:r>
      <w:r w:rsidRPr="00325406">
        <w:rPr>
          <w:lang w:val="en-GB"/>
        </w:rPr>
        <w:t xml:space="preserve">the </w:t>
      </w:r>
      <w:r w:rsidR="006133BE" w:rsidRPr="00325406">
        <w:rPr>
          <w:lang w:val="en-GB"/>
        </w:rPr>
        <w:t>observed region.</w:t>
      </w:r>
    </w:p>
    <w:p w:rsidR="005D7FBD" w:rsidRDefault="005D7FBD" w:rsidP="005B7F22">
      <w:pPr>
        <w:autoSpaceDE w:val="0"/>
        <w:autoSpaceDN w:val="0"/>
        <w:adjustRightInd w:val="0"/>
        <w:jc w:val="both"/>
        <w:rPr>
          <w:b/>
          <w:lang w:val="en-GB"/>
        </w:rPr>
      </w:pPr>
    </w:p>
    <w:p w:rsidR="00B02942" w:rsidRDefault="00B02942" w:rsidP="005B7F22">
      <w:pPr>
        <w:autoSpaceDE w:val="0"/>
        <w:autoSpaceDN w:val="0"/>
        <w:adjustRightInd w:val="0"/>
        <w:jc w:val="both"/>
        <w:rPr>
          <w:b/>
          <w:lang w:val="en-GB"/>
        </w:rPr>
      </w:pPr>
    </w:p>
    <w:p w:rsidR="006133BE" w:rsidRPr="00325406" w:rsidRDefault="006133BE" w:rsidP="005B7F22">
      <w:pPr>
        <w:autoSpaceDE w:val="0"/>
        <w:autoSpaceDN w:val="0"/>
        <w:adjustRightInd w:val="0"/>
        <w:jc w:val="both"/>
        <w:rPr>
          <w:b/>
          <w:lang w:val="en-GB"/>
        </w:rPr>
      </w:pPr>
      <w:r w:rsidRPr="00325406">
        <w:rPr>
          <w:b/>
          <w:lang w:val="en-GB"/>
        </w:rPr>
        <w:lastRenderedPageBreak/>
        <w:t xml:space="preserve">2.  </w:t>
      </w:r>
      <w:r w:rsidR="00CD58EB" w:rsidRPr="00325406">
        <w:rPr>
          <w:b/>
          <w:lang w:val="en-GB"/>
        </w:rPr>
        <w:t>Short Re</w:t>
      </w:r>
      <w:r w:rsidRPr="00325406">
        <w:rPr>
          <w:b/>
          <w:lang w:val="en-GB"/>
        </w:rPr>
        <w:t xml:space="preserve">view </w:t>
      </w:r>
      <w:r w:rsidR="00B02942">
        <w:rPr>
          <w:b/>
          <w:lang w:val="en-GB"/>
        </w:rPr>
        <w:t xml:space="preserve">of </w:t>
      </w:r>
      <w:r w:rsidR="00CD58EB" w:rsidRPr="00325406">
        <w:rPr>
          <w:b/>
          <w:lang w:val="en-GB"/>
        </w:rPr>
        <w:t>P</w:t>
      </w:r>
      <w:r w:rsidRPr="00325406">
        <w:rPr>
          <w:b/>
          <w:lang w:val="en-GB"/>
        </w:rPr>
        <w:t xml:space="preserve">ast </w:t>
      </w:r>
      <w:r w:rsidR="00CD58EB" w:rsidRPr="00325406">
        <w:rPr>
          <w:b/>
          <w:lang w:val="en-GB"/>
        </w:rPr>
        <w:t>R</w:t>
      </w:r>
      <w:r w:rsidRPr="00325406">
        <w:rPr>
          <w:b/>
          <w:lang w:val="en-GB"/>
        </w:rPr>
        <w:t>esearch</w:t>
      </w:r>
      <w:r w:rsidR="00CD58EB" w:rsidRPr="00325406">
        <w:rPr>
          <w:b/>
          <w:lang w:val="en-GB"/>
        </w:rPr>
        <w:t xml:space="preserve"> Works</w:t>
      </w:r>
      <w:r w:rsidRPr="00325406">
        <w:rPr>
          <w:b/>
          <w:lang w:val="en-GB"/>
        </w:rPr>
        <w:t xml:space="preserve"> and </w:t>
      </w:r>
      <w:r w:rsidR="00CD58EB" w:rsidRPr="00325406">
        <w:rPr>
          <w:b/>
          <w:lang w:val="en-GB"/>
        </w:rPr>
        <w:t>Selected I</w:t>
      </w:r>
      <w:r w:rsidRPr="00325406">
        <w:rPr>
          <w:b/>
          <w:lang w:val="en-GB"/>
        </w:rPr>
        <w:t xml:space="preserve">ndicators </w:t>
      </w:r>
    </w:p>
    <w:p w:rsidR="006133BE" w:rsidRPr="00325406" w:rsidRDefault="006133BE" w:rsidP="005B7F22">
      <w:pPr>
        <w:autoSpaceDE w:val="0"/>
        <w:autoSpaceDN w:val="0"/>
        <w:adjustRightInd w:val="0"/>
        <w:jc w:val="both"/>
        <w:rPr>
          <w:lang w:val="en-GB"/>
        </w:rPr>
      </w:pPr>
    </w:p>
    <w:p w:rsidR="006133BE" w:rsidRPr="00325406" w:rsidRDefault="00AE06F2" w:rsidP="005B7F22">
      <w:pPr>
        <w:autoSpaceDE w:val="0"/>
        <w:autoSpaceDN w:val="0"/>
        <w:adjustRightInd w:val="0"/>
        <w:jc w:val="both"/>
        <w:rPr>
          <w:lang w:val="en-GB"/>
        </w:rPr>
      </w:pPr>
      <w:r w:rsidRPr="00325406">
        <w:rPr>
          <w:lang w:val="en-GB"/>
        </w:rPr>
        <w:t>In this paper, r</w:t>
      </w:r>
      <w:r w:rsidR="006133BE" w:rsidRPr="00325406">
        <w:rPr>
          <w:lang w:val="en-GB"/>
        </w:rPr>
        <w:t xml:space="preserve">etail trade will </w:t>
      </w:r>
      <w:r w:rsidRPr="00325406">
        <w:rPr>
          <w:lang w:val="en-GB"/>
        </w:rPr>
        <w:t xml:space="preserve">cover the sales performed by trade and non-trade </w:t>
      </w:r>
      <w:r w:rsidR="006133BE" w:rsidRPr="00325406">
        <w:rPr>
          <w:lang w:val="en-GB"/>
        </w:rPr>
        <w:t>business entities, craftsmen and individuals (</w:t>
      </w:r>
      <w:r w:rsidRPr="00325406">
        <w:rPr>
          <w:lang w:val="en-GB"/>
        </w:rPr>
        <w:t xml:space="preserve">i.e., it will also cover the cases where the </w:t>
      </w:r>
      <w:r w:rsidR="006133BE" w:rsidRPr="00325406">
        <w:rPr>
          <w:lang w:val="en-GB"/>
        </w:rPr>
        <w:t xml:space="preserve">manufacturer </w:t>
      </w:r>
      <w:r w:rsidRPr="00325406">
        <w:rPr>
          <w:lang w:val="en-GB"/>
        </w:rPr>
        <w:t>sells his products in his own, s</w:t>
      </w:r>
      <w:r w:rsidR="006133BE" w:rsidRPr="00325406">
        <w:rPr>
          <w:lang w:val="en-GB"/>
        </w:rPr>
        <w:t>o</w:t>
      </w:r>
      <w:r w:rsidRPr="00325406">
        <w:rPr>
          <w:lang w:val="en-GB"/>
        </w:rPr>
        <w:t>-</w:t>
      </w:r>
      <w:r w:rsidR="006133BE" w:rsidRPr="00325406">
        <w:rPr>
          <w:lang w:val="en-GB"/>
        </w:rPr>
        <w:t xml:space="preserve"> called the industrial shop, or when </w:t>
      </w:r>
      <w:r w:rsidRPr="00325406">
        <w:rPr>
          <w:lang w:val="en-GB"/>
        </w:rPr>
        <w:t>a</w:t>
      </w:r>
      <w:r w:rsidR="006133BE" w:rsidRPr="00325406">
        <w:rPr>
          <w:lang w:val="en-GB"/>
        </w:rPr>
        <w:t xml:space="preserve"> peasant or </w:t>
      </w:r>
      <w:r w:rsidRPr="00325406">
        <w:rPr>
          <w:lang w:val="en-GB"/>
        </w:rPr>
        <w:t>a craftsman sell their products to individual</w:t>
      </w:r>
      <w:r w:rsidR="006133BE" w:rsidRPr="00325406">
        <w:rPr>
          <w:lang w:val="en-GB"/>
        </w:rPr>
        <w:t xml:space="preserve"> consumers</w:t>
      </w:r>
      <w:r w:rsidRPr="00325406">
        <w:rPr>
          <w:lang w:val="en-GB"/>
        </w:rPr>
        <w:t xml:space="preserve"> at a fair</w:t>
      </w:r>
      <w:r w:rsidR="006133BE" w:rsidRPr="00325406">
        <w:rPr>
          <w:lang w:val="en-GB"/>
        </w:rPr>
        <w:t xml:space="preserve">). </w:t>
      </w:r>
    </w:p>
    <w:p w:rsidR="006133BE" w:rsidRPr="00325406" w:rsidRDefault="006133BE" w:rsidP="005B7F22">
      <w:pPr>
        <w:autoSpaceDE w:val="0"/>
        <w:autoSpaceDN w:val="0"/>
        <w:adjustRightInd w:val="0"/>
        <w:jc w:val="both"/>
        <w:rPr>
          <w:lang w:val="en-GB"/>
        </w:rPr>
      </w:pPr>
    </w:p>
    <w:p w:rsidR="006133BE" w:rsidRPr="00325406" w:rsidRDefault="00F2082B" w:rsidP="00DE5558">
      <w:pPr>
        <w:jc w:val="both"/>
        <w:rPr>
          <w:lang w:val="en-GB"/>
        </w:rPr>
      </w:pPr>
      <w:r w:rsidRPr="00325406">
        <w:rPr>
          <w:lang w:val="en-GB"/>
        </w:rPr>
        <w:t xml:space="preserve">The </w:t>
      </w:r>
      <w:r w:rsidR="006133BE" w:rsidRPr="00325406">
        <w:rPr>
          <w:lang w:val="en-GB"/>
        </w:rPr>
        <w:t xml:space="preserve">today's </w:t>
      </w:r>
      <w:r w:rsidRPr="00325406">
        <w:rPr>
          <w:lang w:val="en-GB"/>
        </w:rPr>
        <w:t xml:space="preserve">region of </w:t>
      </w:r>
      <w:r w:rsidR="009D5D5F" w:rsidRPr="00325406">
        <w:rPr>
          <w:lang w:val="en-GB"/>
        </w:rPr>
        <w:t>Eastern</w:t>
      </w:r>
      <w:r w:rsidR="006133BE" w:rsidRPr="00325406">
        <w:rPr>
          <w:lang w:val="en-GB"/>
        </w:rPr>
        <w:t xml:space="preserve"> Croatia</w:t>
      </w:r>
      <w:r w:rsidR="009D5D5F" w:rsidRPr="00325406">
        <w:rPr>
          <w:lang w:val="en-GB"/>
        </w:rPr>
        <w:t>, as</w:t>
      </w:r>
      <w:r w:rsidR="006133BE" w:rsidRPr="00325406">
        <w:rPr>
          <w:lang w:val="en-GB"/>
        </w:rPr>
        <w:t xml:space="preserve"> </w:t>
      </w:r>
      <w:r w:rsidRPr="00325406">
        <w:rPr>
          <w:lang w:val="en-GB"/>
        </w:rPr>
        <w:t>analyzed in this paper</w:t>
      </w:r>
      <w:r w:rsidR="009D5D5F" w:rsidRPr="00325406">
        <w:rPr>
          <w:lang w:val="en-GB"/>
        </w:rPr>
        <w:t>,</w:t>
      </w:r>
      <w:r w:rsidRPr="00325406">
        <w:rPr>
          <w:lang w:val="en-GB"/>
        </w:rPr>
        <w:t xml:space="preserve"> includes</w:t>
      </w:r>
      <w:r w:rsidR="006133BE" w:rsidRPr="00325406">
        <w:rPr>
          <w:lang w:val="en-GB"/>
        </w:rPr>
        <w:t xml:space="preserve"> the following count</w:t>
      </w:r>
      <w:r w:rsidRPr="00325406">
        <w:rPr>
          <w:lang w:val="en-GB"/>
        </w:rPr>
        <w:t>ies</w:t>
      </w:r>
      <w:r w:rsidR="006133BE" w:rsidRPr="00325406">
        <w:rPr>
          <w:lang w:val="en-GB"/>
        </w:rPr>
        <w:t xml:space="preserve">: </w:t>
      </w:r>
      <w:r w:rsidR="00DE5558" w:rsidRPr="00325406">
        <w:rPr>
          <w:lang w:val="en-GB"/>
        </w:rPr>
        <w:t>t</w:t>
      </w:r>
      <w:r w:rsidR="009D5D5F" w:rsidRPr="00325406">
        <w:rPr>
          <w:lang w:val="en-GB"/>
        </w:rPr>
        <w:t xml:space="preserve">he County of </w:t>
      </w:r>
      <w:proofErr w:type="spellStart"/>
      <w:r w:rsidR="009D5D5F" w:rsidRPr="00325406">
        <w:rPr>
          <w:lang w:val="en-GB"/>
        </w:rPr>
        <w:t>Virovitica</w:t>
      </w:r>
      <w:proofErr w:type="spellEnd"/>
      <w:r w:rsidR="009D5D5F" w:rsidRPr="00325406">
        <w:rPr>
          <w:lang w:val="en-GB"/>
        </w:rPr>
        <w:t xml:space="preserve"> – </w:t>
      </w:r>
      <w:proofErr w:type="spellStart"/>
      <w:r w:rsidR="009D5D5F" w:rsidRPr="00325406">
        <w:rPr>
          <w:lang w:val="en-GB"/>
        </w:rPr>
        <w:t>Podravina</w:t>
      </w:r>
      <w:proofErr w:type="spellEnd"/>
      <w:r w:rsidR="009D5D5F" w:rsidRPr="00325406">
        <w:rPr>
          <w:lang w:val="en-GB"/>
        </w:rPr>
        <w:t xml:space="preserve">, </w:t>
      </w:r>
      <w:r w:rsidR="00DE5558" w:rsidRPr="00325406">
        <w:rPr>
          <w:lang w:val="en-GB"/>
        </w:rPr>
        <w:t>t</w:t>
      </w:r>
      <w:r w:rsidR="009D5D5F" w:rsidRPr="00325406">
        <w:rPr>
          <w:lang w:val="en-GB"/>
        </w:rPr>
        <w:t xml:space="preserve">he County of </w:t>
      </w:r>
      <w:proofErr w:type="spellStart"/>
      <w:r w:rsidR="009D5D5F" w:rsidRPr="00325406">
        <w:rPr>
          <w:lang w:val="en-GB"/>
        </w:rPr>
        <w:t>Požega</w:t>
      </w:r>
      <w:proofErr w:type="spellEnd"/>
      <w:r w:rsidR="009D5D5F" w:rsidRPr="00325406">
        <w:rPr>
          <w:lang w:val="en-GB"/>
        </w:rPr>
        <w:t xml:space="preserve"> – </w:t>
      </w:r>
      <w:proofErr w:type="spellStart"/>
      <w:r w:rsidR="009D5D5F" w:rsidRPr="00325406">
        <w:rPr>
          <w:lang w:val="en-GB"/>
        </w:rPr>
        <w:t>Slavonia</w:t>
      </w:r>
      <w:proofErr w:type="spellEnd"/>
      <w:r w:rsidR="00DE5558" w:rsidRPr="00325406">
        <w:rPr>
          <w:lang w:val="en-GB"/>
        </w:rPr>
        <w:t>, t</w:t>
      </w:r>
      <w:r w:rsidR="009D5D5F" w:rsidRPr="00325406">
        <w:rPr>
          <w:lang w:val="en-GB"/>
        </w:rPr>
        <w:t xml:space="preserve">he County of </w:t>
      </w:r>
      <w:proofErr w:type="spellStart"/>
      <w:r w:rsidR="009D5D5F" w:rsidRPr="00325406">
        <w:rPr>
          <w:lang w:val="en-GB"/>
        </w:rPr>
        <w:t>Brod</w:t>
      </w:r>
      <w:proofErr w:type="spellEnd"/>
      <w:r w:rsidR="009D5D5F" w:rsidRPr="00325406">
        <w:rPr>
          <w:lang w:val="en-GB"/>
        </w:rPr>
        <w:t xml:space="preserve"> </w:t>
      </w:r>
      <w:r w:rsidR="00DE5558" w:rsidRPr="00325406">
        <w:rPr>
          <w:lang w:val="en-GB"/>
        </w:rPr>
        <w:t>–</w:t>
      </w:r>
      <w:r w:rsidR="009D5D5F" w:rsidRPr="00325406">
        <w:rPr>
          <w:lang w:val="en-GB"/>
        </w:rPr>
        <w:t xml:space="preserve"> </w:t>
      </w:r>
      <w:proofErr w:type="spellStart"/>
      <w:r w:rsidR="009D5D5F" w:rsidRPr="00325406">
        <w:rPr>
          <w:lang w:val="en-GB"/>
        </w:rPr>
        <w:t>Posavina</w:t>
      </w:r>
      <w:proofErr w:type="spellEnd"/>
      <w:r w:rsidR="00DE5558" w:rsidRPr="00325406">
        <w:rPr>
          <w:lang w:val="en-GB"/>
        </w:rPr>
        <w:t>, t</w:t>
      </w:r>
      <w:r w:rsidR="009D5D5F" w:rsidRPr="00325406">
        <w:rPr>
          <w:lang w:val="en-GB"/>
        </w:rPr>
        <w:t xml:space="preserve">he County of Osijek </w:t>
      </w:r>
      <w:r w:rsidR="00DE5558" w:rsidRPr="00325406">
        <w:rPr>
          <w:lang w:val="en-GB"/>
        </w:rPr>
        <w:t>–</w:t>
      </w:r>
      <w:r w:rsidR="009D5D5F" w:rsidRPr="00325406">
        <w:rPr>
          <w:lang w:val="en-GB"/>
        </w:rPr>
        <w:t xml:space="preserve"> Baranya</w:t>
      </w:r>
      <w:r w:rsidR="00DE5558" w:rsidRPr="00325406">
        <w:rPr>
          <w:lang w:val="en-GB"/>
        </w:rPr>
        <w:t xml:space="preserve"> and t</w:t>
      </w:r>
      <w:r w:rsidR="009D5D5F" w:rsidRPr="00325406">
        <w:rPr>
          <w:lang w:val="en-GB"/>
        </w:rPr>
        <w:t xml:space="preserve">he County of </w:t>
      </w:r>
      <w:proofErr w:type="spellStart"/>
      <w:r w:rsidR="009D5D5F" w:rsidRPr="00325406">
        <w:rPr>
          <w:lang w:val="en-GB"/>
        </w:rPr>
        <w:t>Vukovar</w:t>
      </w:r>
      <w:proofErr w:type="spellEnd"/>
      <w:r w:rsidR="009D5D5F" w:rsidRPr="00325406">
        <w:rPr>
          <w:lang w:val="en-GB"/>
        </w:rPr>
        <w:t xml:space="preserve"> </w:t>
      </w:r>
      <w:r w:rsidR="00DE5558" w:rsidRPr="00325406">
        <w:rPr>
          <w:lang w:val="en-GB"/>
        </w:rPr>
        <w:t>–</w:t>
      </w:r>
      <w:r w:rsidR="009D5D5F" w:rsidRPr="00325406">
        <w:rPr>
          <w:lang w:val="en-GB"/>
        </w:rPr>
        <w:t xml:space="preserve"> </w:t>
      </w:r>
      <w:proofErr w:type="spellStart"/>
      <w:r w:rsidR="009D5D5F" w:rsidRPr="00325406">
        <w:rPr>
          <w:lang w:val="en-GB"/>
        </w:rPr>
        <w:t>Srijem</w:t>
      </w:r>
      <w:proofErr w:type="spellEnd"/>
      <w:r w:rsidR="00DE5558" w:rsidRPr="00325406">
        <w:rPr>
          <w:lang w:val="en-GB"/>
        </w:rPr>
        <w:t xml:space="preserve"> (</w:t>
      </w:r>
      <w:proofErr w:type="spellStart"/>
      <w:r w:rsidR="006133BE" w:rsidRPr="00325406">
        <w:rPr>
          <w:lang w:val="en-GB"/>
        </w:rPr>
        <w:t>Syrmia</w:t>
      </w:r>
      <w:proofErr w:type="spellEnd"/>
      <w:r w:rsidR="00DE5558" w:rsidRPr="00325406">
        <w:rPr>
          <w:lang w:val="en-GB"/>
        </w:rPr>
        <w:t>)</w:t>
      </w:r>
      <w:r w:rsidR="006133BE" w:rsidRPr="00325406">
        <w:rPr>
          <w:lang w:val="en-GB"/>
        </w:rPr>
        <w:t xml:space="preserve">. </w:t>
      </w:r>
      <w:r w:rsidR="00DE5558" w:rsidRPr="00325406">
        <w:rPr>
          <w:lang w:val="en-GB"/>
        </w:rPr>
        <w:t>Until</w:t>
      </w:r>
      <w:r w:rsidR="006133BE" w:rsidRPr="00325406">
        <w:rPr>
          <w:lang w:val="en-GB"/>
        </w:rPr>
        <w:t xml:space="preserve"> 1993</w:t>
      </w:r>
      <w:r w:rsidR="00DE5558" w:rsidRPr="00325406">
        <w:rPr>
          <w:lang w:val="en-GB"/>
        </w:rPr>
        <w:t>, the</w:t>
      </w:r>
      <w:r w:rsidR="006133BE" w:rsidRPr="00325406">
        <w:rPr>
          <w:lang w:val="en-GB"/>
        </w:rPr>
        <w:t xml:space="preserve"> analy</w:t>
      </w:r>
      <w:r w:rsidR="00DE5558" w:rsidRPr="00325406">
        <w:rPr>
          <w:lang w:val="en-GB"/>
        </w:rPr>
        <w:t xml:space="preserve">sis included the Osijek </w:t>
      </w:r>
      <w:r w:rsidR="006133BE" w:rsidRPr="00325406">
        <w:rPr>
          <w:lang w:val="en-GB"/>
        </w:rPr>
        <w:t>Communit</w:t>
      </w:r>
      <w:r w:rsidR="00DE5558" w:rsidRPr="00325406">
        <w:rPr>
          <w:lang w:val="en-GB"/>
        </w:rPr>
        <w:t>y</w:t>
      </w:r>
      <w:r w:rsidR="006133BE" w:rsidRPr="00325406">
        <w:rPr>
          <w:lang w:val="en-GB"/>
        </w:rPr>
        <w:t xml:space="preserve"> of </w:t>
      </w:r>
      <w:r w:rsidR="00DE5558" w:rsidRPr="00325406">
        <w:rPr>
          <w:lang w:val="en-GB"/>
        </w:rPr>
        <w:t>M</w:t>
      </w:r>
      <w:r w:rsidR="006133BE" w:rsidRPr="00325406">
        <w:rPr>
          <w:lang w:val="en-GB"/>
        </w:rPr>
        <w:t>unicipalities (</w:t>
      </w:r>
      <w:proofErr w:type="spellStart"/>
      <w:r w:rsidR="00DE5558" w:rsidRPr="00325406">
        <w:rPr>
          <w:lang w:val="en-GB"/>
        </w:rPr>
        <w:t>Zajednica</w:t>
      </w:r>
      <w:proofErr w:type="spellEnd"/>
      <w:r w:rsidR="00DE5558" w:rsidRPr="00325406">
        <w:rPr>
          <w:lang w:val="en-GB"/>
        </w:rPr>
        <w:t xml:space="preserve"> </w:t>
      </w:r>
      <w:proofErr w:type="spellStart"/>
      <w:r w:rsidR="00DE5558" w:rsidRPr="00325406">
        <w:rPr>
          <w:lang w:val="en-GB"/>
        </w:rPr>
        <w:t>općina</w:t>
      </w:r>
      <w:proofErr w:type="spellEnd"/>
      <w:r w:rsidR="00DE5558" w:rsidRPr="00325406">
        <w:rPr>
          <w:lang w:val="en-GB"/>
        </w:rPr>
        <w:t xml:space="preserve"> </w:t>
      </w:r>
      <w:proofErr w:type="spellStart"/>
      <w:r w:rsidR="00DE5558" w:rsidRPr="00325406">
        <w:rPr>
          <w:lang w:val="en-GB"/>
        </w:rPr>
        <w:t>Osijek</w:t>
      </w:r>
      <w:proofErr w:type="spellEnd"/>
      <w:r w:rsidR="00DE5558" w:rsidRPr="00325406">
        <w:rPr>
          <w:lang w:val="en-GB"/>
        </w:rPr>
        <w:t xml:space="preserve"> - </w:t>
      </w:r>
      <w:r w:rsidR="006133BE" w:rsidRPr="00325406">
        <w:rPr>
          <w:lang w:val="en-GB"/>
        </w:rPr>
        <w:t xml:space="preserve">in further text: ZO Osijek) which </w:t>
      </w:r>
      <w:r w:rsidR="00DE5558" w:rsidRPr="00325406">
        <w:rPr>
          <w:lang w:val="en-GB"/>
        </w:rPr>
        <w:t>encompassed the</w:t>
      </w:r>
      <w:r w:rsidR="006133BE" w:rsidRPr="00325406">
        <w:rPr>
          <w:lang w:val="en-GB"/>
        </w:rPr>
        <w:t xml:space="preserve"> then municipalit</w:t>
      </w:r>
      <w:r w:rsidR="00DE5558" w:rsidRPr="00325406">
        <w:rPr>
          <w:lang w:val="en-GB"/>
        </w:rPr>
        <w:t>ies of</w:t>
      </w:r>
      <w:r w:rsidR="006133BE" w:rsidRPr="00325406">
        <w:rPr>
          <w:lang w:val="en-GB"/>
        </w:rPr>
        <w:t xml:space="preserve">: </w:t>
      </w:r>
      <w:proofErr w:type="spellStart"/>
      <w:r w:rsidR="00DE5558" w:rsidRPr="00325406">
        <w:rPr>
          <w:lang w:val="en-GB"/>
        </w:rPr>
        <w:t>Beli</w:t>
      </w:r>
      <w:proofErr w:type="spellEnd"/>
      <w:r w:rsidR="00DE5558" w:rsidRPr="00325406">
        <w:rPr>
          <w:lang w:val="en-GB"/>
        </w:rPr>
        <w:t xml:space="preserve"> </w:t>
      </w:r>
      <w:proofErr w:type="spellStart"/>
      <w:r w:rsidR="00DE5558" w:rsidRPr="00325406">
        <w:rPr>
          <w:lang w:val="en-GB"/>
        </w:rPr>
        <w:t>Manastir</w:t>
      </w:r>
      <w:proofErr w:type="spellEnd"/>
      <w:r w:rsidR="00DE5558" w:rsidRPr="00325406">
        <w:rPr>
          <w:lang w:val="en-GB"/>
        </w:rPr>
        <w:t xml:space="preserve">, </w:t>
      </w:r>
      <w:proofErr w:type="spellStart"/>
      <w:r w:rsidR="00DE5558" w:rsidRPr="00325406">
        <w:rPr>
          <w:lang w:val="en-GB"/>
        </w:rPr>
        <w:t>Donji</w:t>
      </w:r>
      <w:proofErr w:type="spellEnd"/>
      <w:r w:rsidR="00DE5558" w:rsidRPr="00325406">
        <w:rPr>
          <w:lang w:val="en-GB"/>
        </w:rPr>
        <w:t xml:space="preserve"> </w:t>
      </w:r>
      <w:proofErr w:type="spellStart"/>
      <w:r w:rsidR="00DE5558" w:rsidRPr="00325406">
        <w:rPr>
          <w:lang w:val="en-GB"/>
        </w:rPr>
        <w:t>Miholjac</w:t>
      </w:r>
      <w:proofErr w:type="spellEnd"/>
      <w:r w:rsidR="00DE5558" w:rsidRPr="00325406">
        <w:rPr>
          <w:lang w:val="en-GB"/>
        </w:rPr>
        <w:t xml:space="preserve">, </w:t>
      </w:r>
      <w:proofErr w:type="spellStart"/>
      <w:r w:rsidR="00DE5558" w:rsidRPr="00325406">
        <w:rPr>
          <w:lang w:val="en-GB"/>
        </w:rPr>
        <w:t>Đakovo</w:t>
      </w:r>
      <w:proofErr w:type="spellEnd"/>
      <w:r w:rsidR="00DE5558" w:rsidRPr="00325406">
        <w:rPr>
          <w:lang w:val="en-GB"/>
        </w:rPr>
        <w:t xml:space="preserve">, </w:t>
      </w:r>
      <w:proofErr w:type="spellStart"/>
      <w:r w:rsidR="00DE5558" w:rsidRPr="00325406">
        <w:rPr>
          <w:lang w:val="en-GB"/>
        </w:rPr>
        <w:t>Našice</w:t>
      </w:r>
      <w:proofErr w:type="spellEnd"/>
      <w:r w:rsidR="00DE5558" w:rsidRPr="00325406">
        <w:rPr>
          <w:lang w:val="en-GB"/>
        </w:rPr>
        <w:t xml:space="preserve">, Nova </w:t>
      </w:r>
      <w:proofErr w:type="spellStart"/>
      <w:r w:rsidR="00DE5558" w:rsidRPr="00325406">
        <w:rPr>
          <w:lang w:val="en-GB"/>
        </w:rPr>
        <w:t>Gradiška</w:t>
      </w:r>
      <w:proofErr w:type="spellEnd"/>
      <w:r w:rsidR="00DE5558" w:rsidRPr="00325406">
        <w:rPr>
          <w:lang w:val="en-GB"/>
        </w:rPr>
        <w:t xml:space="preserve">, </w:t>
      </w:r>
      <w:proofErr w:type="spellStart"/>
      <w:r w:rsidR="00DE5558" w:rsidRPr="00325406">
        <w:rPr>
          <w:lang w:val="en-GB"/>
        </w:rPr>
        <w:t>Orahovica</w:t>
      </w:r>
      <w:proofErr w:type="spellEnd"/>
      <w:r w:rsidR="00DE5558" w:rsidRPr="00325406">
        <w:rPr>
          <w:lang w:val="en-GB"/>
        </w:rPr>
        <w:t xml:space="preserve">, </w:t>
      </w:r>
      <w:proofErr w:type="spellStart"/>
      <w:r w:rsidR="00DE5558" w:rsidRPr="00325406">
        <w:rPr>
          <w:lang w:val="en-GB"/>
        </w:rPr>
        <w:t>Osijek</w:t>
      </w:r>
      <w:proofErr w:type="spellEnd"/>
      <w:r w:rsidR="00DE5558" w:rsidRPr="00325406">
        <w:rPr>
          <w:lang w:val="en-GB"/>
        </w:rPr>
        <w:t xml:space="preserve">, </w:t>
      </w:r>
      <w:proofErr w:type="spellStart"/>
      <w:r w:rsidR="00DE5558" w:rsidRPr="00325406">
        <w:rPr>
          <w:lang w:val="en-GB"/>
        </w:rPr>
        <w:t>Podravska</w:t>
      </w:r>
      <w:proofErr w:type="spellEnd"/>
      <w:r w:rsidR="00DE5558" w:rsidRPr="00325406">
        <w:rPr>
          <w:lang w:val="en-GB"/>
        </w:rPr>
        <w:t xml:space="preserve"> </w:t>
      </w:r>
      <w:proofErr w:type="spellStart"/>
      <w:r w:rsidR="00DE5558" w:rsidRPr="00325406">
        <w:rPr>
          <w:lang w:val="en-GB"/>
        </w:rPr>
        <w:t>Slatina</w:t>
      </w:r>
      <w:proofErr w:type="spellEnd"/>
      <w:r w:rsidR="00DE5558" w:rsidRPr="00325406">
        <w:rPr>
          <w:lang w:val="en-GB"/>
        </w:rPr>
        <w:t xml:space="preserve">, </w:t>
      </w:r>
      <w:proofErr w:type="spellStart"/>
      <w:r w:rsidR="00DE5558" w:rsidRPr="00325406">
        <w:rPr>
          <w:lang w:val="en-GB"/>
        </w:rPr>
        <w:t>Slavonska</w:t>
      </w:r>
      <w:proofErr w:type="spellEnd"/>
      <w:r w:rsidR="00DE5558" w:rsidRPr="00325406">
        <w:rPr>
          <w:lang w:val="en-GB"/>
        </w:rPr>
        <w:t xml:space="preserve"> </w:t>
      </w:r>
      <w:proofErr w:type="spellStart"/>
      <w:r w:rsidR="00DE5558" w:rsidRPr="00325406">
        <w:rPr>
          <w:lang w:val="en-GB"/>
        </w:rPr>
        <w:t>Požega</w:t>
      </w:r>
      <w:proofErr w:type="spellEnd"/>
      <w:r w:rsidR="00DE5558" w:rsidRPr="00325406">
        <w:rPr>
          <w:lang w:val="en-GB"/>
        </w:rPr>
        <w:t xml:space="preserve">, </w:t>
      </w:r>
      <w:proofErr w:type="spellStart"/>
      <w:r w:rsidR="00DE5558" w:rsidRPr="00325406">
        <w:rPr>
          <w:lang w:val="en-GB"/>
        </w:rPr>
        <w:t>Slavonski</w:t>
      </w:r>
      <w:proofErr w:type="spellEnd"/>
      <w:r w:rsidR="00DE5558" w:rsidRPr="00325406">
        <w:rPr>
          <w:lang w:val="en-GB"/>
        </w:rPr>
        <w:t xml:space="preserve"> </w:t>
      </w:r>
      <w:proofErr w:type="spellStart"/>
      <w:r w:rsidR="00DE5558" w:rsidRPr="00325406">
        <w:rPr>
          <w:lang w:val="en-GB"/>
        </w:rPr>
        <w:t>Brod</w:t>
      </w:r>
      <w:proofErr w:type="spellEnd"/>
      <w:r w:rsidR="00DE5558" w:rsidRPr="00325406">
        <w:rPr>
          <w:lang w:val="en-GB"/>
        </w:rPr>
        <w:t xml:space="preserve">, </w:t>
      </w:r>
      <w:proofErr w:type="spellStart"/>
      <w:r w:rsidR="00DE5558" w:rsidRPr="00325406">
        <w:rPr>
          <w:lang w:val="en-GB"/>
        </w:rPr>
        <w:t>Valpovo</w:t>
      </w:r>
      <w:proofErr w:type="spellEnd"/>
      <w:r w:rsidR="00DE5558" w:rsidRPr="00325406">
        <w:rPr>
          <w:lang w:val="en-GB"/>
        </w:rPr>
        <w:t xml:space="preserve">, </w:t>
      </w:r>
      <w:proofErr w:type="spellStart"/>
      <w:r w:rsidR="00DE5558" w:rsidRPr="00325406">
        <w:rPr>
          <w:lang w:val="en-GB"/>
        </w:rPr>
        <w:t>Vinkovci</w:t>
      </w:r>
      <w:proofErr w:type="spellEnd"/>
      <w:r w:rsidR="00DE5558" w:rsidRPr="00325406">
        <w:rPr>
          <w:lang w:val="en-GB"/>
        </w:rPr>
        <w:t xml:space="preserve">, </w:t>
      </w:r>
      <w:proofErr w:type="spellStart"/>
      <w:r w:rsidR="00DE5558" w:rsidRPr="00325406">
        <w:rPr>
          <w:lang w:val="en-GB"/>
        </w:rPr>
        <w:t>Vukovar</w:t>
      </w:r>
      <w:proofErr w:type="spellEnd"/>
      <w:r w:rsidR="00DE5558" w:rsidRPr="00325406">
        <w:rPr>
          <w:lang w:val="en-GB"/>
        </w:rPr>
        <w:t xml:space="preserve">, </w:t>
      </w:r>
      <w:proofErr w:type="spellStart"/>
      <w:r w:rsidR="00DE5558" w:rsidRPr="00325406">
        <w:rPr>
          <w:lang w:val="en-GB"/>
        </w:rPr>
        <w:t>Županja</w:t>
      </w:r>
      <w:proofErr w:type="spellEnd"/>
      <w:r w:rsidR="00DE5558" w:rsidRPr="00325406">
        <w:rPr>
          <w:lang w:val="en-GB"/>
        </w:rPr>
        <w:t xml:space="preserve"> (14). The observed five counties</w:t>
      </w:r>
      <w:r w:rsidR="006133BE" w:rsidRPr="00325406">
        <w:rPr>
          <w:lang w:val="en-GB"/>
        </w:rPr>
        <w:t xml:space="preserve"> </w:t>
      </w:r>
      <w:r w:rsidR="00DE5558" w:rsidRPr="00325406">
        <w:rPr>
          <w:lang w:val="en-GB"/>
        </w:rPr>
        <w:t>in the</w:t>
      </w:r>
      <w:r w:rsidR="006133BE" w:rsidRPr="00325406">
        <w:rPr>
          <w:lang w:val="en-GB"/>
        </w:rPr>
        <w:t xml:space="preserve"> region of </w:t>
      </w:r>
      <w:r w:rsidR="009D5D5F" w:rsidRPr="00325406">
        <w:rPr>
          <w:lang w:val="en-GB"/>
        </w:rPr>
        <w:t>Eastern</w:t>
      </w:r>
      <w:r w:rsidR="006133BE" w:rsidRPr="00325406">
        <w:rPr>
          <w:lang w:val="en-GB"/>
        </w:rPr>
        <w:t xml:space="preserve"> Croatia include </w:t>
      </w:r>
      <w:r w:rsidR="00DE5558" w:rsidRPr="00325406">
        <w:rPr>
          <w:lang w:val="en-GB"/>
        </w:rPr>
        <w:t xml:space="preserve">a slightly </w:t>
      </w:r>
      <w:r w:rsidR="006133BE" w:rsidRPr="00325406">
        <w:rPr>
          <w:lang w:val="en-GB"/>
        </w:rPr>
        <w:t xml:space="preserve">larger </w:t>
      </w:r>
      <w:r w:rsidR="00DE5558" w:rsidRPr="00325406">
        <w:rPr>
          <w:lang w:val="en-GB"/>
        </w:rPr>
        <w:t>area</w:t>
      </w:r>
      <w:r w:rsidR="006133BE" w:rsidRPr="00325406">
        <w:rPr>
          <w:lang w:val="en-GB"/>
        </w:rPr>
        <w:t xml:space="preserve"> </w:t>
      </w:r>
      <w:r w:rsidR="00DE5558" w:rsidRPr="00325406">
        <w:rPr>
          <w:lang w:val="en-GB"/>
        </w:rPr>
        <w:t>than</w:t>
      </w:r>
      <w:r w:rsidR="006133BE" w:rsidRPr="00325406">
        <w:rPr>
          <w:lang w:val="en-GB"/>
        </w:rPr>
        <w:t xml:space="preserve"> the former </w:t>
      </w:r>
      <w:proofErr w:type="spellStart"/>
      <w:r w:rsidR="00DE5558" w:rsidRPr="00325406">
        <w:rPr>
          <w:lang w:val="en-GB"/>
        </w:rPr>
        <w:t>Osijek</w:t>
      </w:r>
      <w:proofErr w:type="spellEnd"/>
      <w:r w:rsidR="00DE5558" w:rsidRPr="00325406">
        <w:rPr>
          <w:lang w:val="en-GB"/>
        </w:rPr>
        <w:t xml:space="preserve"> </w:t>
      </w:r>
      <w:r w:rsidR="006133BE" w:rsidRPr="00325406">
        <w:rPr>
          <w:lang w:val="en-GB"/>
        </w:rPr>
        <w:t xml:space="preserve">Community </w:t>
      </w:r>
      <w:r w:rsidR="00DE5558" w:rsidRPr="00325406">
        <w:rPr>
          <w:lang w:val="en-GB"/>
        </w:rPr>
        <w:t xml:space="preserve">of </w:t>
      </w:r>
      <w:proofErr w:type="spellStart"/>
      <w:r w:rsidR="006133BE" w:rsidRPr="00325406">
        <w:rPr>
          <w:lang w:val="en-GB"/>
        </w:rPr>
        <w:t>municipalit</w:t>
      </w:r>
      <w:r w:rsidR="00DE5558" w:rsidRPr="00325406">
        <w:rPr>
          <w:lang w:val="en-GB"/>
        </w:rPr>
        <w:t>es</w:t>
      </w:r>
      <w:proofErr w:type="spellEnd"/>
      <w:r w:rsidR="006133BE" w:rsidRPr="00325406">
        <w:rPr>
          <w:lang w:val="en-GB"/>
        </w:rPr>
        <w:t xml:space="preserve">, mainly </w:t>
      </w:r>
      <w:r w:rsidR="00DE5558" w:rsidRPr="00325406">
        <w:rPr>
          <w:lang w:val="en-GB"/>
        </w:rPr>
        <w:t>due to the fact that it also includes a</w:t>
      </w:r>
      <w:r w:rsidR="006133BE" w:rsidRPr="00325406">
        <w:rPr>
          <w:lang w:val="en-GB"/>
        </w:rPr>
        <w:t xml:space="preserve"> part </w:t>
      </w:r>
      <w:r w:rsidR="007945F4" w:rsidRPr="00325406">
        <w:rPr>
          <w:lang w:val="en-GB"/>
        </w:rPr>
        <w:t xml:space="preserve">of the County of </w:t>
      </w:r>
      <w:proofErr w:type="spellStart"/>
      <w:r w:rsidR="006133BE" w:rsidRPr="00325406">
        <w:rPr>
          <w:lang w:val="en-GB"/>
        </w:rPr>
        <w:t>Viroviti</w:t>
      </w:r>
      <w:r w:rsidR="007945F4" w:rsidRPr="00325406">
        <w:rPr>
          <w:lang w:val="en-GB"/>
        </w:rPr>
        <w:t>ca</w:t>
      </w:r>
      <w:proofErr w:type="spellEnd"/>
      <w:r w:rsidR="007945F4" w:rsidRPr="00325406">
        <w:rPr>
          <w:lang w:val="en-GB"/>
        </w:rPr>
        <w:t xml:space="preserve"> -</w:t>
      </w:r>
      <w:proofErr w:type="spellStart"/>
      <w:r w:rsidR="007945F4" w:rsidRPr="00325406">
        <w:rPr>
          <w:lang w:val="en-GB"/>
        </w:rPr>
        <w:t>P</w:t>
      </w:r>
      <w:r w:rsidR="006133BE" w:rsidRPr="00325406">
        <w:rPr>
          <w:lang w:val="en-GB"/>
        </w:rPr>
        <w:t>odrav</w:t>
      </w:r>
      <w:r w:rsidR="007945F4" w:rsidRPr="00325406">
        <w:rPr>
          <w:lang w:val="en-GB"/>
        </w:rPr>
        <w:t>ina</w:t>
      </w:r>
      <w:proofErr w:type="spellEnd"/>
      <w:r w:rsidR="006133BE" w:rsidRPr="00325406">
        <w:rPr>
          <w:lang w:val="en-GB"/>
        </w:rPr>
        <w:t xml:space="preserve">; </w:t>
      </w:r>
      <w:r w:rsidR="007945F4" w:rsidRPr="00325406">
        <w:rPr>
          <w:lang w:val="en-GB"/>
        </w:rPr>
        <w:t>however, this difference is not of decisive importance for our</w:t>
      </w:r>
      <w:r w:rsidR="006133BE" w:rsidRPr="00325406">
        <w:rPr>
          <w:lang w:val="en-GB"/>
        </w:rPr>
        <w:t xml:space="preserve"> analysis. </w:t>
      </w:r>
    </w:p>
    <w:p w:rsidR="006133BE" w:rsidRPr="00325406" w:rsidRDefault="006133BE" w:rsidP="005B7F22">
      <w:pPr>
        <w:autoSpaceDE w:val="0"/>
        <w:autoSpaceDN w:val="0"/>
        <w:adjustRightInd w:val="0"/>
        <w:jc w:val="both"/>
        <w:rPr>
          <w:lang w:val="en-GB"/>
        </w:rPr>
      </w:pPr>
    </w:p>
    <w:p w:rsidR="006133BE" w:rsidRPr="00325406" w:rsidRDefault="007945F4" w:rsidP="005B7F22">
      <w:pPr>
        <w:autoSpaceDE w:val="0"/>
        <w:autoSpaceDN w:val="0"/>
        <w:adjustRightInd w:val="0"/>
        <w:jc w:val="both"/>
        <w:rPr>
          <w:lang w:val="en-GB"/>
        </w:rPr>
      </w:pPr>
      <w:r w:rsidRPr="00325406">
        <w:rPr>
          <w:lang w:val="en-GB"/>
        </w:rPr>
        <w:t xml:space="preserve">In the section about the inland trade (Segetlija, 1989a) in the publication </w:t>
      </w:r>
      <w:r w:rsidR="00D414CD" w:rsidRPr="00325406">
        <w:rPr>
          <w:lang w:val="en-GB"/>
        </w:rPr>
        <w:t>“</w:t>
      </w:r>
      <w:r w:rsidRPr="00325406">
        <w:rPr>
          <w:lang w:val="en-GB"/>
        </w:rPr>
        <w:t>The Scientific Foundation for the</w:t>
      </w:r>
      <w:r w:rsidR="006133BE" w:rsidRPr="00325406">
        <w:rPr>
          <w:lang w:val="en-GB"/>
        </w:rPr>
        <w:t xml:space="preserve"> </w:t>
      </w:r>
      <w:r w:rsidRPr="00325406">
        <w:rPr>
          <w:lang w:val="en-GB"/>
        </w:rPr>
        <w:t>L</w:t>
      </w:r>
      <w:r w:rsidR="006133BE" w:rsidRPr="00325406">
        <w:rPr>
          <w:lang w:val="en-GB"/>
        </w:rPr>
        <w:t>ong-</w:t>
      </w:r>
      <w:r w:rsidRPr="00325406">
        <w:rPr>
          <w:lang w:val="en-GB"/>
        </w:rPr>
        <w:t>T</w:t>
      </w:r>
      <w:r w:rsidR="006133BE" w:rsidRPr="00325406">
        <w:rPr>
          <w:lang w:val="en-GB"/>
        </w:rPr>
        <w:t xml:space="preserve">erm </w:t>
      </w:r>
      <w:r w:rsidRPr="00325406">
        <w:rPr>
          <w:lang w:val="en-GB"/>
        </w:rPr>
        <w:t>S</w:t>
      </w:r>
      <w:r w:rsidR="006133BE" w:rsidRPr="00325406">
        <w:rPr>
          <w:lang w:val="en-GB"/>
        </w:rPr>
        <w:t>oci</w:t>
      </w:r>
      <w:r w:rsidRPr="00325406">
        <w:rPr>
          <w:lang w:val="en-GB"/>
        </w:rPr>
        <w:t>o</w:t>
      </w:r>
      <w:r w:rsidR="006133BE" w:rsidRPr="00325406">
        <w:rPr>
          <w:lang w:val="en-GB"/>
        </w:rPr>
        <w:t xml:space="preserve">-economic </w:t>
      </w:r>
      <w:r w:rsidRPr="00325406">
        <w:rPr>
          <w:lang w:val="en-GB"/>
        </w:rPr>
        <w:t>D</w:t>
      </w:r>
      <w:r w:rsidR="006133BE" w:rsidRPr="00325406">
        <w:rPr>
          <w:lang w:val="en-GB"/>
        </w:rPr>
        <w:t xml:space="preserve">evelopment of </w:t>
      </w:r>
      <w:r w:rsidRPr="00325406">
        <w:rPr>
          <w:lang w:val="en-GB"/>
        </w:rPr>
        <w:t>the C</w:t>
      </w:r>
      <w:r w:rsidR="006133BE" w:rsidRPr="00325406">
        <w:rPr>
          <w:lang w:val="en-GB"/>
        </w:rPr>
        <w:t xml:space="preserve">ommunity of </w:t>
      </w:r>
      <w:r w:rsidRPr="00325406">
        <w:rPr>
          <w:lang w:val="en-GB"/>
        </w:rPr>
        <w:t>M</w:t>
      </w:r>
      <w:r w:rsidR="006133BE" w:rsidRPr="00325406">
        <w:rPr>
          <w:lang w:val="en-GB"/>
        </w:rPr>
        <w:t>unicipalities</w:t>
      </w:r>
      <w:r w:rsidRPr="00325406">
        <w:rPr>
          <w:lang w:val="en-GB"/>
        </w:rPr>
        <w:t xml:space="preserve"> of </w:t>
      </w:r>
      <w:r w:rsidR="006133BE" w:rsidRPr="00325406">
        <w:rPr>
          <w:lang w:val="en-GB"/>
        </w:rPr>
        <w:t xml:space="preserve">Osijek </w:t>
      </w:r>
      <w:r w:rsidRPr="00325406">
        <w:rPr>
          <w:lang w:val="en-GB"/>
        </w:rPr>
        <w:t>up to the year</w:t>
      </w:r>
      <w:r w:rsidR="006133BE" w:rsidRPr="00325406">
        <w:rPr>
          <w:lang w:val="en-GB"/>
        </w:rPr>
        <w:t xml:space="preserve"> 2010</w:t>
      </w:r>
      <w:r w:rsidR="00D414CD" w:rsidRPr="00325406">
        <w:rPr>
          <w:lang w:val="en-GB"/>
        </w:rPr>
        <w:t>”</w:t>
      </w:r>
      <w:r w:rsidR="006133BE" w:rsidRPr="00325406">
        <w:rPr>
          <w:lang w:val="en-GB"/>
        </w:rPr>
        <w:t xml:space="preserve"> (</w:t>
      </w:r>
      <w:r w:rsidRPr="00325406">
        <w:rPr>
          <w:lang w:val="en-GB"/>
        </w:rPr>
        <w:t>ed.</w:t>
      </w:r>
      <w:r w:rsidR="00D414CD" w:rsidRPr="00325406">
        <w:rPr>
          <w:lang w:val="en-GB"/>
        </w:rPr>
        <w:t xml:space="preserve"> </w:t>
      </w:r>
      <w:proofErr w:type="spellStart"/>
      <w:r w:rsidR="00D414CD" w:rsidRPr="00325406">
        <w:rPr>
          <w:lang w:val="en-GB"/>
        </w:rPr>
        <w:t>Karpati</w:t>
      </w:r>
      <w:proofErr w:type="spellEnd"/>
      <w:r w:rsidR="00D414CD" w:rsidRPr="00325406">
        <w:rPr>
          <w:lang w:val="en-GB"/>
        </w:rPr>
        <w:t>, 1990.)</w:t>
      </w:r>
      <w:r w:rsidR="006133BE" w:rsidRPr="00325406">
        <w:rPr>
          <w:lang w:val="en-GB"/>
        </w:rPr>
        <w:t>,</w:t>
      </w:r>
      <w:r w:rsidR="00D414CD" w:rsidRPr="00325406">
        <w:rPr>
          <w:lang w:val="en-GB"/>
        </w:rPr>
        <w:t xml:space="preserve"> there is an analysis of the period from 1970 to 1987</w:t>
      </w:r>
      <w:r w:rsidR="006133BE" w:rsidRPr="00325406">
        <w:rPr>
          <w:lang w:val="en-GB"/>
        </w:rPr>
        <w:t xml:space="preserve"> </w:t>
      </w:r>
      <w:r w:rsidR="00D414CD" w:rsidRPr="00325406">
        <w:rPr>
          <w:lang w:val="en-GB"/>
        </w:rPr>
        <w:t>with an</w:t>
      </w:r>
      <w:r w:rsidR="006133BE" w:rsidRPr="00325406">
        <w:rPr>
          <w:lang w:val="en-GB"/>
        </w:rPr>
        <w:t xml:space="preserve"> evaluation of </w:t>
      </w:r>
      <w:r w:rsidR="00E162CD" w:rsidRPr="00325406">
        <w:rPr>
          <w:lang w:val="en-GB"/>
        </w:rPr>
        <w:t xml:space="preserve">the </w:t>
      </w:r>
      <w:r w:rsidR="006133BE" w:rsidRPr="00325406">
        <w:rPr>
          <w:lang w:val="en-GB"/>
        </w:rPr>
        <w:t xml:space="preserve">reached </w:t>
      </w:r>
      <w:r w:rsidR="00D414CD" w:rsidRPr="00325406">
        <w:rPr>
          <w:lang w:val="en-GB"/>
        </w:rPr>
        <w:t>level of</w:t>
      </w:r>
      <w:r w:rsidR="006133BE" w:rsidRPr="00325406">
        <w:rPr>
          <w:lang w:val="en-GB"/>
        </w:rPr>
        <w:t xml:space="preserve"> development of inland trade in ZO Osijek in </w:t>
      </w:r>
      <w:r w:rsidR="00D414CD" w:rsidRPr="00325406">
        <w:rPr>
          <w:lang w:val="en-GB"/>
        </w:rPr>
        <w:t>comparison</w:t>
      </w:r>
      <w:r w:rsidR="006133BE" w:rsidRPr="00325406">
        <w:rPr>
          <w:lang w:val="en-GB"/>
        </w:rPr>
        <w:t xml:space="preserve"> to the whole</w:t>
      </w:r>
      <w:r w:rsidR="00D414CD" w:rsidRPr="00325406">
        <w:rPr>
          <w:lang w:val="en-GB"/>
        </w:rPr>
        <w:t xml:space="preserve"> of the then Socialist Republic of Croatia (SR Croatia)</w:t>
      </w:r>
      <w:r w:rsidR="006133BE" w:rsidRPr="00325406">
        <w:rPr>
          <w:lang w:val="en-GB"/>
        </w:rPr>
        <w:t xml:space="preserve">. </w:t>
      </w:r>
      <w:r w:rsidR="00D414CD" w:rsidRPr="00325406">
        <w:rPr>
          <w:lang w:val="en-GB"/>
        </w:rPr>
        <w:t>The a</w:t>
      </w:r>
      <w:r w:rsidR="006133BE" w:rsidRPr="00325406">
        <w:rPr>
          <w:lang w:val="en-GB"/>
        </w:rPr>
        <w:t xml:space="preserve">nalysis has been </w:t>
      </w:r>
      <w:r w:rsidR="00D414CD" w:rsidRPr="00325406">
        <w:rPr>
          <w:lang w:val="en-GB"/>
        </w:rPr>
        <w:t>perform</w:t>
      </w:r>
      <w:r w:rsidR="006133BE" w:rsidRPr="00325406">
        <w:rPr>
          <w:lang w:val="en-GB"/>
        </w:rPr>
        <w:t xml:space="preserve">ed </w:t>
      </w:r>
      <w:r w:rsidR="00D414CD" w:rsidRPr="00325406">
        <w:rPr>
          <w:lang w:val="en-GB"/>
        </w:rPr>
        <w:t>with respect to: (a</w:t>
      </w:r>
      <w:proofErr w:type="gramStart"/>
      <w:r w:rsidR="001871DE">
        <w:rPr>
          <w:lang w:val="en-GB"/>
        </w:rPr>
        <w:t>)</w:t>
      </w:r>
      <w:r w:rsidR="006133BE" w:rsidRPr="00325406">
        <w:rPr>
          <w:lang w:val="en-GB"/>
        </w:rPr>
        <w:t>organizational</w:t>
      </w:r>
      <w:proofErr w:type="gramEnd"/>
      <w:r w:rsidR="006133BE" w:rsidRPr="00325406">
        <w:rPr>
          <w:lang w:val="en-GB"/>
        </w:rPr>
        <w:t xml:space="preserve"> </w:t>
      </w:r>
      <w:r w:rsidR="00D414CD" w:rsidRPr="00325406">
        <w:rPr>
          <w:lang w:val="en-GB"/>
        </w:rPr>
        <w:t>forms</w:t>
      </w:r>
      <w:r w:rsidR="006133BE" w:rsidRPr="00325406">
        <w:rPr>
          <w:lang w:val="en-GB"/>
        </w:rPr>
        <w:t xml:space="preserve">, (b) </w:t>
      </w:r>
      <w:r w:rsidR="00D414CD" w:rsidRPr="00325406">
        <w:rPr>
          <w:lang w:val="en-GB"/>
        </w:rPr>
        <w:t>realized turnover</w:t>
      </w:r>
      <w:r w:rsidR="006133BE" w:rsidRPr="00325406">
        <w:rPr>
          <w:lang w:val="en-GB"/>
        </w:rPr>
        <w:t>, (c) the number of employed</w:t>
      </w:r>
      <w:r w:rsidR="00D414CD" w:rsidRPr="00325406">
        <w:rPr>
          <w:lang w:val="en-GB"/>
        </w:rPr>
        <w:t xml:space="preserve"> persons</w:t>
      </w:r>
      <w:r w:rsidR="006133BE" w:rsidRPr="00325406">
        <w:rPr>
          <w:lang w:val="en-GB"/>
        </w:rPr>
        <w:t xml:space="preserve">, (d) social product, (e) </w:t>
      </w:r>
      <w:r w:rsidR="00D414CD" w:rsidRPr="00325406">
        <w:rPr>
          <w:lang w:val="en-GB"/>
        </w:rPr>
        <w:t>capacities</w:t>
      </w:r>
      <w:r w:rsidR="006133BE" w:rsidRPr="00325406">
        <w:rPr>
          <w:lang w:val="en-GB"/>
        </w:rPr>
        <w:t>, (f) technical-technological level</w:t>
      </w:r>
      <w:r w:rsidR="00D414CD" w:rsidRPr="00325406">
        <w:rPr>
          <w:lang w:val="en-GB"/>
        </w:rPr>
        <w:t xml:space="preserve"> of development</w:t>
      </w:r>
      <w:r w:rsidR="006133BE" w:rsidRPr="00325406">
        <w:rPr>
          <w:lang w:val="en-GB"/>
        </w:rPr>
        <w:t>.</w:t>
      </w:r>
    </w:p>
    <w:p w:rsidR="006133BE" w:rsidRPr="00325406" w:rsidRDefault="006133BE" w:rsidP="005B7F22">
      <w:pPr>
        <w:autoSpaceDE w:val="0"/>
        <w:autoSpaceDN w:val="0"/>
        <w:adjustRightInd w:val="0"/>
        <w:jc w:val="both"/>
        <w:rPr>
          <w:lang w:val="en-GB"/>
        </w:rPr>
      </w:pPr>
    </w:p>
    <w:p w:rsidR="006133BE" w:rsidRPr="00325406" w:rsidRDefault="006133BE" w:rsidP="005B7F22">
      <w:pPr>
        <w:autoSpaceDE w:val="0"/>
        <w:autoSpaceDN w:val="0"/>
        <w:adjustRightInd w:val="0"/>
        <w:jc w:val="both"/>
        <w:rPr>
          <w:lang w:val="en-GB"/>
        </w:rPr>
      </w:pPr>
      <w:r w:rsidRPr="00325406">
        <w:rPr>
          <w:lang w:val="en-GB"/>
        </w:rPr>
        <w:t xml:space="preserve">From </w:t>
      </w:r>
      <w:r w:rsidR="009B085A" w:rsidRPr="00325406">
        <w:rPr>
          <w:lang w:val="en-GB"/>
        </w:rPr>
        <w:t>a multitude of</w:t>
      </w:r>
      <w:r w:rsidRPr="00325406">
        <w:rPr>
          <w:lang w:val="en-GB"/>
        </w:rPr>
        <w:t xml:space="preserve"> indicator</w:t>
      </w:r>
      <w:r w:rsidR="009B085A" w:rsidRPr="00325406">
        <w:rPr>
          <w:lang w:val="en-GB"/>
        </w:rPr>
        <w:t>s</w:t>
      </w:r>
      <w:r w:rsidRPr="00325406">
        <w:rPr>
          <w:lang w:val="en-GB"/>
        </w:rPr>
        <w:t xml:space="preserve"> for the analysis </w:t>
      </w:r>
      <w:r w:rsidR="009B085A" w:rsidRPr="00325406">
        <w:rPr>
          <w:lang w:val="en-GB"/>
        </w:rPr>
        <w:t xml:space="preserve">of </w:t>
      </w:r>
      <w:r w:rsidRPr="00325406">
        <w:rPr>
          <w:lang w:val="en-GB"/>
        </w:rPr>
        <w:t xml:space="preserve">retail trade (Segetlija, 2009, p. </w:t>
      </w:r>
      <w:proofErr w:type="gramStart"/>
      <w:r w:rsidRPr="00325406">
        <w:rPr>
          <w:lang w:val="en-GB"/>
        </w:rPr>
        <w:t>46  52</w:t>
      </w:r>
      <w:proofErr w:type="gramEnd"/>
      <w:r w:rsidRPr="00325406">
        <w:rPr>
          <w:lang w:val="en-GB"/>
        </w:rPr>
        <w:t xml:space="preserve">) </w:t>
      </w:r>
      <w:r w:rsidR="009B085A" w:rsidRPr="00325406">
        <w:rPr>
          <w:lang w:val="en-GB"/>
        </w:rPr>
        <w:t>the following indicators have been chosen</w:t>
      </w:r>
      <w:r w:rsidRPr="00325406">
        <w:rPr>
          <w:lang w:val="en-GB"/>
        </w:rPr>
        <w:t xml:space="preserve"> for the analysis</w:t>
      </w:r>
      <w:r w:rsidR="009B085A" w:rsidRPr="00325406">
        <w:rPr>
          <w:lang w:val="en-GB"/>
        </w:rPr>
        <w:t xml:space="preserve"> of</w:t>
      </w:r>
      <w:r w:rsidRPr="00325406">
        <w:rPr>
          <w:lang w:val="en-GB"/>
        </w:rPr>
        <w:t xml:space="preserve"> retail trade in the region of </w:t>
      </w:r>
      <w:r w:rsidR="009D5D5F" w:rsidRPr="00325406">
        <w:rPr>
          <w:lang w:val="en-GB"/>
        </w:rPr>
        <w:t>Eastern</w:t>
      </w:r>
      <w:r w:rsidRPr="00325406">
        <w:rPr>
          <w:lang w:val="en-GB"/>
        </w:rPr>
        <w:t xml:space="preserve"> Croatia:</w:t>
      </w:r>
    </w:p>
    <w:p w:rsidR="006133BE" w:rsidRPr="00325406" w:rsidRDefault="006133BE" w:rsidP="005B7F22">
      <w:pPr>
        <w:autoSpaceDE w:val="0"/>
        <w:autoSpaceDN w:val="0"/>
        <w:adjustRightInd w:val="0"/>
        <w:jc w:val="both"/>
        <w:rPr>
          <w:lang w:val="en-GB"/>
        </w:rPr>
      </w:pPr>
    </w:p>
    <w:p w:rsidR="005D7FBD" w:rsidRDefault="006133BE" w:rsidP="009B085A">
      <w:pPr>
        <w:autoSpaceDE w:val="0"/>
        <w:autoSpaceDN w:val="0"/>
        <w:adjustRightInd w:val="0"/>
        <w:rPr>
          <w:lang w:val="en-GB"/>
        </w:rPr>
      </w:pPr>
      <w:r w:rsidRPr="00325406">
        <w:rPr>
          <w:lang w:val="en-GB"/>
        </w:rPr>
        <w:t>(1</w:t>
      </w:r>
      <w:r w:rsidR="009B085A" w:rsidRPr="00325406">
        <w:rPr>
          <w:lang w:val="en-GB"/>
        </w:rPr>
        <w:t>)</w:t>
      </w:r>
      <w:r w:rsidRPr="00325406">
        <w:rPr>
          <w:lang w:val="en-GB"/>
        </w:rPr>
        <w:t xml:space="preserve"> </w:t>
      </w:r>
      <w:proofErr w:type="gramStart"/>
      <w:r w:rsidR="009B085A" w:rsidRPr="00325406">
        <w:rPr>
          <w:lang w:val="en-GB"/>
        </w:rPr>
        <w:t>for</w:t>
      </w:r>
      <w:proofErr w:type="gramEnd"/>
      <w:r w:rsidR="009B085A" w:rsidRPr="00325406">
        <w:rPr>
          <w:lang w:val="en-GB"/>
        </w:rPr>
        <w:t xml:space="preserve"> </w:t>
      </w:r>
      <w:r w:rsidRPr="00325406">
        <w:rPr>
          <w:lang w:val="en-GB"/>
        </w:rPr>
        <w:t xml:space="preserve">importance:  </w:t>
      </w:r>
      <w:r w:rsidR="009B085A" w:rsidRPr="00325406">
        <w:rPr>
          <w:lang w:val="en-GB"/>
        </w:rPr>
        <w:t>share of</w:t>
      </w:r>
      <w:r w:rsidRPr="00325406">
        <w:rPr>
          <w:lang w:val="en-GB"/>
        </w:rPr>
        <w:t xml:space="preserve"> the retail </w:t>
      </w:r>
      <w:r w:rsidR="009B085A" w:rsidRPr="00325406">
        <w:rPr>
          <w:lang w:val="en-GB"/>
        </w:rPr>
        <w:t>turnover</w:t>
      </w:r>
      <w:r w:rsidRPr="00325406">
        <w:rPr>
          <w:lang w:val="en-GB"/>
        </w:rPr>
        <w:t xml:space="preserve"> in the gross </w:t>
      </w:r>
      <w:r w:rsidR="009B085A" w:rsidRPr="00325406">
        <w:rPr>
          <w:lang w:val="en-GB"/>
        </w:rPr>
        <w:t xml:space="preserve">domestic </w:t>
      </w:r>
    </w:p>
    <w:p w:rsidR="006133BE" w:rsidRPr="00325406" w:rsidRDefault="005D7FBD" w:rsidP="009B085A">
      <w:pPr>
        <w:autoSpaceDE w:val="0"/>
        <w:autoSpaceDN w:val="0"/>
        <w:adjustRightInd w:val="0"/>
        <w:rPr>
          <w:lang w:val="en-GB"/>
        </w:rPr>
      </w:pPr>
      <w:r>
        <w:rPr>
          <w:lang w:val="en-GB"/>
        </w:rPr>
        <w:t xml:space="preserve">      </w:t>
      </w:r>
      <w:proofErr w:type="gramStart"/>
      <w:r w:rsidR="009B085A" w:rsidRPr="00325406">
        <w:rPr>
          <w:lang w:val="en-GB"/>
        </w:rPr>
        <w:t>product</w:t>
      </w:r>
      <w:proofErr w:type="gramEnd"/>
      <w:r w:rsidR="009B085A" w:rsidRPr="00325406">
        <w:rPr>
          <w:lang w:val="en-GB"/>
        </w:rPr>
        <w:t xml:space="preserve"> (</w:t>
      </w:r>
      <w:smartTag w:uri="urn:schemas-microsoft-com:office:smarttags" w:element="stockticker">
        <w:r w:rsidR="006133BE" w:rsidRPr="00325406">
          <w:rPr>
            <w:lang w:val="en-GB"/>
          </w:rPr>
          <w:t>GDP</w:t>
        </w:r>
      </w:smartTag>
      <w:r w:rsidR="006133BE" w:rsidRPr="00325406">
        <w:rPr>
          <w:lang w:val="en-GB"/>
        </w:rPr>
        <w:t>);</w:t>
      </w:r>
    </w:p>
    <w:p w:rsidR="005D7FBD" w:rsidRDefault="006133BE" w:rsidP="009B085A">
      <w:pPr>
        <w:autoSpaceDE w:val="0"/>
        <w:autoSpaceDN w:val="0"/>
        <w:adjustRightInd w:val="0"/>
        <w:rPr>
          <w:lang w:val="en-GB"/>
        </w:rPr>
      </w:pPr>
      <w:r w:rsidRPr="00325406">
        <w:rPr>
          <w:lang w:val="en-GB"/>
        </w:rPr>
        <w:t>(2</w:t>
      </w:r>
      <w:r w:rsidR="009B085A" w:rsidRPr="00325406">
        <w:rPr>
          <w:lang w:val="en-GB"/>
        </w:rPr>
        <w:t>)</w:t>
      </w:r>
      <w:r w:rsidRPr="00325406">
        <w:rPr>
          <w:lang w:val="en-GB"/>
        </w:rPr>
        <w:t xml:space="preserve"> </w:t>
      </w:r>
      <w:proofErr w:type="gramStart"/>
      <w:r w:rsidR="009B085A" w:rsidRPr="00325406">
        <w:rPr>
          <w:lang w:val="en-GB"/>
        </w:rPr>
        <w:t>for</w:t>
      </w:r>
      <w:proofErr w:type="gramEnd"/>
      <w:r w:rsidRPr="00325406">
        <w:rPr>
          <w:lang w:val="en-GB"/>
        </w:rPr>
        <w:t xml:space="preserve"> development: </w:t>
      </w:r>
      <w:r w:rsidR="009B085A" w:rsidRPr="00325406">
        <w:rPr>
          <w:lang w:val="en-GB"/>
        </w:rPr>
        <w:t xml:space="preserve"> </w:t>
      </w:r>
      <w:r w:rsidRPr="00325406">
        <w:rPr>
          <w:lang w:val="en-GB"/>
        </w:rPr>
        <w:t>(a</w:t>
      </w:r>
      <w:r w:rsidR="009B085A" w:rsidRPr="00325406">
        <w:rPr>
          <w:lang w:val="en-GB"/>
        </w:rPr>
        <w:t>) selling surface</w:t>
      </w:r>
      <w:r w:rsidRPr="00325406">
        <w:rPr>
          <w:lang w:val="en-GB"/>
        </w:rPr>
        <w:t xml:space="preserve"> of shops in m</w:t>
      </w:r>
      <w:r w:rsidRPr="00325406">
        <w:rPr>
          <w:vertAlign w:val="superscript"/>
          <w:lang w:val="en-GB"/>
        </w:rPr>
        <w:t>2</w:t>
      </w:r>
      <w:r w:rsidRPr="00325406">
        <w:rPr>
          <w:lang w:val="en-GB"/>
        </w:rPr>
        <w:t xml:space="preserve"> </w:t>
      </w:r>
      <w:r w:rsidR="009B085A" w:rsidRPr="00325406">
        <w:rPr>
          <w:lang w:val="en-GB"/>
        </w:rPr>
        <w:t>per</w:t>
      </w:r>
      <w:r w:rsidRPr="00325406">
        <w:rPr>
          <w:lang w:val="en-GB"/>
        </w:rPr>
        <w:t xml:space="preserve"> 1 inhabitant, and </w:t>
      </w:r>
      <w:r w:rsidR="005D7FBD">
        <w:rPr>
          <w:lang w:val="en-GB"/>
        </w:rPr>
        <w:t xml:space="preserve">  </w:t>
      </w:r>
    </w:p>
    <w:p w:rsidR="006133BE" w:rsidRPr="00325406" w:rsidRDefault="005D7FBD" w:rsidP="009B085A">
      <w:pPr>
        <w:autoSpaceDE w:val="0"/>
        <w:autoSpaceDN w:val="0"/>
        <w:adjustRightInd w:val="0"/>
        <w:rPr>
          <w:lang w:val="en-GB"/>
        </w:rPr>
      </w:pPr>
      <w:r>
        <w:rPr>
          <w:lang w:val="en-GB"/>
        </w:rPr>
        <w:t xml:space="preserve">     </w:t>
      </w:r>
      <w:r w:rsidR="006133BE" w:rsidRPr="00325406">
        <w:rPr>
          <w:lang w:val="en-GB"/>
        </w:rPr>
        <w:t xml:space="preserve">(b) </w:t>
      </w:r>
      <w:proofErr w:type="gramStart"/>
      <w:r w:rsidR="006133BE" w:rsidRPr="00325406">
        <w:rPr>
          <w:lang w:val="en-GB"/>
        </w:rPr>
        <w:t>selling</w:t>
      </w:r>
      <w:proofErr w:type="gramEnd"/>
      <w:r w:rsidR="006133BE" w:rsidRPr="00325406">
        <w:rPr>
          <w:lang w:val="en-GB"/>
        </w:rPr>
        <w:t xml:space="preserve"> surface of shops in m</w:t>
      </w:r>
      <w:r w:rsidR="006133BE" w:rsidRPr="00325406">
        <w:rPr>
          <w:vertAlign w:val="superscript"/>
          <w:lang w:val="en-GB"/>
        </w:rPr>
        <w:t>2</w:t>
      </w:r>
      <w:r w:rsidR="006133BE" w:rsidRPr="00325406">
        <w:rPr>
          <w:lang w:val="en-GB"/>
        </w:rPr>
        <w:t xml:space="preserve"> </w:t>
      </w:r>
      <w:r w:rsidR="009B085A" w:rsidRPr="00325406">
        <w:rPr>
          <w:lang w:val="en-GB"/>
        </w:rPr>
        <w:t>per</w:t>
      </w:r>
      <w:r w:rsidR="006133BE" w:rsidRPr="00325406">
        <w:rPr>
          <w:lang w:val="en-GB"/>
        </w:rPr>
        <w:t xml:space="preserve"> 10</w:t>
      </w:r>
      <w:r w:rsidR="009B085A" w:rsidRPr="00325406">
        <w:rPr>
          <w:lang w:val="en-GB"/>
        </w:rPr>
        <w:t>,</w:t>
      </w:r>
      <w:r w:rsidR="006133BE" w:rsidRPr="00325406">
        <w:rPr>
          <w:lang w:val="en-GB"/>
        </w:rPr>
        <w:t xml:space="preserve">000 </w:t>
      </w:r>
      <w:r w:rsidR="0060232E">
        <w:rPr>
          <w:rStyle w:val="ft"/>
          <w:rFonts w:ascii="Arial" w:hAnsi="Arial" w:cs="Arial"/>
          <w:color w:val="222222"/>
        </w:rPr>
        <w:t>€</w:t>
      </w:r>
      <w:r w:rsidR="006133BE" w:rsidRPr="00325406">
        <w:rPr>
          <w:lang w:val="en-GB"/>
        </w:rPr>
        <w:t xml:space="preserve"> of </w:t>
      </w:r>
      <w:smartTag w:uri="urn:schemas-microsoft-com:office:smarttags" w:element="stockticker">
        <w:r w:rsidR="006133BE" w:rsidRPr="00325406">
          <w:rPr>
            <w:lang w:val="en-GB"/>
          </w:rPr>
          <w:t>GDP</w:t>
        </w:r>
      </w:smartTag>
      <w:r w:rsidR="006133BE" w:rsidRPr="00325406">
        <w:rPr>
          <w:lang w:val="en-GB"/>
        </w:rPr>
        <w:t>;</w:t>
      </w:r>
    </w:p>
    <w:p w:rsidR="005D7FBD" w:rsidRDefault="006133BE" w:rsidP="009B085A">
      <w:pPr>
        <w:autoSpaceDE w:val="0"/>
        <w:autoSpaceDN w:val="0"/>
        <w:adjustRightInd w:val="0"/>
        <w:rPr>
          <w:lang w:val="en-GB"/>
        </w:rPr>
      </w:pPr>
      <w:r w:rsidRPr="00325406">
        <w:rPr>
          <w:lang w:val="en-GB"/>
        </w:rPr>
        <w:lastRenderedPageBreak/>
        <w:t xml:space="preserve">(3) </w:t>
      </w:r>
      <w:proofErr w:type="gramStart"/>
      <w:r w:rsidR="00776407" w:rsidRPr="00325406">
        <w:rPr>
          <w:lang w:val="en-GB"/>
        </w:rPr>
        <w:t>for</w:t>
      </w:r>
      <w:proofErr w:type="gramEnd"/>
      <w:r w:rsidRPr="00325406">
        <w:rPr>
          <w:lang w:val="en-GB"/>
        </w:rPr>
        <w:t xml:space="preserve"> result</w:t>
      </w:r>
      <w:r w:rsidR="00776407" w:rsidRPr="00325406">
        <w:rPr>
          <w:lang w:val="en-GB"/>
        </w:rPr>
        <w:t>s</w:t>
      </w:r>
      <w:r w:rsidRPr="00325406">
        <w:rPr>
          <w:lang w:val="en-GB"/>
        </w:rPr>
        <w:t xml:space="preserve"> (effects): (a</w:t>
      </w:r>
      <w:r w:rsidR="00776407" w:rsidRPr="00325406">
        <w:rPr>
          <w:lang w:val="en-GB"/>
        </w:rPr>
        <w:t>) turnover in the retail trade per</w:t>
      </w:r>
      <w:r w:rsidRPr="00325406">
        <w:rPr>
          <w:lang w:val="en-GB"/>
        </w:rPr>
        <w:t xml:space="preserve"> l m</w:t>
      </w:r>
      <w:r w:rsidRPr="00325406">
        <w:rPr>
          <w:vertAlign w:val="superscript"/>
          <w:lang w:val="en-GB"/>
        </w:rPr>
        <w:t>2</w:t>
      </w:r>
      <w:r w:rsidRPr="00325406">
        <w:rPr>
          <w:lang w:val="en-GB"/>
        </w:rPr>
        <w:t xml:space="preserve"> of selling </w:t>
      </w:r>
    </w:p>
    <w:p w:rsidR="005D7FBD" w:rsidRDefault="005D7FBD" w:rsidP="00776407">
      <w:pPr>
        <w:autoSpaceDE w:val="0"/>
        <w:autoSpaceDN w:val="0"/>
        <w:adjustRightInd w:val="0"/>
        <w:rPr>
          <w:lang w:val="en-GB"/>
        </w:rPr>
      </w:pPr>
      <w:r>
        <w:rPr>
          <w:lang w:val="en-GB"/>
        </w:rPr>
        <w:t xml:space="preserve">      </w:t>
      </w:r>
      <w:proofErr w:type="gramStart"/>
      <w:r w:rsidR="006133BE" w:rsidRPr="00325406">
        <w:rPr>
          <w:lang w:val="en-GB"/>
        </w:rPr>
        <w:t>surface</w:t>
      </w:r>
      <w:proofErr w:type="gramEnd"/>
      <w:r w:rsidR="006133BE" w:rsidRPr="00325406">
        <w:rPr>
          <w:lang w:val="en-GB"/>
        </w:rPr>
        <w:t xml:space="preserve">, (b) </w:t>
      </w:r>
      <w:r w:rsidR="00776407" w:rsidRPr="00325406">
        <w:rPr>
          <w:lang w:val="en-GB"/>
        </w:rPr>
        <w:t>turnover</w:t>
      </w:r>
      <w:r w:rsidR="006133BE" w:rsidRPr="00325406">
        <w:rPr>
          <w:lang w:val="en-GB"/>
        </w:rPr>
        <w:t xml:space="preserve"> in the retail trade </w:t>
      </w:r>
      <w:r w:rsidR="00776407" w:rsidRPr="00325406">
        <w:rPr>
          <w:lang w:val="en-GB"/>
        </w:rPr>
        <w:t>per</w:t>
      </w:r>
      <w:r w:rsidR="006133BE" w:rsidRPr="00325406">
        <w:rPr>
          <w:lang w:val="en-GB"/>
        </w:rPr>
        <w:t xml:space="preserve"> 1 </w:t>
      </w:r>
      <w:proofErr w:type="spellStart"/>
      <w:r w:rsidR="006133BE" w:rsidRPr="00325406">
        <w:rPr>
          <w:lang w:val="en-GB"/>
        </w:rPr>
        <w:t>employe</w:t>
      </w:r>
      <w:proofErr w:type="spellEnd"/>
      <w:r>
        <w:rPr>
          <w:lang w:val="en-GB"/>
        </w:rPr>
        <w:t xml:space="preserve">, (c) regional index </w:t>
      </w:r>
    </w:p>
    <w:p w:rsidR="005D7FBD" w:rsidRDefault="005D7FBD" w:rsidP="009B085A">
      <w:pPr>
        <w:autoSpaceDE w:val="0"/>
        <w:autoSpaceDN w:val="0"/>
        <w:adjustRightInd w:val="0"/>
        <w:rPr>
          <w:lang w:val="en-GB"/>
        </w:rPr>
      </w:pPr>
      <w:r>
        <w:rPr>
          <w:lang w:val="en-GB"/>
        </w:rPr>
        <w:t xml:space="preserve">      </w:t>
      </w:r>
      <w:proofErr w:type="gramStart"/>
      <w:r w:rsidR="006133BE" w:rsidRPr="00325406">
        <w:rPr>
          <w:lang w:val="en-GB"/>
        </w:rPr>
        <w:t>of</w:t>
      </w:r>
      <w:proofErr w:type="gramEnd"/>
      <w:r w:rsidR="006133BE" w:rsidRPr="00325406">
        <w:rPr>
          <w:lang w:val="en-GB"/>
        </w:rPr>
        <w:t xml:space="preserve"> buying strength (</w:t>
      </w:r>
      <w:r w:rsidR="00776407" w:rsidRPr="00325406">
        <w:rPr>
          <w:lang w:val="en-GB"/>
        </w:rPr>
        <w:t>ratio</w:t>
      </w:r>
      <w:r w:rsidR="006133BE" w:rsidRPr="00325406">
        <w:rPr>
          <w:lang w:val="en-GB"/>
        </w:rPr>
        <w:t xml:space="preserve"> </w:t>
      </w:r>
      <w:r w:rsidR="00776407" w:rsidRPr="00325406">
        <w:rPr>
          <w:lang w:val="en-GB"/>
        </w:rPr>
        <w:t>between the</w:t>
      </w:r>
      <w:r w:rsidR="006133BE" w:rsidRPr="00325406">
        <w:rPr>
          <w:lang w:val="en-GB"/>
        </w:rPr>
        <w:t xml:space="preserve"> </w:t>
      </w:r>
      <w:r w:rsidR="00776407" w:rsidRPr="00325406">
        <w:rPr>
          <w:lang w:val="en-GB"/>
        </w:rPr>
        <w:t xml:space="preserve">share </w:t>
      </w:r>
      <w:r w:rsidR="006133BE" w:rsidRPr="00325406">
        <w:rPr>
          <w:lang w:val="en-GB"/>
        </w:rPr>
        <w:t xml:space="preserve">in </w:t>
      </w:r>
      <w:r w:rsidR="00776407" w:rsidRPr="00325406">
        <w:rPr>
          <w:lang w:val="en-GB"/>
        </w:rPr>
        <w:t>the turnover and the share</w:t>
      </w:r>
      <w:r w:rsidR="006133BE" w:rsidRPr="00325406">
        <w:rPr>
          <w:lang w:val="en-GB"/>
        </w:rPr>
        <w:t xml:space="preserve"> </w:t>
      </w:r>
    </w:p>
    <w:p w:rsidR="006133BE" w:rsidRPr="00325406" w:rsidRDefault="005D7FBD" w:rsidP="009B085A">
      <w:pPr>
        <w:autoSpaceDE w:val="0"/>
        <w:autoSpaceDN w:val="0"/>
        <w:adjustRightInd w:val="0"/>
        <w:rPr>
          <w:lang w:val="en-GB"/>
        </w:rPr>
      </w:pPr>
      <w:r>
        <w:rPr>
          <w:lang w:val="en-GB"/>
        </w:rPr>
        <w:t xml:space="preserve">      </w:t>
      </w:r>
      <w:proofErr w:type="gramStart"/>
      <w:r w:rsidR="006133BE" w:rsidRPr="00325406">
        <w:rPr>
          <w:lang w:val="en-GB"/>
        </w:rPr>
        <w:t>in</w:t>
      </w:r>
      <w:proofErr w:type="gramEnd"/>
      <w:r w:rsidR="006133BE" w:rsidRPr="00325406">
        <w:rPr>
          <w:lang w:val="en-GB"/>
        </w:rPr>
        <w:t xml:space="preserve"> the population).</w:t>
      </w:r>
    </w:p>
    <w:p w:rsidR="006133BE" w:rsidRPr="00325406" w:rsidRDefault="006133BE" w:rsidP="005B7F22">
      <w:pPr>
        <w:autoSpaceDE w:val="0"/>
        <w:autoSpaceDN w:val="0"/>
        <w:adjustRightInd w:val="0"/>
        <w:jc w:val="both"/>
        <w:rPr>
          <w:lang w:val="en-GB"/>
        </w:rPr>
      </w:pPr>
    </w:p>
    <w:p w:rsidR="006133BE" w:rsidRPr="00325406" w:rsidRDefault="006133BE" w:rsidP="005B7F22">
      <w:pPr>
        <w:autoSpaceDE w:val="0"/>
        <w:autoSpaceDN w:val="0"/>
        <w:adjustRightInd w:val="0"/>
        <w:jc w:val="both"/>
        <w:rPr>
          <w:lang w:val="en-GB"/>
        </w:rPr>
      </w:pPr>
      <w:r w:rsidRPr="00325406">
        <w:rPr>
          <w:lang w:val="en-GB"/>
        </w:rPr>
        <w:t xml:space="preserve">Data for the region of </w:t>
      </w:r>
      <w:r w:rsidR="009D5D5F" w:rsidRPr="00325406">
        <w:rPr>
          <w:lang w:val="en-GB"/>
        </w:rPr>
        <w:t>Eastern</w:t>
      </w:r>
      <w:r w:rsidRPr="00325406">
        <w:rPr>
          <w:lang w:val="en-GB"/>
        </w:rPr>
        <w:t xml:space="preserve"> Croatia </w:t>
      </w:r>
      <w:r w:rsidR="00776407" w:rsidRPr="00325406">
        <w:rPr>
          <w:lang w:val="en-GB"/>
        </w:rPr>
        <w:t xml:space="preserve">will be </w:t>
      </w:r>
      <w:r w:rsidRPr="00325406">
        <w:rPr>
          <w:lang w:val="en-GB"/>
        </w:rPr>
        <w:t>compare</w:t>
      </w:r>
      <w:r w:rsidR="00776407" w:rsidRPr="00325406">
        <w:rPr>
          <w:lang w:val="en-GB"/>
        </w:rPr>
        <w:t>d</w:t>
      </w:r>
      <w:r w:rsidRPr="00325406">
        <w:rPr>
          <w:lang w:val="en-GB"/>
        </w:rPr>
        <w:t xml:space="preserve"> with </w:t>
      </w:r>
      <w:r w:rsidR="00776407" w:rsidRPr="00325406">
        <w:rPr>
          <w:lang w:val="en-GB"/>
        </w:rPr>
        <w:t xml:space="preserve">the </w:t>
      </w:r>
      <w:r w:rsidRPr="00325406">
        <w:rPr>
          <w:lang w:val="en-GB"/>
        </w:rPr>
        <w:t xml:space="preserve">data for the whole </w:t>
      </w:r>
      <w:r w:rsidR="00776407" w:rsidRPr="00325406">
        <w:rPr>
          <w:lang w:val="en-GB"/>
        </w:rPr>
        <w:t xml:space="preserve">of the </w:t>
      </w:r>
      <w:r w:rsidRPr="00325406">
        <w:rPr>
          <w:lang w:val="en-GB"/>
        </w:rPr>
        <w:t xml:space="preserve">Republic </w:t>
      </w:r>
      <w:r w:rsidR="00776407" w:rsidRPr="00325406">
        <w:rPr>
          <w:lang w:val="en-GB"/>
        </w:rPr>
        <w:t>o</w:t>
      </w:r>
      <w:r w:rsidRPr="00325406">
        <w:rPr>
          <w:lang w:val="en-GB"/>
        </w:rPr>
        <w:t xml:space="preserve">f Croatia and </w:t>
      </w:r>
      <w:r w:rsidR="00776407" w:rsidRPr="00325406">
        <w:rPr>
          <w:lang w:val="en-GB"/>
        </w:rPr>
        <w:t>for other countries</w:t>
      </w:r>
      <w:r w:rsidRPr="00325406">
        <w:rPr>
          <w:lang w:val="en-GB"/>
        </w:rPr>
        <w:t>.</w:t>
      </w:r>
    </w:p>
    <w:p w:rsidR="006133BE" w:rsidRDefault="006133BE" w:rsidP="005B7F22">
      <w:pPr>
        <w:autoSpaceDE w:val="0"/>
        <w:autoSpaceDN w:val="0"/>
        <w:adjustRightInd w:val="0"/>
        <w:jc w:val="both"/>
        <w:rPr>
          <w:lang w:val="en-GB"/>
        </w:rPr>
      </w:pPr>
    </w:p>
    <w:p w:rsidR="006133BE" w:rsidRPr="00325406" w:rsidRDefault="006133BE" w:rsidP="005B7F22">
      <w:pPr>
        <w:autoSpaceDE w:val="0"/>
        <w:autoSpaceDN w:val="0"/>
        <w:adjustRightInd w:val="0"/>
        <w:jc w:val="both"/>
        <w:rPr>
          <w:b/>
          <w:lang w:val="en-GB"/>
        </w:rPr>
      </w:pPr>
      <w:r w:rsidRPr="00325406">
        <w:rPr>
          <w:b/>
          <w:lang w:val="en-GB"/>
        </w:rPr>
        <w:t xml:space="preserve">3.  Importance </w:t>
      </w:r>
      <w:r w:rsidR="00776407" w:rsidRPr="00325406">
        <w:rPr>
          <w:b/>
          <w:lang w:val="en-GB"/>
        </w:rPr>
        <w:t>of Retail Trade</w:t>
      </w:r>
    </w:p>
    <w:p w:rsidR="006133BE" w:rsidRPr="00325406" w:rsidRDefault="006133BE" w:rsidP="005B7F22">
      <w:pPr>
        <w:autoSpaceDE w:val="0"/>
        <w:autoSpaceDN w:val="0"/>
        <w:adjustRightInd w:val="0"/>
        <w:jc w:val="both"/>
        <w:rPr>
          <w:lang w:val="en-GB"/>
        </w:rPr>
      </w:pPr>
    </w:p>
    <w:p w:rsidR="006133BE" w:rsidRPr="00325406" w:rsidRDefault="006133BE" w:rsidP="005B7F22">
      <w:pPr>
        <w:autoSpaceDE w:val="0"/>
        <w:autoSpaceDN w:val="0"/>
        <w:adjustRightInd w:val="0"/>
        <w:jc w:val="both"/>
        <w:rPr>
          <w:lang w:val="en-GB"/>
        </w:rPr>
      </w:pPr>
      <w:r w:rsidRPr="00325406">
        <w:rPr>
          <w:lang w:val="en-GB"/>
        </w:rPr>
        <w:t xml:space="preserve">More </w:t>
      </w:r>
      <w:r w:rsidR="00776407" w:rsidRPr="00325406">
        <w:rPr>
          <w:lang w:val="en-GB"/>
        </w:rPr>
        <w:t>recent</w:t>
      </w:r>
      <w:r w:rsidRPr="00325406">
        <w:rPr>
          <w:lang w:val="en-GB"/>
        </w:rPr>
        <w:t xml:space="preserve"> analyses </w:t>
      </w:r>
      <w:r w:rsidR="00776407" w:rsidRPr="00325406">
        <w:rPr>
          <w:lang w:val="en-GB"/>
        </w:rPr>
        <w:t xml:space="preserve">have </w:t>
      </w:r>
      <w:r w:rsidRPr="00325406">
        <w:rPr>
          <w:lang w:val="en-GB"/>
        </w:rPr>
        <w:t>already show</w:t>
      </w:r>
      <w:r w:rsidR="00776407" w:rsidRPr="00325406">
        <w:rPr>
          <w:lang w:val="en-GB"/>
        </w:rPr>
        <w:t>n</w:t>
      </w:r>
      <w:r w:rsidRPr="00325406">
        <w:rPr>
          <w:lang w:val="en-GB"/>
        </w:rPr>
        <w:t xml:space="preserve"> that the retail trade in economic</w:t>
      </w:r>
      <w:r w:rsidR="00776407" w:rsidRPr="00325406">
        <w:rPr>
          <w:lang w:val="en-GB"/>
        </w:rPr>
        <w:t>ally</w:t>
      </w:r>
      <w:r w:rsidRPr="00325406">
        <w:rPr>
          <w:lang w:val="en-GB"/>
        </w:rPr>
        <w:t xml:space="preserve"> developed countries has </w:t>
      </w:r>
      <w:r w:rsidR="00776407" w:rsidRPr="00325406">
        <w:rPr>
          <w:lang w:val="en-GB"/>
        </w:rPr>
        <w:t xml:space="preserve">reached </w:t>
      </w:r>
      <w:r w:rsidRPr="00325406">
        <w:rPr>
          <w:lang w:val="en-GB"/>
        </w:rPr>
        <w:t xml:space="preserve">the phase </w:t>
      </w:r>
      <w:r w:rsidR="00776407" w:rsidRPr="00325406">
        <w:rPr>
          <w:lang w:val="en-GB"/>
        </w:rPr>
        <w:t>of</w:t>
      </w:r>
      <w:r w:rsidRPr="00325406">
        <w:rPr>
          <w:lang w:val="en-GB"/>
        </w:rPr>
        <w:t xml:space="preserve"> maturity and that </w:t>
      </w:r>
      <w:r w:rsidR="00776407" w:rsidRPr="00325406">
        <w:rPr>
          <w:lang w:val="en-GB"/>
        </w:rPr>
        <w:t>for a long</w:t>
      </w:r>
      <w:r w:rsidRPr="00325406">
        <w:rPr>
          <w:lang w:val="en-GB"/>
        </w:rPr>
        <w:t xml:space="preserve"> period </w:t>
      </w:r>
      <w:r w:rsidR="00776407" w:rsidRPr="00325406">
        <w:rPr>
          <w:lang w:val="en-GB"/>
        </w:rPr>
        <w:t>of time it has still been realizing rather</w:t>
      </w:r>
      <w:r w:rsidRPr="00325406">
        <w:rPr>
          <w:lang w:val="en-GB"/>
        </w:rPr>
        <w:t xml:space="preserve"> </w:t>
      </w:r>
      <w:r w:rsidR="00776407" w:rsidRPr="00325406">
        <w:rPr>
          <w:lang w:val="en-GB"/>
        </w:rPr>
        <w:t>low annual growth</w:t>
      </w:r>
      <w:r w:rsidRPr="00325406">
        <w:rPr>
          <w:lang w:val="en-GB"/>
        </w:rPr>
        <w:t xml:space="preserve"> rate</w:t>
      </w:r>
      <w:r w:rsidR="00776407" w:rsidRPr="00325406">
        <w:rPr>
          <w:lang w:val="en-GB"/>
        </w:rPr>
        <w:t>s. T</w:t>
      </w:r>
      <w:r w:rsidRPr="00325406">
        <w:rPr>
          <w:lang w:val="en-GB"/>
        </w:rPr>
        <w:t xml:space="preserve">he Republic </w:t>
      </w:r>
      <w:r w:rsidR="00776407" w:rsidRPr="00325406">
        <w:rPr>
          <w:lang w:val="en-GB"/>
        </w:rPr>
        <w:t>o</w:t>
      </w:r>
      <w:r w:rsidRPr="00325406">
        <w:rPr>
          <w:lang w:val="en-GB"/>
        </w:rPr>
        <w:t xml:space="preserve">f Croatia </w:t>
      </w:r>
      <w:r w:rsidR="006768CC" w:rsidRPr="00325406">
        <w:rPr>
          <w:lang w:val="en-GB"/>
        </w:rPr>
        <w:t>has not reached this phase yet</w:t>
      </w:r>
      <w:r w:rsidRPr="00325406">
        <w:rPr>
          <w:lang w:val="en-GB"/>
        </w:rPr>
        <w:t xml:space="preserve"> </w:t>
      </w:r>
      <w:r w:rsidR="006768CC" w:rsidRPr="00325406">
        <w:rPr>
          <w:lang w:val="en-GB"/>
        </w:rPr>
        <w:t>(Segetlija, 2010</w:t>
      </w:r>
      <w:r w:rsidRPr="00325406">
        <w:rPr>
          <w:lang w:val="en-GB"/>
        </w:rPr>
        <w:t xml:space="preserve">, p. 37). Therefore the </w:t>
      </w:r>
      <w:r w:rsidR="006768CC" w:rsidRPr="00325406">
        <w:rPr>
          <w:lang w:val="en-GB"/>
        </w:rPr>
        <w:t xml:space="preserve">share of </w:t>
      </w:r>
      <w:r w:rsidRPr="00325406">
        <w:rPr>
          <w:lang w:val="en-GB"/>
        </w:rPr>
        <w:t xml:space="preserve">retail </w:t>
      </w:r>
      <w:r w:rsidR="006768CC" w:rsidRPr="00325406">
        <w:rPr>
          <w:lang w:val="en-GB"/>
        </w:rPr>
        <w:t xml:space="preserve">turnover </w:t>
      </w:r>
      <w:r w:rsidRPr="00325406">
        <w:rPr>
          <w:lang w:val="en-GB"/>
        </w:rPr>
        <w:t xml:space="preserve">in the </w:t>
      </w:r>
      <w:smartTag w:uri="urn:schemas-microsoft-com:office:smarttags" w:element="stockticker">
        <w:r w:rsidRPr="00325406">
          <w:rPr>
            <w:lang w:val="en-GB"/>
          </w:rPr>
          <w:t>GDP</w:t>
        </w:r>
      </w:smartTag>
      <w:r w:rsidRPr="00325406">
        <w:rPr>
          <w:lang w:val="en-GB"/>
        </w:rPr>
        <w:t xml:space="preserve"> in less-developed countries</w:t>
      </w:r>
      <w:r w:rsidR="006768CC" w:rsidRPr="00325406">
        <w:rPr>
          <w:lang w:val="en-GB"/>
        </w:rPr>
        <w:t xml:space="preserve"> is </w:t>
      </w:r>
      <w:r w:rsidRPr="00325406">
        <w:rPr>
          <w:lang w:val="en-GB"/>
        </w:rPr>
        <w:t xml:space="preserve">higher than </w:t>
      </w:r>
      <w:r w:rsidR="006768CC" w:rsidRPr="00325406">
        <w:rPr>
          <w:lang w:val="en-GB"/>
        </w:rPr>
        <w:t>that share</w:t>
      </w:r>
      <w:r w:rsidRPr="00325406">
        <w:rPr>
          <w:lang w:val="en-GB"/>
        </w:rPr>
        <w:t xml:space="preserve"> in economic</w:t>
      </w:r>
      <w:r w:rsidR="006768CC" w:rsidRPr="00325406">
        <w:rPr>
          <w:lang w:val="en-GB"/>
        </w:rPr>
        <w:t>ally more developed countries</w:t>
      </w:r>
      <w:r w:rsidRPr="00325406">
        <w:rPr>
          <w:lang w:val="en-GB"/>
        </w:rPr>
        <w:t>.</w:t>
      </w:r>
      <w:r w:rsidR="006768CC" w:rsidRPr="00325406">
        <w:rPr>
          <w:lang w:val="en-GB"/>
        </w:rPr>
        <w:t xml:space="preserve"> There are also s</w:t>
      </w:r>
      <w:r w:rsidRPr="00325406">
        <w:rPr>
          <w:lang w:val="en-GB"/>
        </w:rPr>
        <w:t xml:space="preserve">imilar </w:t>
      </w:r>
      <w:r w:rsidR="006768CC" w:rsidRPr="00325406">
        <w:rPr>
          <w:lang w:val="en-GB"/>
        </w:rPr>
        <w:t>relations</w:t>
      </w:r>
      <w:r w:rsidRPr="00325406">
        <w:rPr>
          <w:lang w:val="en-GB"/>
        </w:rPr>
        <w:t xml:space="preserve"> in the number of employed</w:t>
      </w:r>
      <w:r w:rsidR="006768CC" w:rsidRPr="00325406">
        <w:rPr>
          <w:lang w:val="en-GB"/>
        </w:rPr>
        <w:t xml:space="preserve"> people</w:t>
      </w:r>
      <w:r w:rsidRPr="00325406">
        <w:rPr>
          <w:lang w:val="en-GB"/>
        </w:rPr>
        <w:t xml:space="preserve">. </w:t>
      </w:r>
    </w:p>
    <w:p w:rsidR="006133BE" w:rsidRPr="00325406" w:rsidRDefault="006133BE" w:rsidP="005B7F22">
      <w:pPr>
        <w:autoSpaceDE w:val="0"/>
        <w:autoSpaceDN w:val="0"/>
        <w:adjustRightInd w:val="0"/>
        <w:jc w:val="both"/>
        <w:rPr>
          <w:lang w:val="en-GB"/>
        </w:rPr>
      </w:pPr>
    </w:p>
    <w:p w:rsidR="006133BE" w:rsidRDefault="006133BE" w:rsidP="005B7F22">
      <w:pPr>
        <w:autoSpaceDE w:val="0"/>
        <w:autoSpaceDN w:val="0"/>
        <w:adjustRightInd w:val="0"/>
        <w:jc w:val="both"/>
        <w:rPr>
          <w:lang w:val="en-GB"/>
        </w:rPr>
      </w:pPr>
      <w:r w:rsidRPr="00325406">
        <w:rPr>
          <w:lang w:val="en-GB"/>
        </w:rPr>
        <w:t xml:space="preserve">For </w:t>
      </w:r>
      <w:r w:rsidR="006768CC" w:rsidRPr="00325406">
        <w:rPr>
          <w:lang w:val="en-GB"/>
        </w:rPr>
        <w:t>particular</w:t>
      </w:r>
      <w:r w:rsidRPr="00325406">
        <w:rPr>
          <w:lang w:val="en-GB"/>
        </w:rPr>
        <w:t xml:space="preserve"> regions </w:t>
      </w:r>
      <w:r w:rsidR="006768CC" w:rsidRPr="00325406">
        <w:rPr>
          <w:lang w:val="en-GB"/>
        </w:rPr>
        <w:t>within</w:t>
      </w:r>
      <w:r w:rsidRPr="00325406">
        <w:rPr>
          <w:lang w:val="en-GB"/>
        </w:rPr>
        <w:t xml:space="preserve"> states </w:t>
      </w:r>
      <w:r w:rsidR="006768CC" w:rsidRPr="00325406">
        <w:rPr>
          <w:lang w:val="en-GB"/>
        </w:rPr>
        <w:t>there are</w:t>
      </w:r>
      <w:r w:rsidRPr="00325406">
        <w:rPr>
          <w:lang w:val="en-GB"/>
        </w:rPr>
        <w:t xml:space="preserve"> similar relations. In table 1 </w:t>
      </w:r>
      <w:r w:rsidR="006768CC" w:rsidRPr="00325406">
        <w:rPr>
          <w:lang w:val="en-GB"/>
        </w:rPr>
        <w:t xml:space="preserve">we </w:t>
      </w:r>
      <w:r w:rsidRPr="00325406">
        <w:rPr>
          <w:lang w:val="en-GB"/>
        </w:rPr>
        <w:t xml:space="preserve">have presented </w:t>
      </w:r>
      <w:r w:rsidR="006768CC" w:rsidRPr="00325406">
        <w:rPr>
          <w:lang w:val="en-GB"/>
        </w:rPr>
        <w:t xml:space="preserve">the share of </w:t>
      </w:r>
      <w:r w:rsidRPr="00325406">
        <w:rPr>
          <w:lang w:val="en-GB"/>
        </w:rPr>
        <w:t xml:space="preserve">the retail </w:t>
      </w:r>
      <w:r w:rsidR="006768CC" w:rsidRPr="00325406">
        <w:rPr>
          <w:lang w:val="en-GB"/>
        </w:rPr>
        <w:t>turnover</w:t>
      </w:r>
      <w:r w:rsidRPr="00325406">
        <w:rPr>
          <w:lang w:val="en-GB"/>
        </w:rPr>
        <w:t xml:space="preserve"> in the </w:t>
      </w:r>
      <w:smartTag w:uri="urn:schemas-microsoft-com:office:smarttags" w:element="stockticker">
        <w:r w:rsidRPr="00325406">
          <w:rPr>
            <w:lang w:val="en-GB"/>
          </w:rPr>
          <w:t>GDP</w:t>
        </w:r>
      </w:smartTag>
      <w:r w:rsidRPr="00325406">
        <w:rPr>
          <w:lang w:val="en-GB"/>
        </w:rPr>
        <w:t xml:space="preserve"> in </w:t>
      </w:r>
      <w:r w:rsidR="00E52F1A" w:rsidRPr="00E4268B">
        <w:rPr>
          <w:lang w:val="en-GB"/>
        </w:rPr>
        <w:t>Eastern Croatia and in the Whole Republic of Croatia in</w:t>
      </w:r>
      <w:r w:rsidR="006768CC" w:rsidRPr="00325406">
        <w:rPr>
          <w:lang w:val="en-GB"/>
        </w:rPr>
        <w:t xml:space="preserve"> </w:t>
      </w:r>
      <w:r w:rsidRPr="00325406">
        <w:rPr>
          <w:lang w:val="en-GB"/>
        </w:rPr>
        <w:t>2008.</w:t>
      </w:r>
    </w:p>
    <w:p w:rsidR="005D7FBD" w:rsidRDefault="005D7FBD" w:rsidP="005B7F22">
      <w:pPr>
        <w:autoSpaceDE w:val="0"/>
        <w:autoSpaceDN w:val="0"/>
        <w:adjustRightInd w:val="0"/>
        <w:jc w:val="both"/>
        <w:rPr>
          <w:lang w:val="en-GB"/>
        </w:rPr>
      </w:pPr>
    </w:p>
    <w:p w:rsidR="00E52F1A" w:rsidRPr="00325406" w:rsidRDefault="00E52F1A" w:rsidP="00E52F1A">
      <w:pPr>
        <w:autoSpaceDE w:val="0"/>
        <w:autoSpaceDN w:val="0"/>
        <w:adjustRightInd w:val="0"/>
        <w:jc w:val="both"/>
        <w:rPr>
          <w:lang w:val="en-GB"/>
        </w:rPr>
      </w:pPr>
      <w:r w:rsidRPr="00325406">
        <w:rPr>
          <w:lang w:val="en-GB"/>
        </w:rPr>
        <w:t xml:space="preserve">Generally, it turns out that in less developed states/regions retail is of higher importance, because in these regions the share of retail turnover in the </w:t>
      </w:r>
      <w:smartTag w:uri="urn:schemas-microsoft-com:office:smarttags" w:element="stockticker">
        <w:r w:rsidRPr="00325406">
          <w:rPr>
            <w:lang w:val="en-GB"/>
          </w:rPr>
          <w:t>GDP</w:t>
        </w:r>
      </w:smartTag>
      <w:r w:rsidRPr="00325406">
        <w:rPr>
          <w:lang w:val="en-GB"/>
        </w:rPr>
        <w:t xml:space="preserve"> or the share of the number of employees in the retail trade in the total number of employed.  However, in some counties, as well as in the whole region of Eastern Croatia, the ratios are different. This is the result of numerous factors, the most important of which are: lesser power of attraction of its towns, higher shares of rural population, relatively smaller means for consumption from the state budget (pensions, salaries for employees in civil services).</w:t>
      </w:r>
    </w:p>
    <w:p w:rsidR="005D7FBD" w:rsidRDefault="005D7FBD" w:rsidP="005B7F22">
      <w:pPr>
        <w:autoSpaceDE w:val="0"/>
        <w:autoSpaceDN w:val="0"/>
        <w:adjustRightInd w:val="0"/>
        <w:jc w:val="both"/>
        <w:rPr>
          <w:lang w:val="en-GB"/>
        </w:rPr>
      </w:pPr>
    </w:p>
    <w:p w:rsidR="00871A2B" w:rsidRPr="00325406" w:rsidRDefault="00871A2B" w:rsidP="00871A2B">
      <w:pPr>
        <w:autoSpaceDE w:val="0"/>
        <w:autoSpaceDN w:val="0"/>
        <w:adjustRightInd w:val="0"/>
        <w:jc w:val="both"/>
        <w:rPr>
          <w:lang w:val="en-GB"/>
        </w:rPr>
      </w:pPr>
      <w:r w:rsidRPr="00325406">
        <w:rPr>
          <w:lang w:val="en-GB"/>
        </w:rPr>
        <w:t>Another reason why retail trade has a greater meaning in less developed states/regions, including the region of Eastern Croatia, is that these territories are the ends value chains managed by large international retail chains (</w:t>
      </w:r>
      <w:proofErr w:type="spellStart"/>
      <w:r w:rsidRPr="00325406">
        <w:rPr>
          <w:lang w:val="en-GB"/>
        </w:rPr>
        <w:t>Segetlija</w:t>
      </w:r>
      <w:proofErr w:type="spellEnd"/>
      <w:r w:rsidRPr="00325406">
        <w:rPr>
          <w:lang w:val="en-GB"/>
        </w:rPr>
        <w:t xml:space="preserve">, 2011 a, p. 26). </w:t>
      </w:r>
    </w:p>
    <w:p w:rsidR="00871A2B" w:rsidRDefault="00871A2B" w:rsidP="005B7F22">
      <w:pPr>
        <w:autoSpaceDE w:val="0"/>
        <w:autoSpaceDN w:val="0"/>
        <w:adjustRightInd w:val="0"/>
        <w:jc w:val="both"/>
        <w:rPr>
          <w:lang w:val="en-GB"/>
        </w:rPr>
      </w:pPr>
    </w:p>
    <w:p w:rsidR="00871A2B" w:rsidRDefault="00871A2B" w:rsidP="005B7F22">
      <w:pPr>
        <w:autoSpaceDE w:val="0"/>
        <w:autoSpaceDN w:val="0"/>
        <w:adjustRightInd w:val="0"/>
        <w:jc w:val="both"/>
        <w:rPr>
          <w:lang w:val="en-GB"/>
        </w:rPr>
      </w:pPr>
    </w:p>
    <w:p w:rsidR="00871A2B" w:rsidRDefault="00871A2B" w:rsidP="005B7F22">
      <w:pPr>
        <w:autoSpaceDE w:val="0"/>
        <w:autoSpaceDN w:val="0"/>
        <w:adjustRightInd w:val="0"/>
        <w:jc w:val="both"/>
        <w:rPr>
          <w:lang w:val="en-GB"/>
        </w:rPr>
      </w:pPr>
    </w:p>
    <w:p w:rsidR="00871A2B" w:rsidRDefault="00871A2B" w:rsidP="005B7F22">
      <w:pPr>
        <w:autoSpaceDE w:val="0"/>
        <w:autoSpaceDN w:val="0"/>
        <w:adjustRightInd w:val="0"/>
        <w:jc w:val="both"/>
        <w:rPr>
          <w:lang w:val="en-GB"/>
        </w:rPr>
      </w:pPr>
    </w:p>
    <w:p w:rsidR="001871DE" w:rsidRDefault="006133BE" w:rsidP="00E52F1A">
      <w:pPr>
        <w:autoSpaceDE w:val="0"/>
        <w:autoSpaceDN w:val="0"/>
        <w:adjustRightInd w:val="0"/>
        <w:rPr>
          <w:b/>
          <w:sz w:val="20"/>
          <w:szCs w:val="20"/>
          <w:lang w:val="en-GB"/>
        </w:rPr>
      </w:pPr>
      <w:proofErr w:type="gramStart"/>
      <w:r w:rsidRPr="00E4268B">
        <w:rPr>
          <w:b/>
          <w:sz w:val="20"/>
          <w:szCs w:val="20"/>
          <w:lang w:val="en-GB"/>
        </w:rPr>
        <w:lastRenderedPageBreak/>
        <w:t>Table 1.</w:t>
      </w:r>
      <w:proofErr w:type="gramEnd"/>
      <w:r w:rsidRPr="00E4268B">
        <w:rPr>
          <w:b/>
          <w:sz w:val="20"/>
          <w:szCs w:val="20"/>
          <w:lang w:val="en-GB"/>
        </w:rPr>
        <w:t xml:space="preserve"> </w:t>
      </w:r>
      <w:r w:rsidR="006768CC" w:rsidRPr="00E4268B">
        <w:rPr>
          <w:b/>
          <w:sz w:val="20"/>
          <w:szCs w:val="20"/>
          <w:lang w:val="en-GB"/>
        </w:rPr>
        <w:t>Shares of retail trade in</w:t>
      </w:r>
      <w:r w:rsidRPr="00E4268B">
        <w:rPr>
          <w:b/>
          <w:sz w:val="20"/>
          <w:szCs w:val="20"/>
          <w:lang w:val="en-GB"/>
        </w:rPr>
        <w:t xml:space="preserve"> the </w:t>
      </w:r>
      <w:smartTag w:uri="urn:schemas-microsoft-com:office:smarttags" w:element="stockticker">
        <w:r w:rsidRPr="00E4268B">
          <w:rPr>
            <w:b/>
            <w:sz w:val="20"/>
            <w:szCs w:val="20"/>
            <w:lang w:val="en-GB"/>
          </w:rPr>
          <w:t>GDP</w:t>
        </w:r>
      </w:smartTag>
      <w:r w:rsidRPr="00E4268B">
        <w:rPr>
          <w:b/>
          <w:sz w:val="20"/>
          <w:szCs w:val="20"/>
          <w:lang w:val="en-GB"/>
        </w:rPr>
        <w:t xml:space="preserve"> in </w:t>
      </w:r>
      <w:r w:rsidR="00E52F1A" w:rsidRPr="00405CFB">
        <w:rPr>
          <w:b/>
          <w:sz w:val="20"/>
          <w:szCs w:val="20"/>
          <w:lang w:val="en-GB"/>
        </w:rPr>
        <w:t xml:space="preserve"> </w:t>
      </w:r>
      <w:r w:rsidR="00871A2B">
        <w:rPr>
          <w:b/>
          <w:sz w:val="20"/>
          <w:szCs w:val="20"/>
          <w:lang w:val="en-GB"/>
        </w:rPr>
        <w:t xml:space="preserve"> </w:t>
      </w:r>
      <w:r w:rsidR="00E52F1A" w:rsidRPr="00405CFB">
        <w:rPr>
          <w:b/>
          <w:sz w:val="20"/>
          <w:szCs w:val="20"/>
          <w:lang w:val="en-GB"/>
        </w:rPr>
        <w:t xml:space="preserve">Eastern Croatia and </w:t>
      </w:r>
      <w:proofErr w:type="gramStart"/>
      <w:r w:rsidR="00E52F1A" w:rsidRPr="00405CFB">
        <w:rPr>
          <w:b/>
          <w:sz w:val="20"/>
          <w:szCs w:val="20"/>
          <w:lang w:val="en-GB"/>
        </w:rPr>
        <w:t xml:space="preserve">in </w:t>
      </w:r>
      <w:r w:rsidR="00C135CF">
        <w:rPr>
          <w:b/>
          <w:sz w:val="20"/>
          <w:szCs w:val="20"/>
          <w:lang w:val="en-GB"/>
        </w:rPr>
        <w:t xml:space="preserve"> </w:t>
      </w:r>
      <w:r w:rsidR="00E52F1A" w:rsidRPr="00405CFB">
        <w:rPr>
          <w:b/>
          <w:sz w:val="20"/>
          <w:szCs w:val="20"/>
          <w:lang w:val="en-GB"/>
        </w:rPr>
        <w:t>the</w:t>
      </w:r>
      <w:proofErr w:type="gramEnd"/>
      <w:r w:rsidR="00E52F1A" w:rsidRPr="00405CFB">
        <w:rPr>
          <w:b/>
          <w:sz w:val="20"/>
          <w:szCs w:val="20"/>
          <w:lang w:val="en-GB"/>
        </w:rPr>
        <w:t xml:space="preserve"> </w:t>
      </w:r>
      <w:r w:rsidR="00E52F1A">
        <w:rPr>
          <w:b/>
          <w:sz w:val="20"/>
          <w:szCs w:val="20"/>
          <w:lang w:val="en-GB"/>
        </w:rPr>
        <w:t>W</w:t>
      </w:r>
      <w:r w:rsidR="00E52F1A" w:rsidRPr="00405CFB">
        <w:rPr>
          <w:b/>
          <w:sz w:val="20"/>
          <w:szCs w:val="20"/>
          <w:lang w:val="en-GB"/>
        </w:rPr>
        <w:t xml:space="preserve">hole </w:t>
      </w:r>
    </w:p>
    <w:p w:rsidR="006133BE" w:rsidRPr="00E4268B" w:rsidRDefault="001871DE" w:rsidP="00E52F1A">
      <w:pPr>
        <w:autoSpaceDE w:val="0"/>
        <w:autoSpaceDN w:val="0"/>
        <w:adjustRightInd w:val="0"/>
        <w:rPr>
          <w:b/>
          <w:sz w:val="20"/>
          <w:szCs w:val="20"/>
          <w:lang w:val="en-GB"/>
        </w:rPr>
      </w:pPr>
      <w:r>
        <w:rPr>
          <w:b/>
          <w:sz w:val="20"/>
          <w:szCs w:val="20"/>
          <w:lang w:val="en-GB"/>
        </w:rPr>
        <w:t xml:space="preserve">               </w:t>
      </w:r>
      <w:r w:rsidR="00E52F1A" w:rsidRPr="00405CFB">
        <w:rPr>
          <w:b/>
          <w:sz w:val="20"/>
          <w:szCs w:val="20"/>
          <w:lang w:val="en-GB"/>
        </w:rPr>
        <w:t xml:space="preserve">Republic of </w:t>
      </w:r>
      <w:proofErr w:type="gramStart"/>
      <w:r w:rsidR="00E52F1A" w:rsidRPr="00405CFB">
        <w:rPr>
          <w:b/>
          <w:sz w:val="20"/>
          <w:szCs w:val="20"/>
          <w:lang w:val="en-GB"/>
        </w:rPr>
        <w:t>Croatia</w:t>
      </w:r>
      <w:r w:rsidR="00E52F1A">
        <w:rPr>
          <w:b/>
          <w:sz w:val="20"/>
          <w:szCs w:val="20"/>
          <w:lang w:val="en-GB"/>
        </w:rPr>
        <w:t xml:space="preserve"> </w:t>
      </w:r>
      <w:r w:rsidR="006133BE" w:rsidRPr="00E4268B">
        <w:rPr>
          <w:b/>
          <w:sz w:val="20"/>
          <w:szCs w:val="20"/>
          <w:lang w:val="en-GB"/>
        </w:rPr>
        <w:t xml:space="preserve"> </w:t>
      </w:r>
      <w:r w:rsidR="006768CC" w:rsidRPr="00E4268B">
        <w:rPr>
          <w:b/>
          <w:sz w:val="20"/>
          <w:szCs w:val="20"/>
          <w:lang w:val="en-GB"/>
        </w:rPr>
        <w:t>in</w:t>
      </w:r>
      <w:proofErr w:type="gramEnd"/>
      <w:r w:rsidR="006768CC" w:rsidRPr="00E4268B">
        <w:rPr>
          <w:b/>
          <w:sz w:val="20"/>
          <w:szCs w:val="20"/>
          <w:lang w:val="en-GB"/>
        </w:rPr>
        <w:t xml:space="preserve"> </w:t>
      </w:r>
      <w:r w:rsidR="006133BE" w:rsidRPr="00E4268B">
        <w:rPr>
          <w:b/>
          <w:sz w:val="20"/>
          <w:szCs w:val="20"/>
          <w:lang w:val="en-GB"/>
        </w:rPr>
        <w:t xml:space="preserve">2008. </w:t>
      </w:r>
    </w:p>
    <w:tbl>
      <w:tblPr>
        <w:tblW w:w="73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694"/>
        <w:gridCol w:w="1417"/>
        <w:gridCol w:w="1276"/>
        <w:gridCol w:w="1417"/>
      </w:tblGrid>
      <w:tr w:rsidR="00144C11" w:rsidRPr="00325406" w:rsidTr="005D7FBD">
        <w:trPr>
          <w:trHeight w:val="419"/>
        </w:trPr>
        <w:tc>
          <w:tcPr>
            <w:tcW w:w="567" w:type="dxa"/>
            <w:vMerge w:val="restart"/>
          </w:tcPr>
          <w:p w:rsidR="00144C11" w:rsidRPr="00325406" w:rsidRDefault="00144C11" w:rsidP="000827B5">
            <w:pPr>
              <w:rPr>
                <w:sz w:val="20"/>
                <w:szCs w:val="20"/>
                <w:lang w:val="en-GB"/>
              </w:rPr>
            </w:pPr>
            <w:bookmarkStart w:id="0" w:name="_Hlk320868148"/>
            <w:r w:rsidRPr="00325406">
              <w:rPr>
                <w:sz w:val="20"/>
                <w:szCs w:val="20"/>
                <w:lang w:val="en-GB"/>
              </w:rPr>
              <w:t>No.</w:t>
            </w:r>
          </w:p>
        </w:tc>
        <w:tc>
          <w:tcPr>
            <w:tcW w:w="2694" w:type="dxa"/>
            <w:vMerge w:val="restart"/>
          </w:tcPr>
          <w:p w:rsidR="00144C11" w:rsidRPr="00325406" w:rsidRDefault="00144C11" w:rsidP="000827B5">
            <w:pPr>
              <w:rPr>
                <w:sz w:val="20"/>
                <w:szCs w:val="20"/>
                <w:lang w:val="en-GB"/>
              </w:rPr>
            </w:pPr>
            <w:r w:rsidRPr="00325406">
              <w:rPr>
                <w:sz w:val="20"/>
                <w:szCs w:val="20"/>
                <w:lang w:val="en-GB"/>
              </w:rPr>
              <w:t>County</w:t>
            </w:r>
          </w:p>
        </w:tc>
        <w:tc>
          <w:tcPr>
            <w:tcW w:w="1417" w:type="dxa"/>
            <w:vMerge w:val="restart"/>
          </w:tcPr>
          <w:p w:rsidR="00144C11" w:rsidRPr="00325406" w:rsidRDefault="00F01E1F" w:rsidP="0060232E">
            <w:pPr>
              <w:jc w:val="center"/>
              <w:rPr>
                <w:sz w:val="20"/>
                <w:szCs w:val="20"/>
                <w:lang w:val="en-GB"/>
              </w:rPr>
            </w:pPr>
            <w:r w:rsidRPr="00325406">
              <w:rPr>
                <w:sz w:val="20"/>
                <w:szCs w:val="20"/>
                <w:lang w:val="en-GB"/>
              </w:rPr>
              <w:t>Turnover in Mill</w:t>
            </w:r>
            <w:r w:rsidR="00144C11" w:rsidRPr="00325406">
              <w:rPr>
                <w:sz w:val="20"/>
                <w:szCs w:val="20"/>
                <w:lang w:val="en-GB"/>
              </w:rPr>
              <w:t>.</w:t>
            </w:r>
            <w:r w:rsidRPr="00325406">
              <w:rPr>
                <w:sz w:val="20"/>
                <w:szCs w:val="20"/>
                <w:lang w:val="en-GB"/>
              </w:rPr>
              <w:t xml:space="preserve"> </w:t>
            </w:r>
            <w:proofErr w:type="gramStart"/>
            <w:r w:rsidR="006768CC" w:rsidRPr="00325406">
              <w:rPr>
                <w:sz w:val="20"/>
                <w:szCs w:val="20"/>
                <w:lang w:val="en-GB"/>
              </w:rPr>
              <w:t>of</w:t>
            </w:r>
            <w:proofErr w:type="gramEnd"/>
            <w:r w:rsidR="006768CC" w:rsidRPr="00325406">
              <w:rPr>
                <w:sz w:val="20"/>
                <w:szCs w:val="20"/>
                <w:lang w:val="en-GB"/>
              </w:rPr>
              <w:t xml:space="preserve"> </w:t>
            </w:r>
            <w:r w:rsidR="0060232E">
              <w:rPr>
                <w:rStyle w:val="ft"/>
                <w:rFonts w:ascii="Arial" w:hAnsi="Arial" w:cs="Arial"/>
                <w:color w:val="222222"/>
              </w:rPr>
              <w:t>€</w:t>
            </w:r>
            <w:r w:rsidR="00144C11" w:rsidRPr="00325406">
              <w:rPr>
                <w:sz w:val="20"/>
                <w:szCs w:val="20"/>
                <w:lang w:val="en-GB"/>
              </w:rPr>
              <w:t>.</w:t>
            </w:r>
          </w:p>
        </w:tc>
        <w:tc>
          <w:tcPr>
            <w:tcW w:w="1276" w:type="dxa"/>
            <w:vMerge w:val="restart"/>
          </w:tcPr>
          <w:p w:rsidR="00144C11" w:rsidRPr="00325406" w:rsidRDefault="00F01E1F" w:rsidP="006768CC">
            <w:pPr>
              <w:jc w:val="center"/>
              <w:rPr>
                <w:sz w:val="20"/>
                <w:szCs w:val="20"/>
                <w:lang w:val="en-GB"/>
              </w:rPr>
            </w:pPr>
            <w:proofErr w:type="gramStart"/>
            <w:smartTag w:uri="urn:schemas-microsoft-com:office:smarttags" w:element="stockticker">
              <w:r w:rsidRPr="00325406">
                <w:rPr>
                  <w:sz w:val="20"/>
                  <w:szCs w:val="20"/>
                  <w:lang w:val="en-GB"/>
                </w:rPr>
                <w:t>G</w:t>
              </w:r>
              <w:r w:rsidR="00144C11" w:rsidRPr="00325406">
                <w:rPr>
                  <w:sz w:val="20"/>
                  <w:szCs w:val="20"/>
                  <w:lang w:val="en-GB"/>
                </w:rPr>
                <w:t>DP</w:t>
              </w:r>
            </w:smartTag>
            <w:r w:rsidR="00144C11" w:rsidRPr="00325406">
              <w:rPr>
                <w:sz w:val="20"/>
                <w:szCs w:val="20"/>
                <w:lang w:val="en-GB"/>
              </w:rPr>
              <w:t xml:space="preserve">  </w:t>
            </w:r>
            <w:r w:rsidRPr="00325406">
              <w:rPr>
                <w:sz w:val="20"/>
                <w:szCs w:val="20"/>
                <w:lang w:val="en-GB"/>
              </w:rPr>
              <w:t>in</w:t>
            </w:r>
            <w:proofErr w:type="gramEnd"/>
            <w:r w:rsidRPr="00325406">
              <w:rPr>
                <w:sz w:val="20"/>
                <w:szCs w:val="20"/>
                <w:lang w:val="en-GB"/>
              </w:rPr>
              <w:t xml:space="preserve"> Mill</w:t>
            </w:r>
            <w:r w:rsidR="00144C11" w:rsidRPr="00325406">
              <w:rPr>
                <w:sz w:val="20"/>
                <w:szCs w:val="20"/>
                <w:lang w:val="en-GB"/>
              </w:rPr>
              <w:t xml:space="preserve">. </w:t>
            </w:r>
            <w:r w:rsidRPr="00325406">
              <w:rPr>
                <w:sz w:val="20"/>
                <w:szCs w:val="20"/>
                <w:lang w:val="en-GB"/>
              </w:rPr>
              <w:t xml:space="preserve">of </w:t>
            </w:r>
            <w:r w:rsidR="0060232E">
              <w:rPr>
                <w:rStyle w:val="ft"/>
                <w:rFonts w:ascii="Arial" w:hAnsi="Arial" w:cs="Arial"/>
                <w:color w:val="222222"/>
              </w:rPr>
              <w:t>€</w:t>
            </w:r>
          </w:p>
        </w:tc>
        <w:tc>
          <w:tcPr>
            <w:tcW w:w="1417" w:type="dxa"/>
            <w:vMerge w:val="restart"/>
          </w:tcPr>
          <w:p w:rsidR="00144C11" w:rsidRPr="00325406" w:rsidRDefault="00F01E1F" w:rsidP="006768CC">
            <w:pPr>
              <w:jc w:val="center"/>
              <w:rPr>
                <w:sz w:val="20"/>
                <w:szCs w:val="20"/>
                <w:lang w:val="en-GB"/>
              </w:rPr>
            </w:pPr>
            <w:r w:rsidRPr="00325406">
              <w:rPr>
                <w:sz w:val="20"/>
                <w:szCs w:val="20"/>
                <w:lang w:val="en-GB"/>
              </w:rPr>
              <w:t xml:space="preserve">Portion of Turnover </w:t>
            </w:r>
            <w:proofErr w:type="spellStart"/>
            <w:r w:rsidRPr="00325406">
              <w:rPr>
                <w:sz w:val="20"/>
                <w:szCs w:val="20"/>
                <w:lang w:val="en-GB"/>
              </w:rPr>
              <w:t>int</w:t>
            </w:r>
            <w:proofErr w:type="spellEnd"/>
            <w:r w:rsidRPr="00325406">
              <w:rPr>
                <w:sz w:val="20"/>
                <w:szCs w:val="20"/>
                <w:lang w:val="en-GB"/>
              </w:rPr>
              <w:t xml:space="preserve"> he </w:t>
            </w:r>
            <w:smartTag w:uri="urn:schemas-microsoft-com:office:smarttags" w:element="stockticker">
              <w:r w:rsidRPr="00325406">
                <w:rPr>
                  <w:sz w:val="20"/>
                  <w:szCs w:val="20"/>
                  <w:lang w:val="en-GB"/>
                </w:rPr>
                <w:t>GDP</w:t>
              </w:r>
            </w:smartTag>
            <w:r w:rsidRPr="00325406">
              <w:rPr>
                <w:sz w:val="20"/>
                <w:szCs w:val="20"/>
                <w:lang w:val="en-GB"/>
              </w:rPr>
              <w:t xml:space="preserve"> in</w:t>
            </w:r>
            <w:r w:rsidR="00144C11" w:rsidRPr="00325406">
              <w:rPr>
                <w:sz w:val="20"/>
                <w:szCs w:val="20"/>
                <w:lang w:val="en-GB"/>
              </w:rPr>
              <w:t xml:space="preserve"> %</w:t>
            </w:r>
          </w:p>
        </w:tc>
      </w:tr>
      <w:tr w:rsidR="00144C11" w:rsidRPr="00325406" w:rsidTr="005D7FBD">
        <w:trPr>
          <w:trHeight w:val="230"/>
        </w:trPr>
        <w:tc>
          <w:tcPr>
            <w:tcW w:w="567" w:type="dxa"/>
            <w:vMerge/>
          </w:tcPr>
          <w:p w:rsidR="00144C11" w:rsidRPr="00325406" w:rsidRDefault="00144C11" w:rsidP="000827B5">
            <w:pPr>
              <w:rPr>
                <w:sz w:val="20"/>
                <w:szCs w:val="20"/>
                <w:lang w:val="en-GB"/>
              </w:rPr>
            </w:pPr>
          </w:p>
        </w:tc>
        <w:tc>
          <w:tcPr>
            <w:tcW w:w="2694" w:type="dxa"/>
            <w:vMerge/>
          </w:tcPr>
          <w:p w:rsidR="00144C11" w:rsidRPr="00325406" w:rsidRDefault="00144C11" w:rsidP="000827B5">
            <w:pPr>
              <w:rPr>
                <w:sz w:val="20"/>
                <w:szCs w:val="20"/>
                <w:lang w:val="en-GB"/>
              </w:rPr>
            </w:pPr>
          </w:p>
        </w:tc>
        <w:tc>
          <w:tcPr>
            <w:tcW w:w="1417" w:type="dxa"/>
            <w:vMerge/>
          </w:tcPr>
          <w:p w:rsidR="00144C11" w:rsidRPr="00325406" w:rsidRDefault="00144C11" w:rsidP="000827B5">
            <w:pPr>
              <w:rPr>
                <w:sz w:val="20"/>
                <w:szCs w:val="20"/>
                <w:lang w:val="en-GB"/>
              </w:rPr>
            </w:pPr>
          </w:p>
        </w:tc>
        <w:tc>
          <w:tcPr>
            <w:tcW w:w="1276" w:type="dxa"/>
            <w:vMerge/>
          </w:tcPr>
          <w:p w:rsidR="00144C11" w:rsidRPr="00325406" w:rsidRDefault="00144C11" w:rsidP="000827B5">
            <w:pPr>
              <w:rPr>
                <w:sz w:val="20"/>
                <w:szCs w:val="20"/>
                <w:lang w:val="en-GB"/>
              </w:rPr>
            </w:pPr>
          </w:p>
        </w:tc>
        <w:tc>
          <w:tcPr>
            <w:tcW w:w="1417" w:type="dxa"/>
            <w:vMerge/>
          </w:tcPr>
          <w:p w:rsidR="00144C11" w:rsidRPr="00325406" w:rsidRDefault="00144C11" w:rsidP="000827B5">
            <w:pPr>
              <w:rPr>
                <w:sz w:val="20"/>
                <w:szCs w:val="20"/>
                <w:lang w:val="en-GB"/>
              </w:rPr>
            </w:pPr>
          </w:p>
        </w:tc>
      </w:tr>
      <w:tr w:rsidR="00144C11" w:rsidRPr="00325406" w:rsidTr="005D7FBD">
        <w:tc>
          <w:tcPr>
            <w:tcW w:w="567" w:type="dxa"/>
          </w:tcPr>
          <w:p w:rsidR="00144C11" w:rsidRPr="00325406" w:rsidRDefault="00C135CF" w:rsidP="000827B5">
            <w:pPr>
              <w:rPr>
                <w:sz w:val="20"/>
                <w:szCs w:val="20"/>
                <w:lang w:val="en-GB"/>
              </w:rPr>
            </w:pPr>
            <w:r>
              <w:rPr>
                <w:sz w:val="20"/>
                <w:szCs w:val="20"/>
                <w:lang w:val="en-GB"/>
              </w:rPr>
              <w:t xml:space="preserve"> 1.</w:t>
            </w:r>
          </w:p>
        </w:tc>
        <w:tc>
          <w:tcPr>
            <w:tcW w:w="2694" w:type="dxa"/>
          </w:tcPr>
          <w:p w:rsidR="00144C11" w:rsidRPr="00325406" w:rsidRDefault="009D5D5F" w:rsidP="00E52F1A">
            <w:pPr>
              <w:rPr>
                <w:sz w:val="20"/>
                <w:szCs w:val="20"/>
                <w:lang w:val="en-GB"/>
              </w:rPr>
            </w:pPr>
            <w:r w:rsidRPr="00325406">
              <w:rPr>
                <w:sz w:val="20"/>
                <w:szCs w:val="20"/>
                <w:lang w:val="en-GB"/>
              </w:rPr>
              <w:t>E</w:t>
            </w:r>
            <w:r w:rsidR="00E4268B">
              <w:rPr>
                <w:sz w:val="20"/>
                <w:szCs w:val="20"/>
                <w:lang w:val="en-GB"/>
              </w:rPr>
              <w:t>ASTERN CROATIA</w:t>
            </w:r>
            <w:r w:rsidR="00144C11" w:rsidRPr="00325406">
              <w:rPr>
                <w:sz w:val="20"/>
                <w:szCs w:val="20"/>
                <w:lang w:val="en-GB"/>
              </w:rPr>
              <w:t xml:space="preserve">  </w:t>
            </w:r>
          </w:p>
        </w:tc>
        <w:tc>
          <w:tcPr>
            <w:tcW w:w="1417" w:type="dxa"/>
          </w:tcPr>
          <w:p w:rsidR="00144C11" w:rsidRPr="00325406" w:rsidRDefault="00144C11" w:rsidP="000827B5">
            <w:pPr>
              <w:rPr>
                <w:sz w:val="20"/>
                <w:szCs w:val="20"/>
                <w:lang w:val="en-GB"/>
              </w:rPr>
            </w:pPr>
            <w:r w:rsidRPr="00325406">
              <w:rPr>
                <w:sz w:val="20"/>
                <w:szCs w:val="20"/>
                <w:lang w:val="en-GB"/>
              </w:rPr>
              <w:t xml:space="preserve">     1.114</w:t>
            </w:r>
          </w:p>
        </w:tc>
        <w:tc>
          <w:tcPr>
            <w:tcW w:w="1276" w:type="dxa"/>
          </w:tcPr>
          <w:p w:rsidR="00144C11" w:rsidRPr="00325406" w:rsidRDefault="00144C11" w:rsidP="000827B5">
            <w:pPr>
              <w:rPr>
                <w:sz w:val="20"/>
                <w:szCs w:val="20"/>
                <w:lang w:val="en-GB"/>
              </w:rPr>
            </w:pPr>
            <w:r w:rsidRPr="00325406">
              <w:rPr>
                <w:sz w:val="20"/>
                <w:szCs w:val="20"/>
                <w:lang w:val="en-GB"/>
              </w:rPr>
              <w:t xml:space="preserve">     6.454</w:t>
            </w:r>
          </w:p>
        </w:tc>
        <w:tc>
          <w:tcPr>
            <w:tcW w:w="1417" w:type="dxa"/>
          </w:tcPr>
          <w:p w:rsidR="00144C11" w:rsidRPr="00325406" w:rsidRDefault="00144C11" w:rsidP="000827B5">
            <w:pPr>
              <w:rPr>
                <w:sz w:val="20"/>
                <w:szCs w:val="20"/>
                <w:lang w:val="en-GB"/>
              </w:rPr>
            </w:pPr>
            <w:r w:rsidRPr="00325406">
              <w:rPr>
                <w:sz w:val="20"/>
                <w:szCs w:val="20"/>
                <w:lang w:val="en-GB"/>
              </w:rPr>
              <w:t xml:space="preserve">          17,3</w:t>
            </w:r>
          </w:p>
        </w:tc>
      </w:tr>
      <w:tr w:rsidR="00144C11" w:rsidRPr="00325406" w:rsidTr="005D7FBD">
        <w:tc>
          <w:tcPr>
            <w:tcW w:w="567" w:type="dxa"/>
          </w:tcPr>
          <w:p w:rsidR="00144C11" w:rsidRPr="00325406" w:rsidRDefault="00C135CF" w:rsidP="000827B5">
            <w:pPr>
              <w:rPr>
                <w:sz w:val="20"/>
                <w:szCs w:val="20"/>
                <w:lang w:val="en-GB"/>
              </w:rPr>
            </w:pPr>
            <w:r>
              <w:rPr>
                <w:sz w:val="20"/>
                <w:szCs w:val="20"/>
                <w:lang w:val="en-GB"/>
              </w:rPr>
              <w:t xml:space="preserve"> 2.</w:t>
            </w:r>
          </w:p>
        </w:tc>
        <w:tc>
          <w:tcPr>
            <w:tcW w:w="2694" w:type="dxa"/>
          </w:tcPr>
          <w:p w:rsidR="00144C11" w:rsidRPr="00325406" w:rsidRDefault="00F01E1F" w:rsidP="00E4268B">
            <w:pPr>
              <w:rPr>
                <w:sz w:val="20"/>
                <w:szCs w:val="20"/>
                <w:lang w:val="en-GB"/>
              </w:rPr>
            </w:pPr>
            <w:r w:rsidRPr="00325406">
              <w:rPr>
                <w:sz w:val="20"/>
                <w:szCs w:val="20"/>
                <w:lang w:val="en-GB"/>
              </w:rPr>
              <w:t>T</w:t>
            </w:r>
            <w:r w:rsidR="00E4268B">
              <w:rPr>
                <w:sz w:val="20"/>
                <w:szCs w:val="20"/>
                <w:lang w:val="en-GB"/>
              </w:rPr>
              <w:t xml:space="preserve">HE </w:t>
            </w:r>
            <w:r w:rsidRPr="00325406">
              <w:rPr>
                <w:sz w:val="20"/>
                <w:szCs w:val="20"/>
                <w:lang w:val="en-GB"/>
              </w:rPr>
              <w:t xml:space="preserve"> R</w:t>
            </w:r>
            <w:r w:rsidR="00E4268B">
              <w:rPr>
                <w:sz w:val="20"/>
                <w:szCs w:val="20"/>
                <w:lang w:val="en-GB"/>
              </w:rPr>
              <w:t xml:space="preserve">EPUBLIC OF </w:t>
            </w:r>
            <w:r w:rsidRPr="00325406">
              <w:rPr>
                <w:sz w:val="20"/>
                <w:szCs w:val="20"/>
                <w:lang w:val="en-GB"/>
              </w:rPr>
              <w:t xml:space="preserve"> C</w:t>
            </w:r>
            <w:r w:rsidR="00E4268B">
              <w:rPr>
                <w:sz w:val="20"/>
                <w:szCs w:val="20"/>
                <w:lang w:val="en-GB"/>
              </w:rPr>
              <w:t>ROATIA</w:t>
            </w:r>
          </w:p>
        </w:tc>
        <w:tc>
          <w:tcPr>
            <w:tcW w:w="1417" w:type="dxa"/>
          </w:tcPr>
          <w:p w:rsidR="00144C11" w:rsidRPr="00325406" w:rsidRDefault="00144C11" w:rsidP="000827B5">
            <w:pPr>
              <w:rPr>
                <w:sz w:val="20"/>
                <w:szCs w:val="20"/>
                <w:lang w:val="en-GB"/>
              </w:rPr>
            </w:pPr>
            <w:r w:rsidRPr="00325406">
              <w:rPr>
                <w:sz w:val="20"/>
                <w:szCs w:val="20"/>
                <w:lang w:val="en-GB"/>
              </w:rPr>
              <w:t xml:space="preserve">    14.610</w:t>
            </w:r>
          </w:p>
        </w:tc>
        <w:tc>
          <w:tcPr>
            <w:tcW w:w="1276" w:type="dxa"/>
          </w:tcPr>
          <w:p w:rsidR="00144C11" w:rsidRPr="00325406" w:rsidRDefault="00144C11" w:rsidP="000827B5">
            <w:pPr>
              <w:rPr>
                <w:sz w:val="20"/>
                <w:szCs w:val="20"/>
                <w:lang w:val="en-GB"/>
              </w:rPr>
            </w:pPr>
            <w:r w:rsidRPr="00325406">
              <w:rPr>
                <w:sz w:val="20"/>
                <w:szCs w:val="20"/>
                <w:lang w:val="en-GB"/>
              </w:rPr>
              <w:t xml:space="preserve">   47.370</w:t>
            </w:r>
          </w:p>
        </w:tc>
        <w:tc>
          <w:tcPr>
            <w:tcW w:w="1417" w:type="dxa"/>
          </w:tcPr>
          <w:p w:rsidR="00144C11" w:rsidRPr="00325406" w:rsidRDefault="00144C11" w:rsidP="000827B5">
            <w:pPr>
              <w:rPr>
                <w:sz w:val="20"/>
                <w:szCs w:val="20"/>
                <w:lang w:val="en-GB"/>
              </w:rPr>
            </w:pPr>
            <w:r w:rsidRPr="00325406">
              <w:rPr>
                <w:sz w:val="20"/>
                <w:szCs w:val="20"/>
                <w:lang w:val="en-GB"/>
              </w:rPr>
              <w:t xml:space="preserve">          30,8</w:t>
            </w:r>
          </w:p>
        </w:tc>
      </w:tr>
    </w:tbl>
    <w:p w:rsidR="008C53C1" w:rsidRPr="00325406" w:rsidRDefault="006A3C15" w:rsidP="008C53C1">
      <w:pPr>
        <w:ind w:left="993" w:hanging="993"/>
        <w:jc w:val="both"/>
        <w:rPr>
          <w:sz w:val="20"/>
          <w:szCs w:val="20"/>
          <w:lang w:val="en-GB"/>
        </w:rPr>
      </w:pPr>
      <w:bookmarkStart w:id="1" w:name="OLE_LINK7"/>
      <w:bookmarkStart w:id="2" w:name="OLE_LINK8"/>
      <w:bookmarkEnd w:id="0"/>
      <w:proofErr w:type="gramStart"/>
      <w:r>
        <w:rPr>
          <w:sz w:val="20"/>
          <w:szCs w:val="20"/>
          <w:lang w:val="en-GB"/>
        </w:rPr>
        <w:t>Source:</w:t>
      </w:r>
      <w:proofErr w:type="gramEnd"/>
      <w:r>
        <w:rPr>
          <w:sz w:val="20"/>
          <w:szCs w:val="20"/>
          <w:lang w:val="en-GB"/>
        </w:rPr>
        <w:t>(a)</w:t>
      </w:r>
      <w:r w:rsidR="008C53C1" w:rsidRPr="00325406">
        <w:rPr>
          <w:sz w:val="20"/>
          <w:szCs w:val="20"/>
          <w:lang w:val="en-GB"/>
        </w:rPr>
        <w:t xml:space="preserve">Gross </w:t>
      </w:r>
      <w:r w:rsidR="0060232E">
        <w:rPr>
          <w:sz w:val="20"/>
          <w:szCs w:val="20"/>
          <w:lang w:val="en-GB"/>
        </w:rPr>
        <w:t>D</w:t>
      </w:r>
      <w:r w:rsidR="008C53C1" w:rsidRPr="00325406">
        <w:rPr>
          <w:sz w:val="20"/>
          <w:szCs w:val="20"/>
          <w:lang w:val="en-GB"/>
        </w:rPr>
        <w:t xml:space="preserve">omestic </w:t>
      </w:r>
      <w:r w:rsidR="0060232E">
        <w:rPr>
          <w:sz w:val="20"/>
          <w:szCs w:val="20"/>
          <w:lang w:val="en-GB"/>
        </w:rPr>
        <w:t>P</w:t>
      </w:r>
      <w:r w:rsidR="008C53C1" w:rsidRPr="00325406">
        <w:rPr>
          <w:sz w:val="20"/>
          <w:szCs w:val="20"/>
          <w:lang w:val="en-GB"/>
        </w:rPr>
        <w:t xml:space="preserve">roduct </w:t>
      </w:r>
      <w:r w:rsidR="005D7FBD">
        <w:rPr>
          <w:sz w:val="20"/>
          <w:szCs w:val="20"/>
          <w:lang w:val="en-GB"/>
        </w:rPr>
        <w:t>of</w:t>
      </w:r>
      <w:r w:rsidR="008C53C1" w:rsidRPr="00325406">
        <w:rPr>
          <w:sz w:val="20"/>
          <w:szCs w:val="20"/>
          <w:lang w:val="en-GB"/>
        </w:rPr>
        <w:t xml:space="preserve"> Croatia</w:t>
      </w:r>
      <w:r w:rsidR="005D7FBD">
        <w:rPr>
          <w:sz w:val="20"/>
          <w:szCs w:val="20"/>
          <w:lang w:val="en-GB"/>
        </w:rPr>
        <w:t xml:space="preserve">, Statistical Regions at </w:t>
      </w:r>
      <w:r>
        <w:rPr>
          <w:sz w:val="20"/>
          <w:szCs w:val="20"/>
          <w:lang w:val="en-GB"/>
        </w:rPr>
        <w:t>L</w:t>
      </w:r>
      <w:r w:rsidR="005D7FBD">
        <w:rPr>
          <w:sz w:val="20"/>
          <w:szCs w:val="20"/>
          <w:lang w:val="en-GB"/>
        </w:rPr>
        <w:t>evel 2</w:t>
      </w:r>
      <w:r w:rsidR="008C53C1" w:rsidRPr="00325406">
        <w:rPr>
          <w:sz w:val="20"/>
          <w:szCs w:val="20"/>
          <w:lang w:val="en-GB"/>
        </w:rPr>
        <w:t xml:space="preserve"> and </w:t>
      </w:r>
      <w:r>
        <w:rPr>
          <w:sz w:val="20"/>
          <w:szCs w:val="20"/>
          <w:lang w:val="en-GB"/>
        </w:rPr>
        <w:t>Counties,</w:t>
      </w:r>
      <w:r w:rsidR="008C53C1" w:rsidRPr="00325406">
        <w:rPr>
          <w:sz w:val="20"/>
          <w:szCs w:val="20"/>
          <w:lang w:val="en-GB"/>
        </w:rPr>
        <w:t xml:space="preserve">2008, </w:t>
      </w:r>
      <w:r>
        <w:rPr>
          <w:sz w:val="20"/>
          <w:szCs w:val="20"/>
          <w:lang w:val="en-GB"/>
        </w:rPr>
        <w:t xml:space="preserve">First Release, Number </w:t>
      </w:r>
      <w:r w:rsidR="008C53C1" w:rsidRPr="00325406">
        <w:rPr>
          <w:sz w:val="20"/>
          <w:szCs w:val="20"/>
          <w:lang w:val="en-GB"/>
        </w:rPr>
        <w:t xml:space="preserve">2.1.2. </w:t>
      </w:r>
      <w:proofErr w:type="gramStart"/>
      <w:r w:rsidR="008C53C1" w:rsidRPr="00325406">
        <w:rPr>
          <w:sz w:val="20"/>
          <w:szCs w:val="20"/>
          <w:lang w:val="en-GB"/>
        </w:rPr>
        <w:t>from</w:t>
      </w:r>
      <w:proofErr w:type="gramEnd"/>
      <w:r w:rsidR="008C53C1" w:rsidRPr="00325406">
        <w:rPr>
          <w:sz w:val="20"/>
          <w:szCs w:val="20"/>
          <w:lang w:val="en-GB"/>
        </w:rPr>
        <w:t xml:space="preserve"> 11</w:t>
      </w:r>
      <w:r w:rsidR="008C53C1" w:rsidRPr="00325406">
        <w:rPr>
          <w:sz w:val="20"/>
          <w:szCs w:val="20"/>
          <w:vertAlign w:val="superscript"/>
          <w:lang w:val="en-GB"/>
        </w:rPr>
        <w:t>th</w:t>
      </w:r>
      <w:r w:rsidR="008C53C1" w:rsidRPr="00325406">
        <w:rPr>
          <w:sz w:val="20"/>
          <w:szCs w:val="20"/>
          <w:lang w:val="en-GB"/>
        </w:rPr>
        <w:t xml:space="preserve"> February 2011</w:t>
      </w:r>
      <w:r w:rsidR="002B16B0">
        <w:rPr>
          <w:sz w:val="20"/>
          <w:szCs w:val="20"/>
          <w:lang w:val="en-GB"/>
        </w:rPr>
        <w:t>.</w:t>
      </w:r>
      <w:r w:rsidR="008C53C1" w:rsidRPr="00325406">
        <w:rPr>
          <w:sz w:val="20"/>
          <w:szCs w:val="20"/>
          <w:lang w:val="en-GB"/>
        </w:rPr>
        <w:t xml:space="preserve"> </w:t>
      </w:r>
    </w:p>
    <w:bookmarkEnd w:id="1"/>
    <w:bookmarkEnd w:id="2"/>
    <w:p w:rsidR="006133BE" w:rsidRPr="00325406" w:rsidRDefault="008C53C1" w:rsidP="006133BE">
      <w:pPr>
        <w:autoSpaceDE w:val="0"/>
        <w:autoSpaceDN w:val="0"/>
        <w:adjustRightInd w:val="0"/>
        <w:rPr>
          <w:sz w:val="20"/>
          <w:szCs w:val="20"/>
          <w:lang w:val="en-GB"/>
        </w:rPr>
      </w:pPr>
      <w:r w:rsidRPr="00325406">
        <w:rPr>
          <w:sz w:val="20"/>
          <w:szCs w:val="20"/>
          <w:lang w:val="en-GB"/>
        </w:rPr>
        <w:t xml:space="preserve">    </w:t>
      </w:r>
      <w:r w:rsidR="006133BE" w:rsidRPr="00325406">
        <w:rPr>
          <w:sz w:val="20"/>
          <w:szCs w:val="20"/>
          <w:lang w:val="en-GB"/>
        </w:rPr>
        <w:t xml:space="preserve">        (b) </w:t>
      </w:r>
      <w:proofErr w:type="gramStart"/>
      <w:r w:rsidR="006133BE" w:rsidRPr="00325406">
        <w:rPr>
          <w:sz w:val="20"/>
          <w:szCs w:val="20"/>
          <w:lang w:val="en-GB"/>
        </w:rPr>
        <w:t>SLJH</w:t>
      </w:r>
      <w:r w:rsidRPr="00325406">
        <w:rPr>
          <w:sz w:val="20"/>
          <w:szCs w:val="20"/>
          <w:lang w:val="en-GB"/>
        </w:rPr>
        <w:t xml:space="preserve">  2009</w:t>
      </w:r>
      <w:proofErr w:type="gramEnd"/>
      <w:r w:rsidR="006133BE" w:rsidRPr="00325406">
        <w:rPr>
          <w:sz w:val="20"/>
          <w:szCs w:val="20"/>
          <w:lang w:val="en-GB"/>
        </w:rPr>
        <w:t>, p. 628</w:t>
      </w:r>
      <w:r w:rsidRPr="00325406">
        <w:rPr>
          <w:sz w:val="20"/>
          <w:szCs w:val="20"/>
          <w:lang w:val="en-GB"/>
        </w:rPr>
        <w:t xml:space="preserve"> </w:t>
      </w:r>
      <w:r w:rsidR="00090CAE" w:rsidRPr="00325406">
        <w:rPr>
          <w:sz w:val="20"/>
          <w:szCs w:val="20"/>
          <w:lang w:val="en-GB"/>
        </w:rPr>
        <w:t>–</w:t>
      </w:r>
      <w:r w:rsidRPr="00325406">
        <w:rPr>
          <w:sz w:val="20"/>
          <w:szCs w:val="20"/>
          <w:lang w:val="en-GB"/>
        </w:rPr>
        <w:t xml:space="preserve"> </w:t>
      </w:r>
      <w:r w:rsidR="006133BE" w:rsidRPr="00325406">
        <w:rPr>
          <w:sz w:val="20"/>
          <w:szCs w:val="20"/>
          <w:lang w:val="en-GB"/>
        </w:rPr>
        <w:t>633.</w:t>
      </w:r>
    </w:p>
    <w:p w:rsidR="006133BE" w:rsidRPr="00325406" w:rsidRDefault="006133BE" w:rsidP="006133BE">
      <w:pPr>
        <w:autoSpaceDE w:val="0"/>
        <w:autoSpaceDN w:val="0"/>
        <w:adjustRightInd w:val="0"/>
        <w:rPr>
          <w:sz w:val="20"/>
          <w:szCs w:val="20"/>
          <w:lang w:val="en-GB"/>
        </w:rPr>
      </w:pPr>
      <w:r w:rsidRPr="00325406">
        <w:rPr>
          <w:sz w:val="20"/>
          <w:szCs w:val="20"/>
          <w:lang w:val="en-GB"/>
        </w:rPr>
        <w:t xml:space="preserve">Remark: </w:t>
      </w:r>
      <w:proofErr w:type="gramStart"/>
      <w:r w:rsidR="00090CAE" w:rsidRPr="00325406">
        <w:rPr>
          <w:sz w:val="20"/>
          <w:szCs w:val="20"/>
          <w:lang w:val="en-GB"/>
        </w:rPr>
        <w:t xml:space="preserve">Turnover </w:t>
      </w:r>
      <w:r w:rsidRPr="00325406">
        <w:rPr>
          <w:sz w:val="20"/>
          <w:szCs w:val="20"/>
          <w:lang w:val="en-GB"/>
        </w:rPr>
        <w:t xml:space="preserve"> </w:t>
      </w:r>
      <w:r w:rsidR="00090CAE" w:rsidRPr="00325406">
        <w:rPr>
          <w:sz w:val="20"/>
          <w:szCs w:val="20"/>
          <w:lang w:val="en-GB"/>
        </w:rPr>
        <w:t>has</w:t>
      </w:r>
      <w:proofErr w:type="gramEnd"/>
      <w:r w:rsidR="00090CAE" w:rsidRPr="00325406">
        <w:rPr>
          <w:sz w:val="20"/>
          <w:szCs w:val="20"/>
          <w:lang w:val="en-GB"/>
        </w:rPr>
        <w:t xml:space="preserve"> been recalculated </w:t>
      </w:r>
      <w:r w:rsidRPr="00325406">
        <w:rPr>
          <w:sz w:val="20"/>
          <w:szCs w:val="20"/>
          <w:lang w:val="en-GB"/>
        </w:rPr>
        <w:t>from HRK in</w:t>
      </w:r>
      <w:r w:rsidR="00090CAE" w:rsidRPr="00325406">
        <w:rPr>
          <w:sz w:val="20"/>
          <w:szCs w:val="20"/>
          <w:lang w:val="en-GB"/>
        </w:rPr>
        <w:t>to</w:t>
      </w:r>
      <w:r w:rsidRPr="00325406">
        <w:rPr>
          <w:sz w:val="20"/>
          <w:szCs w:val="20"/>
          <w:lang w:val="en-GB"/>
        </w:rPr>
        <w:t xml:space="preserve"> </w:t>
      </w:r>
      <w:r w:rsidR="0060232E">
        <w:rPr>
          <w:rStyle w:val="ft"/>
          <w:rFonts w:ascii="Arial" w:hAnsi="Arial" w:cs="Arial"/>
          <w:color w:val="222222"/>
        </w:rPr>
        <w:t>€</w:t>
      </w:r>
      <w:r w:rsidR="00090CAE" w:rsidRPr="00325406">
        <w:rPr>
          <w:sz w:val="20"/>
          <w:szCs w:val="20"/>
          <w:lang w:val="en-GB"/>
        </w:rPr>
        <w:t xml:space="preserve"> at the exchange rate of 7,30</w:t>
      </w:r>
      <w:r w:rsidR="0060232E" w:rsidRPr="0060232E">
        <w:rPr>
          <w:sz w:val="20"/>
          <w:szCs w:val="20"/>
          <w:lang w:val="en-GB"/>
        </w:rPr>
        <w:t xml:space="preserve"> </w:t>
      </w:r>
      <w:r w:rsidR="0060232E" w:rsidRPr="00325406">
        <w:rPr>
          <w:sz w:val="20"/>
          <w:szCs w:val="20"/>
          <w:lang w:val="en-GB"/>
        </w:rPr>
        <w:t xml:space="preserve">HRK </w:t>
      </w:r>
      <w:r w:rsidR="0060232E">
        <w:rPr>
          <w:sz w:val="20"/>
          <w:szCs w:val="20"/>
          <w:lang w:val="en-GB"/>
        </w:rPr>
        <w:t xml:space="preserve">= 1 </w:t>
      </w:r>
      <w:r w:rsidR="0060232E">
        <w:rPr>
          <w:rStyle w:val="ft"/>
          <w:rFonts w:ascii="Arial" w:hAnsi="Arial" w:cs="Arial"/>
          <w:color w:val="222222"/>
        </w:rPr>
        <w:t>€</w:t>
      </w:r>
      <w:r w:rsidRPr="00325406">
        <w:rPr>
          <w:sz w:val="20"/>
          <w:szCs w:val="20"/>
          <w:lang w:val="en-GB"/>
        </w:rPr>
        <w:t>.</w:t>
      </w:r>
    </w:p>
    <w:p w:rsidR="006133BE" w:rsidRPr="00325406" w:rsidRDefault="006133BE" w:rsidP="006133BE">
      <w:pPr>
        <w:autoSpaceDE w:val="0"/>
        <w:autoSpaceDN w:val="0"/>
        <w:adjustRightInd w:val="0"/>
        <w:rPr>
          <w:lang w:val="en-GB"/>
        </w:rPr>
      </w:pPr>
    </w:p>
    <w:p w:rsidR="006133BE" w:rsidRPr="00325406" w:rsidRDefault="006133BE" w:rsidP="005B7F22">
      <w:pPr>
        <w:autoSpaceDE w:val="0"/>
        <w:autoSpaceDN w:val="0"/>
        <w:adjustRightInd w:val="0"/>
        <w:jc w:val="both"/>
        <w:rPr>
          <w:b/>
          <w:lang w:val="en-GB"/>
        </w:rPr>
      </w:pPr>
      <w:r w:rsidRPr="00325406">
        <w:rPr>
          <w:b/>
          <w:lang w:val="en-GB"/>
        </w:rPr>
        <w:t xml:space="preserve">4.  </w:t>
      </w:r>
      <w:r w:rsidR="009D17AA" w:rsidRPr="00325406">
        <w:rPr>
          <w:b/>
          <w:lang w:val="en-GB"/>
        </w:rPr>
        <w:t xml:space="preserve">The Level of </w:t>
      </w:r>
      <w:r w:rsidRPr="00325406">
        <w:rPr>
          <w:b/>
          <w:lang w:val="en-GB"/>
        </w:rPr>
        <w:t>Development</w:t>
      </w:r>
      <w:r w:rsidR="009D17AA" w:rsidRPr="00325406">
        <w:rPr>
          <w:b/>
          <w:lang w:val="en-GB"/>
        </w:rPr>
        <w:t xml:space="preserve"> of the R</w:t>
      </w:r>
      <w:r w:rsidRPr="00325406">
        <w:rPr>
          <w:b/>
          <w:lang w:val="en-GB"/>
        </w:rPr>
        <w:t xml:space="preserve">etail </w:t>
      </w:r>
      <w:r w:rsidR="009D17AA" w:rsidRPr="00325406">
        <w:rPr>
          <w:b/>
          <w:lang w:val="en-GB"/>
        </w:rPr>
        <w:t>T</w:t>
      </w:r>
      <w:r w:rsidRPr="00325406">
        <w:rPr>
          <w:b/>
          <w:lang w:val="en-GB"/>
        </w:rPr>
        <w:t>rade</w:t>
      </w:r>
    </w:p>
    <w:p w:rsidR="006133BE" w:rsidRPr="00325406" w:rsidRDefault="006133BE" w:rsidP="005B7F22">
      <w:pPr>
        <w:autoSpaceDE w:val="0"/>
        <w:autoSpaceDN w:val="0"/>
        <w:adjustRightInd w:val="0"/>
        <w:jc w:val="both"/>
        <w:rPr>
          <w:lang w:val="en-GB"/>
        </w:rPr>
      </w:pPr>
    </w:p>
    <w:p w:rsidR="006133BE" w:rsidRPr="00325406" w:rsidRDefault="006133BE" w:rsidP="005B7F22">
      <w:pPr>
        <w:autoSpaceDE w:val="0"/>
        <w:autoSpaceDN w:val="0"/>
        <w:adjustRightInd w:val="0"/>
        <w:jc w:val="both"/>
        <w:rPr>
          <w:lang w:val="en-GB"/>
        </w:rPr>
      </w:pPr>
      <w:r w:rsidRPr="00325406">
        <w:rPr>
          <w:lang w:val="en-GB"/>
        </w:rPr>
        <w:t>Different analyses</w:t>
      </w:r>
      <w:r w:rsidR="00205E0A">
        <w:rPr>
          <w:lang w:val="en-GB"/>
        </w:rPr>
        <w:t xml:space="preserve"> have</w:t>
      </w:r>
      <w:r w:rsidRPr="00325406">
        <w:rPr>
          <w:lang w:val="en-GB"/>
        </w:rPr>
        <w:t xml:space="preserve"> </w:t>
      </w:r>
      <w:r w:rsidR="00205E0A" w:rsidRPr="00325406">
        <w:rPr>
          <w:lang w:val="en-GB"/>
        </w:rPr>
        <w:t xml:space="preserve">always </w:t>
      </w:r>
      <w:r w:rsidRPr="00325406">
        <w:rPr>
          <w:lang w:val="en-GB"/>
        </w:rPr>
        <w:t>show</w:t>
      </w:r>
      <w:r w:rsidR="00205E0A">
        <w:rPr>
          <w:lang w:val="en-GB"/>
        </w:rPr>
        <w:t>n</w:t>
      </w:r>
      <w:r w:rsidRPr="00325406">
        <w:rPr>
          <w:lang w:val="en-GB"/>
        </w:rPr>
        <w:t xml:space="preserve"> that the retail trade </w:t>
      </w:r>
      <w:r w:rsidR="00205E0A">
        <w:rPr>
          <w:lang w:val="en-GB"/>
        </w:rPr>
        <w:t xml:space="preserve">is more developed </w:t>
      </w:r>
      <w:r w:rsidRPr="00325406">
        <w:rPr>
          <w:lang w:val="en-GB"/>
        </w:rPr>
        <w:t>in economic</w:t>
      </w:r>
      <w:r w:rsidR="00205E0A">
        <w:rPr>
          <w:lang w:val="en-GB"/>
        </w:rPr>
        <w:t>ally</w:t>
      </w:r>
      <w:r w:rsidRPr="00325406">
        <w:rPr>
          <w:lang w:val="en-GB"/>
        </w:rPr>
        <w:t xml:space="preserve"> </w:t>
      </w:r>
      <w:r w:rsidR="00205E0A">
        <w:rPr>
          <w:lang w:val="en-GB"/>
        </w:rPr>
        <w:t>more developed</w:t>
      </w:r>
      <w:r w:rsidRPr="00325406">
        <w:rPr>
          <w:lang w:val="en-GB"/>
        </w:rPr>
        <w:t xml:space="preserve"> countries. However, </w:t>
      </w:r>
      <w:r w:rsidR="00205E0A" w:rsidRPr="00325406">
        <w:rPr>
          <w:lang w:val="en-GB"/>
        </w:rPr>
        <w:t xml:space="preserve">in less-developed countries </w:t>
      </w:r>
      <w:r w:rsidR="00205E0A">
        <w:rPr>
          <w:lang w:val="en-GB"/>
        </w:rPr>
        <w:t xml:space="preserve">the </w:t>
      </w:r>
      <w:r w:rsidRPr="00325406">
        <w:rPr>
          <w:lang w:val="en-GB"/>
        </w:rPr>
        <w:t xml:space="preserve">development </w:t>
      </w:r>
      <w:r w:rsidR="00205E0A">
        <w:rPr>
          <w:lang w:val="en-GB"/>
        </w:rPr>
        <w:t xml:space="preserve">of </w:t>
      </w:r>
      <w:r w:rsidRPr="00325406">
        <w:rPr>
          <w:lang w:val="en-GB"/>
        </w:rPr>
        <w:t>retail trade, a</w:t>
      </w:r>
      <w:r w:rsidR="00205E0A">
        <w:rPr>
          <w:lang w:val="en-GB"/>
        </w:rPr>
        <w:t>s</w:t>
      </w:r>
      <w:r w:rsidRPr="00325406">
        <w:rPr>
          <w:lang w:val="en-GB"/>
        </w:rPr>
        <w:t xml:space="preserve"> measured </w:t>
      </w:r>
      <w:r w:rsidR="00205E0A">
        <w:rPr>
          <w:lang w:val="en-GB"/>
        </w:rPr>
        <w:t xml:space="preserve">by </w:t>
      </w:r>
      <w:r w:rsidRPr="00325406">
        <w:rPr>
          <w:lang w:val="en-GB"/>
        </w:rPr>
        <w:t xml:space="preserve">the selling surface </w:t>
      </w:r>
      <w:r w:rsidR="00205E0A">
        <w:rPr>
          <w:lang w:val="en-GB"/>
        </w:rPr>
        <w:t xml:space="preserve">of </w:t>
      </w:r>
      <w:r w:rsidRPr="00325406">
        <w:rPr>
          <w:lang w:val="en-GB"/>
        </w:rPr>
        <w:t>shop</w:t>
      </w:r>
      <w:r w:rsidR="00205E0A">
        <w:rPr>
          <w:lang w:val="en-GB"/>
        </w:rPr>
        <w:t>s</w:t>
      </w:r>
      <w:r w:rsidRPr="00325406">
        <w:rPr>
          <w:lang w:val="en-GB"/>
        </w:rPr>
        <w:t xml:space="preserve"> </w:t>
      </w:r>
      <w:r w:rsidR="00205E0A">
        <w:rPr>
          <w:lang w:val="en-GB"/>
        </w:rPr>
        <w:t>per</w:t>
      </w:r>
      <w:r w:rsidRPr="00325406">
        <w:rPr>
          <w:lang w:val="en-GB"/>
        </w:rPr>
        <w:t xml:space="preserve"> 1 inhabitant, is n</w:t>
      </w:r>
      <w:r w:rsidR="00205E0A">
        <w:rPr>
          <w:lang w:val="en-GB"/>
        </w:rPr>
        <w:t>o</w:t>
      </w:r>
      <w:r w:rsidRPr="00325406">
        <w:rPr>
          <w:lang w:val="en-GB"/>
        </w:rPr>
        <w:t>t</w:t>
      </w:r>
      <w:r w:rsidR="00205E0A">
        <w:rPr>
          <w:lang w:val="en-GB"/>
        </w:rPr>
        <w:t xml:space="preserve"> at</w:t>
      </w:r>
      <w:r w:rsidRPr="00325406">
        <w:rPr>
          <w:lang w:val="en-GB"/>
        </w:rPr>
        <w:t xml:space="preserve"> the adequate level of their </w:t>
      </w:r>
      <w:r w:rsidR="00205E0A">
        <w:rPr>
          <w:lang w:val="en-GB"/>
        </w:rPr>
        <w:t>general economic</w:t>
      </w:r>
      <w:r w:rsidRPr="00325406">
        <w:rPr>
          <w:lang w:val="en-GB"/>
        </w:rPr>
        <w:t xml:space="preserve"> development; </w:t>
      </w:r>
      <w:r w:rsidR="00205E0A">
        <w:rPr>
          <w:lang w:val="en-GB"/>
        </w:rPr>
        <w:t>in these countries</w:t>
      </w:r>
      <w:r w:rsidRPr="00325406">
        <w:rPr>
          <w:lang w:val="en-GB"/>
        </w:rPr>
        <w:t xml:space="preserve"> </w:t>
      </w:r>
      <w:r w:rsidR="00205E0A">
        <w:rPr>
          <w:lang w:val="en-GB"/>
        </w:rPr>
        <w:t xml:space="preserve">it </w:t>
      </w:r>
      <w:r w:rsidRPr="00325406">
        <w:rPr>
          <w:lang w:val="en-GB"/>
        </w:rPr>
        <w:t xml:space="preserve">has been developed </w:t>
      </w:r>
      <w:r w:rsidR="00205E0A">
        <w:rPr>
          <w:lang w:val="en-GB"/>
        </w:rPr>
        <w:t xml:space="preserve">above proportion </w:t>
      </w:r>
      <w:r w:rsidRPr="00325406">
        <w:rPr>
          <w:lang w:val="en-GB"/>
        </w:rPr>
        <w:t>(</w:t>
      </w:r>
      <w:r w:rsidR="00205E0A">
        <w:rPr>
          <w:lang w:val="en-GB"/>
        </w:rPr>
        <w:t>Segetlija, 2010, p. 41-</w:t>
      </w:r>
      <w:r w:rsidRPr="00325406">
        <w:rPr>
          <w:lang w:val="en-GB"/>
        </w:rPr>
        <w:t>44). This is the result</w:t>
      </w:r>
      <w:r w:rsidR="00205E0A">
        <w:rPr>
          <w:lang w:val="en-GB"/>
        </w:rPr>
        <w:t xml:space="preserve"> of</w:t>
      </w:r>
      <w:r w:rsidRPr="00325406">
        <w:rPr>
          <w:lang w:val="en-GB"/>
        </w:rPr>
        <w:t xml:space="preserve"> </w:t>
      </w:r>
      <w:proofErr w:type="spellStart"/>
      <w:r w:rsidRPr="00325406">
        <w:rPr>
          <w:lang w:val="en-GB"/>
        </w:rPr>
        <w:t>internacionaliza</w:t>
      </w:r>
      <w:r w:rsidR="00205E0A">
        <w:rPr>
          <w:lang w:val="en-GB"/>
        </w:rPr>
        <w:t>tion</w:t>
      </w:r>
      <w:proofErr w:type="spellEnd"/>
      <w:r w:rsidRPr="00325406">
        <w:rPr>
          <w:lang w:val="en-GB"/>
        </w:rPr>
        <w:t xml:space="preserve"> and globali</w:t>
      </w:r>
      <w:r w:rsidR="00205E0A">
        <w:rPr>
          <w:lang w:val="en-GB"/>
        </w:rPr>
        <w:t>zation trends (Segetlija, 2011 a</w:t>
      </w:r>
      <w:r w:rsidRPr="00325406">
        <w:rPr>
          <w:lang w:val="en-GB"/>
        </w:rPr>
        <w:t xml:space="preserve">, p. 25 and 26), </w:t>
      </w:r>
      <w:r w:rsidR="00205E0A">
        <w:rPr>
          <w:lang w:val="en-GB"/>
        </w:rPr>
        <w:t xml:space="preserve">but also of urban </w:t>
      </w:r>
      <w:r w:rsidRPr="00325406">
        <w:rPr>
          <w:lang w:val="en-GB"/>
        </w:rPr>
        <w:t xml:space="preserve">planning </w:t>
      </w:r>
      <w:r w:rsidR="00205E0A">
        <w:rPr>
          <w:lang w:val="en-GB"/>
        </w:rPr>
        <w:t xml:space="preserve">in </w:t>
      </w:r>
      <w:r w:rsidRPr="00325406">
        <w:rPr>
          <w:lang w:val="en-GB"/>
        </w:rPr>
        <w:t>particular states.</w:t>
      </w:r>
    </w:p>
    <w:p w:rsidR="006133BE" w:rsidRPr="00325406" w:rsidRDefault="006133BE" w:rsidP="005B7F22">
      <w:pPr>
        <w:autoSpaceDE w:val="0"/>
        <w:autoSpaceDN w:val="0"/>
        <w:adjustRightInd w:val="0"/>
        <w:jc w:val="both"/>
        <w:rPr>
          <w:lang w:val="en-GB"/>
        </w:rPr>
      </w:pPr>
    </w:p>
    <w:p w:rsidR="00C135CF" w:rsidRDefault="006133BE" w:rsidP="006133BE">
      <w:pPr>
        <w:autoSpaceDE w:val="0"/>
        <w:autoSpaceDN w:val="0"/>
        <w:adjustRightInd w:val="0"/>
        <w:rPr>
          <w:b/>
          <w:sz w:val="20"/>
          <w:szCs w:val="20"/>
          <w:lang w:val="en-GB"/>
        </w:rPr>
      </w:pPr>
      <w:r w:rsidRPr="00325406">
        <w:rPr>
          <w:b/>
          <w:sz w:val="20"/>
          <w:szCs w:val="20"/>
          <w:lang w:val="en-GB"/>
        </w:rPr>
        <w:t xml:space="preserve">Table </w:t>
      </w:r>
      <w:proofErr w:type="gramStart"/>
      <w:r w:rsidRPr="00325406">
        <w:rPr>
          <w:b/>
          <w:sz w:val="20"/>
          <w:szCs w:val="20"/>
          <w:lang w:val="en-GB"/>
        </w:rPr>
        <w:t>2</w:t>
      </w:r>
      <w:r w:rsidR="001B1B7A">
        <w:rPr>
          <w:b/>
          <w:sz w:val="20"/>
          <w:szCs w:val="20"/>
          <w:lang w:val="en-GB"/>
        </w:rPr>
        <w:t xml:space="preserve"> </w:t>
      </w:r>
      <w:r w:rsidRPr="00325406">
        <w:rPr>
          <w:b/>
          <w:sz w:val="20"/>
          <w:szCs w:val="20"/>
          <w:lang w:val="en-GB"/>
        </w:rPr>
        <w:t xml:space="preserve"> D</w:t>
      </w:r>
      <w:r w:rsidR="00403365">
        <w:rPr>
          <w:b/>
          <w:sz w:val="20"/>
          <w:szCs w:val="20"/>
          <w:lang w:val="en-GB"/>
        </w:rPr>
        <w:t>evelopment</w:t>
      </w:r>
      <w:proofErr w:type="gramEnd"/>
      <w:r w:rsidR="00403365">
        <w:rPr>
          <w:b/>
          <w:sz w:val="20"/>
          <w:szCs w:val="20"/>
          <w:lang w:val="en-GB"/>
        </w:rPr>
        <w:t xml:space="preserve"> of R</w:t>
      </w:r>
      <w:r w:rsidRPr="00325406">
        <w:rPr>
          <w:b/>
          <w:sz w:val="20"/>
          <w:szCs w:val="20"/>
          <w:lang w:val="en-GB"/>
        </w:rPr>
        <w:t xml:space="preserve">etail </w:t>
      </w:r>
      <w:r w:rsidR="00403365">
        <w:rPr>
          <w:b/>
          <w:sz w:val="20"/>
          <w:szCs w:val="20"/>
          <w:lang w:val="en-GB"/>
        </w:rPr>
        <w:t>C</w:t>
      </w:r>
      <w:r w:rsidRPr="00325406">
        <w:rPr>
          <w:b/>
          <w:sz w:val="20"/>
          <w:szCs w:val="20"/>
          <w:lang w:val="en-GB"/>
        </w:rPr>
        <w:t>apacit</w:t>
      </w:r>
      <w:r w:rsidR="00403365">
        <w:rPr>
          <w:b/>
          <w:sz w:val="20"/>
          <w:szCs w:val="20"/>
          <w:lang w:val="en-GB"/>
        </w:rPr>
        <w:t>ies</w:t>
      </w:r>
      <w:r w:rsidRPr="00325406">
        <w:rPr>
          <w:b/>
          <w:sz w:val="20"/>
          <w:szCs w:val="20"/>
          <w:lang w:val="en-GB"/>
        </w:rPr>
        <w:t xml:space="preserve"> </w:t>
      </w:r>
      <w:r w:rsidR="00403365">
        <w:rPr>
          <w:b/>
          <w:sz w:val="20"/>
          <w:szCs w:val="20"/>
          <w:lang w:val="en-GB"/>
        </w:rPr>
        <w:t xml:space="preserve">in </w:t>
      </w:r>
      <w:r w:rsidR="001B1B7A" w:rsidRPr="00405CFB">
        <w:rPr>
          <w:b/>
          <w:sz w:val="20"/>
          <w:szCs w:val="20"/>
          <w:lang w:val="en-GB"/>
        </w:rPr>
        <w:t xml:space="preserve">Eastern Croatia and in the </w:t>
      </w:r>
      <w:r w:rsidR="001B1B7A">
        <w:rPr>
          <w:b/>
          <w:sz w:val="20"/>
          <w:szCs w:val="20"/>
          <w:lang w:val="en-GB"/>
        </w:rPr>
        <w:t>W</w:t>
      </w:r>
      <w:r w:rsidR="001B1B7A" w:rsidRPr="00405CFB">
        <w:rPr>
          <w:b/>
          <w:sz w:val="20"/>
          <w:szCs w:val="20"/>
          <w:lang w:val="en-GB"/>
        </w:rPr>
        <w:t xml:space="preserve">hole </w:t>
      </w:r>
    </w:p>
    <w:p w:rsidR="00892B6C" w:rsidRPr="00325406" w:rsidRDefault="00C135CF" w:rsidP="006133BE">
      <w:pPr>
        <w:autoSpaceDE w:val="0"/>
        <w:autoSpaceDN w:val="0"/>
        <w:adjustRightInd w:val="0"/>
        <w:rPr>
          <w:lang w:val="en-GB"/>
        </w:rPr>
      </w:pPr>
      <w:r>
        <w:rPr>
          <w:b/>
          <w:sz w:val="20"/>
          <w:szCs w:val="20"/>
          <w:lang w:val="en-GB"/>
        </w:rPr>
        <w:t xml:space="preserve">              </w:t>
      </w:r>
      <w:proofErr w:type="gramStart"/>
      <w:r w:rsidR="001B1B7A" w:rsidRPr="00405CFB">
        <w:rPr>
          <w:b/>
          <w:sz w:val="20"/>
          <w:szCs w:val="20"/>
          <w:lang w:val="en-GB"/>
        </w:rPr>
        <w:t>Republic of Croatia</w:t>
      </w:r>
      <w:r w:rsidR="001B1B7A">
        <w:rPr>
          <w:b/>
          <w:sz w:val="20"/>
          <w:szCs w:val="20"/>
          <w:lang w:val="en-GB"/>
        </w:rPr>
        <w:t xml:space="preserve"> in</w:t>
      </w:r>
      <w:r w:rsidR="001B1B7A" w:rsidRPr="00405CFB">
        <w:rPr>
          <w:b/>
          <w:sz w:val="20"/>
          <w:szCs w:val="20"/>
          <w:lang w:val="en-GB"/>
        </w:rPr>
        <w:t xml:space="preserve"> 2009.</w:t>
      </w:r>
      <w:proofErr w:type="gramEnd"/>
      <w:r w:rsidR="001B1B7A" w:rsidRPr="00405CFB">
        <w:rPr>
          <w:b/>
          <w:sz w:val="20"/>
          <w:szCs w:val="20"/>
          <w:lang w:val="en-GB"/>
        </w:rPr>
        <w:t xml:space="preserve"> </w:t>
      </w:r>
    </w:p>
    <w:tbl>
      <w:tblPr>
        <w:tblW w:w="722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1701"/>
        <w:gridCol w:w="1276"/>
        <w:gridCol w:w="1276"/>
        <w:gridCol w:w="1276"/>
        <w:gridCol w:w="1275"/>
      </w:tblGrid>
      <w:tr w:rsidR="001871DE" w:rsidRPr="00325406" w:rsidTr="001871DE">
        <w:trPr>
          <w:trHeight w:val="419"/>
        </w:trPr>
        <w:tc>
          <w:tcPr>
            <w:tcW w:w="425" w:type="dxa"/>
            <w:vMerge w:val="restart"/>
          </w:tcPr>
          <w:p w:rsidR="00325406" w:rsidRPr="00325406" w:rsidRDefault="00325406" w:rsidP="00205E0A">
            <w:pPr>
              <w:rPr>
                <w:sz w:val="20"/>
                <w:szCs w:val="20"/>
                <w:lang w:val="en-GB"/>
              </w:rPr>
            </w:pPr>
            <w:r w:rsidRPr="00325406">
              <w:rPr>
                <w:sz w:val="20"/>
                <w:szCs w:val="20"/>
                <w:lang w:val="en-GB"/>
              </w:rPr>
              <w:t>No.</w:t>
            </w:r>
          </w:p>
        </w:tc>
        <w:tc>
          <w:tcPr>
            <w:tcW w:w="1701" w:type="dxa"/>
            <w:vMerge w:val="restart"/>
          </w:tcPr>
          <w:p w:rsidR="00325406" w:rsidRPr="00325406" w:rsidRDefault="00325406" w:rsidP="00205E0A">
            <w:pPr>
              <w:rPr>
                <w:sz w:val="20"/>
                <w:szCs w:val="20"/>
                <w:lang w:val="en-GB"/>
              </w:rPr>
            </w:pPr>
            <w:r w:rsidRPr="00325406">
              <w:rPr>
                <w:sz w:val="20"/>
                <w:szCs w:val="20"/>
                <w:lang w:val="en-GB"/>
              </w:rPr>
              <w:t>County</w:t>
            </w:r>
          </w:p>
        </w:tc>
        <w:tc>
          <w:tcPr>
            <w:tcW w:w="1276" w:type="dxa"/>
            <w:vMerge w:val="restart"/>
          </w:tcPr>
          <w:p w:rsidR="00325406" w:rsidRPr="00325406" w:rsidRDefault="00325406" w:rsidP="00325406">
            <w:pPr>
              <w:rPr>
                <w:sz w:val="20"/>
                <w:szCs w:val="20"/>
                <w:lang w:val="en-GB"/>
              </w:rPr>
            </w:pPr>
            <w:r>
              <w:rPr>
                <w:sz w:val="20"/>
                <w:szCs w:val="20"/>
                <w:lang w:val="en-GB"/>
              </w:rPr>
              <w:t>S</w:t>
            </w:r>
            <w:r w:rsidRPr="00325406">
              <w:rPr>
                <w:sz w:val="20"/>
                <w:szCs w:val="20"/>
                <w:lang w:val="en-GB"/>
              </w:rPr>
              <w:t>elling surface in m</w:t>
            </w:r>
            <w:r w:rsidRPr="00325406">
              <w:rPr>
                <w:sz w:val="20"/>
                <w:szCs w:val="20"/>
                <w:vertAlign w:val="superscript"/>
                <w:lang w:val="en-GB"/>
              </w:rPr>
              <w:t xml:space="preserve">2 </w:t>
            </w:r>
            <w:r w:rsidRPr="00325406">
              <w:rPr>
                <w:sz w:val="20"/>
                <w:szCs w:val="20"/>
                <w:lang w:val="en-GB"/>
              </w:rPr>
              <w:t xml:space="preserve"> in 2009</w:t>
            </w:r>
          </w:p>
        </w:tc>
        <w:tc>
          <w:tcPr>
            <w:tcW w:w="1276" w:type="dxa"/>
            <w:vMerge w:val="restart"/>
          </w:tcPr>
          <w:p w:rsidR="00325406" w:rsidRPr="00325406" w:rsidRDefault="00325406" w:rsidP="00205E0A">
            <w:pPr>
              <w:rPr>
                <w:sz w:val="20"/>
                <w:szCs w:val="20"/>
                <w:lang w:val="en-GB"/>
              </w:rPr>
            </w:pPr>
            <w:r w:rsidRPr="00325406">
              <w:rPr>
                <w:sz w:val="20"/>
                <w:szCs w:val="20"/>
                <w:lang w:val="en-GB"/>
              </w:rPr>
              <w:t>Population in the middle of  2009</w:t>
            </w:r>
          </w:p>
          <w:p w:rsidR="00325406" w:rsidRPr="00325406" w:rsidRDefault="00325406" w:rsidP="00325406">
            <w:pPr>
              <w:rPr>
                <w:sz w:val="20"/>
                <w:szCs w:val="20"/>
                <w:lang w:val="en-GB"/>
              </w:rPr>
            </w:pPr>
            <w:r w:rsidRPr="00325406">
              <w:rPr>
                <w:sz w:val="20"/>
                <w:szCs w:val="20"/>
                <w:lang w:val="en-GB"/>
              </w:rPr>
              <w:t>(estimation)</w:t>
            </w:r>
          </w:p>
        </w:tc>
        <w:tc>
          <w:tcPr>
            <w:tcW w:w="2551" w:type="dxa"/>
            <w:gridSpan w:val="2"/>
          </w:tcPr>
          <w:p w:rsidR="00325406" w:rsidRPr="00325406" w:rsidRDefault="00325406" w:rsidP="00205E0A">
            <w:pPr>
              <w:rPr>
                <w:sz w:val="20"/>
                <w:szCs w:val="20"/>
                <w:lang w:val="en-GB"/>
              </w:rPr>
            </w:pPr>
            <w:r>
              <w:rPr>
                <w:sz w:val="20"/>
                <w:szCs w:val="20"/>
                <w:lang w:val="en-GB"/>
              </w:rPr>
              <w:t>S</w:t>
            </w:r>
            <w:r w:rsidRPr="00325406">
              <w:rPr>
                <w:sz w:val="20"/>
                <w:szCs w:val="20"/>
                <w:lang w:val="en-GB"/>
              </w:rPr>
              <w:t>elling surface in m</w:t>
            </w:r>
            <w:r w:rsidRPr="00325406">
              <w:rPr>
                <w:sz w:val="20"/>
                <w:szCs w:val="20"/>
                <w:vertAlign w:val="superscript"/>
                <w:lang w:val="en-GB"/>
              </w:rPr>
              <w:t xml:space="preserve">2 </w:t>
            </w:r>
            <w:r w:rsidRPr="00325406">
              <w:rPr>
                <w:sz w:val="20"/>
                <w:szCs w:val="20"/>
                <w:lang w:val="en-GB"/>
              </w:rPr>
              <w:t xml:space="preserve"> in 2009</w:t>
            </w:r>
          </w:p>
        </w:tc>
      </w:tr>
      <w:tr w:rsidR="001871DE" w:rsidRPr="00325406" w:rsidTr="001871DE">
        <w:tc>
          <w:tcPr>
            <w:tcW w:w="425" w:type="dxa"/>
            <w:vMerge/>
          </w:tcPr>
          <w:p w:rsidR="00325406" w:rsidRPr="00325406" w:rsidRDefault="00325406" w:rsidP="00205E0A">
            <w:pPr>
              <w:rPr>
                <w:sz w:val="20"/>
                <w:szCs w:val="20"/>
                <w:lang w:val="en-GB"/>
              </w:rPr>
            </w:pPr>
          </w:p>
        </w:tc>
        <w:tc>
          <w:tcPr>
            <w:tcW w:w="1701" w:type="dxa"/>
            <w:vMerge/>
          </w:tcPr>
          <w:p w:rsidR="00325406" w:rsidRPr="00325406" w:rsidRDefault="00325406" w:rsidP="00205E0A">
            <w:pPr>
              <w:rPr>
                <w:sz w:val="20"/>
                <w:szCs w:val="20"/>
                <w:lang w:val="en-GB"/>
              </w:rPr>
            </w:pPr>
          </w:p>
        </w:tc>
        <w:tc>
          <w:tcPr>
            <w:tcW w:w="1276" w:type="dxa"/>
            <w:vMerge/>
          </w:tcPr>
          <w:p w:rsidR="00325406" w:rsidRPr="00325406" w:rsidRDefault="00325406" w:rsidP="00205E0A">
            <w:pPr>
              <w:rPr>
                <w:sz w:val="20"/>
                <w:szCs w:val="20"/>
                <w:lang w:val="en-GB"/>
              </w:rPr>
            </w:pPr>
          </w:p>
        </w:tc>
        <w:tc>
          <w:tcPr>
            <w:tcW w:w="1276" w:type="dxa"/>
            <w:vMerge/>
          </w:tcPr>
          <w:p w:rsidR="00325406" w:rsidRPr="00325406" w:rsidRDefault="00325406" w:rsidP="00205E0A">
            <w:pPr>
              <w:rPr>
                <w:sz w:val="20"/>
                <w:szCs w:val="20"/>
                <w:lang w:val="en-GB"/>
              </w:rPr>
            </w:pPr>
          </w:p>
        </w:tc>
        <w:tc>
          <w:tcPr>
            <w:tcW w:w="1276" w:type="dxa"/>
          </w:tcPr>
          <w:p w:rsidR="00325406" w:rsidRPr="00325406" w:rsidRDefault="00325406" w:rsidP="00325406">
            <w:pPr>
              <w:ind w:left="-108" w:right="-108"/>
              <w:rPr>
                <w:sz w:val="20"/>
                <w:szCs w:val="20"/>
                <w:lang w:val="en-GB"/>
              </w:rPr>
            </w:pPr>
            <w:r w:rsidRPr="00325406">
              <w:rPr>
                <w:sz w:val="20"/>
                <w:szCs w:val="20"/>
                <w:lang w:val="en-GB"/>
              </w:rPr>
              <w:t>p</w:t>
            </w:r>
            <w:r>
              <w:rPr>
                <w:sz w:val="20"/>
                <w:szCs w:val="20"/>
                <w:lang w:val="en-GB"/>
              </w:rPr>
              <w:t xml:space="preserve">er </w:t>
            </w:r>
            <w:r w:rsidRPr="00325406">
              <w:rPr>
                <w:sz w:val="20"/>
                <w:szCs w:val="20"/>
                <w:lang w:val="en-GB"/>
              </w:rPr>
              <w:t>1</w:t>
            </w:r>
            <w:r>
              <w:rPr>
                <w:sz w:val="20"/>
                <w:szCs w:val="20"/>
                <w:lang w:val="en-GB"/>
              </w:rPr>
              <w:t xml:space="preserve"> inhabitant</w:t>
            </w:r>
          </w:p>
        </w:tc>
        <w:tc>
          <w:tcPr>
            <w:tcW w:w="1275" w:type="dxa"/>
          </w:tcPr>
          <w:p w:rsidR="00325406" w:rsidRPr="00325406" w:rsidRDefault="00325406" w:rsidP="00205E0A">
            <w:pPr>
              <w:ind w:left="-108" w:right="-108"/>
              <w:rPr>
                <w:sz w:val="20"/>
                <w:szCs w:val="20"/>
                <w:lang w:val="en-GB"/>
              </w:rPr>
            </w:pPr>
            <w:r>
              <w:rPr>
                <w:sz w:val="20"/>
                <w:szCs w:val="20"/>
                <w:lang w:val="en-GB"/>
              </w:rPr>
              <w:t>per 10,</w:t>
            </w:r>
            <w:r w:rsidRPr="00325406">
              <w:rPr>
                <w:sz w:val="20"/>
                <w:szCs w:val="20"/>
                <w:lang w:val="en-GB"/>
              </w:rPr>
              <w:t xml:space="preserve">000 </w:t>
            </w:r>
            <w:r w:rsidR="00205E0A">
              <w:rPr>
                <w:rStyle w:val="ft"/>
                <w:rFonts w:ascii="Arial" w:hAnsi="Arial" w:cs="Arial"/>
                <w:color w:val="222222"/>
              </w:rPr>
              <w:t>€</w:t>
            </w:r>
            <w:r>
              <w:rPr>
                <w:sz w:val="20"/>
                <w:szCs w:val="20"/>
                <w:lang w:val="en-GB"/>
              </w:rPr>
              <w:t xml:space="preserve"> of </w:t>
            </w:r>
            <w:r w:rsidR="00205E0A">
              <w:rPr>
                <w:sz w:val="20"/>
                <w:szCs w:val="20"/>
                <w:lang w:val="en-GB"/>
              </w:rPr>
              <w:t xml:space="preserve"> </w:t>
            </w:r>
            <w:r>
              <w:rPr>
                <w:sz w:val="20"/>
                <w:szCs w:val="20"/>
                <w:lang w:val="en-GB"/>
              </w:rPr>
              <w:t>G</w:t>
            </w:r>
            <w:r w:rsidRPr="00325406">
              <w:rPr>
                <w:sz w:val="20"/>
                <w:szCs w:val="20"/>
                <w:lang w:val="en-GB"/>
              </w:rPr>
              <w:t>DP</w:t>
            </w:r>
            <w:r>
              <w:rPr>
                <w:sz w:val="20"/>
                <w:szCs w:val="20"/>
                <w:lang w:val="en-GB"/>
              </w:rPr>
              <w:t xml:space="preserve"> in </w:t>
            </w:r>
            <w:r w:rsidRPr="00325406">
              <w:rPr>
                <w:sz w:val="20"/>
                <w:szCs w:val="20"/>
                <w:lang w:val="en-GB"/>
              </w:rPr>
              <w:t>2008</w:t>
            </w:r>
          </w:p>
        </w:tc>
      </w:tr>
      <w:tr w:rsidR="001871DE" w:rsidRPr="00325406" w:rsidTr="001871DE">
        <w:tc>
          <w:tcPr>
            <w:tcW w:w="425" w:type="dxa"/>
          </w:tcPr>
          <w:p w:rsidR="00325406" w:rsidRPr="00325406" w:rsidRDefault="001871DE" w:rsidP="00205E0A">
            <w:pPr>
              <w:rPr>
                <w:sz w:val="20"/>
                <w:szCs w:val="20"/>
                <w:lang w:val="en-GB"/>
              </w:rPr>
            </w:pPr>
            <w:r>
              <w:rPr>
                <w:sz w:val="20"/>
                <w:szCs w:val="20"/>
                <w:lang w:val="en-GB"/>
              </w:rPr>
              <w:t xml:space="preserve"> 1.</w:t>
            </w:r>
          </w:p>
        </w:tc>
        <w:tc>
          <w:tcPr>
            <w:tcW w:w="1701" w:type="dxa"/>
          </w:tcPr>
          <w:p w:rsidR="00325406" w:rsidRPr="00325406" w:rsidRDefault="001B1B7A" w:rsidP="00C135CF">
            <w:pPr>
              <w:rPr>
                <w:sz w:val="20"/>
                <w:szCs w:val="20"/>
                <w:lang w:val="en-GB"/>
              </w:rPr>
            </w:pPr>
            <w:r>
              <w:rPr>
                <w:sz w:val="20"/>
                <w:szCs w:val="20"/>
                <w:lang w:val="en-GB"/>
              </w:rPr>
              <w:t>E</w:t>
            </w:r>
            <w:r w:rsidR="00C135CF">
              <w:rPr>
                <w:sz w:val="20"/>
                <w:szCs w:val="20"/>
                <w:lang w:val="en-GB"/>
              </w:rPr>
              <w:t>ASTERN CROATIA</w:t>
            </w:r>
            <w:r>
              <w:rPr>
                <w:sz w:val="20"/>
                <w:szCs w:val="20"/>
                <w:lang w:val="en-GB"/>
              </w:rPr>
              <w:t xml:space="preserve">  </w:t>
            </w:r>
          </w:p>
        </w:tc>
        <w:tc>
          <w:tcPr>
            <w:tcW w:w="1276" w:type="dxa"/>
          </w:tcPr>
          <w:p w:rsidR="00325406" w:rsidRPr="00325406" w:rsidRDefault="00325406" w:rsidP="00205E0A">
            <w:pPr>
              <w:rPr>
                <w:sz w:val="20"/>
                <w:szCs w:val="20"/>
                <w:lang w:val="en-GB"/>
              </w:rPr>
            </w:pPr>
            <w:r w:rsidRPr="00325406">
              <w:rPr>
                <w:sz w:val="20"/>
                <w:szCs w:val="20"/>
                <w:lang w:val="en-GB"/>
              </w:rPr>
              <w:t xml:space="preserve">        758.683</w:t>
            </w:r>
          </w:p>
        </w:tc>
        <w:tc>
          <w:tcPr>
            <w:tcW w:w="1276" w:type="dxa"/>
          </w:tcPr>
          <w:p w:rsidR="00325406" w:rsidRPr="00325406" w:rsidRDefault="00325406" w:rsidP="00205E0A">
            <w:pPr>
              <w:rPr>
                <w:sz w:val="20"/>
                <w:szCs w:val="20"/>
                <w:lang w:val="en-GB"/>
              </w:rPr>
            </w:pPr>
            <w:r w:rsidRPr="00325406">
              <w:rPr>
                <w:sz w:val="20"/>
                <w:szCs w:val="20"/>
                <w:lang w:val="en-GB"/>
              </w:rPr>
              <w:t xml:space="preserve">    858.879</w:t>
            </w:r>
          </w:p>
        </w:tc>
        <w:tc>
          <w:tcPr>
            <w:tcW w:w="1276" w:type="dxa"/>
          </w:tcPr>
          <w:p w:rsidR="00325406" w:rsidRPr="00325406" w:rsidRDefault="00325406" w:rsidP="00205E0A">
            <w:pPr>
              <w:rPr>
                <w:sz w:val="20"/>
                <w:szCs w:val="20"/>
                <w:lang w:val="en-GB"/>
              </w:rPr>
            </w:pPr>
            <w:r w:rsidRPr="00325406">
              <w:rPr>
                <w:sz w:val="20"/>
                <w:szCs w:val="20"/>
                <w:lang w:val="en-GB"/>
              </w:rPr>
              <w:t xml:space="preserve">         0,88</w:t>
            </w:r>
          </w:p>
        </w:tc>
        <w:tc>
          <w:tcPr>
            <w:tcW w:w="1275" w:type="dxa"/>
          </w:tcPr>
          <w:p w:rsidR="00325406" w:rsidRPr="00325406" w:rsidRDefault="00325406" w:rsidP="00205E0A">
            <w:pPr>
              <w:rPr>
                <w:sz w:val="20"/>
                <w:szCs w:val="20"/>
                <w:lang w:val="en-GB"/>
              </w:rPr>
            </w:pPr>
            <w:r w:rsidRPr="00325406">
              <w:rPr>
                <w:sz w:val="20"/>
                <w:szCs w:val="20"/>
                <w:lang w:val="en-GB"/>
              </w:rPr>
              <w:t xml:space="preserve">    11,76</w:t>
            </w:r>
          </w:p>
        </w:tc>
      </w:tr>
      <w:tr w:rsidR="001871DE" w:rsidRPr="00325406" w:rsidTr="001871DE">
        <w:tc>
          <w:tcPr>
            <w:tcW w:w="425" w:type="dxa"/>
          </w:tcPr>
          <w:p w:rsidR="00325406" w:rsidRPr="00325406" w:rsidRDefault="001871DE" w:rsidP="00205E0A">
            <w:pPr>
              <w:rPr>
                <w:sz w:val="20"/>
                <w:szCs w:val="20"/>
                <w:lang w:val="en-GB"/>
              </w:rPr>
            </w:pPr>
            <w:r>
              <w:rPr>
                <w:sz w:val="20"/>
                <w:szCs w:val="20"/>
                <w:lang w:val="en-GB"/>
              </w:rPr>
              <w:t>2.</w:t>
            </w:r>
          </w:p>
        </w:tc>
        <w:tc>
          <w:tcPr>
            <w:tcW w:w="1701" w:type="dxa"/>
          </w:tcPr>
          <w:p w:rsidR="00325406" w:rsidRPr="00325406" w:rsidRDefault="00325406" w:rsidP="00C135CF">
            <w:pPr>
              <w:rPr>
                <w:sz w:val="20"/>
                <w:szCs w:val="20"/>
                <w:lang w:val="en-GB"/>
              </w:rPr>
            </w:pPr>
            <w:r w:rsidRPr="00325406">
              <w:rPr>
                <w:sz w:val="20"/>
                <w:szCs w:val="20"/>
                <w:lang w:val="en-GB"/>
              </w:rPr>
              <w:t>T</w:t>
            </w:r>
            <w:r w:rsidR="00C135CF">
              <w:rPr>
                <w:sz w:val="20"/>
                <w:szCs w:val="20"/>
                <w:lang w:val="en-GB"/>
              </w:rPr>
              <w:t>HE REPUBLIC OF CROATIA</w:t>
            </w:r>
          </w:p>
        </w:tc>
        <w:tc>
          <w:tcPr>
            <w:tcW w:w="1276" w:type="dxa"/>
          </w:tcPr>
          <w:p w:rsidR="00325406" w:rsidRPr="00325406" w:rsidRDefault="00325406" w:rsidP="00205E0A">
            <w:pPr>
              <w:rPr>
                <w:sz w:val="20"/>
                <w:szCs w:val="20"/>
                <w:lang w:val="en-GB"/>
              </w:rPr>
            </w:pPr>
            <w:r w:rsidRPr="00325406">
              <w:rPr>
                <w:sz w:val="20"/>
                <w:szCs w:val="20"/>
                <w:lang w:val="en-GB"/>
              </w:rPr>
              <w:t xml:space="preserve">     4.401.620</w:t>
            </w:r>
          </w:p>
        </w:tc>
        <w:tc>
          <w:tcPr>
            <w:tcW w:w="1276" w:type="dxa"/>
          </w:tcPr>
          <w:p w:rsidR="00325406" w:rsidRPr="00325406" w:rsidRDefault="00325406" w:rsidP="00205E0A">
            <w:pPr>
              <w:rPr>
                <w:sz w:val="20"/>
                <w:szCs w:val="20"/>
                <w:lang w:val="en-GB"/>
              </w:rPr>
            </w:pPr>
            <w:r w:rsidRPr="00325406">
              <w:rPr>
                <w:sz w:val="20"/>
                <w:szCs w:val="20"/>
                <w:lang w:val="en-GB"/>
              </w:rPr>
              <w:t xml:space="preserve"> 4.429.078</w:t>
            </w:r>
          </w:p>
        </w:tc>
        <w:tc>
          <w:tcPr>
            <w:tcW w:w="1276" w:type="dxa"/>
          </w:tcPr>
          <w:p w:rsidR="00325406" w:rsidRPr="00325406" w:rsidRDefault="00325406" w:rsidP="00205E0A">
            <w:pPr>
              <w:rPr>
                <w:sz w:val="20"/>
                <w:szCs w:val="20"/>
                <w:lang w:val="en-GB"/>
              </w:rPr>
            </w:pPr>
            <w:r w:rsidRPr="00325406">
              <w:rPr>
                <w:sz w:val="20"/>
                <w:szCs w:val="20"/>
                <w:lang w:val="en-GB"/>
              </w:rPr>
              <w:t xml:space="preserve">         0,99</w:t>
            </w:r>
          </w:p>
        </w:tc>
        <w:tc>
          <w:tcPr>
            <w:tcW w:w="1275" w:type="dxa"/>
          </w:tcPr>
          <w:p w:rsidR="00325406" w:rsidRPr="00325406" w:rsidRDefault="00325406" w:rsidP="00205E0A">
            <w:pPr>
              <w:rPr>
                <w:sz w:val="20"/>
                <w:szCs w:val="20"/>
                <w:lang w:val="en-GB"/>
              </w:rPr>
            </w:pPr>
            <w:r w:rsidRPr="00325406">
              <w:rPr>
                <w:sz w:val="20"/>
                <w:szCs w:val="20"/>
                <w:lang w:val="en-GB"/>
              </w:rPr>
              <w:t xml:space="preserve">     9,29</w:t>
            </w:r>
          </w:p>
        </w:tc>
      </w:tr>
    </w:tbl>
    <w:p w:rsidR="00403365" w:rsidRPr="00325406" w:rsidRDefault="002B16B0" w:rsidP="002B16B0">
      <w:pPr>
        <w:ind w:left="993" w:hanging="993"/>
        <w:rPr>
          <w:sz w:val="20"/>
          <w:szCs w:val="20"/>
          <w:lang w:val="en-GB"/>
        </w:rPr>
      </w:pPr>
      <w:r>
        <w:rPr>
          <w:sz w:val="20"/>
          <w:szCs w:val="20"/>
          <w:lang w:val="en-GB"/>
        </w:rPr>
        <w:t xml:space="preserve">  </w:t>
      </w:r>
      <w:proofErr w:type="gramStart"/>
      <w:r w:rsidR="00403365" w:rsidRPr="00325406">
        <w:rPr>
          <w:sz w:val="20"/>
          <w:szCs w:val="20"/>
          <w:lang w:val="en-GB"/>
        </w:rPr>
        <w:t>Source:</w:t>
      </w:r>
      <w:proofErr w:type="gramEnd"/>
      <w:r w:rsidR="00403365" w:rsidRPr="00325406">
        <w:rPr>
          <w:sz w:val="20"/>
          <w:szCs w:val="20"/>
          <w:lang w:val="en-GB"/>
        </w:rPr>
        <w:t>(a)</w:t>
      </w:r>
      <w:r w:rsidR="001B1B7A" w:rsidRPr="00325406">
        <w:rPr>
          <w:sz w:val="20"/>
          <w:szCs w:val="20"/>
          <w:lang w:val="en-GB"/>
        </w:rPr>
        <w:t xml:space="preserve">Gross </w:t>
      </w:r>
      <w:r w:rsidR="001B1B7A">
        <w:rPr>
          <w:sz w:val="20"/>
          <w:szCs w:val="20"/>
          <w:lang w:val="en-GB"/>
        </w:rPr>
        <w:t>D</w:t>
      </w:r>
      <w:r w:rsidR="001B1B7A" w:rsidRPr="00325406">
        <w:rPr>
          <w:sz w:val="20"/>
          <w:szCs w:val="20"/>
          <w:lang w:val="en-GB"/>
        </w:rPr>
        <w:t xml:space="preserve">omestic </w:t>
      </w:r>
      <w:r w:rsidR="001B1B7A">
        <w:rPr>
          <w:sz w:val="20"/>
          <w:szCs w:val="20"/>
          <w:lang w:val="en-GB"/>
        </w:rPr>
        <w:t>P</w:t>
      </w:r>
      <w:r w:rsidR="001B1B7A" w:rsidRPr="00325406">
        <w:rPr>
          <w:sz w:val="20"/>
          <w:szCs w:val="20"/>
          <w:lang w:val="en-GB"/>
        </w:rPr>
        <w:t xml:space="preserve">roduct </w:t>
      </w:r>
      <w:r w:rsidR="001B1B7A">
        <w:rPr>
          <w:sz w:val="20"/>
          <w:szCs w:val="20"/>
          <w:lang w:val="en-GB"/>
        </w:rPr>
        <w:t>of</w:t>
      </w:r>
      <w:r w:rsidR="001B1B7A" w:rsidRPr="00325406">
        <w:rPr>
          <w:sz w:val="20"/>
          <w:szCs w:val="20"/>
          <w:lang w:val="en-GB"/>
        </w:rPr>
        <w:t xml:space="preserve"> Croatia</w:t>
      </w:r>
      <w:r w:rsidR="001B1B7A">
        <w:rPr>
          <w:sz w:val="20"/>
          <w:szCs w:val="20"/>
          <w:lang w:val="en-GB"/>
        </w:rPr>
        <w:t>, Statistical Regions at Level 2</w:t>
      </w:r>
      <w:r>
        <w:rPr>
          <w:sz w:val="20"/>
          <w:szCs w:val="20"/>
          <w:lang w:val="en-GB"/>
        </w:rPr>
        <w:t xml:space="preserve"> and </w:t>
      </w:r>
      <w:r w:rsidR="001B1B7A">
        <w:rPr>
          <w:sz w:val="20"/>
          <w:szCs w:val="20"/>
          <w:lang w:val="en-GB"/>
        </w:rPr>
        <w:t>Counties,</w:t>
      </w:r>
      <w:r>
        <w:rPr>
          <w:sz w:val="20"/>
          <w:szCs w:val="20"/>
          <w:lang w:val="en-GB"/>
        </w:rPr>
        <w:t xml:space="preserve"> </w:t>
      </w:r>
      <w:r w:rsidR="001B1B7A" w:rsidRPr="00325406">
        <w:rPr>
          <w:sz w:val="20"/>
          <w:szCs w:val="20"/>
          <w:lang w:val="en-GB"/>
        </w:rPr>
        <w:t xml:space="preserve">2008, </w:t>
      </w:r>
      <w:r w:rsidR="001B1B7A">
        <w:rPr>
          <w:sz w:val="20"/>
          <w:szCs w:val="20"/>
          <w:lang w:val="en-GB"/>
        </w:rPr>
        <w:t xml:space="preserve">First Release, Number </w:t>
      </w:r>
      <w:r w:rsidR="001B1B7A" w:rsidRPr="00325406">
        <w:rPr>
          <w:sz w:val="20"/>
          <w:szCs w:val="20"/>
          <w:lang w:val="en-GB"/>
        </w:rPr>
        <w:t xml:space="preserve">2.1.2. </w:t>
      </w:r>
      <w:proofErr w:type="gramStart"/>
      <w:r w:rsidR="001B1B7A" w:rsidRPr="00325406">
        <w:rPr>
          <w:sz w:val="20"/>
          <w:szCs w:val="20"/>
          <w:lang w:val="en-GB"/>
        </w:rPr>
        <w:t>from</w:t>
      </w:r>
      <w:proofErr w:type="gramEnd"/>
      <w:r w:rsidR="001B1B7A" w:rsidRPr="00325406">
        <w:rPr>
          <w:sz w:val="20"/>
          <w:szCs w:val="20"/>
          <w:lang w:val="en-GB"/>
        </w:rPr>
        <w:t xml:space="preserve"> 11</w:t>
      </w:r>
      <w:r w:rsidR="001B1B7A" w:rsidRPr="00325406">
        <w:rPr>
          <w:sz w:val="20"/>
          <w:szCs w:val="20"/>
          <w:vertAlign w:val="superscript"/>
          <w:lang w:val="en-GB"/>
        </w:rPr>
        <w:t>th</w:t>
      </w:r>
      <w:r w:rsidR="001B1B7A" w:rsidRPr="00325406">
        <w:rPr>
          <w:sz w:val="20"/>
          <w:szCs w:val="20"/>
          <w:lang w:val="en-GB"/>
        </w:rPr>
        <w:t xml:space="preserve"> February 2011</w:t>
      </w:r>
    </w:p>
    <w:p w:rsidR="00C818A7" w:rsidRDefault="006133BE" w:rsidP="002B16B0">
      <w:pPr>
        <w:autoSpaceDE w:val="0"/>
        <w:autoSpaceDN w:val="0"/>
        <w:adjustRightInd w:val="0"/>
        <w:jc w:val="both"/>
        <w:rPr>
          <w:sz w:val="20"/>
          <w:szCs w:val="20"/>
          <w:lang w:val="en-GB"/>
        </w:rPr>
      </w:pPr>
      <w:r w:rsidRPr="00C818A7">
        <w:rPr>
          <w:sz w:val="20"/>
          <w:szCs w:val="20"/>
          <w:lang w:val="en-GB"/>
        </w:rPr>
        <w:t xml:space="preserve">       </w:t>
      </w:r>
      <w:r w:rsidR="00B02942">
        <w:rPr>
          <w:sz w:val="20"/>
          <w:szCs w:val="20"/>
          <w:lang w:val="en-GB"/>
        </w:rPr>
        <w:t xml:space="preserve"> </w:t>
      </w:r>
      <w:r w:rsidRPr="00C818A7">
        <w:rPr>
          <w:sz w:val="20"/>
          <w:szCs w:val="20"/>
          <w:lang w:val="en-GB"/>
        </w:rPr>
        <w:t xml:space="preserve">   </w:t>
      </w:r>
      <w:r w:rsidR="002B16B0">
        <w:rPr>
          <w:sz w:val="20"/>
          <w:szCs w:val="20"/>
          <w:lang w:val="en-GB"/>
        </w:rPr>
        <w:t xml:space="preserve"> </w:t>
      </w:r>
      <w:r w:rsidRPr="00C818A7">
        <w:rPr>
          <w:sz w:val="20"/>
          <w:szCs w:val="20"/>
          <w:lang w:val="en-GB"/>
        </w:rPr>
        <w:t xml:space="preserve">  (b)</w:t>
      </w:r>
      <w:r w:rsidR="00C818A7" w:rsidRPr="00C818A7">
        <w:rPr>
          <w:sz w:val="20"/>
          <w:szCs w:val="20"/>
          <w:lang w:val="en-GB"/>
        </w:rPr>
        <w:t xml:space="preserve">Xxx (2011) Sales Capacities in Retail Trade in 2009, First Release, Number </w:t>
      </w:r>
      <w:r w:rsidR="00C818A7">
        <w:rPr>
          <w:sz w:val="20"/>
          <w:szCs w:val="20"/>
          <w:lang w:val="en-GB"/>
        </w:rPr>
        <w:t xml:space="preserve">   </w:t>
      </w:r>
    </w:p>
    <w:p w:rsidR="00C818A7" w:rsidRDefault="00C818A7" w:rsidP="002B16B0">
      <w:pPr>
        <w:autoSpaceDE w:val="0"/>
        <w:autoSpaceDN w:val="0"/>
        <w:adjustRightInd w:val="0"/>
        <w:jc w:val="both"/>
        <w:rPr>
          <w:sz w:val="20"/>
          <w:szCs w:val="20"/>
          <w:lang w:val="en-GB"/>
        </w:rPr>
      </w:pPr>
      <w:r>
        <w:rPr>
          <w:sz w:val="20"/>
          <w:szCs w:val="20"/>
          <w:lang w:val="en-GB"/>
        </w:rPr>
        <w:t xml:space="preserve">                  </w:t>
      </w:r>
      <w:r w:rsidRPr="00C818A7">
        <w:rPr>
          <w:sz w:val="20"/>
          <w:szCs w:val="20"/>
          <w:lang w:val="en-GB"/>
        </w:rPr>
        <w:t>4.1.3. from 28 April 2011, Croati</w:t>
      </w:r>
      <w:r w:rsidR="002B16B0">
        <w:rPr>
          <w:sz w:val="20"/>
          <w:szCs w:val="20"/>
          <w:lang w:val="en-GB"/>
        </w:rPr>
        <w:t>an Bureau of Statistics, Zagreb</w:t>
      </w:r>
      <w:r w:rsidRPr="00C818A7">
        <w:rPr>
          <w:sz w:val="20"/>
          <w:szCs w:val="20"/>
          <w:lang w:val="en-GB"/>
        </w:rPr>
        <w:t xml:space="preserve"> </w:t>
      </w:r>
      <w:r>
        <w:rPr>
          <w:sz w:val="20"/>
          <w:szCs w:val="20"/>
          <w:lang w:val="en-GB"/>
        </w:rPr>
        <w:t xml:space="preserve">   </w:t>
      </w:r>
    </w:p>
    <w:p w:rsidR="00E4268B" w:rsidRDefault="002B16B0" w:rsidP="002B16B0">
      <w:pPr>
        <w:autoSpaceDE w:val="0"/>
        <w:autoSpaceDN w:val="0"/>
        <w:adjustRightInd w:val="0"/>
        <w:jc w:val="both"/>
        <w:rPr>
          <w:sz w:val="20"/>
          <w:szCs w:val="20"/>
        </w:rPr>
      </w:pPr>
      <w:r>
        <w:rPr>
          <w:sz w:val="20"/>
          <w:szCs w:val="20"/>
        </w:rPr>
        <w:t xml:space="preserve"> </w:t>
      </w:r>
      <w:r w:rsidR="00F548E4" w:rsidRPr="00E4268B">
        <w:rPr>
          <w:sz w:val="20"/>
          <w:szCs w:val="20"/>
          <w:lang w:val="en-GB"/>
        </w:rPr>
        <w:t xml:space="preserve">      </w:t>
      </w:r>
      <w:r w:rsidR="00B02942">
        <w:rPr>
          <w:sz w:val="20"/>
          <w:szCs w:val="20"/>
          <w:lang w:val="en-GB"/>
        </w:rPr>
        <w:t xml:space="preserve"> </w:t>
      </w:r>
      <w:r w:rsidR="00F548E4" w:rsidRPr="00E4268B">
        <w:rPr>
          <w:sz w:val="20"/>
          <w:szCs w:val="20"/>
          <w:lang w:val="en-GB"/>
        </w:rPr>
        <w:t xml:space="preserve">   </w:t>
      </w:r>
      <w:r>
        <w:rPr>
          <w:sz w:val="20"/>
          <w:szCs w:val="20"/>
          <w:lang w:val="en-GB"/>
        </w:rPr>
        <w:t xml:space="preserve"> </w:t>
      </w:r>
      <w:r w:rsidR="00F548E4" w:rsidRPr="00E4268B">
        <w:rPr>
          <w:sz w:val="20"/>
          <w:szCs w:val="20"/>
          <w:lang w:val="en-GB"/>
        </w:rPr>
        <w:t xml:space="preserve">  </w:t>
      </w:r>
      <w:r w:rsidR="006133BE" w:rsidRPr="00E4268B">
        <w:rPr>
          <w:sz w:val="20"/>
          <w:szCs w:val="20"/>
          <w:lang w:val="en-GB"/>
        </w:rPr>
        <w:t>(c)</w:t>
      </w:r>
      <w:r w:rsidR="00E4268B" w:rsidRPr="00E4268B">
        <w:rPr>
          <w:sz w:val="20"/>
          <w:szCs w:val="20"/>
          <w:lang w:val="en-GB"/>
        </w:rPr>
        <w:t>Xxx (2011): Statistical Information 2011, Croatian Bureau of Statistics</w:t>
      </w:r>
      <w:proofErr w:type="gramStart"/>
      <w:r w:rsidR="00E4268B" w:rsidRPr="00E4268B">
        <w:rPr>
          <w:sz w:val="20"/>
          <w:szCs w:val="20"/>
          <w:lang w:val="en-GB"/>
        </w:rPr>
        <w:t>,</w:t>
      </w:r>
      <w:r w:rsidR="00E4268B" w:rsidRPr="00E4268B">
        <w:rPr>
          <w:sz w:val="20"/>
          <w:szCs w:val="20"/>
        </w:rPr>
        <w:t>Zagreb</w:t>
      </w:r>
      <w:proofErr w:type="gramEnd"/>
      <w:r>
        <w:rPr>
          <w:sz w:val="20"/>
          <w:szCs w:val="20"/>
        </w:rPr>
        <w:t>.</w:t>
      </w:r>
    </w:p>
    <w:p w:rsidR="001871DE" w:rsidRPr="00E4268B" w:rsidRDefault="001871DE" w:rsidP="002B16B0">
      <w:pPr>
        <w:autoSpaceDE w:val="0"/>
        <w:autoSpaceDN w:val="0"/>
        <w:adjustRightInd w:val="0"/>
        <w:jc w:val="both"/>
        <w:rPr>
          <w:sz w:val="20"/>
          <w:szCs w:val="20"/>
        </w:rPr>
      </w:pPr>
    </w:p>
    <w:p w:rsidR="001871DE" w:rsidRPr="00325406" w:rsidRDefault="001871DE" w:rsidP="001871DE">
      <w:pPr>
        <w:autoSpaceDE w:val="0"/>
        <w:autoSpaceDN w:val="0"/>
        <w:adjustRightInd w:val="0"/>
        <w:jc w:val="both"/>
        <w:rPr>
          <w:lang w:val="en-GB"/>
        </w:rPr>
      </w:pPr>
      <w:r w:rsidRPr="00325406">
        <w:rPr>
          <w:lang w:val="en-GB"/>
        </w:rPr>
        <w:t xml:space="preserve">Similar conclusions could </w:t>
      </w:r>
      <w:r>
        <w:rPr>
          <w:lang w:val="en-GB"/>
        </w:rPr>
        <w:t xml:space="preserve">also apply for particular regions within </w:t>
      </w:r>
      <w:r w:rsidRPr="00325406">
        <w:rPr>
          <w:lang w:val="en-GB"/>
        </w:rPr>
        <w:t xml:space="preserve">states. </w:t>
      </w:r>
      <w:r>
        <w:rPr>
          <w:lang w:val="en-GB"/>
        </w:rPr>
        <w:t>For the Republic o</w:t>
      </w:r>
      <w:r w:rsidRPr="00325406">
        <w:rPr>
          <w:lang w:val="en-GB"/>
        </w:rPr>
        <w:t>f Croatia</w:t>
      </w:r>
      <w:r>
        <w:rPr>
          <w:lang w:val="en-GB"/>
        </w:rPr>
        <w:t xml:space="preserve">, this is visible in Table 2 which </w:t>
      </w:r>
      <w:r w:rsidRPr="00325406">
        <w:rPr>
          <w:lang w:val="en-GB"/>
        </w:rPr>
        <w:t>present</w:t>
      </w:r>
      <w:r>
        <w:rPr>
          <w:lang w:val="en-GB"/>
        </w:rPr>
        <w:t>s</w:t>
      </w:r>
      <w:r w:rsidRPr="00325406">
        <w:rPr>
          <w:lang w:val="en-GB"/>
        </w:rPr>
        <w:t xml:space="preserve"> data about the retail surface </w:t>
      </w:r>
      <w:r>
        <w:rPr>
          <w:lang w:val="en-GB"/>
        </w:rPr>
        <w:t>per</w:t>
      </w:r>
      <w:r w:rsidRPr="00325406">
        <w:rPr>
          <w:lang w:val="en-GB"/>
        </w:rPr>
        <w:t xml:space="preserve"> 1 inhabitant and about the retail surface on 10.000 </w:t>
      </w:r>
      <w:r>
        <w:rPr>
          <w:rStyle w:val="ft"/>
          <w:rFonts w:ascii="Arial" w:hAnsi="Arial" w:cs="Arial"/>
          <w:color w:val="222222"/>
        </w:rPr>
        <w:t xml:space="preserve">€ </w:t>
      </w:r>
      <w:r w:rsidRPr="00325406">
        <w:rPr>
          <w:lang w:val="en-GB"/>
        </w:rPr>
        <w:t xml:space="preserve">of </w:t>
      </w:r>
      <w:smartTag w:uri="urn:schemas-microsoft-com:office:smarttags" w:element="stockticker">
        <w:r w:rsidRPr="00325406">
          <w:rPr>
            <w:lang w:val="en-GB"/>
          </w:rPr>
          <w:t>GDP</w:t>
        </w:r>
      </w:smartTag>
      <w:r w:rsidRPr="00325406">
        <w:rPr>
          <w:lang w:val="en-GB"/>
        </w:rPr>
        <w:t xml:space="preserve">.  </w:t>
      </w:r>
    </w:p>
    <w:p w:rsidR="001871DE" w:rsidRDefault="001871DE" w:rsidP="001871DE">
      <w:pPr>
        <w:autoSpaceDE w:val="0"/>
        <w:autoSpaceDN w:val="0"/>
        <w:adjustRightInd w:val="0"/>
        <w:jc w:val="both"/>
        <w:rPr>
          <w:lang w:val="en-GB"/>
        </w:rPr>
      </w:pPr>
    </w:p>
    <w:p w:rsidR="001871DE" w:rsidRDefault="001871DE" w:rsidP="001871DE">
      <w:pPr>
        <w:autoSpaceDE w:val="0"/>
        <w:autoSpaceDN w:val="0"/>
        <w:adjustRightInd w:val="0"/>
        <w:jc w:val="both"/>
        <w:rPr>
          <w:lang w:val="en-GB"/>
        </w:rPr>
      </w:pPr>
    </w:p>
    <w:p w:rsidR="001871DE" w:rsidRPr="00325406" w:rsidRDefault="001871DE" w:rsidP="001871DE">
      <w:pPr>
        <w:autoSpaceDE w:val="0"/>
        <w:autoSpaceDN w:val="0"/>
        <w:adjustRightInd w:val="0"/>
        <w:jc w:val="both"/>
        <w:rPr>
          <w:lang w:val="en-GB"/>
        </w:rPr>
      </w:pPr>
      <w:r w:rsidRPr="00325406">
        <w:rPr>
          <w:lang w:val="en-GB"/>
        </w:rPr>
        <w:t xml:space="preserve">From </w:t>
      </w:r>
      <w:r>
        <w:rPr>
          <w:lang w:val="en-GB"/>
        </w:rPr>
        <w:t>T</w:t>
      </w:r>
      <w:r w:rsidRPr="00325406">
        <w:rPr>
          <w:lang w:val="en-GB"/>
        </w:rPr>
        <w:t xml:space="preserve">able 2 </w:t>
      </w:r>
      <w:r>
        <w:rPr>
          <w:lang w:val="en-GB"/>
        </w:rPr>
        <w:t xml:space="preserve">it is </w:t>
      </w:r>
      <w:r w:rsidRPr="00325406">
        <w:rPr>
          <w:lang w:val="en-GB"/>
        </w:rPr>
        <w:t>visibl</w:t>
      </w:r>
      <w:r>
        <w:rPr>
          <w:lang w:val="en-GB"/>
        </w:rPr>
        <w:t xml:space="preserve">e </w:t>
      </w:r>
      <w:r w:rsidRPr="00325406">
        <w:rPr>
          <w:lang w:val="en-GB"/>
        </w:rPr>
        <w:t>that in the region of Eastern Croatia retail capacities, a</w:t>
      </w:r>
      <w:r>
        <w:rPr>
          <w:lang w:val="en-GB"/>
        </w:rPr>
        <w:t>s</w:t>
      </w:r>
      <w:r w:rsidRPr="00325406">
        <w:rPr>
          <w:lang w:val="en-GB"/>
        </w:rPr>
        <w:t xml:space="preserve"> measured </w:t>
      </w:r>
      <w:r>
        <w:rPr>
          <w:lang w:val="en-GB"/>
        </w:rPr>
        <w:t xml:space="preserve">by </w:t>
      </w:r>
      <w:r w:rsidRPr="00325406">
        <w:rPr>
          <w:lang w:val="en-GB"/>
        </w:rPr>
        <w:t xml:space="preserve">the selling surface </w:t>
      </w:r>
      <w:r>
        <w:rPr>
          <w:lang w:val="en-GB"/>
        </w:rPr>
        <w:t xml:space="preserve">of </w:t>
      </w:r>
      <w:r w:rsidRPr="00325406">
        <w:rPr>
          <w:lang w:val="en-GB"/>
        </w:rPr>
        <w:t>shop</w:t>
      </w:r>
      <w:r>
        <w:rPr>
          <w:lang w:val="en-GB"/>
        </w:rPr>
        <w:t>s</w:t>
      </w:r>
      <w:r w:rsidRPr="00325406">
        <w:rPr>
          <w:lang w:val="en-GB"/>
        </w:rPr>
        <w:t xml:space="preserve">, </w:t>
      </w:r>
      <w:r>
        <w:rPr>
          <w:lang w:val="en-GB"/>
        </w:rPr>
        <w:t xml:space="preserve">are less developed </w:t>
      </w:r>
      <w:r w:rsidRPr="00325406">
        <w:rPr>
          <w:lang w:val="en-GB"/>
        </w:rPr>
        <w:t xml:space="preserve">than in the whole </w:t>
      </w:r>
      <w:r>
        <w:rPr>
          <w:lang w:val="en-GB"/>
        </w:rPr>
        <w:t>of the Republic o</w:t>
      </w:r>
      <w:r w:rsidRPr="00325406">
        <w:rPr>
          <w:lang w:val="en-GB"/>
        </w:rPr>
        <w:t xml:space="preserve">f Croatia. </w:t>
      </w:r>
    </w:p>
    <w:p w:rsidR="00B02942" w:rsidRPr="00325406" w:rsidRDefault="00B02942" w:rsidP="005B7F22">
      <w:pPr>
        <w:autoSpaceDE w:val="0"/>
        <w:autoSpaceDN w:val="0"/>
        <w:adjustRightInd w:val="0"/>
        <w:jc w:val="both"/>
        <w:rPr>
          <w:lang w:val="en-GB"/>
        </w:rPr>
      </w:pPr>
    </w:p>
    <w:p w:rsidR="006133BE" w:rsidRPr="00C85E01" w:rsidRDefault="002B16B0" w:rsidP="005B7F22">
      <w:pPr>
        <w:autoSpaceDE w:val="0"/>
        <w:autoSpaceDN w:val="0"/>
        <w:adjustRightInd w:val="0"/>
        <w:jc w:val="both"/>
        <w:rPr>
          <w:b/>
          <w:lang w:val="en-GB"/>
        </w:rPr>
      </w:pPr>
      <w:r>
        <w:rPr>
          <w:b/>
          <w:lang w:val="en-GB"/>
        </w:rPr>
        <w:t xml:space="preserve"> </w:t>
      </w:r>
      <w:r w:rsidR="00F548E4">
        <w:rPr>
          <w:b/>
          <w:lang w:val="en-GB"/>
        </w:rPr>
        <w:t>5.  Effects (R</w:t>
      </w:r>
      <w:r w:rsidR="006133BE" w:rsidRPr="00C85E01">
        <w:rPr>
          <w:b/>
          <w:lang w:val="en-GB"/>
        </w:rPr>
        <w:t xml:space="preserve">esults) </w:t>
      </w:r>
      <w:r w:rsidR="00F548E4">
        <w:rPr>
          <w:b/>
          <w:lang w:val="en-GB"/>
        </w:rPr>
        <w:t>of Retail Trade</w:t>
      </w:r>
    </w:p>
    <w:p w:rsidR="006133BE" w:rsidRPr="00325406" w:rsidRDefault="006133BE" w:rsidP="005B7F22">
      <w:pPr>
        <w:autoSpaceDE w:val="0"/>
        <w:autoSpaceDN w:val="0"/>
        <w:adjustRightInd w:val="0"/>
        <w:jc w:val="both"/>
        <w:rPr>
          <w:lang w:val="en-GB"/>
        </w:rPr>
      </w:pPr>
    </w:p>
    <w:p w:rsidR="006133BE" w:rsidRDefault="00D20243" w:rsidP="005B7F22">
      <w:pPr>
        <w:autoSpaceDE w:val="0"/>
        <w:autoSpaceDN w:val="0"/>
        <w:adjustRightInd w:val="0"/>
        <w:jc w:val="both"/>
        <w:rPr>
          <w:lang w:val="en-GB"/>
        </w:rPr>
      </w:pPr>
      <w:r>
        <w:rPr>
          <w:lang w:val="en-GB"/>
        </w:rPr>
        <w:t xml:space="preserve">Regarding the fact that </w:t>
      </w:r>
      <w:r w:rsidRPr="00325406">
        <w:rPr>
          <w:lang w:val="en-GB"/>
        </w:rPr>
        <w:t xml:space="preserve">retail capacities </w:t>
      </w:r>
      <w:r w:rsidR="006133BE" w:rsidRPr="00325406">
        <w:rPr>
          <w:lang w:val="en-GB"/>
        </w:rPr>
        <w:t xml:space="preserve">in the region of </w:t>
      </w:r>
      <w:r w:rsidR="009D5D5F" w:rsidRPr="00325406">
        <w:rPr>
          <w:lang w:val="en-GB"/>
        </w:rPr>
        <w:t>Eastern</w:t>
      </w:r>
      <w:r w:rsidR="006133BE" w:rsidRPr="00325406">
        <w:rPr>
          <w:lang w:val="en-GB"/>
        </w:rPr>
        <w:t xml:space="preserve"> Croatia</w:t>
      </w:r>
      <w:r>
        <w:rPr>
          <w:lang w:val="en-GB"/>
        </w:rPr>
        <w:t xml:space="preserve"> are developed above average</w:t>
      </w:r>
      <w:r w:rsidR="006133BE" w:rsidRPr="00325406">
        <w:rPr>
          <w:lang w:val="en-GB"/>
        </w:rPr>
        <w:t>,</w:t>
      </w:r>
      <w:r>
        <w:rPr>
          <w:lang w:val="en-GB"/>
        </w:rPr>
        <w:t xml:space="preserve"> the effects</w:t>
      </w:r>
      <w:r w:rsidR="006133BE" w:rsidRPr="00325406">
        <w:rPr>
          <w:lang w:val="en-GB"/>
        </w:rPr>
        <w:t xml:space="preserve"> </w:t>
      </w:r>
      <w:r w:rsidRPr="00325406">
        <w:rPr>
          <w:lang w:val="en-GB"/>
        </w:rPr>
        <w:t>(results)</w:t>
      </w:r>
      <w:r>
        <w:rPr>
          <w:lang w:val="en-GB"/>
        </w:rPr>
        <w:t xml:space="preserve"> of </w:t>
      </w:r>
      <w:r w:rsidR="006133BE" w:rsidRPr="00325406">
        <w:rPr>
          <w:lang w:val="en-GB"/>
        </w:rPr>
        <w:t>retail trade</w:t>
      </w:r>
      <w:r>
        <w:rPr>
          <w:lang w:val="en-GB"/>
        </w:rPr>
        <w:t xml:space="preserve"> are </w:t>
      </w:r>
      <w:r w:rsidR="0003136C">
        <w:rPr>
          <w:lang w:val="en-GB"/>
        </w:rPr>
        <w:t>lesser than expected</w:t>
      </w:r>
      <w:r w:rsidR="006133BE" w:rsidRPr="00325406">
        <w:rPr>
          <w:lang w:val="en-GB"/>
        </w:rPr>
        <w:t xml:space="preserve">. </w:t>
      </w:r>
      <w:r w:rsidR="0003136C">
        <w:rPr>
          <w:lang w:val="en-GB"/>
        </w:rPr>
        <w:t xml:space="preserve">This </w:t>
      </w:r>
      <w:r w:rsidR="006133BE" w:rsidRPr="00325406">
        <w:rPr>
          <w:lang w:val="en-GB"/>
        </w:rPr>
        <w:t xml:space="preserve">is </w:t>
      </w:r>
      <w:r w:rsidR="0003136C">
        <w:rPr>
          <w:lang w:val="en-GB"/>
        </w:rPr>
        <w:t xml:space="preserve">also </w:t>
      </w:r>
      <w:r w:rsidR="006133BE" w:rsidRPr="00325406">
        <w:rPr>
          <w:lang w:val="en-GB"/>
        </w:rPr>
        <w:t xml:space="preserve">the case in other </w:t>
      </w:r>
      <w:r w:rsidR="0003136C">
        <w:rPr>
          <w:lang w:val="en-GB"/>
        </w:rPr>
        <w:t>lesser developed regions or countries, e.g. in countries in transition</w:t>
      </w:r>
      <w:r w:rsidR="006133BE" w:rsidRPr="00325406">
        <w:rPr>
          <w:lang w:val="en-GB"/>
        </w:rPr>
        <w:t>. Th</w:t>
      </w:r>
      <w:r w:rsidR="0003136C">
        <w:rPr>
          <w:lang w:val="en-GB"/>
        </w:rPr>
        <w:t>e</w:t>
      </w:r>
      <w:r w:rsidR="006133BE" w:rsidRPr="00325406">
        <w:rPr>
          <w:lang w:val="en-GB"/>
        </w:rPr>
        <w:t xml:space="preserve"> problem of efficiency of retail trade in countries in transition </w:t>
      </w:r>
      <w:r w:rsidR="0003136C">
        <w:rPr>
          <w:lang w:val="en-GB"/>
        </w:rPr>
        <w:t>is therefore connected</w:t>
      </w:r>
      <w:r w:rsidR="006133BE" w:rsidRPr="00325406">
        <w:rPr>
          <w:lang w:val="en-GB"/>
        </w:rPr>
        <w:t xml:space="preserve"> with concentration tendencies, i</w:t>
      </w:r>
      <w:r w:rsidR="0003136C">
        <w:rPr>
          <w:lang w:val="en-GB"/>
        </w:rPr>
        <w:t xml:space="preserve">.e., </w:t>
      </w:r>
      <w:r w:rsidR="006133BE" w:rsidRPr="00325406">
        <w:rPr>
          <w:lang w:val="en-GB"/>
        </w:rPr>
        <w:t xml:space="preserve">with the internationalization and globalization </w:t>
      </w:r>
      <w:r w:rsidR="0003136C">
        <w:rPr>
          <w:lang w:val="en-GB"/>
        </w:rPr>
        <w:t xml:space="preserve">of </w:t>
      </w:r>
      <w:r w:rsidR="006133BE" w:rsidRPr="00325406">
        <w:rPr>
          <w:lang w:val="en-GB"/>
        </w:rPr>
        <w:t>re</w:t>
      </w:r>
      <w:r w:rsidR="0003136C">
        <w:rPr>
          <w:lang w:val="en-GB"/>
        </w:rPr>
        <w:t>tail trade</w:t>
      </w:r>
      <w:r w:rsidR="006133BE" w:rsidRPr="00325406">
        <w:rPr>
          <w:lang w:val="en-GB"/>
        </w:rPr>
        <w:t xml:space="preserve"> and </w:t>
      </w:r>
      <w:r w:rsidR="0003136C">
        <w:rPr>
          <w:lang w:val="en-GB"/>
        </w:rPr>
        <w:t xml:space="preserve">of a lot of </w:t>
      </w:r>
      <w:proofErr w:type="spellStart"/>
      <w:r w:rsidR="0003136C">
        <w:rPr>
          <w:lang w:val="en-GB"/>
        </w:rPr>
        <w:t>unrationalness</w:t>
      </w:r>
      <w:proofErr w:type="spellEnd"/>
      <w:r w:rsidR="0003136C">
        <w:rPr>
          <w:lang w:val="en-GB"/>
        </w:rPr>
        <w:t xml:space="preserve"> </w:t>
      </w:r>
      <w:r w:rsidR="006133BE" w:rsidRPr="00325406">
        <w:rPr>
          <w:lang w:val="en-GB"/>
        </w:rPr>
        <w:t>in the use of space and energy (Segetlija, 2011a, p. 26 and 27).</w:t>
      </w:r>
    </w:p>
    <w:p w:rsidR="00E4268B" w:rsidRPr="00325406" w:rsidRDefault="00E4268B" w:rsidP="005B7F22">
      <w:pPr>
        <w:autoSpaceDE w:val="0"/>
        <w:autoSpaceDN w:val="0"/>
        <w:adjustRightInd w:val="0"/>
        <w:jc w:val="both"/>
        <w:rPr>
          <w:lang w:val="en-GB"/>
        </w:rPr>
      </w:pPr>
    </w:p>
    <w:p w:rsidR="00E4268B" w:rsidRPr="00E4268B" w:rsidRDefault="0003136C" w:rsidP="00871A2B">
      <w:pPr>
        <w:autoSpaceDE w:val="0"/>
        <w:autoSpaceDN w:val="0"/>
        <w:adjustRightInd w:val="0"/>
        <w:jc w:val="both"/>
        <w:rPr>
          <w:lang w:val="en-GB"/>
        </w:rPr>
      </w:pPr>
      <w:r w:rsidRPr="00E4268B">
        <w:rPr>
          <w:lang w:val="en-GB"/>
        </w:rPr>
        <w:t>T</w:t>
      </w:r>
      <w:r w:rsidR="006133BE" w:rsidRPr="00E4268B">
        <w:rPr>
          <w:lang w:val="en-GB"/>
        </w:rPr>
        <w:t xml:space="preserve">able 3 </w:t>
      </w:r>
      <w:r w:rsidRPr="00E4268B">
        <w:rPr>
          <w:lang w:val="en-GB"/>
        </w:rPr>
        <w:t xml:space="preserve">shows </w:t>
      </w:r>
      <w:r w:rsidR="006133BE" w:rsidRPr="00E4268B">
        <w:rPr>
          <w:lang w:val="en-GB"/>
        </w:rPr>
        <w:t>the productivity of</w:t>
      </w:r>
      <w:r w:rsidRPr="00E4268B">
        <w:rPr>
          <w:lang w:val="en-GB"/>
        </w:rPr>
        <w:t xml:space="preserve"> the</w:t>
      </w:r>
      <w:r w:rsidR="006133BE" w:rsidRPr="00E4268B">
        <w:rPr>
          <w:lang w:val="en-GB"/>
        </w:rPr>
        <w:t xml:space="preserve"> selling surface and labo</w:t>
      </w:r>
      <w:r w:rsidRPr="00E4268B">
        <w:rPr>
          <w:lang w:val="en-GB"/>
        </w:rPr>
        <w:t>u</w:t>
      </w:r>
      <w:r w:rsidR="006133BE" w:rsidRPr="00E4268B">
        <w:rPr>
          <w:lang w:val="en-GB"/>
        </w:rPr>
        <w:t xml:space="preserve">r productivity in the retail trade </w:t>
      </w:r>
      <w:r w:rsidRPr="00E4268B">
        <w:rPr>
          <w:lang w:val="en-GB"/>
        </w:rPr>
        <w:t>in</w:t>
      </w:r>
      <w:r w:rsidR="006133BE" w:rsidRPr="00E4268B">
        <w:rPr>
          <w:lang w:val="en-GB"/>
        </w:rPr>
        <w:t xml:space="preserve"> </w:t>
      </w:r>
      <w:r w:rsidR="00E4268B" w:rsidRPr="00E4268B">
        <w:rPr>
          <w:lang w:val="en-GB"/>
        </w:rPr>
        <w:t>Eastern Croatia and in the Whole</w:t>
      </w:r>
      <w:r w:rsidR="00871A2B">
        <w:rPr>
          <w:lang w:val="en-GB"/>
        </w:rPr>
        <w:t xml:space="preserve"> </w:t>
      </w:r>
      <w:r w:rsidR="00E4268B" w:rsidRPr="00E4268B">
        <w:rPr>
          <w:lang w:val="en-GB"/>
        </w:rPr>
        <w:t xml:space="preserve">Republic of Croatia in 2009. </w:t>
      </w:r>
    </w:p>
    <w:p w:rsidR="006133BE" w:rsidRDefault="006133BE" w:rsidP="006133BE">
      <w:pPr>
        <w:autoSpaceDE w:val="0"/>
        <w:autoSpaceDN w:val="0"/>
        <w:adjustRightInd w:val="0"/>
        <w:rPr>
          <w:lang w:val="en-GB"/>
        </w:rPr>
      </w:pPr>
    </w:p>
    <w:p w:rsidR="00C135CF" w:rsidRDefault="0003136C" w:rsidP="00E4268B">
      <w:pPr>
        <w:autoSpaceDE w:val="0"/>
        <w:autoSpaceDN w:val="0"/>
        <w:adjustRightInd w:val="0"/>
        <w:rPr>
          <w:b/>
          <w:sz w:val="20"/>
          <w:szCs w:val="20"/>
          <w:lang w:val="en-GB"/>
        </w:rPr>
      </w:pPr>
      <w:proofErr w:type="gramStart"/>
      <w:r>
        <w:rPr>
          <w:b/>
          <w:sz w:val="20"/>
          <w:szCs w:val="20"/>
          <w:lang w:val="en-GB"/>
        </w:rPr>
        <w:t>Table 3.</w:t>
      </w:r>
      <w:proofErr w:type="gramEnd"/>
      <w:r>
        <w:rPr>
          <w:b/>
          <w:sz w:val="20"/>
          <w:szCs w:val="20"/>
          <w:lang w:val="en-GB"/>
        </w:rPr>
        <w:t xml:space="preserve"> </w:t>
      </w:r>
      <w:r w:rsidR="00B11357">
        <w:rPr>
          <w:b/>
          <w:sz w:val="20"/>
          <w:szCs w:val="20"/>
          <w:lang w:val="en-GB"/>
        </w:rPr>
        <w:t xml:space="preserve"> </w:t>
      </w:r>
      <w:r>
        <w:rPr>
          <w:b/>
          <w:sz w:val="20"/>
          <w:szCs w:val="20"/>
          <w:lang w:val="en-GB"/>
        </w:rPr>
        <w:t>Selling Surface and L</w:t>
      </w:r>
      <w:r w:rsidR="006133BE" w:rsidRPr="00F548E4">
        <w:rPr>
          <w:b/>
          <w:sz w:val="20"/>
          <w:szCs w:val="20"/>
          <w:lang w:val="en-GB"/>
        </w:rPr>
        <w:t>abo</w:t>
      </w:r>
      <w:r>
        <w:rPr>
          <w:b/>
          <w:sz w:val="20"/>
          <w:szCs w:val="20"/>
          <w:lang w:val="en-GB"/>
        </w:rPr>
        <w:t>u</w:t>
      </w:r>
      <w:r w:rsidR="006133BE" w:rsidRPr="00F548E4">
        <w:rPr>
          <w:b/>
          <w:sz w:val="20"/>
          <w:szCs w:val="20"/>
          <w:lang w:val="en-GB"/>
        </w:rPr>
        <w:t xml:space="preserve">r </w:t>
      </w:r>
      <w:r>
        <w:rPr>
          <w:b/>
          <w:sz w:val="20"/>
          <w:szCs w:val="20"/>
          <w:lang w:val="en-GB"/>
        </w:rPr>
        <w:t>Productivity in the Retail Trade in</w:t>
      </w:r>
      <w:r w:rsidR="00E4268B" w:rsidRPr="00405CFB">
        <w:rPr>
          <w:b/>
          <w:sz w:val="20"/>
          <w:szCs w:val="20"/>
          <w:lang w:val="en-GB"/>
        </w:rPr>
        <w:t xml:space="preserve"> Eastern </w:t>
      </w:r>
    </w:p>
    <w:p w:rsidR="00E4268B" w:rsidRPr="00E4268B" w:rsidRDefault="00C135CF" w:rsidP="00E4268B">
      <w:pPr>
        <w:autoSpaceDE w:val="0"/>
        <w:autoSpaceDN w:val="0"/>
        <w:adjustRightInd w:val="0"/>
        <w:rPr>
          <w:b/>
          <w:sz w:val="20"/>
          <w:szCs w:val="20"/>
          <w:lang w:val="en-GB"/>
        </w:rPr>
      </w:pPr>
      <w:r>
        <w:rPr>
          <w:b/>
          <w:sz w:val="20"/>
          <w:szCs w:val="20"/>
          <w:lang w:val="en-GB"/>
        </w:rPr>
        <w:t xml:space="preserve">               </w:t>
      </w:r>
      <w:r w:rsidR="00E4268B" w:rsidRPr="00405CFB">
        <w:rPr>
          <w:b/>
          <w:sz w:val="20"/>
          <w:szCs w:val="20"/>
          <w:lang w:val="en-GB"/>
        </w:rPr>
        <w:t xml:space="preserve">Croatia and in the </w:t>
      </w:r>
      <w:r w:rsidR="00E4268B">
        <w:rPr>
          <w:b/>
          <w:sz w:val="20"/>
          <w:szCs w:val="20"/>
          <w:lang w:val="en-GB"/>
        </w:rPr>
        <w:t>W</w:t>
      </w:r>
      <w:r w:rsidR="00E4268B" w:rsidRPr="00405CFB">
        <w:rPr>
          <w:b/>
          <w:sz w:val="20"/>
          <w:szCs w:val="20"/>
          <w:lang w:val="en-GB"/>
        </w:rPr>
        <w:t xml:space="preserve">hole Republic </w:t>
      </w:r>
      <w:proofErr w:type="gramStart"/>
      <w:r w:rsidR="00E4268B" w:rsidRPr="00405CFB">
        <w:rPr>
          <w:b/>
          <w:sz w:val="20"/>
          <w:szCs w:val="20"/>
          <w:lang w:val="en-GB"/>
        </w:rPr>
        <w:t xml:space="preserve">of </w:t>
      </w:r>
      <w:r w:rsidR="00E4268B">
        <w:rPr>
          <w:b/>
          <w:sz w:val="20"/>
          <w:szCs w:val="20"/>
          <w:lang w:val="en-GB"/>
        </w:rPr>
        <w:t xml:space="preserve"> </w:t>
      </w:r>
      <w:r w:rsidR="00E4268B" w:rsidRPr="00405CFB">
        <w:rPr>
          <w:b/>
          <w:sz w:val="20"/>
          <w:szCs w:val="20"/>
          <w:lang w:val="en-GB"/>
        </w:rPr>
        <w:t>Croatia</w:t>
      </w:r>
      <w:proofErr w:type="gramEnd"/>
      <w:r w:rsidR="00E4268B">
        <w:rPr>
          <w:b/>
          <w:sz w:val="20"/>
          <w:szCs w:val="20"/>
          <w:lang w:val="en-GB"/>
        </w:rPr>
        <w:t xml:space="preserve"> in 2009.</w:t>
      </w: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701"/>
        <w:gridCol w:w="1275"/>
        <w:gridCol w:w="1134"/>
        <w:gridCol w:w="1134"/>
        <w:gridCol w:w="851"/>
        <w:gridCol w:w="992"/>
      </w:tblGrid>
      <w:tr w:rsidR="00763582" w:rsidRPr="002124D5" w:rsidTr="00E4268B">
        <w:trPr>
          <w:trHeight w:val="736"/>
        </w:trPr>
        <w:tc>
          <w:tcPr>
            <w:tcW w:w="426" w:type="dxa"/>
          </w:tcPr>
          <w:p w:rsidR="00F548E4" w:rsidRPr="00F548E4" w:rsidRDefault="00D20243" w:rsidP="00D20243">
            <w:pPr>
              <w:ind w:left="-108" w:right="-108"/>
              <w:rPr>
                <w:sz w:val="20"/>
                <w:szCs w:val="20"/>
              </w:rPr>
            </w:pPr>
            <w:r>
              <w:rPr>
                <w:sz w:val="20"/>
                <w:szCs w:val="20"/>
              </w:rPr>
              <w:t>No.</w:t>
            </w:r>
          </w:p>
        </w:tc>
        <w:tc>
          <w:tcPr>
            <w:tcW w:w="1701" w:type="dxa"/>
          </w:tcPr>
          <w:p w:rsidR="00F548E4" w:rsidRPr="00325406" w:rsidRDefault="00F548E4" w:rsidP="00D20243">
            <w:pPr>
              <w:ind w:left="-108" w:right="-108"/>
              <w:rPr>
                <w:sz w:val="20"/>
                <w:szCs w:val="20"/>
                <w:lang w:val="en-GB"/>
              </w:rPr>
            </w:pPr>
            <w:r w:rsidRPr="00325406">
              <w:rPr>
                <w:sz w:val="20"/>
                <w:szCs w:val="20"/>
                <w:lang w:val="en-GB"/>
              </w:rPr>
              <w:t>County</w:t>
            </w:r>
          </w:p>
        </w:tc>
        <w:tc>
          <w:tcPr>
            <w:tcW w:w="1275" w:type="dxa"/>
          </w:tcPr>
          <w:p w:rsidR="00F548E4" w:rsidRPr="00F548E4" w:rsidRDefault="00F548E4" w:rsidP="00D20243">
            <w:pPr>
              <w:ind w:left="-108" w:right="-108"/>
              <w:jc w:val="center"/>
              <w:rPr>
                <w:sz w:val="20"/>
                <w:szCs w:val="20"/>
              </w:rPr>
            </w:pPr>
            <w:r>
              <w:rPr>
                <w:sz w:val="20"/>
                <w:szCs w:val="20"/>
              </w:rPr>
              <w:t xml:space="preserve">Turnover with VAT in </w:t>
            </w:r>
            <w:r w:rsidRPr="00F548E4">
              <w:rPr>
                <w:sz w:val="20"/>
                <w:szCs w:val="20"/>
              </w:rPr>
              <w:t>000 Kn</w:t>
            </w:r>
          </w:p>
        </w:tc>
        <w:tc>
          <w:tcPr>
            <w:tcW w:w="1134" w:type="dxa"/>
          </w:tcPr>
          <w:p w:rsidR="00F548E4" w:rsidRPr="00F548E4" w:rsidRDefault="00F548E4" w:rsidP="00F548E4">
            <w:pPr>
              <w:ind w:left="-22" w:right="-137"/>
              <w:jc w:val="center"/>
              <w:rPr>
                <w:sz w:val="20"/>
                <w:szCs w:val="20"/>
              </w:rPr>
            </w:pPr>
            <w:r>
              <w:rPr>
                <w:sz w:val="20"/>
                <w:szCs w:val="20"/>
              </w:rPr>
              <w:t xml:space="preserve">Selling surface of shops in </w:t>
            </w:r>
            <w:r w:rsidRPr="00F548E4">
              <w:rPr>
                <w:sz w:val="20"/>
                <w:szCs w:val="20"/>
              </w:rPr>
              <w:t>m</w:t>
            </w:r>
            <w:r w:rsidRPr="00F548E4">
              <w:rPr>
                <w:sz w:val="20"/>
                <w:szCs w:val="20"/>
                <w:vertAlign w:val="superscript"/>
              </w:rPr>
              <w:t>2</w:t>
            </w:r>
          </w:p>
        </w:tc>
        <w:tc>
          <w:tcPr>
            <w:tcW w:w="1134" w:type="dxa"/>
          </w:tcPr>
          <w:p w:rsidR="00F548E4" w:rsidRPr="00F548E4" w:rsidRDefault="00F548E4" w:rsidP="00F548E4">
            <w:pPr>
              <w:jc w:val="center"/>
              <w:rPr>
                <w:sz w:val="20"/>
                <w:szCs w:val="20"/>
              </w:rPr>
            </w:pPr>
            <w:r>
              <w:rPr>
                <w:sz w:val="20"/>
                <w:szCs w:val="20"/>
              </w:rPr>
              <w:t>Number of employees</w:t>
            </w:r>
          </w:p>
        </w:tc>
        <w:tc>
          <w:tcPr>
            <w:tcW w:w="851" w:type="dxa"/>
          </w:tcPr>
          <w:p w:rsidR="00F548E4" w:rsidRPr="00F548E4" w:rsidRDefault="00F548E4" w:rsidP="00D20243">
            <w:pPr>
              <w:ind w:left="-136" w:right="-165"/>
              <w:jc w:val="center"/>
              <w:rPr>
                <w:sz w:val="20"/>
                <w:szCs w:val="20"/>
              </w:rPr>
            </w:pPr>
            <w:r>
              <w:rPr>
                <w:sz w:val="20"/>
                <w:szCs w:val="20"/>
              </w:rPr>
              <w:t xml:space="preserve">Turnover per </w:t>
            </w:r>
            <w:r w:rsidR="00D20243">
              <w:rPr>
                <w:sz w:val="20"/>
                <w:szCs w:val="20"/>
              </w:rPr>
              <w:t xml:space="preserve">  </w:t>
            </w:r>
            <w:r w:rsidRPr="00F548E4">
              <w:rPr>
                <w:sz w:val="20"/>
                <w:szCs w:val="20"/>
              </w:rPr>
              <w:t>1 m</w:t>
            </w:r>
            <w:r w:rsidRPr="00F548E4">
              <w:rPr>
                <w:sz w:val="20"/>
                <w:szCs w:val="20"/>
                <w:vertAlign w:val="superscript"/>
              </w:rPr>
              <w:t xml:space="preserve">2  </w:t>
            </w:r>
            <w:r w:rsidRPr="00F548E4">
              <w:rPr>
                <w:sz w:val="20"/>
                <w:szCs w:val="20"/>
              </w:rPr>
              <w:t>of selling</w:t>
            </w:r>
            <w:r w:rsidR="00D20243">
              <w:rPr>
                <w:sz w:val="20"/>
                <w:szCs w:val="20"/>
              </w:rPr>
              <w:t xml:space="preserve"> surface</w:t>
            </w:r>
          </w:p>
        </w:tc>
        <w:tc>
          <w:tcPr>
            <w:tcW w:w="992" w:type="dxa"/>
          </w:tcPr>
          <w:p w:rsidR="00F548E4" w:rsidRPr="00F548E4" w:rsidRDefault="00D20243" w:rsidP="00D20243">
            <w:pPr>
              <w:ind w:left="-51" w:right="-108"/>
              <w:jc w:val="center"/>
              <w:rPr>
                <w:sz w:val="20"/>
                <w:szCs w:val="20"/>
              </w:rPr>
            </w:pPr>
            <w:r>
              <w:rPr>
                <w:sz w:val="20"/>
                <w:szCs w:val="20"/>
              </w:rPr>
              <w:t xml:space="preserve">Turnover per </w:t>
            </w:r>
            <w:r w:rsidR="00F548E4" w:rsidRPr="00F548E4">
              <w:rPr>
                <w:sz w:val="20"/>
                <w:szCs w:val="20"/>
              </w:rPr>
              <w:t xml:space="preserve">1 </w:t>
            </w:r>
            <w:r>
              <w:rPr>
                <w:sz w:val="20"/>
                <w:szCs w:val="20"/>
              </w:rPr>
              <w:t xml:space="preserve">employee in </w:t>
            </w:r>
            <w:r w:rsidR="00F548E4" w:rsidRPr="00F548E4">
              <w:rPr>
                <w:sz w:val="20"/>
                <w:szCs w:val="20"/>
              </w:rPr>
              <w:t>000 Kn</w:t>
            </w:r>
          </w:p>
        </w:tc>
      </w:tr>
      <w:tr w:rsidR="00763582" w:rsidRPr="002124D5" w:rsidTr="00E4268B">
        <w:tc>
          <w:tcPr>
            <w:tcW w:w="426" w:type="dxa"/>
          </w:tcPr>
          <w:p w:rsidR="00D20243" w:rsidRPr="00F548E4" w:rsidRDefault="001871DE" w:rsidP="00D20243">
            <w:pPr>
              <w:ind w:right="-108"/>
              <w:rPr>
                <w:sz w:val="20"/>
                <w:szCs w:val="20"/>
              </w:rPr>
            </w:pPr>
            <w:r>
              <w:rPr>
                <w:sz w:val="20"/>
                <w:szCs w:val="20"/>
              </w:rPr>
              <w:t xml:space="preserve"> 1.</w:t>
            </w:r>
          </w:p>
        </w:tc>
        <w:tc>
          <w:tcPr>
            <w:tcW w:w="1701" w:type="dxa"/>
          </w:tcPr>
          <w:p w:rsidR="00E4268B" w:rsidRDefault="00B11357" w:rsidP="00763582">
            <w:pPr>
              <w:ind w:left="-108" w:right="-108"/>
              <w:rPr>
                <w:sz w:val="20"/>
                <w:szCs w:val="20"/>
                <w:lang w:val="en-GB"/>
              </w:rPr>
            </w:pPr>
            <w:r w:rsidRPr="00325406">
              <w:rPr>
                <w:sz w:val="20"/>
                <w:szCs w:val="20"/>
                <w:lang w:val="en-GB"/>
              </w:rPr>
              <w:t xml:space="preserve">EASTERN </w:t>
            </w:r>
          </w:p>
          <w:p w:rsidR="00D20243" w:rsidRPr="00325406" w:rsidRDefault="00B11357" w:rsidP="00763582">
            <w:pPr>
              <w:ind w:left="-108" w:right="-108"/>
              <w:rPr>
                <w:sz w:val="20"/>
                <w:szCs w:val="20"/>
                <w:lang w:val="en-GB"/>
              </w:rPr>
            </w:pPr>
            <w:r w:rsidRPr="00325406">
              <w:rPr>
                <w:sz w:val="20"/>
                <w:szCs w:val="20"/>
                <w:lang w:val="en-GB"/>
              </w:rPr>
              <w:t xml:space="preserve">CROATIA  </w:t>
            </w:r>
          </w:p>
        </w:tc>
        <w:tc>
          <w:tcPr>
            <w:tcW w:w="1275" w:type="dxa"/>
          </w:tcPr>
          <w:p w:rsidR="00D20243" w:rsidRPr="00F548E4" w:rsidRDefault="00D20243" w:rsidP="00D20243">
            <w:pPr>
              <w:ind w:left="-108" w:right="-108"/>
              <w:jc w:val="center"/>
              <w:rPr>
                <w:sz w:val="20"/>
                <w:szCs w:val="20"/>
              </w:rPr>
            </w:pPr>
            <w:r w:rsidRPr="00F548E4">
              <w:rPr>
                <w:sz w:val="20"/>
                <w:szCs w:val="20"/>
              </w:rPr>
              <w:t>15.866.554</w:t>
            </w:r>
          </w:p>
        </w:tc>
        <w:tc>
          <w:tcPr>
            <w:tcW w:w="1134" w:type="dxa"/>
          </w:tcPr>
          <w:p w:rsidR="00D20243" w:rsidRPr="00F548E4" w:rsidRDefault="00D20243" w:rsidP="00F548E4">
            <w:pPr>
              <w:jc w:val="center"/>
              <w:rPr>
                <w:sz w:val="20"/>
                <w:szCs w:val="20"/>
              </w:rPr>
            </w:pPr>
            <w:r w:rsidRPr="00F548E4">
              <w:rPr>
                <w:sz w:val="20"/>
                <w:szCs w:val="20"/>
              </w:rPr>
              <w:t>758.683</w:t>
            </w:r>
          </w:p>
        </w:tc>
        <w:tc>
          <w:tcPr>
            <w:tcW w:w="1134" w:type="dxa"/>
          </w:tcPr>
          <w:p w:rsidR="00D20243" w:rsidRPr="00F548E4" w:rsidRDefault="00D20243" w:rsidP="00F548E4">
            <w:pPr>
              <w:jc w:val="center"/>
              <w:rPr>
                <w:sz w:val="20"/>
                <w:szCs w:val="20"/>
              </w:rPr>
            </w:pPr>
            <w:r w:rsidRPr="00F548E4">
              <w:rPr>
                <w:sz w:val="20"/>
                <w:szCs w:val="20"/>
              </w:rPr>
              <w:t>20.599</w:t>
            </w:r>
          </w:p>
        </w:tc>
        <w:tc>
          <w:tcPr>
            <w:tcW w:w="851" w:type="dxa"/>
          </w:tcPr>
          <w:p w:rsidR="00D20243" w:rsidRPr="00F548E4" w:rsidRDefault="00D20243" w:rsidP="00F548E4">
            <w:pPr>
              <w:jc w:val="center"/>
              <w:rPr>
                <w:sz w:val="20"/>
                <w:szCs w:val="20"/>
              </w:rPr>
            </w:pPr>
            <w:r w:rsidRPr="00F548E4">
              <w:rPr>
                <w:sz w:val="20"/>
                <w:szCs w:val="20"/>
              </w:rPr>
              <w:t>20,9</w:t>
            </w:r>
          </w:p>
        </w:tc>
        <w:tc>
          <w:tcPr>
            <w:tcW w:w="992" w:type="dxa"/>
          </w:tcPr>
          <w:p w:rsidR="00D20243" w:rsidRPr="00F548E4" w:rsidRDefault="00D20243" w:rsidP="00F548E4">
            <w:pPr>
              <w:jc w:val="center"/>
              <w:rPr>
                <w:sz w:val="20"/>
                <w:szCs w:val="20"/>
              </w:rPr>
            </w:pPr>
            <w:r w:rsidRPr="00F548E4">
              <w:rPr>
                <w:sz w:val="20"/>
                <w:szCs w:val="20"/>
              </w:rPr>
              <w:t>770,3</w:t>
            </w:r>
          </w:p>
        </w:tc>
      </w:tr>
      <w:tr w:rsidR="00763582" w:rsidRPr="002124D5" w:rsidTr="00E4268B">
        <w:tc>
          <w:tcPr>
            <w:tcW w:w="426" w:type="dxa"/>
          </w:tcPr>
          <w:p w:rsidR="00D20243" w:rsidRPr="00F548E4" w:rsidRDefault="001871DE" w:rsidP="00D20243">
            <w:pPr>
              <w:ind w:right="-108"/>
              <w:rPr>
                <w:sz w:val="20"/>
                <w:szCs w:val="20"/>
              </w:rPr>
            </w:pPr>
            <w:r>
              <w:rPr>
                <w:sz w:val="20"/>
                <w:szCs w:val="20"/>
              </w:rPr>
              <w:t xml:space="preserve"> 2.</w:t>
            </w:r>
          </w:p>
        </w:tc>
        <w:tc>
          <w:tcPr>
            <w:tcW w:w="1701" w:type="dxa"/>
          </w:tcPr>
          <w:p w:rsidR="00D20243" w:rsidRPr="00325406" w:rsidRDefault="00B11357" w:rsidP="00614860">
            <w:pPr>
              <w:ind w:left="-108" w:right="-108"/>
              <w:rPr>
                <w:sz w:val="20"/>
                <w:szCs w:val="20"/>
                <w:lang w:val="en-GB"/>
              </w:rPr>
            </w:pPr>
            <w:bookmarkStart w:id="3" w:name="OLE_LINK19"/>
            <w:bookmarkStart w:id="4" w:name="OLE_LINK20"/>
            <w:r w:rsidRPr="00325406">
              <w:rPr>
                <w:sz w:val="20"/>
                <w:szCs w:val="20"/>
                <w:lang w:val="en-GB"/>
              </w:rPr>
              <w:t>THE REPUBLIC OF CROATIA</w:t>
            </w:r>
            <w:bookmarkEnd w:id="3"/>
            <w:bookmarkEnd w:id="4"/>
          </w:p>
        </w:tc>
        <w:tc>
          <w:tcPr>
            <w:tcW w:w="1275" w:type="dxa"/>
          </w:tcPr>
          <w:p w:rsidR="00D20243" w:rsidRPr="00F548E4" w:rsidRDefault="00D20243" w:rsidP="00D20243">
            <w:pPr>
              <w:ind w:left="-108" w:right="-108"/>
              <w:jc w:val="center"/>
              <w:rPr>
                <w:sz w:val="20"/>
                <w:szCs w:val="20"/>
              </w:rPr>
            </w:pPr>
            <w:r w:rsidRPr="00F548E4">
              <w:rPr>
                <w:sz w:val="20"/>
                <w:szCs w:val="20"/>
              </w:rPr>
              <w:t>114.337.004</w:t>
            </w:r>
          </w:p>
        </w:tc>
        <w:tc>
          <w:tcPr>
            <w:tcW w:w="1134" w:type="dxa"/>
          </w:tcPr>
          <w:p w:rsidR="00D20243" w:rsidRPr="00F548E4" w:rsidRDefault="00D20243" w:rsidP="00F548E4">
            <w:pPr>
              <w:jc w:val="center"/>
              <w:rPr>
                <w:sz w:val="20"/>
                <w:szCs w:val="20"/>
              </w:rPr>
            </w:pPr>
            <w:r w:rsidRPr="00F548E4">
              <w:rPr>
                <w:sz w:val="20"/>
                <w:szCs w:val="20"/>
              </w:rPr>
              <w:t>4.401.620</w:t>
            </w:r>
          </w:p>
        </w:tc>
        <w:tc>
          <w:tcPr>
            <w:tcW w:w="1134" w:type="dxa"/>
          </w:tcPr>
          <w:p w:rsidR="00D20243" w:rsidRPr="00F548E4" w:rsidRDefault="00D20243" w:rsidP="00F548E4">
            <w:pPr>
              <w:jc w:val="center"/>
              <w:rPr>
                <w:sz w:val="20"/>
                <w:szCs w:val="20"/>
              </w:rPr>
            </w:pPr>
            <w:r w:rsidRPr="00F548E4">
              <w:rPr>
                <w:sz w:val="20"/>
                <w:szCs w:val="20"/>
              </w:rPr>
              <w:t>130.424</w:t>
            </w:r>
          </w:p>
        </w:tc>
        <w:tc>
          <w:tcPr>
            <w:tcW w:w="851" w:type="dxa"/>
          </w:tcPr>
          <w:p w:rsidR="00D20243" w:rsidRPr="00F548E4" w:rsidRDefault="00D20243" w:rsidP="00F548E4">
            <w:pPr>
              <w:jc w:val="center"/>
              <w:rPr>
                <w:sz w:val="20"/>
                <w:szCs w:val="20"/>
              </w:rPr>
            </w:pPr>
            <w:r w:rsidRPr="00F548E4">
              <w:rPr>
                <w:sz w:val="20"/>
                <w:szCs w:val="20"/>
              </w:rPr>
              <w:t>26,0</w:t>
            </w:r>
          </w:p>
        </w:tc>
        <w:tc>
          <w:tcPr>
            <w:tcW w:w="992" w:type="dxa"/>
          </w:tcPr>
          <w:p w:rsidR="00D20243" w:rsidRPr="00F548E4" w:rsidRDefault="00D20243" w:rsidP="00F548E4">
            <w:pPr>
              <w:jc w:val="center"/>
              <w:rPr>
                <w:sz w:val="20"/>
                <w:szCs w:val="20"/>
              </w:rPr>
            </w:pPr>
            <w:r w:rsidRPr="00F548E4">
              <w:rPr>
                <w:sz w:val="20"/>
                <w:szCs w:val="20"/>
              </w:rPr>
              <w:t>876,7</w:t>
            </w:r>
          </w:p>
        </w:tc>
      </w:tr>
    </w:tbl>
    <w:p w:rsidR="002B16B0" w:rsidRDefault="00D20243" w:rsidP="00A46452">
      <w:pPr>
        <w:autoSpaceDE w:val="0"/>
        <w:autoSpaceDN w:val="0"/>
        <w:adjustRightInd w:val="0"/>
        <w:jc w:val="both"/>
        <w:rPr>
          <w:sz w:val="20"/>
          <w:szCs w:val="20"/>
          <w:lang w:val="en-GB"/>
        </w:rPr>
      </w:pPr>
      <w:r w:rsidRPr="00D20243">
        <w:rPr>
          <w:sz w:val="20"/>
          <w:szCs w:val="20"/>
          <w:lang w:val="en-GB"/>
        </w:rPr>
        <w:t>Source:</w:t>
      </w:r>
      <w:r w:rsidR="006133BE" w:rsidRPr="00D20243">
        <w:rPr>
          <w:sz w:val="20"/>
          <w:szCs w:val="20"/>
          <w:lang w:val="en-GB"/>
        </w:rPr>
        <w:t xml:space="preserve"> </w:t>
      </w:r>
      <w:r w:rsidR="00A46452" w:rsidRPr="00C818A7">
        <w:rPr>
          <w:sz w:val="20"/>
          <w:szCs w:val="20"/>
          <w:lang w:val="en-GB"/>
        </w:rPr>
        <w:t xml:space="preserve">Xxx (2011) Sales Capacities in Retail Trade in 2009, First Release, Number </w:t>
      </w:r>
      <w:r w:rsidR="00A46452">
        <w:rPr>
          <w:sz w:val="20"/>
          <w:szCs w:val="20"/>
          <w:lang w:val="en-GB"/>
        </w:rPr>
        <w:t xml:space="preserve">   </w:t>
      </w:r>
      <w:r w:rsidR="002B16B0">
        <w:rPr>
          <w:sz w:val="20"/>
          <w:szCs w:val="20"/>
          <w:lang w:val="en-GB"/>
        </w:rPr>
        <w:t xml:space="preserve"> </w:t>
      </w:r>
    </w:p>
    <w:p w:rsidR="00A46452" w:rsidRDefault="002B16B0" w:rsidP="00A46452">
      <w:pPr>
        <w:autoSpaceDE w:val="0"/>
        <w:autoSpaceDN w:val="0"/>
        <w:adjustRightInd w:val="0"/>
        <w:jc w:val="both"/>
        <w:rPr>
          <w:sz w:val="20"/>
          <w:szCs w:val="20"/>
          <w:lang w:val="en-GB"/>
        </w:rPr>
      </w:pPr>
      <w:r>
        <w:rPr>
          <w:sz w:val="20"/>
          <w:szCs w:val="20"/>
          <w:lang w:val="en-GB"/>
        </w:rPr>
        <w:t xml:space="preserve">             </w:t>
      </w:r>
      <w:r w:rsidR="00A46452" w:rsidRPr="00C818A7">
        <w:rPr>
          <w:sz w:val="20"/>
          <w:szCs w:val="20"/>
          <w:lang w:val="en-GB"/>
        </w:rPr>
        <w:t>4.1.3</w:t>
      </w:r>
      <w:proofErr w:type="gramStart"/>
      <w:r w:rsidR="00A46452" w:rsidRPr="00C818A7">
        <w:rPr>
          <w:sz w:val="20"/>
          <w:szCs w:val="20"/>
          <w:lang w:val="en-GB"/>
        </w:rPr>
        <w:t xml:space="preserve">. </w:t>
      </w:r>
      <w:r>
        <w:rPr>
          <w:sz w:val="20"/>
          <w:szCs w:val="20"/>
          <w:lang w:val="en-GB"/>
        </w:rPr>
        <w:t xml:space="preserve"> </w:t>
      </w:r>
      <w:r w:rsidR="00A46452" w:rsidRPr="00C818A7">
        <w:rPr>
          <w:sz w:val="20"/>
          <w:szCs w:val="20"/>
          <w:lang w:val="en-GB"/>
        </w:rPr>
        <w:t>from</w:t>
      </w:r>
      <w:proofErr w:type="gramEnd"/>
      <w:r w:rsidR="00A46452" w:rsidRPr="00C818A7">
        <w:rPr>
          <w:sz w:val="20"/>
          <w:szCs w:val="20"/>
          <w:lang w:val="en-GB"/>
        </w:rPr>
        <w:t xml:space="preserve"> 28 April 2011, Croati</w:t>
      </w:r>
      <w:r>
        <w:rPr>
          <w:sz w:val="20"/>
          <w:szCs w:val="20"/>
          <w:lang w:val="en-GB"/>
        </w:rPr>
        <w:t>an Bureau of Statistics, Zagreb.</w:t>
      </w:r>
      <w:r w:rsidR="00A46452" w:rsidRPr="00C818A7">
        <w:rPr>
          <w:sz w:val="20"/>
          <w:szCs w:val="20"/>
          <w:lang w:val="en-GB"/>
        </w:rPr>
        <w:t xml:space="preserve"> </w:t>
      </w:r>
      <w:r w:rsidR="00A46452">
        <w:rPr>
          <w:sz w:val="20"/>
          <w:szCs w:val="20"/>
          <w:lang w:val="en-GB"/>
        </w:rPr>
        <w:t xml:space="preserve">   </w:t>
      </w:r>
    </w:p>
    <w:p w:rsidR="001871DE" w:rsidRDefault="001871DE" w:rsidP="00A46452">
      <w:pPr>
        <w:autoSpaceDE w:val="0"/>
        <w:autoSpaceDN w:val="0"/>
        <w:adjustRightInd w:val="0"/>
        <w:jc w:val="both"/>
        <w:rPr>
          <w:sz w:val="20"/>
          <w:szCs w:val="20"/>
          <w:lang w:val="en-GB"/>
        </w:rPr>
      </w:pPr>
    </w:p>
    <w:p w:rsidR="001871DE" w:rsidRPr="00325406" w:rsidRDefault="001871DE" w:rsidP="001871DE">
      <w:pPr>
        <w:autoSpaceDE w:val="0"/>
        <w:autoSpaceDN w:val="0"/>
        <w:adjustRightInd w:val="0"/>
        <w:jc w:val="both"/>
        <w:rPr>
          <w:lang w:val="en-GB"/>
        </w:rPr>
      </w:pPr>
      <w:r>
        <w:rPr>
          <w:lang w:val="en-GB"/>
        </w:rPr>
        <w:t>T</w:t>
      </w:r>
      <w:r w:rsidRPr="00325406">
        <w:rPr>
          <w:lang w:val="en-GB"/>
        </w:rPr>
        <w:t>able 4 present</w:t>
      </w:r>
      <w:r>
        <w:rPr>
          <w:lang w:val="en-GB"/>
        </w:rPr>
        <w:t>s</w:t>
      </w:r>
      <w:r w:rsidRPr="00325406">
        <w:rPr>
          <w:lang w:val="en-GB"/>
        </w:rPr>
        <w:t xml:space="preserve"> regional indexes of </w:t>
      </w:r>
      <w:r>
        <w:rPr>
          <w:lang w:val="en-GB"/>
        </w:rPr>
        <w:t>purchasing</w:t>
      </w:r>
      <w:r w:rsidRPr="00325406">
        <w:rPr>
          <w:lang w:val="en-GB"/>
        </w:rPr>
        <w:t xml:space="preserve"> </w:t>
      </w:r>
      <w:r>
        <w:rPr>
          <w:lang w:val="en-GB"/>
        </w:rPr>
        <w:t>power in the</w:t>
      </w:r>
      <w:r w:rsidRPr="00325406">
        <w:rPr>
          <w:lang w:val="en-GB"/>
        </w:rPr>
        <w:t xml:space="preserve"> </w:t>
      </w:r>
      <w:r>
        <w:rPr>
          <w:lang w:val="en-GB"/>
        </w:rPr>
        <w:t>City</w:t>
      </w:r>
      <w:r w:rsidRPr="00325406">
        <w:rPr>
          <w:lang w:val="en-GB"/>
        </w:rPr>
        <w:t xml:space="preserve"> of Zagreb, </w:t>
      </w:r>
      <w:r>
        <w:rPr>
          <w:lang w:val="en-GB"/>
        </w:rPr>
        <w:t xml:space="preserve">in the </w:t>
      </w:r>
      <w:r w:rsidRPr="00325406">
        <w:rPr>
          <w:lang w:val="en-GB"/>
        </w:rPr>
        <w:t>count</w:t>
      </w:r>
      <w:r>
        <w:rPr>
          <w:lang w:val="en-GB"/>
        </w:rPr>
        <w:t>ies of the</w:t>
      </w:r>
      <w:r w:rsidRPr="00325406">
        <w:rPr>
          <w:lang w:val="en-GB"/>
        </w:rPr>
        <w:t xml:space="preserve"> region of Eastern Croatia and </w:t>
      </w:r>
      <w:r>
        <w:rPr>
          <w:lang w:val="en-GB"/>
        </w:rPr>
        <w:t xml:space="preserve">in the </w:t>
      </w:r>
      <w:r w:rsidRPr="00325406">
        <w:rPr>
          <w:lang w:val="en-GB"/>
        </w:rPr>
        <w:t xml:space="preserve">whole </w:t>
      </w:r>
      <w:r>
        <w:rPr>
          <w:lang w:val="en-GB"/>
        </w:rPr>
        <w:t>Republic of Croatia.</w:t>
      </w:r>
      <w:r w:rsidRPr="00325406">
        <w:rPr>
          <w:lang w:val="en-GB"/>
        </w:rPr>
        <w:t xml:space="preserve"> </w:t>
      </w:r>
      <w:r>
        <w:rPr>
          <w:lang w:val="en-GB"/>
        </w:rPr>
        <w:t xml:space="preserve">These </w:t>
      </w:r>
      <w:r w:rsidRPr="00325406">
        <w:rPr>
          <w:lang w:val="en-GB"/>
        </w:rPr>
        <w:t xml:space="preserve">data </w:t>
      </w:r>
      <w:r>
        <w:rPr>
          <w:lang w:val="en-GB"/>
        </w:rPr>
        <w:t>show that</w:t>
      </w:r>
      <w:r w:rsidRPr="00325406">
        <w:rPr>
          <w:lang w:val="en-GB"/>
        </w:rPr>
        <w:t xml:space="preserve"> in economic</w:t>
      </w:r>
      <w:r>
        <w:rPr>
          <w:lang w:val="en-GB"/>
        </w:rPr>
        <w:t>ally underdeveloped</w:t>
      </w:r>
      <w:r w:rsidRPr="00325406">
        <w:rPr>
          <w:lang w:val="en-GB"/>
        </w:rPr>
        <w:t xml:space="preserve"> counties </w:t>
      </w:r>
      <w:r>
        <w:rPr>
          <w:lang w:val="en-GB"/>
        </w:rPr>
        <w:t xml:space="preserve">there are possibilities </w:t>
      </w:r>
      <w:r w:rsidRPr="00325406">
        <w:rPr>
          <w:lang w:val="en-GB"/>
        </w:rPr>
        <w:t>for</w:t>
      </w:r>
      <w:r>
        <w:rPr>
          <w:lang w:val="en-GB"/>
        </w:rPr>
        <w:t xml:space="preserve"> </w:t>
      </w:r>
      <w:r w:rsidRPr="00325406">
        <w:rPr>
          <w:lang w:val="en-GB"/>
        </w:rPr>
        <w:t xml:space="preserve">realization of </w:t>
      </w:r>
      <w:r>
        <w:rPr>
          <w:lang w:val="en-GB"/>
        </w:rPr>
        <w:t>greater</w:t>
      </w:r>
      <w:r w:rsidRPr="00325406">
        <w:rPr>
          <w:lang w:val="en-GB"/>
        </w:rPr>
        <w:t xml:space="preserve"> </w:t>
      </w:r>
      <w:r>
        <w:rPr>
          <w:lang w:val="en-GB"/>
        </w:rPr>
        <w:t>turnover</w:t>
      </w:r>
      <w:r w:rsidRPr="00325406">
        <w:rPr>
          <w:lang w:val="en-GB"/>
        </w:rPr>
        <w:t xml:space="preserve">, but this </w:t>
      </w:r>
      <w:r>
        <w:rPr>
          <w:lang w:val="en-GB"/>
        </w:rPr>
        <w:t xml:space="preserve">should be in proportion with the </w:t>
      </w:r>
      <w:r w:rsidRPr="00325406">
        <w:rPr>
          <w:lang w:val="en-GB"/>
        </w:rPr>
        <w:t xml:space="preserve">level </w:t>
      </w:r>
      <w:r>
        <w:rPr>
          <w:lang w:val="en-GB"/>
        </w:rPr>
        <w:t xml:space="preserve">of general </w:t>
      </w:r>
      <w:r w:rsidRPr="00325406">
        <w:rPr>
          <w:lang w:val="en-GB"/>
        </w:rPr>
        <w:t>economic development.</w:t>
      </w:r>
    </w:p>
    <w:p w:rsidR="006133BE" w:rsidRDefault="006133BE" w:rsidP="00D20243">
      <w:pPr>
        <w:autoSpaceDE w:val="0"/>
        <w:autoSpaceDN w:val="0"/>
        <w:adjustRightInd w:val="0"/>
        <w:ind w:left="709" w:hanging="709"/>
        <w:rPr>
          <w:sz w:val="20"/>
          <w:szCs w:val="20"/>
          <w:lang w:val="en-GB"/>
        </w:rPr>
      </w:pPr>
    </w:p>
    <w:p w:rsidR="001871DE" w:rsidRDefault="001871DE" w:rsidP="00D20243">
      <w:pPr>
        <w:autoSpaceDE w:val="0"/>
        <w:autoSpaceDN w:val="0"/>
        <w:adjustRightInd w:val="0"/>
        <w:ind w:left="709" w:hanging="709"/>
        <w:rPr>
          <w:sz w:val="20"/>
          <w:szCs w:val="20"/>
          <w:lang w:val="en-GB"/>
        </w:rPr>
      </w:pPr>
    </w:p>
    <w:p w:rsidR="001871DE" w:rsidRPr="00D20243" w:rsidRDefault="001871DE" w:rsidP="00D20243">
      <w:pPr>
        <w:autoSpaceDE w:val="0"/>
        <w:autoSpaceDN w:val="0"/>
        <w:adjustRightInd w:val="0"/>
        <w:ind w:left="709" w:hanging="709"/>
        <w:rPr>
          <w:sz w:val="20"/>
          <w:szCs w:val="20"/>
          <w:lang w:val="en-GB"/>
        </w:rPr>
      </w:pPr>
    </w:p>
    <w:p w:rsidR="006133BE" w:rsidRDefault="00405CFB" w:rsidP="00405CFB">
      <w:pPr>
        <w:autoSpaceDE w:val="0"/>
        <w:autoSpaceDN w:val="0"/>
        <w:adjustRightInd w:val="0"/>
        <w:ind w:left="851" w:hanging="851"/>
        <w:rPr>
          <w:b/>
          <w:sz w:val="20"/>
          <w:szCs w:val="20"/>
          <w:lang w:val="en-GB"/>
        </w:rPr>
      </w:pPr>
      <w:proofErr w:type="gramStart"/>
      <w:r w:rsidRPr="00405CFB">
        <w:rPr>
          <w:b/>
          <w:sz w:val="20"/>
          <w:szCs w:val="20"/>
          <w:lang w:val="en-GB"/>
        </w:rPr>
        <w:lastRenderedPageBreak/>
        <w:t xml:space="preserve">Table </w:t>
      </w:r>
      <w:r>
        <w:rPr>
          <w:b/>
          <w:sz w:val="20"/>
          <w:szCs w:val="20"/>
          <w:lang w:val="en-GB"/>
        </w:rPr>
        <w:t xml:space="preserve"> 4</w:t>
      </w:r>
      <w:proofErr w:type="gramEnd"/>
      <w:r w:rsidR="006133BE" w:rsidRPr="00405CFB">
        <w:rPr>
          <w:b/>
          <w:sz w:val="20"/>
          <w:szCs w:val="20"/>
          <w:lang w:val="en-GB"/>
        </w:rPr>
        <w:t xml:space="preserve">. </w:t>
      </w:r>
      <w:r>
        <w:rPr>
          <w:b/>
          <w:sz w:val="20"/>
          <w:szCs w:val="20"/>
          <w:lang w:val="en-GB"/>
        </w:rPr>
        <w:t xml:space="preserve"> </w:t>
      </w:r>
      <w:proofErr w:type="gramStart"/>
      <w:r w:rsidRPr="00405CFB">
        <w:rPr>
          <w:b/>
          <w:sz w:val="20"/>
          <w:szCs w:val="20"/>
          <w:lang w:val="en-GB"/>
        </w:rPr>
        <w:t>Regional I</w:t>
      </w:r>
      <w:r w:rsidR="006133BE" w:rsidRPr="00405CFB">
        <w:rPr>
          <w:b/>
          <w:sz w:val="20"/>
          <w:szCs w:val="20"/>
          <w:lang w:val="en-GB"/>
        </w:rPr>
        <w:t xml:space="preserve">ndexes of </w:t>
      </w:r>
      <w:r w:rsidRPr="00405CFB">
        <w:rPr>
          <w:b/>
          <w:sz w:val="20"/>
          <w:szCs w:val="20"/>
          <w:lang w:val="en-GB"/>
        </w:rPr>
        <w:t xml:space="preserve">Purchasing Power in the City of </w:t>
      </w:r>
      <w:proofErr w:type="spellStart"/>
      <w:r w:rsidR="006133BE" w:rsidRPr="00405CFB">
        <w:rPr>
          <w:b/>
          <w:sz w:val="20"/>
          <w:szCs w:val="20"/>
          <w:lang w:val="en-GB"/>
        </w:rPr>
        <w:t>Zagereb</w:t>
      </w:r>
      <w:proofErr w:type="spellEnd"/>
      <w:r w:rsidR="006133BE" w:rsidRPr="00405CFB">
        <w:rPr>
          <w:b/>
          <w:sz w:val="20"/>
          <w:szCs w:val="20"/>
          <w:lang w:val="en-GB"/>
        </w:rPr>
        <w:t xml:space="preserve">, </w:t>
      </w:r>
      <w:r w:rsidRPr="00405CFB">
        <w:rPr>
          <w:b/>
          <w:sz w:val="20"/>
          <w:szCs w:val="20"/>
          <w:lang w:val="en-GB"/>
        </w:rPr>
        <w:t xml:space="preserve">in </w:t>
      </w:r>
      <w:r w:rsidR="00B11357">
        <w:rPr>
          <w:b/>
          <w:sz w:val="20"/>
          <w:szCs w:val="20"/>
          <w:lang w:val="en-GB"/>
        </w:rPr>
        <w:t xml:space="preserve">the </w:t>
      </w:r>
      <w:proofErr w:type="spellStart"/>
      <w:r w:rsidR="006133BE" w:rsidRPr="00405CFB">
        <w:rPr>
          <w:b/>
          <w:sz w:val="20"/>
          <w:szCs w:val="20"/>
          <w:lang w:val="en-GB"/>
        </w:rPr>
        <w:t>ount</w:t>
      </w:r>
      <w:r w:rsidRPr="00405CFB">
        <w:rPr>
          <w:b/>
          <w:sz w:val="20"/>
          <w:szCs w:val="20"/>
          <w:lang w:val="en-GB"/>
        </w:rPr>
        <w:t>ies</w:t>
      </w:r>
      <w:proofErr w:type="spellEnd"/>
      <w:r w:rsidR="006133BE" w:rsidRPr="00405CFB">
        <w:rPr>
          <w:b/>
          <w:sz w:val="20"/>
          <w:szCs w:val="20"/>
          <w:lang w:val="en-GB"/>
        </w:rPr>
        <w:t xml:space="preserve"> of </w:t>
      </w:r>
      <w:r w:rsidR="009D5D5F" w:rsidRPr="00405CFB">
        <w:rPr>
          <w:b/>
          <w:sz w:val="20"/>
          <w:szCs w:val="20"/>
          <w:lang w:val="en-GB"/>
        </w:rPr>
        <w:t>Eastern</w:t>
      </w:r>
      <w:r w:rsidR="006133BE" w:rsidRPr="00405CFB">
        <w:rPr>
          <w:b/>
          <w:sz w:val="20"/>
          <w:szCs w:val="20"/>
          <w:lang w:val="en-GB"/>
        </w:rPr>
        <w:t xml:space="preserve"> Croatia and</w:t>
      </w:r>
      <w:r w:rsidRPr="00405CFB">
        <w:rPr>
          <w:b/>
          <w:sz w:val="20"/>
          <w:szCs w:val="20"/>
          <w:lang w:val="en-GB"/>
        </w:rPr>
        <w:t xml:space="preserve"> in the</w:t>
      </w:r>
      <w:r w:rsidR="006133BE" w:rsidRPr="00405CFB">
        <w:rPr>
          <w:b/>
          <w:sz w:val="20"/>
          <w:szCs w:val="20"/>
          <w:lang w:val="en-GB"/>
        </w:rPr>
        <w:t xml:space="preserve"> </w:t>
      </w:r>
      <w:r w:rsidR="00B11357">
        <w:rPr>
          <w:b/>
          <w:sz w:val="20"/>
          <w:szCs w:val="20"/>
          <w:lang w:val="en-GB"/>
        </w:rPr>
        <w:t>W</w:t>
      </w:r>
      <w:r w:rsidR="006133BE" w:rsidRPr="00405CFB">
        <w:rPr>
          <w:b/>
          <w:sz w:val="20"/>
          <w:szCs w:val="20"/>
          <w:lang w:val="en-GB"/>
        </w:rPr>
        <w:t>hole</w:t>
      </w:r>
      <w:r w:rsidRPr="00405CFB">
        <w:rPr>
          <w:b/>
          <w:sz w:val="20"/>
          <w:szCs w:val="20"/>
          <w:lang w:val="en-GB"/>
        </w:rPr>
        <w:t xml:space="preserve"> R</w:t>
      </w:r>
      <w:r w:rsidR="006133BE" w:rsidRPr="00405CFB">
        <w:rPr>
          <w:b/>
          <w:sz w:val="20"/>
          <w:szCs w:val="20"/>
          <w:lang w:val="en-GB"/>
        </w:rPr>
        <w:t>epublic of Croatia</w:t>
      </w:r>
      <w:r>
        <w:rPr>
          <w:b/>
          <w:sz w:val="20"/>
          <w:szCs w:val="20"/>
          <w:lang w:val="en-GB"/>
        </w:rPr>
        <w:t xml:space="preserve"> in</w:t>
      </w:r>
      <w:r w:rsidR="001B1B7A">
        <w:rPr>
          <w:b/>
          <w:sz w:val="20"/>
          <w:szCs w:val="20"/>
          <w:lang w:val="en-GB"/>
        </w:rPr>
        <w:t xml:space="preserve"> 2009</w:t>
      </w:r>
      <w:r w:rsidR="002B16B0">
        <w:rPr>
          <w:b/>
          <w:sz w:val="20"/>
          <w:szCs w:val="20"/>
          <w:lang w:val="en-GB"/>
        </w:rPr>
        <w:t>.</w:t>
      </w:r>
      <w:proofErr w:type="gramEnd"/>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552"/>
        <w:gridCol w:w="2126"/>
        <w:gridCol w:w="2126"/>
      </w:tblGrid>
      <w:tr w:rsidR="00405CFB" w:rsidRPr="00075061" w:rsidTr="00763582">
        <w:trPr>
          <w:trHeight w:val="533"/>
        </w:trPr>
        <w:tc>
          <w:tcPr>
            <w:tcW w:w="709" w:type="dxa"/>
          </w:tcPr>
          <w:p w:rsidR="00405CFB" w:rsidRPr="00405CFB" w:rsidRDefault="00B11357" w:rsidP="00614860">
            <w:pPr>
              <w:rPr>
                <w:sz w:val="20"/>
                <w:szCs w:val="20"/>
              </w:rPr>
            </w:pPr>
            <w:r>
              <w:rPr>
                <w:sz w:val="20"/>
                <w:szCs w:val="20"/>
              </w:rPr>
              <w:t>No.</w:t>
            </w:r>
          </w:p>
        </w:tc>
        <w:tc>
          <w:tcPr>
            <w:tcW w:w="2552" w:type="dxa"/>
            <w:vAlign w:val="center"/>
          </w:tcPr>
          <w:p w:rsidR="00405CFB" w:rsidRPr="00405CFB" w:rsidRDefault="00B11357" w:rsidP="00B11357">
            <w:pPr>
              <w:ind w:left="-108"/>
              <w:rPr>
                <w:sz w:val="20"/>
                <w:szCs w:val="20"/>
              </w:rPr>
            </w:pPr>
            <w:r>
              <w:rPr>
                <w:sz w:val="20"/>
                <w:szCs w:val="20"/>
              </w:rPr>
              <w:t>County</w:t>
            </w:r>
          </w:p>
        </w:tc>
        <w:tc>
          <w:tcPr>
            <w:tcW w:w="2126" w:type="dxa"/>
          </w:tcPr>
          <w:p w:rsidR="00405CFB" w:rsidRPr="00405CFB" w:rsidRDefault="00B11357" w:rsidP="00B11357">
            <w:pPr>
              <w:jc w:val="center"/>
              <w:rPr>
                <w:sz w:val="20"/>
                <w:szCs w:val="20"/>
              </w:rPr>
            </w:pPr>
            <w:r>
              <w:rPr>
                <w:sz w:val="20"/>
                <w:szCs w:val="20"/>
              </w:rPr>
              <w:t>Selling surface in shops in</w:t>
            </w:r>
            <w:r w:rsidR="00405CFB" w:rsidRPr="00405CFB">
              <w:rPr>
                <w:sz w:val="20"/>
                <w:szCs w:val="20"/>
              </w:rPr>
              <w:t xml:space="preserve"> m</w:t>
            </w:r>
            <w:r w:rsidR="00405CFB" w:rsidRPr="00405CFB">
              <w:rPr>
                <w:sz w:val="20"/>
                <w:szCs w:val="20"/>
                <w:vertAlign w:val="superscript"/>
              </w:rPr>
              <w:t xml:space="preserve">2 </w:t>
            </w:r>
            <w:r w:rsidR="00405CFB" w:rsidRPr="00405CFB">
              <w:rPr>
                <w:sz w:val="20"/>
                <w:szCs w:val="20"/>
              </w:rPr>
              <w:t xml:space="preserve"> p</w:t>
            </w:r>
            <w:r>
              <w:rPr>
                <w:sz w:val="20"/>
                <w:szCs w:val="20"/>
              </w:rPr>
              <w:t>er</w:t>
            </w:r>
            <w:r w:rsidR="00405CFB" w:rsidRPr="00405CFB">
              <w:rPr>
                <w:sz w:val="20"/>
                <w:szCs w:val="20"/>
              </w:rPr>
              <w:t xml:space="preserve"> 1 </w:t>
            </w:r>
            <w:r>
              <w:rPr>
                <w:sz w:val="20"/>
                <w:szCs w:val="20"/>
              </w:rPr>
              <w:t>inhabitant</w:t>
            </w:r>
          </w:p>
        </w:tc>
        <w:tc>
          <w:tcPr>
            <w:tcW w:w="2126" w:type="dxa"/>
          </w:tcPr>
          <w:p w:rsidR="00405CFB" w:rsidRPr="00405CFB" w:rsidRDefault="00B11357" w:rsidP="00B11357">
            <w:pPr>
              <w:jc w:val="center"/>
              <w:rPr>
                <w:sz w:val="20"/>
                <w:szCs w:val="20"/>
              </w:rPr>
            </w:pPr>
            <w:r>
              <w:rPr>
                <w:sz w:val="20"/>
                <w:szCs w:val="20"/>
              </w:rPr>
              <w:t>Regional indexes of purchasing power</w:t>
            </w:r>
          </w:p>
        </w:tc>
      </w:tr>
      <w:tr w:rsidR="00405CFB" w:rsidRPr="00075061" w:rsidTr="00763582">
        <w:tc>
          <w:tcPr>
            <w:tcW w:w="709" w:type="dxa"/>
          </w:tcPr>
          <w:p w:rsidR="00405CFB" w:rsidRPr="00405CFB" w:rsidRDefault="00405CFB" w:rsidP="00614860">
            <w:pPr>
              <w:rPr>
                <w:sz w:val="20"/>
                <w:szCs w:val="20"/>
              </w:rPr>
            </w:pPr>
            <w:r w:rsidRPr="00405CFB">
              <w:rPr>
                <w:sz w:val="20"/>
                <w:szCs w:val="20"/>
              </w:rPr>
              <w:t xml:space="preserve">  1.</w:t>
            </w:r>
          </w:p>
        </w:tc>
        <w:tc>
          <w:tcPr>
            <w:tcW w:w="2552" w:type="dxa"/>
          </w:tcPr>
          <w:p w:rsidR="00405CFB" w:rsidRPr="00405CFB" w:rsidRDefault="00B11357" w:rsidP="00B11357">
            <w:pPr>
              <w:ind w:left="-108"/>
              <w:rPr>
                <w:sz w:val="20"/>
                <w:szCs w:val="20"/>
              </w:rPr>
            </w:pPr>
            <w:r>
              <w:rPr>
                <w:sz w:val="20"/>
                <w:szCs w:val="20"/>
              </w:rPr>
              <w:t>The City of</w:t>
            </w:r>
            <w:r w:rsidR="00405CFB" w:rsidRPr="00405CFB">
              <w:rPr>
                <w:sz w:val="20"/>
                <w:szCs w:val="20"/>
              </w:rPr>
              <w:t xml:space="preserve"> Zagreb</w:t>
            </w:r>
          </w:p>
        </w:tc>
        <w:tc>
          <w:tcPr>
            <w:tcW w:w="2126" w:type="dxa"/>
          </w:tcPr>
          <w:p w:rsidR="00405CFB" w:rsidRPr="00405CFB" w:rsidRDefault="00405CFB" w:rsidP="00B11357">
            <w:pPr>
              <w:jc w:val="center"/>
              <w:rPr>
                <w:sz w:val="20"/>
                <w:szCs w:val="20"/>
              </w:rPr>
            </w:pPr>
            <w:r w:rsidRPr="00405CFB">
              <w:rPr>
                <w:sz w:val="20"/>
                <w:szCs w:val="20"/>
              </w:rPr>
              <w:t>1,09</w:t>
            </w:r>
          </w:p>
        </w:tc>
        <w:tc>
          <w:tcPr>
            <w:tcW w:w="2126" w:type="dxa"/>
          </w:tcPr>
          <w:p w:rsidR="00405CFB" w:rsidRPr="00405CFB" w:rsidRDefault="00405CFB" w:rsidP="00B11357">
            <w:pPr>
              <w:jc w:val="center"/>
              <w:rPr>
                <w:sz w:val="20"/>
                <w:szCs w:val="20"/>
              </w:rPr>
            </w:pPr>
            <w:r w:rsidRPr="00405CFB">
              <w:rPr>
                <w:sz w:val="20"/>
                <w:szCs w:val="20"/>
              </w:rPr>
              <w:t>1,30</w:t>
            </w:r>
          </w:p>
        </w:tc>
      </w:tr>
      <w:tr w:rsidR="00B11357" w:rsidRPr="00075061" w:rsidTr="00763582">
        <w:tc>
          <w:tcPr>
            <w:tcW w:w="709" w:type="dxa"/>
          </w:tcPr>
          <w:p w:rsidR="00B11357" w:rsidRPr="00405CFB" w:rsidRDefault="00B11357" w:rsidP="00614860">
            <w:pPr>
              <w:rPr>
                <w:sz w:val="20"/>
                <w:szCs w:val="20"/>
              </w:rPr>
            </w:pPr>
            <w:r w:rsidRPr="00405CFB">
              <w:rPr>
                <w:sz w:val="20"/>
                <w:szCs w:val="20"/>
              </w:rPr>
              <w:t xml:space="preserve">  2.</w:t>
            </w:r>
          </w:p>
        </w:tc>
        <w:tc>
          <w:tcPr>
            <w:tcW w:w="2552" w:type="dxa"/>
          </w:tcPr>
          <w:p w:rsidR="00B11357" w:rsidRPr="00325406" w:rsidRDefault="00B11357" w:rsidP="00B11357">
            <w:pPr>
              <w:ind w:left="-108" w:right="-108"/>
              <w:rPr>
                <w:sz w:val="20"/>
                <w:szCs w:val="20"/>
                <w:lang w:val="en-GB"/>
              </w:rPr>
            </w:pPr>
            <w:r w:rsidRPr="00325406">
              <w:rPr>
                <w:sz w:val="20"/>
                <w:szCs w:val="20"/>
                <w:lang w:val="en-GB"/>
              </w:rPr>
              <w:t xml:space="preserve">The County of </w:t>
            </w:r>
            <w:proofErr w:type="spellStart"/>
            <w:r w:rsidRPr="00325406">
              <w:rPr>
                <w:sz w:val="20"/>
                <w:szCs w:val="20"/>
                <w:lang w:val="en-GB"/>
              </w:rPr>
              <w:t>Virovitica</w:t>
            </w:r>
            <w:proofErr w:type="spellEnd"/>
            <w:r w:rsidRPr="00325406">
              <w:rPr>
                <w:sz w:val="20"/>
                <w:szCs w:val="20"/>
                <w:lang w:val="en-GB"/>
              </w:rPr>
              <w:t xml:space="preserve"> - </w:t>
            </w:r>
            <w:proofErr w:type="spellStart"/>
            <w:r w:rsidRPr="00325406">
              <w:rPr>
                <w:sz w:val="20"/>
                <w:szCs w:val="20"/>
                <w:lang w:val="en-GB"/>
              </w:rPr>
              <w:t>Podravina</w:t>
            </w:r>
            <w:proofErr w:type="spellEnd"/>
          </w:p>
        </w:tc>
        <w:tc>
          <w:tcPr>
            <w:tcW w:w="2126" w:type="dxa"/>
          </w:tcPr>
          <w:p w:rsidR="00B11357" w:rsidRPr="00405CFB" w:rsidRDefault="00B11357" w:rsidP="00B11357">
            <w:pPr>
              <w:jc w:val="center"/>
              <w:rPr>
                <w:sz w:val="20"/>
                <w:szCs w:val="20"/>
              </w:rPr>
            </w:pPr>
            <w:r w:rsidRPr="00405CFB">
              <w:rPr>
                <w:sz w:val="20"/>
                <w:szCs w:val="20"/>
              </w:rPr>
              <w:t>0,95</w:t>
            </w:r>
          </w:p>
        </w:tc>
        <w:tc>
          <w:tcPr>
            <w:tcW w:w="2126" w:type="dxa"/>
          </w:tcPr>
          <w:p w:rsidR="00B11357" w:rsidRPr="00405CFB" w:rsidRDefault="00B11357" w:rsidP="00B11357">
            <w:pPr>
              <w:jc w:val="center"/>
              <w:rPr>
                <w:sz w:val="20"/>
                <w:szCs w:val="20"/>
              </w:rPr>
            </w:pPr>
            <w:r w:rsidRPr="00405CFB">
              <w:rPr>
                <w:sz w:val="20"/>
                <w:szCs w:val="20"/>
              </w:rPr>
              <w:t>0,70</w:t>
            </w:r>
          </w:p>
        </w:tc>
      </w:tr>
      <w:tr w:rsidR="00B11357" w:rsidRPr="00075061" w:rsidTr="00763582">
        <w:tc>
          <w:tcPr>
            <w:tcW w:w="709" w:type="dxa"/>
          </w:tcPr>
          <w:p w:rsidR="00B11357" w:rsidRPr="00405CFB" w:rsidRDefault="00B11357" w:rsidP="00614860">
            <w:pPr>
              <w:rPr>
                <w:sz w:val="20"/>
                <w:szCs w:val="20"/>
              </w:rPr>
            </w:pPr>
            <w:r w:rsidRPr="00405CFB">
              <w:rPr>
                <w:sz w:val="20"/>
                <w:szCs w:val="20"/>
              </w:rPr>
              <w:t xml:space="preserve">  3</w:t>
            </w:r>
          </w:p>
        </w:tc>
        <w:tc>
          <w:tcPr>
            <w:tcW w:w="2552" w:type="dxa"/>
          </w:tcPr>
          <w:p w:rsidR="00B11357" w:rsidRPr="00325406" w:rsidRDefault="00B11357" w:rsidP="00614860">
            <w:pPr>
              <w:ind w:left="-108" w:right="-108"/>
              <w:rPr>
                <w:sz w:val="20"/>
                <w:szCs w:val="20"/>
                <w:lang w:val="en-GB"/>
              </w:rPr>
            </w:pPr>
            <w:r w:rsidRPr="00325406">
              <w:rPr>
                <w:sz w:val="20"/>
                <w:szCs w:val="20"/>
                <w:lang w:val="en-GB"/>
              </w:rPr>
              <w:t xml:space="preserve">The County of </w:t>
            </w:r>
            <w:proofErr w:type="spellStart"/>
            <w:r w:rsidRPr="00325406">
              <w:rPr>
                <w:sz w:val="20"/>
                <w:szCs w:val="20"/>
                <w:lang w:val="en-GB"/>
              </w:rPr>
              <w:t>Požega</w:t>
            </w:r>
            <w:proofErr w:type="spellEnd"/>
            <w:r w:rsidRPr="00325406">
              <w:rPr>
                <w:sz w:val="20"/>
                <w:szCs w:val="20"/>
                <w:lang w:val="en-GB"/>
              </w:rPr>
              <w:t xml:space="preserve"> – </w:t>
            </w:r>
            <w:proofErr w:type="spellStart"/>
            <w:r w:rsidRPr="00325406">
              <w:rPr>
                <w:sz w:val="20"/>
                <w:szCs w:val="20"/>
                <w:lang w:val="en-GB"/>
              </w:rPr>
              <w:t>Slavonia</w:t>
            </w:r>
            <w:proofErr w:type="spellEnd"/>
          </w:p>
        </w:tc>
        <w:tc>
          <w:tcPr>
            <w:tcW w:w="2126" w:type="dxa"/>
          </w:tcPr>
          <w:p w:rsidR="00B11357" w:rsidRPr="00405CFB" w:rsidRDefault="00B11357" w:rsidP="00B11357">
            <w:pPr>
              <w:jc w:val="center"/>
              <w:rPr>
                <w:sz w:val="20"/>
                <w:szCs w:val="20"/>
              </w:rPr>
            </w:pPr>
            <w:r w:rsidRPr="00405CFB">
              <w:rPr>
                <w:sz w:val="20"/>
                <w:szCs w:val="20"/>
              </w:rPr>
              <w:t>0,85</w:t>
            </w:r>
          </w:p>
        </w:tc>
        <w:tc>
          <w:tcPr>
            <w:tcW w:w="2126" w:type="dxa"/>
          </w:tcPr>
          <w:p w:rsidR="00B11357" w:rsidRPr="00405CFB" w:rsidRDefault="00B11357" w:rsidP="00B11357">
            <w:pPr>
              <w:jc w:val="center"/>
              <w:rPr>
                <w:sz w:val="20"/>
                <w:szCs w:val="20"/>
              </w:rPr>
            </w:pPr>
            <w:r w:rsidRPr="00405CFB">
              <w:rPr>
                <w:sz w:val="20"/>
                <w:szCs w:val="20"/>
              </w:rPr>
              <w:t>0,83</w:t>
            </w:r>
          </w:p>
        </w:tc>
      </w:tr>
      <w:tr w:rsidR="00B11357" w:rsidRPr="00075061" w:rsidTr="00763582">
        <w:tc>
          <w:tcPr>
            <w:tcW w:w="709" w:type="dxa"/>
          </w:tcPr>
          <w:p w:rsidR="00B11357" w:rsidRPr="00405CFB" w:rsidRDefault="00B11357" w:rsidP="00614860">
            <w:pPr>
              <w:rPr>
                <w:sz w:val="20"/>
                <w:szCs w:val="20"/>
              </w:rPr>
            </w:pPr>
            <w:r w:rsidRPr="00405CFB">
              <w:rPr>
                <w:sz w:val="20"/>
                <w:szCs w:val="20"/>
              </w:rPr>
              <w:t xml:space="preserve">  4.</w:t>
            </w:r>
          </w:p>
        </w:tc>
        <w:tc>
          <w:tcPr>
            <w:tcW w:w="2552" w:type="dxa"/>
          </w:tcPr>
          <w:p w:rsidR="00B11357" w:rsidRPr="00405CFB" w:rsidRDefault="00B11357" w:rsidP="00B11357">
            <w:pPr>
              <w:ind w:left="-108"/>
              <w:rPr>
                <w:sz w:val="20"/>
                <w:szCs w:val="20"/>
              </w:rPr>
            </w:pPr>
            <w:r w:rsidRPr="00325406">
              <w:rPr>
                <w:sz w:val="20"/>
                <w:szCs w:val="20"/>
                <w:lang w:val="en-GB"/>
              </w:rPr>
              <w:t xml:space="preserve">The County of </w:t>
            </w:r>
            <w:proofErr w:type="spellStart"/>
            <w:r w:rsidRPr="00325406">
              <w:rPr>
                <w:sz w:val="20"/>
                <w:szCs w:val="20"/>
                <w:lang w:val="en-GB"/>
              </w:rPr>
              <w:t>Brod</w:t>
            </w:r>
            <w:proofErr w:type="spellEnd"/>
            <w:r w:rsidRPr="00325406">
              <w:rPr>
                <w:sz w:val="20"/>
                <w:szCs w:val="20"/>
                <w:lang w:val="en-GB"/>
              </w:rPr>
              <w:t xml:space="preserve"> - </w:t>
            </w:r>
            <w:proofErr w:type="spellStart"/>
            <w:r w:rsidRPr="00325406">
              <w:rPr>
                <w:sz w:val="20"/>
                <w:szCs w:val="20"/>
                <w:lang w:val="en-GB"/>
              </w:rPr>
              <w:t>Posavina</w:t>
            </w:r>
            <w:proofErr w:type="spellEnd"/>
          </w:p>
        </w:tc>
        <w:tc>
          <w:tcPr>
            <w:tcW w:w="2126" w:type="dxa"/>
          </w:tcPr>
          <w:p w:rsidR="00B11357" w:rsidRPr="00405CFB" w:rsidRDefault="00B11357" w:rsidP="00B11357">
            <w:pPr>
              <w:jc w:val="center"/>
              <w:rPr>
                <w:sz w:val="20"/>
                <w:szCs w:val="20"/>
              </w:rPr>
            </w:pPr>
            <w:r w:rsidRPr="00405CFB">
              <w:rPr>
                <w:sz w:val="20"/>
                <w:szCs w:val="20"/>
              </w:rPr>
              <w:t>0,89</w:t>
            </w:r>
          </w:p>
        </w:tc>
        <w:tc>
          <w:tcPr>
            <w:tcW w:w="2126" w:type="dxa"/>
          </w:tcPr>
          <w:p w:rsidR="00B11357" w:rsidRPr="00405CFB" w:rsidRDefault="00B11357" w:rsidP="00B11357">
            <w:pPr>
              <w:jc w:val="center"/>
              <w:rPr>
                <w:sz w:val="20"/>
                <w:szCs w:val="20"/>
              </w:rPr>
            </w:pPr>
            <w:r w:rsidRPr="00405CFB">
              <w:rPr>
                <w:sz w:val="20"/>
                <w:szCs w:val="20"/>
              </w:rPr>
              <w:t>0,69</w:t>
            </w:r>
          </w:p>
        </w:tc>
      </w:tr>
      <w:tr w:rsidR="00B11357" w:rsidRPr="00075061" w:rsidTr="00763582">
        <w:tc>
          <w:tcPr>
            <w:tcW w:w="709" w:type="dxa"/>
          </w:tcPr>
          <w:p w:rsidR="00B11357" w:rsidRPr="00405CFB" w:rsidRDefault="00B11357" w:rsidP="00614860">
            <w:pPr>
              <w:rPr>
                <w:sz w:val="20"/>
                <w:szCs w:val="20"/>
              </w:rPr>
            </w:pPr>
            <w:r w:rsidRPr="00405CFB">
              <w:rPr>
                <w:sz w:val="20"/>
                <w:szCs w:val="20"/>
              </w:rPr>
              <w:t xml:space="preserve">  5.</w:t>
            </w:r>
          </w:p>
        </w:tc>
        <w:tc>
          <w:tcPr>
            <w:tcW w:w="2552" w:type="dxa"/>
          </w:tcPr>
          <w:p w:rsidR="00B11357" w:rsidRPr="00405CFB" w:rsidRDefault="00B11357" w:rsidP="00B11357">
            <w:pPr>
              <w:ind w:left="-108"/>
              <w:rPr>
                <w:sz w:val="20"/>
                <w:szCs w:val="20"/>
              </w:rPr>
            </w:pPr>
            <w:r w:rsidRPr="00325406">
              <w:rPr>
                <w:sz w:val="20"/>
                <w:szCs w:val="20"/>
                <w:lang w:val="en-GB"/>
              </w:rPr>
              <w:t>The County of Osijek - Baranya</w:t>
            </w:r>
          </w:p>
        </w:tc>
        <w:tc>
          <w:tcPr>
            <w:tcW w:w="2126" w:type="dxa"/>
          </w:tcPr>
          <w:p w:rsidR="00B11357" w:rsidRPr="00405CFB" w:rsidRDefault="00B11357" w:rsidP="00B11357">
            <w:pPr>
              <w:jc w:val="center"/>
              <w:rPr>
                <w:sz w:val="20"/>
                <w:szCs w:val="20"/>
              </w:rPr>
            </w:pPr>
            <w:r w:rsidRPr="00405CFB">
              <w:rPr>
                <w:sz w:val="20"/>
                <w:szCs w:val="20"/>
              </w:rPr>
              <w:t>0,99</w:t>
            </w:r>
          </w:p>
        </w:tc>
        <w:tc>
          <w:tcPr>
            <w:tcW w:w="2126" w:type="dxa"/>
          </w:tcPr>
          <w:p w:rsidR="00B11357" w:rsidRPr="00405CFB" w:rsidRDefault="00B11357" w:rsidP="00B11357">
            <w:pPr>
              <w:jc w:val="center"/>
              <w:rPr>
                <w:sz w:val="20"/>
                <w:szCs w:val="20"/>
              </w:rPr>
            </w:pPr>
            <w:r w:rsidRPr="00405CFB">
              <w:rPr>
                <w:sz w:val="20"/>
                <w:szCs w:val="20"/>
              </w:rPr>
              <w:t>0,79</w:t>
            </w:r>
          </w:p>
        </w:tc>
      </w:tr>
      <w:tr w:rsidR="00B11357" w:rsidRPr="00075061" w:rsidTr="00763582">
        <w:tc>
          <w:tcPr>
            <w:tcW w:w="709" w:type="dxa"/>
          </w:tcPr>
          <w:p w:rsidR="00B11357" w:rsidRPr="00405CFB" w:rsidRDefault="00B11357" w:rsidP="00614860">
            <w:pPr>
              <w:rPr>
                <w:sz w:val="20"/>
                <w:szCs w:val="20"/>
              </w:rPr>
            </w:pPr>
            <w:r w:rsidRPr="00405CFB">
              <w:rPr>
                <w:sz w:val="20"/>
                <w:szCs w:val="20"/>
              </w:rPr>
              <w:t xml:space="preserve">  6.</w:t>
            </w:r>
          </w:p>
        </w:tc>
        <w:tc>
          <w:tcPr>
            <w:tcW w:w="2552" w:type="dxa"/>
          </w:tcPr>
          <w:p w:rsidR="00B11357" w:rsidRPr="00405CFB" w:rsidRDefault="00B11357" w:rsidP="00B11357">
            <w:pPr>
              <w:ind w:left="-108"/>
              <w:rPr>
                <w:sz w:val="20"/>
                <w:szCs w:val="20"/>
              </w:rPr>
            </w:pPr>
            <w:r>
              <w:rPr>
                <w:sz w:val="20"/>
                <w:szCs w:val="20"/>
              </w:rPr>
              <w:t xml:space="preserve">The County of </w:t>
            </w:r>
            <w:r w:rsidRPr="00405CFB">
              <w:rPr>
                <w:sz w:val="20"/>
                <w:szCs w:val="20"/>
              </w:rPr>
              <w:t>Vukovar</w:t>
            </w:r>
            <w:r>
              <w:rPr>
                <w:sz w:val="20"/>
                <w:szCs w:val="20"/>
              </w:rPr>
              <w:t xml:space="preserve"> </w:t>
            </w:r>
            <w:r w:rsidRPr="00405CFB">
              <w:rPr>
                <w:sz w:val="20"/>
                <w:szCs w:val="20"/>
              </w:rPr>
              <w:t>-</w:t>
            </w:r>
            <w:r>
              <w:rPr>
                <w:sz w:val="20"/>
                <w:szCs w:val="20"/>
              </w:rPr>
              <w:t xml:space="preserve"> S</w:t>
            </w:r>
            <w:r w:rsidRPr="00405CFB">
              <w:rPr>
                <w:sz w:val="20"/>
                <w:szCs w:val="20"/>
              </w:rPr>
              <w:t>rijem</w:t>
            </w:r>
          </w:p>
        </w:tc>
        <w:tc>
          <w:tcPr>
            <w:tcW w:w="2126" w:type="dxa"/>
          </w:tcPr>
          <w:p w:rsidR="00B11357" w:rsidRPr="00405CFB" w:rsidRDefault="00B11357" w:rsidP="00B11357">
            <w:pPr>
              <w:jc w:val="center"/>
              <w:rPr>
                <w:sz w:val="20"/>
                <w:szCs w:val="20"/>
              </w:rPr>
            </w:pPr>
            <w:r w:rsidRPr="00405CFB">
              <w:rPr>
                <w:sz w:val="20"/>
                <w:szCs w:val="20"/>
              </w:rPr>
              <w:t>0,69</w:t>
            </w:r>
          </w:p>
        </w:tc>
        <w:tc>
          <w:tcPr>
            <w:tcW w:w="2126" w:type="dxa"/>
          </w:tcPr>
          <w:p w:rsidR="00B11357" w:rsidRPr="00405CFB" w:rsidRDefault="00B11357" w:rsidP="00B11357">
            <w:pPr>
              <w:jc w:val="center"/>
              <w:rPr>
                <w:sz w:val="20"/>
                <w:szCs w:val="20"/>
              </w:rPr>
            </w:pPr>
            <w:r w:rsidRPr="00405CFB">
              <w:rPr>
                <w:sz w:val="20"/>
                <w:szCs w:val="20"/>
              </w:rPr>
              <w:t>0,59</w:t>
            </w:r>
          </w:p>
        </w:tc>
      </w:tr>
      <w:tr w:rsidR="00B11357" w:rsidRPr="00075061" w:rsidTr="00763582">
        <w:tc>
          <w:tcPr>
            <w:tcW w:w="709" w:type="dxa"/>
          </w:tcPr>
          <w:p w:rsidR="00B11357" w:rsidRPr="00405CFB" w:rsidRDefault="00B11357" w:rsidP="00614860">
            <w:pPr>
              <w:rPr>
                <w:sz w:val="20"/>
                <w:szCs w:val="20"/>
              </w:rPr>
            </w:pPr>
          </w:p>
        </w:tc>
        <w:tc>
          <w:tcPr>
            <w:tcW w:w="2552" w:type="dxa"/>
          </w:tcPr>
          <w:p w:rsidR="00B11357" w:rsidRPr="00405CFB" w:rsidRDefault="00B11357" w:rsidP="00B11357">
            <w:pPr>
              <w:ind w:left="-108"/>
              <w:rPr>
                <w:sz w:val="20"/>
                <w:szCs w:val="20"/>
              </w:rPr>
            </w:pPr>
            <w:r w:rsidRPr="00325406">
              <w:rPr>
                <w:sz w:val="20"/>
                <w:szCs w:val="20"/>
                <w:lang w:val="en-GB"/>
              </w:rPr>
              <w:t xml:space="preserve">EASTERN CROATIA  </w:t>
            </w:r>
            <w:r w:rsidRPr="00405CFB">
              <w:rPr>
                <w:sz w:val="20"/>
                <w:szCs w:val="20"/>
              </w:rPr>
              <w:t>(2 - 6)</w:t>
            </w:r>
          </w:p>
        </w:tc>
        <w:tc>
          <w:tcPr>
            <w:tcW w:w="2126" w:type="dxa"/>
          </w:tcPr>
          <w:p w:rsidR="00B11357" w:rsidRPr="00405CFB" w:rsidRDefault="00B11357" w:rsidP="00B11357">
            <w:pPr>
              <w:jc w:val="center"/>
              <w:rPr>
                <w:sz w:val="20"/>
                <w:szCs w:val="20"/>
              </w:rPr>
            </w:pPr>
            <w:r w:rsidRPr="00405CFB">
              <w:rPr>
                <w:sz w:val="20"/>
                <w:szCs w:val="20"/>
              </w:rPr>
              <w:t>0,88</w:t>
            </w:r>
          </w:p>
        </w:tc>
        <w:tc>
          <w:tcPr>
            <w:tcW w:w="2126" w:type="dxa"/>
          </w:tcPr>
          <w:p w:rsidR="00B11357" w:rsidRPr="00405CFB" w:rsidRDefault="00B11357" w:rsidP="00B11357">
            <w:pPr>
              <w:jc w:val="center"/>
              <w:rPr>
                <w:sz w:val="20"/>
                <w:szCs w:val="20"/>
              </w:rPr>
            </w:pPr>
            <w:r w:rsidRPr="00405CFB">
              <w:rPr>
                <w:sz w:val="20"/>
                <w:szCs w:val="20"/>
              </w:rPr>
              <w:t>0,72</w:t>
            </w:r>
          </w:p>
        </w:tc>
      </w:tr>
      <w:tr w:rsidR="00B11357" w:rsidRPr="00075061" w:rsidTr="00763582">
        <w:tc>
          <w:tcPr>
            <w:tcW w:w="709" w:type="dxa"/>
          </w:tcPr>
          <w:p w:rsidR="00B11357" w:rsidRPr="00405CFB" w:rsidRDefault="00B11357" w:rsidP="00614860">
            <w:pPr>
              <w:rPr>
                <w:sz w:val="20"/>
                <w:szCs w:val="20"/>
              </w:rPr>
            </w:pPr>
          </w:p>
        </w:tc>
        <w:tc>
          <w:tcPr>
            <w:tcW w:w="2552" w:type="dxa"/>
          </w:tcPr>
          <w:p w:rsidR="00B11357" w:rsidRPr="00405CFB" w:rsidRDefault="00B11357" w:rsidP="00B11357">
            <w:pPr>
              <w:ind w:left="-108"/>
              <w:rPr>
                <w:sz w:val="20"/>
                <w:szCs w:val="20"/>
              </w:rPr>
            </w:pPr>
            <w:r w:rsidRPr="00325406">
              <w:rPr>
                <w:sz w:val="20"/>
                <w:szCs w:val="20"/>
                <w:lang w:val="en-GB"/>
              </w:rPr>
              <w:t>THE REPUBLIC OF CROATIA</w:t>
            </w:r>
          </w:p>
        </w:tc>
        <w:tc>
          <w:tcPr>
            <w:tcW w:w="2126" w:type="dxa"/>
          </w:tcPr>
          <w:p w:rsidR="00B11357" w:rsidRPr="00405CFB" w:rsidRDefault="00B11357" w:rsidP="00B11357">
            <w:pPr>
              <w:jc w:val="center"/>
              <w:rPr>
                <w:sz w:val="20"/>
                <w:szCs w:val="20"/>
              </w:rPr>
            </w:pPr>
            <w:r w:rsidRPr="00405CFB">
              <w:rPr>
                <w:sz w:val="20"/>
                <w:szCs w:val="20"/>
              </w:rPr>
              <w:t>0,99</w:t>
            </w:r>
          </w:p>
        </w:tc>
        <w:tc>
          <w:tcPr>
            <w:tcW w:w="2126" w:type="dxa"/>
          </w:tcPr>
          <w:p w:rsidR="00B11357" w:rsidRPr="00405CFB" w:rsidRDefault="00B11357" w:rsidP="00B11357">
            <w:pPr>
              <w:jc w:val="center"/>
              <w:rPr>
                <w:sz w:val="20"/>
                <w:szCs w:val="20"/>
              </w:rPr>
            </w:pPr>
            <w:r w:rsidRPr="00405CFB">
              <w:rPr>
                <w:sz w:val="20"/>
                <w:szCs w:val="20"/>
              </w:rPr>
              <w:t>1,00</w:t>
            </w:r>
          </w:p>
        </w:tc>
      </w:tr>
    </w:tbl>
    <w:p w:rsidR="00A46452" w:rsidRDefault="00B11357" w:rsidP="00A46452">
      <w:pPr>
        <w:autoSpaceDE w:val="0"/>
        <w:autoSpaceDN w:val="0"/>
        <w:adjustRightInd w:val="0"/>
        <w:jc w:val="both"/>
        <w:rPr>
          <w:sz w:val="20"/>
          <w:szCs w:val="20"/>
          <w:lang w:val="en-GB"/>
        </w:rPr>
      </w:pPr>
      <w:r w:rsidRPr="008C1B02">
        <w:rPr>
          <w:sz w:val="20"/>
          <w:szCs w:val="20"/>
          <w:lang w:val="en-GB"/>
        </w:rPr>
        <w:t>Source: (a</w:t>
      </w:r>
      <w:proofErr w:type="gramStart"/>
      <w:r w:rsidRPr="008C1B02">
        <w:rPr>
          <w:sz w:val="20"/>
          <w:szCs w:val="20"/>
          <w:lang w:val="en-GB"/>
        </w:rPr>
        <w:t>)</w:t>
      </w:r>
      <w:r w:rsidR="00A46452" w:rsidRPr="00C818A7">
        <w:rPr>
          <w:sz w:val="20"/>
          <w:szCs w:val="20"/>
          <w:lang w:val="en-GB"/>
        </w:rPr>
        <w:t>Xxx</w:t>
      </w:r>
      <w:proofErr w:type="gramEnd"/>
      <w:r w:rsidR="00A46452" w:rsidRPr="00C818A7">
        <w:rPr>
          <w:sz w:val="20"/>
          <w:szCs w:val="20"/>
          <w:lang w:val="en-GB"/>
        </w:rPr>
        <w:t xml:space="preserve"> (2011) Sales Capacities in Retail Trade in 2009, First Release, Number </w:t>
      </w:r>
      <w:r w:rsidR="00A46452">
        <w:rPr>
          <w:sz w:val="20"/>
          <w:szCs w:val="20"/>
          <w:lang w:val="en-GB"/>
        </w:rPr>
        <w:t xml:space="preserve">   </w:t>
      </w:r>
    </w:p>
    <w:p w:rsidR="00A46452" w:rsidRDefault="00A46452" w:rsidP="00A46452">
      <w:pPr>
        <w:autoSpaceDE w:val="0"/>
        <w:autoSpaceDN w:val="0"/>
        <w:adjustRightInd w:val="0"/>
        <w:jc w:val="both"/>
        <w:rPr>
          <w:sz w:val="20"/>
          <w:szCs w:val="20"/>
          <w:lang w:val="en-GB"/>
        </w:rPr>
      </w:pPr>
      <w:r>
        <w:rPr>
          <w:sz w:val="20"/>
          <w:szCs w:val="20"/>
          <w:lang w:val="en-GB"/>
        </w:rPr>
        <w:t xml:space="preserve">                  </w:t>
      </w:r>
      <w:r w:rsidRPr="00C818A7">
        <w:rPr>
          <w:sz w:val="20"/>
          <w:szCs w:val="20"/>
          <w:lang w:val="en-GB"/>
        </w:rPr>
        <w:t xml:space="preserve">4.1.3. from 28 April 2011, Croatian Bureau of Statistics, Zagreb, </w:t>
      </w:r>
      <w:r>
        <w:rPr>
          <w:sz w:val="20"/>
          <w:szCs w:val="20"/>
          <w:lang w:val="en-GB"/>
        </w:rPr>
        <w:t xml:space="preserve">   </w:t>
      </w:r>
    </w:p>
    <w:p w:rsidR="00A46452" w:rsidRDefault="00A46452" w:rsidP="00A46452">
      <w:pPr>
        <w:autoSpaceDE w:val="0"/>
        <w:autoSpaceDN w:val="0"/>
        <w:adjustRightInd w:val="0"/>
        <w:jc w:val="both"/>
        <w:rPr>
          <w:sz w:val="20"/>
          <w:szCs w:val="20"/>
        </w:rPr>
      </w:pPr>
      <w:r>
        <w:rPr>
          <w:sz w:val="20"/>
          <w:szCs w:val="20"/>
        </w:rPr>
        <w:t xml:space="preserve">                  </w:t>
      </w:r>
      <w:hyperlink r:id="rId6" w:history="1">
        <w:r w:rsidRPr="00C818A7">
          <w:rPr>
            <w:rStyle w:val="Hyperlink"/>
            <w:sz w:val="20"/>
            <w:szCs w:val="20"/>
          </w:rPr>
          <w:t>http://www.dzs.hr/Hrv_Eng/publication/2011/04-01-03_01_2011.htm</w:t>
        </w:r>
      </w:hyperlink>
      <w:r>
        <w:rPr>
          <w:sz w:val="20"/>
          <w:szCs w:val="20"/>
        </w:rPr>
        <w:t xml:space="preserve">, </w:t>
      </w:r>
      <w:r w:rsidRPr="00C818A7">
        <w:rPr>
          <w:sz w:val="20"/>
          <w:szCs w:val="20"/>
        </w:rPr>
        <w:t xml:space="preserve">(accessed </w:t>
      </w:r>
      <w:r>
        <w:rPr>
          <w:sz w:val="20"/>
          <w:szCs w:val="20"/>
        </w:rPr>
        <w:t xml:space="preserve">  </w:t>
      </w:r>
    </w:p>
    <w:p w:rsidR="00A46452" w:rsidRPr="00A46452" w:rsidRDefault="00A46452" w:rsidP="00A46452">
      <w:pPr>
        <w:autoSpaceDE w:val="0"/>
        <w:autoSpaceDN w:val="0"/>
        <w:adjustRightInd w:val="0"/>
        <w:jc w:val="both"/>
        <w:rPr>
          <w:sz w:val="20"/>
          <w:szCs w:val="20"/>
          <w:lang w:val="en-GB"/>
        </w:rPr>
      </w:pPr>
      <w:r>
        <w:rPr>
          <w:sz w:val="20"/>
          <w:szCs w:val="20"/>
        </w:rPr>
        <w:t xml:space="preserve">                  </w:t>
      </w:r>
      <w:proofErr w:type="gramStart"/>
      <w:r w:rsidRPr="00C818A7">
        <w:rPr>
          <w:sz w:val="20"/>
          <w:szCs w:val="20"/>
          <w:lang w:val="en-GB"/>
        </w:rPr>
        <w:t xml:space="preserve">31 </w:t>
      </w:r>
      <w:r>
        <w:rPr>
          <w:sz w:val="20"/>
          <w:szCs w:val="20"/>
          <w:lang w:val="en-GB"/>
        </w:rPr>
        <w:t xml:space="preserve"> </w:t>
      </w:r>
      <w:r w:rsidRPr="00C818A7">
        <w:rPr>
          <w:sz w:val="20"/>
          <w:szCs w:val="20"/>
          <w:lang w:val="en-GB"/>
        </w:rPr>
        <w:t>January</w:t>
      </w:r>
      <w:proofErr w:type="gramEnd"/>
      <w:r w:rsidRPr="00C818A7">
        <w:rPr>
          <w:sz w:val="20"/>
          <w:szCs w:val="20"/>
          <w:lang w:val="en-GB"/>
        </w:rPr>
        <w:t xml:space="preserve"> 2012).</w:t>
      </w:r>
    </w:p>
    <w:p w:rsidR="00A46452" w:rsidRDefault="00B11357" w:rsidP="00A46452">
      <w:pPr>
        <w:jc w:val="both"/>
        <w:rPr>
          <w:sz w:val="20"/>
          <w:szCs w:val="20"/>
        </w:rPr>
      </w:pPr>
      <w:r w:rsidRPr="003A1BAE">
        <w:rPr>
          <w:sz w:val="20"/>
          <w:szCs w:val="20"/>
        </w:rPr>
        <w:t xml:space="preserve">     </w:t>
      </w:r>
      <w:r>
        <w:rPr>
          <w:sz w:val="20"/>
          <w:szCs w:val="20"/>
        </w:rPr>
        <w:t xml:space="preserve"> </w:t>
      </w:r>
      <w:r w:rsidRPr="003A1BAE">
        <w:rPr>
          <w:sz w:val="20"/>
          <w:szCs w:val="20"/>
        </w:rPr>
        <w:t xml:space="preserve"> </w:t>
      </w:r>
      <w:r w:rsidR="00A46452">
        <w:rPr>
          <w:sz w:val="20"/>
          <w:szCs w:val="20"/>
        </w:rPr>
        <w:t xml:space="preserve">  </w:t>
      </w:r>
      <w:r w:rsidRPr="003A1BAE">
        <w:rPr>
          <w:sz w:val="20"/>
          <w:szCs w:val="20"/>
        </w:rPr>
        <w:t xml:space="preserve">    (</w:t>
      </w:r>
      <w:r>
        <w:rPr>
          <w:sz w:val="20"/>
          <w:szCs w:val="20"/>
        </w:rPr>
        <w:t>b</w:t>
      </w:r>
      <w:r w:rsidRPr="003A1BAE">
        <w:rPr>
          <w:sz w:val="20"/>
          <w:szCs w:val="20"/>
        </w:rPr>
        <w:t>)</w:t>
      </w:r>
      <w:r w:rsidR="00A46452" w:rsidRPr="00E4268B">
        <w:rPr>
          <w:sz w:val="20"/>
          <w:szCs w:val="20"/>
          <w:lang w:val="en-GB"/>
        </w:rPr>
        <w:t xml:space="preserve">Xxx (2011): Statistical Information 2011, Croatian Bureau of Statistics, </w:t>
      </w:r>
      <w:r w:rsidR="00A46452" w:rsidRPr="00E4268B">
        <w:rPr>
          <w:sz w:val="20"/>
          <w:szCs w:val="20"/>
        </w:rPr>
        <w:t xml:space="preserve"> </w:t>
      </w:r>
      <w:r w:rsidR="00A46452">
        <w:rPr>
          <w:sz w:val="20"/>
          <w:szCs w:val="20"/>
        </w:rPr>
        <w:t xml:space="preserve"> </w:t>
      </w:r>
    </w:p>
    <w:p w:rsidR="00A46452" w:rsidRPr="00E4268B" w:rsidRDefault="00A46452" w:rsidP="00A46452">
      <w:pPr>
        <w:jc w:val="both"/>
        <w:rPr>
          <w:sz w:val="20"/>
          <w:szCs w:val="20"/>
        </w:rPr>
      </w:pPr>
      <w:r>
        <w:rPr>
          <w:sz w:val="20"/>
          <w:szCs w:val="20"/>
        </w:rPr>
        <w:t xml:space="preserve">                  </w:t>
      </w:r>
      <w:r w:rsidRPr="00E4268B">
        <w:rPr>
          <w:sz w:val="20"/>
          <w:szCs w:val="20"/>
        </w:rPr>
        <w:t xml:space="preserve">Zagreb,   </w:t>
      </w:r>
      <w:r w:rsidRPr="00E4268B">
        <w:rPr>
          <w:sz w:val="20"/>
          <w:szCs w:val="20"/>
        </w:rPr>
        <w:fldChar w:fldCharType="begin"/>
      </w:r>
      <w:r w:rsidRPr="00E4268B">
        <w:rPr>
          <w:sz w:val="20"/>
          <w:szCs w:val="20"/>
        </w:rPr>
        <w:instrText>HYPERLINK "http://www.dzs.hr/"</w:instrText>
      </w:r>
      <w:r w:rsidRPr="00E4268B">
        <w:rPr>
          <w:sz w:val="20"/>
          <w:szCs w:val="20"/>
        </w:rPr>
        <w:fldChar w:fldCharType="separate"/>
      </w:r>
      <w:r w:rsidRPr="00E4268B">
        <w:rPr>
          <w:rStyle w:val="Hyperlink"/>
          <w:sz w:val="20"/>
          <w:szCs w:val="20"/>
        </w:rPr>
        <w:t>http://www.dzs.hr/</w:t>
      </w:r>
      <w:r w:rsidRPr="00E4268B">
        <w:rPr>
          <w:sz w:val="20"/>
          <w:szCs w:val="20"/>
        </w:rPr>
        <w:fldChar w:fldCharType="end"/>
      </w:r>
      <w:r w:rsidRPr="00E4268B">
        <w:rPr>
          <w:sz w:val="20"/>
          <w:szCs w:val="20"/>
        </w:rPr>
        <w:t>,  (accessed 02 February 2012).</w:t>
      </w:r>
    </w:p>
    <w:p w:rsidR="00C135CF" w:rsidRDefault="00C135CF" w:rsidP="005B7F22">
      <w:pPr>
        <w:autoSpaceDE w:val="0"/>
        <w:autoSpaceDN w:val="0"/>
        <w:adjustRightInd w:val="0"/>
        <w:jc w:val="both"/>
        <w:rPr>
          <w:b/>
          <w:lang w:val="en-GB"/>
        </w:rPr>
      </w:pPr>
    </w:p>
    <w:p w:rsidR="006133BE" w:rsidRPr="008C1B02" w:rsidRDefault="006133BE" w:rsidP="005B7F22">
      <w:pPr>
        <w:autoSpaceDE w:val="0"/>
        <w:autoSpaceDN w:val="0"/>
        <w:adjustRightInd w:val="0"/>
        <w:jc w:val="both"/>
        <w:rPr>
          <w:b/>
          <w:lang w:val="en-GB"/>
        </w:rPr>
      </w:pPr>
      <w:r w:rsidRPr="008C1B02">
        <w:rPr>
          <w:b/>
          <w:lang w:val="en-GB"/>
        </w:rPr>
        <w:t xml:space="preserve">6.  Instead of the </w:t>
      </w:r>
      <w:r w:rsidR="008C1B02">
        <w:rPr>
          <w:b/>
          <w:lang w:val="en-GB"/>
        </w:rPr>
        <w:t>C</w:t>
      </w:r>
      <w:r w:rsidRPr="008C1B02">
        <w:rPr>
          <w:b/>
          <w:lang w:val="en-GB"/>
        </w:rPr>
        <w:t>onclusion</w:t>
      </w:r>
    </w:p>
    <w:p w:rsidR="006133BE" w:rsidRPr="00325406" w:rsidRDefault="006133BE" w:rsidP="005B7F22">
      <w:pPr>
        <w:autoSpaceDE w:val="0"/>
        <w:autoSpaceDN w:val="0"/>
        <w:adjustRightInd w:val="0"/>
        <w:jc w:val="both"/>
        <w:rPr>
          <w:lang w:val="en-GB"/>
        </w:rPr>
      </w:pPr>
    </w:p>
    <w:p w:rsidR="006133BE" w:rsidRPr="00325406" w:rsidRDefault="008C1B02" w:rsidP="005B7F22">
      <w:pPr>
        <w:autoSpaceDE w:val="0"/>
        <w:autoSpaceDN w:val="0"/>
        <w:adjustRightInd w:val="0"/>
        <w:jc w:val="both"/>
        <w:rPr>
          <w:lang w:val="en-GB"/>
        </w:rPr>
      </w:pPr>
      <w:r>
        <w:rPr>
          <w:lang w:val="en-GB"/>
        </w:rPr>
        <w:t>Just as it was the case in the former</w:t>
      </w:r>
      <w:r w:rsidR="006133BE" w:rsidRPr="00325406">
        <w:rPr>
          <w:lang w:val="en-GB"/>
        </w:rPr>
        <w:t xml:space="preserve"> </w:t>
      </w:r>
      <w:r w:rsidR="007945F4" w:rsidRPr="00325406">
        <w:rPr>
          <w:lang w:val="en-GB"/>
        </w:rPr>
        <w:t>socio</w:t>
      </w:r>
      <w:r w:rsidR="006133BE" w:rsidRPr="00325406">
        <w:rPr>
          <w:lang w:val="en-GB"/>
        </w:rPr>
        <w:t xml:space="preserve">-economic system, </w:t>
      </w:r>
      <w:r w:rsidR="00C0693A">
        <w:rPr>
          <w:lang w:val="en-GB"/>
        </w:rPr>
        <w:t xml:space="preserve">the </w:t>
      </w:r>
      <w:r w:rsidR="006133BE" w:rsidRPr="00325406">
        <w:rPr>
          <w:lang w:val="en-GB"/>
        </w:rPr>
        <w:t xml:space="preserve">retail trade in the region of </w:t>
      </w:r>
      <w:r w:rsidR="009D5D5F" w:rsidRPr="00325406">
        <w:rPr>
          <w:lang w:val="en-GB"/>
        </w:rPr>
        <w:t>Eastern</w:t>
      </w:r>
      <w:r w:rsidR="006133BE" w:rsidRPr="00325406">
        <w:rPr>
          <w:lang w:val="en-GB"/>
        </w:rPr>
        <w:t xml:space="preserve"> Croatia today </w:t>
      </w:r>
      <w:r>
        <w:rPr>
          <w:lang w:val="en-GB"/>
        </w:rPr>
        <w:t xml:space="preserve">is developed above proportion </w:t>
      </w:r>
      <w:r w:rsidR="00C0693A">
        <w:rPr>
          <w:lang w:val="en-GB"/>
        </w:rPr>
        <w:t>regarding the size of its</w:t>
      </w:r>
      <w:r w:rsidR="006133BE" w:rsidRPr="00325406">
        <w:rPr>
          <w:lang w:val="en-GB"/>
        </w:rPr>
        <w:t xml:space="preserve"> capacities. Data about the insufficient efficiency</w:t>
      </w:r>
      <w:r w:rsidR="00C0693A">
        <w:rPr>
          <w:lang w:val="en-GB"/>
        </w:rPr>
        <w:t xml:space="preserve"> of</w:t>
      </w:r>
      <w:r w:rsidR="006133BE" w:rsidRPr="00325406">
        <w:rPr>
          <w:lang w:val="en-GB"/>
        </w:rPr>
        <w:t xml:space="preserve"> retail trade in the region of </w:t>
      </w:r>
      <w:r w:rsidR="009D5D5F" w:rsidRPr="00325406">
        <w:rPr>
          <w:lang w:val="en-GB"/>
        </w:rPr>
        <w:t>Eastern</w:t>
      </w:r>
      <w:r w:rsidR="006133BE" w:rsidRPr="00325406">
        <w:rPr>
          <w:lang w:val="en-GB"/>
        </w:rPr>
        <w:t xml:space="preserve"> Croatia </w:t>
      </w:r>
      <w:r w:rsidR="00C0693A">
        <w:rPr>
          <w:lang w:val="en-GB"/>
        </w:rPr>
        <w:t>suggest</w:t>
      </w:r>
      <w:r w:rsidR="006133BE" w:rsidRPr="00325406">
        <w:rPr>
          <w:lang w:val="en-GB"/>
        </w:rPr>
        <w:t xml:space="preserve"> organizational weakness</w:t>
      </w:r>
      <w:r w:rsidR="00C0693A">
        <w:rPr>
          <w:lang w:val="en-GB"/>
        </w:rPr>
        <w:t>es</w:t>
      </w:r>
      <w:r w:rsidR="006133BE" w:rsidRPr="00325406">
        <w:rPr>
          <w:lang w:val="en-GB"/>
        </w:rPr>
        <w:t>, which ha</w:t>
      </w:r>
      <w:r w:rsidR="00C0693A">
        <w:rPr>
          <w:lang w:val="en-GB"/>
        </w:rPr>
        <w:t>ve</w:t>
      </w:r>
      <w:r w:rsidR="006133BE" w:rsidRPr="00325406">
        <w:rPr>
          <w:lang w:val="en-GB"/>
        </w:rPr>
        <w:t xml:space="preserve"> </w:t>
      </w:r>
      <w:r w:rsidR="00C0693A">
        <w:rPr>
          <w:lang w:val="en-GB"/>
        </w:rPr>
        <w:t xml:space="preserve">also </w:t>
      </w:r>
      <w:r w:rsidR="006133BE" w:rsidRPr="00325406">
        <w:rPr>
          <w:lang w:val="en-GB"/>
        </w:rPr>
        <w:t xml:space="preserve">been characteristic </w:t>
      </w:r>
      <w:r w:rsidR="00C0693A">
        <w:rPr>
          <w:lang w:val="en-GB"/>
        </w:rPr>
        <w:t>for the form</w:t>
      </w:r>
      <w:r w:rsidR="006133BE" w:rsidRPr="00325406">
        <w:rPr>
          <w:lang w:val="en-GB"/>
        </w:rPr>
        <w:t xml:space="preserve">er </w:t>
      </w:r>
      <w:r w:rsidR="007945F4" w:rsidRPr="00325406">
        <w:rPr>
          <w:lang w:val="en-GB"/>
        </w:rPr>
        <w:t>socio-</w:t>
      </w:r>
      <w:r w:rsidR="006133BE" w:rsidRPr="00325406">
        <w:rPr>
          <w:lang w:val="en-GB"/>
        </w:rPr>
        <w:t xml:space="preserve">economic system. </w:t>
      </w:r>
      <w:r w:rsidR="00C0693A">
        <w:rPr>
          <w:lang w:val="en-GB"/>
        </w:rPr>
        <w:t xml:space="preserve">What is needed, therefore, is a different approach </w:t>
      </w:r>
      <w:r w:rsidR="006133BE" w:rsidRPr="00325406">
        <w:rPr>
          <w:lang w:val="en-GB"/>
        </w:rPr>
        <w:t xml:space="preserve">in the analysis of </w:t>
      </w:r>
      <w:r w:rsidR="00C0693A">
        <w:rPr>
          <w:lang w:val="en-GB"/>
        </w:rPr>
        <w:t xml:space="preserve">the </w:t>
      </w:r>
      <w:r w:rsidR="006133BE" w:rsidRPr="00325406">
        <w:rPr>
          <w:lang w:val="en-GB"/>
        </w:rPr>
        <w:t>development of retail trade (</w:t>
      </w:r>
      <w:r w:rsidR="00C0693A">
        <w:rPr>
          <w:lang w:val="en-GB"/>
        </w:rPr>
        <w:t>it should be observed as an</w:t>
      </w:r>
      <w:r w:rsidR="006133BE" w:rsidRPr="00325406">
        <w:rPr>
          <w:lang w:val="en-GB"/>
        </w:rPr>
        <w:t xml:space="preserve"> integral part of value chains). </w:t>
      </w:r>
    </w:p>
    <w:p w:rsidR="006133BE" w:rsidRPr="00325406" w:rsidRDefault="006133BE" w:rsidP="006133BE">
      <w:pPr>
        <w:autoSpaceDE w:val="0"/>
        <w:autoSpaceDN w:val="0"/>
        <w:adjustRightInd w:val="0"/>
        <w:rPr>
          <w:lang w:val="en-GB"/>
        </w:rPr>
      </w:pPr>
    </w:p>
    <w:p w:rsidR="006133BE" w:rsidRPr="000A4E77" w:rsidRDefault="006133BE" w:rsidP="000A4E77">
      <w:pPr>
        <w:autoSpaceDE w:val="0"/>
        <w:autoSpaceDN w:val="0"/>
        <w:adjustRightInd w:val="0"/>
        <w:jc w:val="center"/>
        <w:rPr>
          <w:b/>
          <w:lang w:val="en-GB"/>
        </w:rPr>
      </w:pPr>
      <w:r w:rsidRPr="000A4E77">
        <w:rPr>
          <w:b/>
          <w:lang w:val="en-GB"/>
        </w:rPr>
        <w:t>REFERENCES</w:t>
      </w:r>
    </w:p>
    <w:p w:rsidR="006133BE" w:rsidRPr="009D2535" w:rsidRDefault="006133BE" w:rsidP="006133BE">
      <w:pPr>
        <w:autoSpaceDE w:val="0"/>
        <w:autoSpaceDN w:val="0"/>
        <w:adjustRightInd w:val="0"/>
        <w:rPr>
          <w:lang w:val="en-GB"/>
        </w:rPr>
      </w:pPr>
    </w:p>
    <w:p w:rsidR="000A4E77" w:rsidRPr="006A3C15" w:rsidRDefault="006A3C15" w:rsidP="009D2535">
      <w:pPr>
        <w:jc w:val="both"/>
        <w:rPr>
          <w:lang w:val="en-GB"/>
        </w:rPr>
      </w:pPr>
      <w:r w:rsidRPr="006A3C15">
        <w:rPr>
          <w:lang w:val="en-GB"/>
        </w:rPr>
        <w:t>Gross Domestic Product of Croatia, Statistical Regions at Level 2 and Counties</w:t>
      </w:r>
      <w:proofErr w:type="gramStart"/>
      <w:r w:rsidRPr="006A3C15">
        <w:rPr>
          <w:lang w:val="en-GB"/>
        </w:rPr>
        <w:t>,2008</w:t>
      </w:r>
      <w:proofErr w:type="gramEnd"/>
      <w:r w:rsidRPr="006A3C15">
        <w:rPr>
          <w:lang w:val="en-GB"/>
        </w:rPr>
        <w:t xml:space="preserve">, First Release, Number 2.1.2. </w:t>
      </w:r>
      <w:proofErr w:type="gramStart"/>
      <w:r w:rsidRPr="006A3C15">
        <w:rPr>
          <w:lang w:val="en-GB"/>
        </w:rPr>
        <w:t>from</w:t>
      </w:r>
      <w:proofErr w:type="gramEnd"/>
      <w:r w:rsidRPr="006A3C15">
        <w:rPr>
          <w:lang w:val="en-GB"/>
        </w:rPr>
        <w:t xml:space="preserve"> 11</w:t>
      </w:r>
      <w:r w:rsidRPr="006A3C15">
        <w:rPr>
          <w:vertAlign w:val="superscript"/>
          <w:lang w:val="en-GB"/>
        </w:rPr>
        <w:t>th</w:t>
      </w:r>
      <w:r w:rsidRPr="006A3C15">
        <w:rPr>
          <w:lang w:val="en-GB"/>
        </w:rPr>
        <w:t xml:space="preserve"> February 2011] </w:t>
      </w:r>
      <w:hyperlink r:id="rId7" w:history="1">
        <w:r w:rsidRPr="006A3C15">
          <w:rPr>
            <w:rStyle w:val="Hyperlink"/>
            <w:lang w:val="en-GB"/>
          </w:rPr>
          <w:t>http://www.dzs.hr/</w:t>
        </w:r>
      </w:hyperlink>
      <w:r w:rsidRPr="006A3C15">
        <w:rPr>
          <w:lang w:val="en-GB"/>
        </w:rPr>
        <w:t>, (accessed: 02 February 2012).</w:t>
      </w:r>
    </w:p>
    <w:p w:rsidR="006A3C15" w:rsidRPr="009D2535" w:rsidRDefault="006A3C15" w:rsidP="009D2535">
      <w:pPr>
        <w:jc w:val="both"/>
        <w:rPr>
          <w:lang w:val="en-GB"/>
        </w:rPr>
      </w:pPr>
    </w:p>
    <w:p w:rsidR="006133BE" w:rsidRPr="009D2535" w:rsidRDefault="006133BE" w:rsidP="009D2535">
      <w:pPr>
        <w:jc w:val="both"/>
        <w:rPr>
          <w:lang w:val="en-GB"/>
        </w:rPr>
      </w:pPr>
      <w:proofErr w:type="spellStart"/>
      <w:r w:rsidRPr="009D2535">
        <w:rPr>
          <w:lang w:val="en-GB"/>
        </w:rPr>
        <w:t>Karpati</w:t>
      </w:r>
      <w:proofErr w:type="spellEnd"/>
      <w:r w:rsidRPr="009D2535">
        <w:rPr>
          <w:lang w:val="en-GB"/>
        </w:rPr>
        <w:t xml:space="preserve">, T. </w:t>
      </w:r>
      <w:r w:rsidR="00582A07" w:rsidRPr="009D2535">
        <w:t xml:space="preserve">Ed. (1990): </w:t>
      </w:r>
      <w:r w:rsidR="00582A07" w:rsidRPr="009D2535">
        <w:rPr>
          <w:b/>
          <w:i/>
        </w:rPr>
        <w:t>Znanstvene osnove dugoročnog društveno-ekonomskog razvoja zajednice općina Osijek do 2010. godine</w:t>
      </w:r>
      <w:r w:rsidR="00582A07" w:rsidRPr="009D2535">
        <w:t xml:space="preserve">, </w:t>
      </w:r>
      <w:r w:rsidR="00582A07" w:rsidRPr="009D2535">
        <w:lastRenderedPageBreak/>
        <w:t>Samoupravna interesna zajednica znanosti Hrvatske i Republički zavod za društveno planiranje Hrvatske, Zagreb.</w:t>
      </w:r>
      <w:r w:rsidRPr="009D2535">
        <w:rPr>
          <w:lang w:val="en-GB"/>
        </w:rPr>
        <w:t xml:space="preserve"> </w:t>
      </w:r>
    </w:p>
    <w:p w:rsidR="006133BE" w:rsidRPr="009D2535" w:rsidRDefault="006133BE" w:rsidP="009D2535">
      <w:pPr>
        <w:autoSpaceDE w:val="0"/>
        <w:autoSpaceDN w:val="0"/>
        <w:adjustRightInd w:val="0"/>
        <w:jc w:val="both"/>
        <w:rPr>
          <w:lang w:val="en-GB"/>
        </w:rPr>
      </w:pPr>
    </w:p>
    <w:p w:rsidR="00C818A7" w:rsidRDefault="00C818A7" w:rsidP="00C818A7">
      <w:pPr>
        <w:autoSpaceDE w:val="0"/>
        <w:autoSpaceDN w:val="0"/>
        <w:adjustRightInd w:val="0"/>
        <w:jc w:val="both"/>
        <w:rPr>
          <w:lang w:val="en-GB"/>
        </w:rPr>
      </w:pPr>
      <w:proofErr w:type="gramStart"/>
      <w:r>
        <w:rPr>
          <w:lang w:val="en-GB"/>
        </w:rPr>
        <w:t>Xxx (2011) Sales Capacities in Retail Trade in 2009, First Release, Number 4.1.3.</w:t>
      </w:r>
      <w:proofErr w:type="gramEnd"/>
      <w:r>
        <w:rPr>
          <w:lang w:val="en-GB"/>
        </w:rPr>
        <w:t xml:space="preserve"> </w:t>
      </w:r>
      <w:proofErr w:type="gramStart"/>
      <w:r>
        <w:rPr>
          <w:lang w:val="en-GB"/>
        </w:rPr>
        <w:t>from</w:t>
      </w:r>
      <w:proofErr w:type="gramEnd"/>
      <w:r>
        <w:rPr>
          <w:lang w:val="en-GB"/>
        </w:rPr>
        <w:t xml:space="preserve"> 28 April 2011, Croatian Bureau of Statistics, Zagreb, </w:t>
      </w:r>
      <w:hyperlink r:id="rId8" w:history="1">
        <w:r w:rsidRPr="009D2535">
          <w:rPr>
            <w:rStyle w:val="Hyperlink"/>
          </w:rPr>
          <w:t>http://www.dzs.hr/Hrv_Eng/publication/2011/04-01-03_01_2011.htm</w:t>
        </w:r>
      </w:hyperlink>
      <w:r>
        <w:t>,  (accessed</w:t>
      </w:r>
      <w:r w:rsidRPr="009D2535">
        <w:t xml:space="preserve"> </w:t>
      </w:r>
      <w:r w:rsidRPr="009D2535">
        <w:rPr>
          <w:lang w:val="en-GB"/>
        </w:rPr>
        <w:t>31</w:t>
      </w:r>
      <w:r>
        <w:rPr>
          <w:lang w:val="en-GB"/>
        </w:rPr>
        <w:t xml:space="preserve"> January </w:t>
      </w:r>
      <w:r w:rsidRPr="009D2535">
        <w:rPr>
          <w:lang w:val="en-GB"/>
        </w:rPr>
        <w:t>2012).</w:t>
      </w:r>
    </w:p>
    <w:p w:rsidR="00C818A7" w:rsidRPr="009D2535" w:rsidRDefault="00C818A7" w:rsidP="009D2535">
      <w:pPr>
        <w:autoSpaceDE w:val="0"/>
        <w:autoSpaceDN w:val="0"/>
        <w:adjustRightInd w:val="0"/>
        <w:jc w:val="both"/>
        <w:rPr>
          <w:lang w:val="en-GB"/>
        </w:rPr>
      </w:pPr>
    </w:p>
    <w:p w:rsidR="00C150BD" w:rsidRDefault="006133BE" w:rsidP="00C150BD">
      <w:pPr>
        <w:jc w:val="both"/>
      </w:pPr>
      <w:proofErr w:type="spellStart"/>
      <w:r w:rsidRPr="0003172E">
        <w:rPr>
          <w:lang w:val="en-GB"/>
        </w:rPr>
        <w:t>Segetlija</w:t>
      </w:r>
      <w:proofErr w:type="spellEnd"/>
      <w:r w:rsidRPr="0003172E">
        <w:rPr>
          <w:lang w:val="en-GB"/>
        </w:rPr>
        <w:t>, Z.</w:t>
      </w:r>
      <w:r w:rsidR="00C150BD">
        <w:rPr>
          <w:lang w:val="en-GB"/>
        </w:rPr>
        <w:t xml:space="preserve"> </w:t>
      </w:r>
      <w:r w:rsidRPr="0003172E">
        <w:rPr>
          <w:lang w:val="en-GB"/>
        </w:rPr>
        <w:t>(1989</w:t>
      </w:r>
      <w:r w:rsidR="00C150BD">
        <w:rPr>
          <w:lang w:val="en-GB"/>
        </w:rPr>
        <w:t>a</w:t>
      </w:r>
      <w:r w:rsidRPr="0003172E">
        <w:rPr>
          <w:lang w:val="en-GB"/>
        </w:rPr>
        <w:t xml:space="preserve">): </w:t>
      </w:r>
      <w:r w:rsidR="00614860" w:rsidRPr="0003172E">
        <w:rPr>
          <w:b/>
          <w:i/>
        </w:rPr>
        <w:t>Znanstvene osnove dugoročnog društveno-ekonomskog razvoja ZO Osijek – dio o unutrašnjoj trgovini</w:t>
      </w:r>
      <w:r w:rsidR="00614860" w:rsidRPr="0003172E">
        <w:rPr>
          <w:lang w:val="en-GB"/>
        </w:rPr>
        <w:t xml:space="preserve"> </w:t>
      </w:r>
      <w:r w:rsidR="00C150BD">
        <w:t>Studija, 1989.</w:t>
      </w:r>
      <w:proofErr w:type="gramStart"/>
      <w:r w:rsidR="00C150BD">
        <w:t>,  Ekonomski</w:t>
      </w:r>
      <w:proofErr w:type="gramEnd"/>
      <w:r w:rsidR="00C150BD">
        <w:t xml:space="preserve"> fakultet u Osijeku, Osijek.</w:t>
      </w:r>
    </w:p>
    <w:p w:rsidR="006133BE" w:rsidRPr="0003172E" w:rsidRDefault="006133BE" w:rsidP="0003172E">
      <w:pPr>
        <w:autoSpaceDE w:val="0"/>
        <w:autoSpaceDN w:val="0"/>
        <w:adjustRightInd w:val="0"/>
        <w:jc w:val="both"/>
        <w:rPr>
          <w:lang w:val="en-GB"/>
        </w:rPr>
      </w:pPr>
    </w:p>
    <w:p w:rsidR="006133BE" w:rsidRPr="0003172E" w:rsidRDefault="006133BE" w:rsidP="0003172E">
      <w:pPr>
        <w:autoSpaceDE w:val="0"/>
        <w:autoSpaceDN w:val="0"/>
        <w:adjustRightInd w:val="0"/>
        <w:jc w:val="both"/>
        <w:rPr>
          <w:lang w:val="en-GB"/>
        </w:rPr>
      </w:pPr>
      <w:proofErr w:type="gramStart"/>
      <w:r w:rsidRPr="0003172E">
        <w:rPr>
          <w:lang w:val="en-GB"/>
        </w:rPr>
        <w:t>Segetlija, Z. (1989</w:t>
      </w:r>
      <w:r w:rsidR="00C150BD">
        <w:rPr>
          <w:lang w:val="en-GB"/>
        </w:rPr>
        <w:t>b</w:t>
      </w:r>
      <w:r w:rsidRPr="0003172E">
        <w:rPr>
          <w:lang w:val="en-GB"/>
        </w:rPr>
        <w:t xml:space="preserve">): </w:t>
      </w:r>
      <w:r w:rsidR="00614860" w:rsidRPr="0003172E">
        <w:rPr>
          <w:b/>
          <w:i/>
        </w:rPr>
        <w:t>Organizacijski oblici trgovine Zajednice općina Osijek</w:t>
      </w:r>
      <w:r w:rsidR="00614860" w:rsidRPr="0003172E">
        <w:rPr>
          <w:lang w:val="en-GB"/>
        </w:rPr>
        <w:t>]</w:t>
      </w:r>
      <w:r w:rsidRPr="0003172E">
        <w:rPr>
          <w:lang w:val="en-GB"/>
        </w:rPr>
        <w:t xml:space="preserve">, </w:t>
      </w:r>
      <w:proofErr w:type="spellStart"/>
      <w:r w:rsidR="009D2535" w:rsidRPr="0003172E">
        <w:rPr>
          <w:lang w:val="en-GB"/>
        </w:rPr>
        <w:t>Privreda</w:t>
      </w:r>
      <w:proofErr w:type="spellEnd"/>
      <w:r w:rsidRPr="0003172E">
        <w:rPr>
          <w:lang w:val="en-GB"/>
        </w:rPr>
        <w:t xml:space="preserve">, </w:t>
      </w:r>
      <w:r w:rsidR="009D2535" w:rsidRPr="0003172E">
        <w:rPr>
          <w:lang w:val="en-GB"/>
        </w:rPr>
        <w:t>Vol</w:t>
      </w:r>
      <w:r w:rsidRPr="0003172E">
        <w:rPr>
          <w:lang w:val="en-GB"/>
        </w:rPr>
        <w:t xml:space="preserve">. 33, </w:t>
      </w:r>
      <w:r w:rsidR="009D2535" w:rsidRPr="0003172E">
        <w:rPr>
          <w:lang w:val="en-GB"/>
        </w:rPr>
        <w:t>No.</w:t>
      </w:r>
      <w:r w:rsidRPr="0003172E">
        <w:rPr>
          <w:lang w:val="en-GB"/>
        </w:rPr>
        <w:t xml:space="preserve"> 4, </w:t>
      </w:r>
      <w:r w:rsidR="0003172E" w:rsidRPr="0003172E">
        <w:rPr>
          <w:lang w:val="en-GB"/>
        </w:rPr>
        <w:t>p</w:t>
      </w:r>
      <w:r w:rsidRPr="0003172E">
        <w:rPr>
          <w:lang w:val="en-GB"/>
        </w:rPr>
        <w:t>p. 439</w:t>
      </w:r>
      <w:r w:rsidR="009D2535" w:rsidRPr="0003172E">
        <w:rPr>
          <w:lang w:val="en-GB"/>
        </w:rPr>
        <w:t>-</w:t>
      </w:r>
      <w:r w:rsidRPr="0003172E">
        <w:rPr>
          <w:lang w:val="en-GB"/>
        </w:rPr>
        <w:t>447.</w:t>
      </w:r>
      <w:proofErr w:type="gramEnd"/>
    </w:p>
    <w:p w:rsidR="006133BE" w:rsidRPr="0003172E" w:rsidRDefault="006133BE" w:rsidP="0003172E">
      <w:pPr>
        <w:autoSpaceDE w:val="0"/>
        <w:autoSpaceDN w:val="0"/>
        <w:adjustRightInd w:val="0"/>
        <w:jc w:val="both"/>
        <w:rPr>
          <w:lang w:val="en-GB"/>
        </w:rPr>
      </w:pPr>
    </w:p>
    <w:p w:rsidR="006133BE" w:rsidRPr="0003172E" w:rsidRDefault="006133BE" w:rsidP="0003172E">
      <w:pPr>
        <w:autoSpaceDE w:val="0"/>
        <w:autoSpaceDN w:val="0"/>
        <w:adjustRightInd w:val="0"/>
        <w:jc w:val="both"/>
        <w:rPr>
          <w:lang w:val="en-GB"/>
        </w:rPr>
      </w:pPr>
      <w:r w:rsidRPr="0003172E">
        <w:rPr>
          <w:lang w:val="en-GB"/>
        </w:rPr>
        <w:t xml:space="preserve">Segetlija, Z. (2009): </w:t>
      </w:r>
      <w:r w:rsidR="009D2535" w:rsidRPr="0003172E">
        <w:rPr>
          <w:b/>
          <w:i/>
        </w:rPr>
        <w:t>Maloprodaja u Republici Hrvatskoj</w:t>
      </w:r>
      <w:r w:rsidR="009D2535" w:rsidRPr="0003172E">
        <w:t>, Ekonomski fakultet u Osijeku, Osijek.</w:t>
      </w:r>
      <w:r w:rsidR="009D2535" w:rsidRPr="0003172E">
        <w:rPr>
          <w:lang w:val="en-GB"/>
        </w:rPr>
        <w:t xml:space="preserve"> </w:t>
      </w:r>
    </w:p>
    <w:p w:rsidR="009D2535" w:rsidRPr="0003172E" w:rsidRDefault="009D2535" w:rsidP="0003172E">
      <w:pPr>
        <w:autoSpaceDE w:val="0"/>
        <w:autoSpaceDN w:val="0"/>
        <w:adjustRightInd w:val="0"/>
        <w:jc w:val="both"/>
        <w:rPr>
          <w:lang w:val="en-GB"/>
        </w:rPr>
      </w:pPr>
    </w:p>
    <w:p w:rsidR="006133BE" w:rsidRPr="0003172E" w:rsidRDefault="006133BE" w:rsidP="0003172E">
      <w:pPr>
        <w:pStyle w:val="NormalWeb"/>
        <w:spacing w:before="0" w:beforeAutospacing="0" w:after="0" w:afterAutospacing="0"/>
        <w:jc w:val="both"/>
        <w:rPr>
          <w:lang w:val="en-GB"/>
        </w:rPr>
      </w:pPr>
      <w:r w:rsidRPr="0003172E">
        <w:rPr>
          <w:lang w:val="en-GB"/>
        </w:rPr>
        <w:t>Segetlija, Z</w:t>
      </w:r>
      <w:proofErr w:type="gramStart"/>
      <w:r w:rsidRPr="0003172E">
        <w:rPr>
          <w:lang w:val="en-GB"/>
        </w:rPr>
        <w:t>.(</w:t>
      </w:r>
      <w:proofErr w:type="gramEnd"/>
      <w:r w:rsidRPr="0003172E">
        <w:rPr>
          <w:lang w:val="en-GB"/>
        </w:rPr>
        <w:t xml:space="preserve">2010): </w:t>
      </w:r>
      <w:proofErr w:type="spellStart"/>
      <w:r w:rsidR="009D2535" w:rsidRPr="0003172E">
        <w:rPr>
          <w:b/>
          <w:i/>
        </w:rPr>
        <w:t>Maloprodaja</w:t>
      </w:r>
      <w:proofErr w:type="spellEnd"/>
      <w:r w:rsidR="009D2535" w:rsidRPr="0003172E">
        <w:rPr>
          <w:b/>
          <w:i/>
          <w:lang w:val="hr-HR"/>
        </w:rPr>
        <w:t xml:space="preserve"> </w:t>
      </w:r>
      <w:r w:rsidR="009D2535" w:rsidRPr="0003172E">
        <w:rPr>
          <w:b/>
          <w:i/>
        </w:rPr>
        <w:t>u</w:t>
      </w:r>
      <w:r w:rsidR="009D2535" w:rsidRPr="0003172E">
        <w:rPr>
          <w:b/>
          <w:i/>
          <w:lang w:val="hr-HR"/>
        </w:rPr>
        <w:t xml:space="preserve"> </w:t>
      </w:r>
      <w:proofErr w:type="spellStart"/>
      <w:r w:rsidR="009D2535" w:rsidRPr="0003172E">
        <w:rPr>
          <w:b/>
          <w:i/>
        </w:rPr>
        <w:t>Republici</w:t>
      </w:r>
      <w:proofErr w:type="spellEnd"/>
      <w:r w:rsidR="009D2535" w:rsidRPr="0003172E">
        <w:rPr>
          <w:b/>
          <w:i/>
          <w:lang w:val="hr-HR"/>
        </w:rPr>
        <w:t xml:space="preserve"> </w:t>
      </w:r>
      <w:proofErr w:type="spellStart"/>
      <w:r w:rsidR="009D2535" w:rsidRPr="0003172E">
        <w:rPr>
          <w:b/>
          <w:i/>
        </w:rPr>
        <w:t>Hrvatskoj</w:t>
      </w:r>
      <w:proofErr w:type="spellEnd"/>
      <w:r w:rsidR="009D2535" w:rsidRPr="0003172E">
        <w:rPr>
          <w:b/>
          <w:i/>
          <w:lang w:val="hr-HR"/>
        </w:rPr>
        <w:t xml:space="preserve"> </w:t>
      </w:r>
      <w:proofErr w:type="spellStart"/>
      <w:r w:rsidR="009D2535" w:rsidRPr="0003172E">
        <w:rPr>
          <w:b/>
          <w:i/>
        </w:rPr>
        <w:t>i</w:t>
      </w:r>
      <w:proofErr w:type="spellEnd"/>
      <w:r w:rsidR="009D2535" w:rsidRPr="0003172E">
        <w:rPr>
          <w:b/>
          <w:i/>
          <w:lang w:val="hr-HR"/>
        </w:rPr>
        <w:t xml:space="preserve"> </w:t>
      </w:r>
      <w:r w:rsidR="009D2535" w:rsidRPr="0003172E">
        <w:rPr>
          <w:b/>
          <w:i/>
        </w:rPr>
        <w:t>u</w:t>
      </w:r>
      <w:r w:rsidR="009D2535" w:rsidRPr="0003172E">
        <w:rPr>
          <w:b/>
          <w:i/>
          <w:lang w:val="hr-HR"/>
        </w:rPr>
        <w:t xml:space="preserve"> </w:t>
      </w:r>
      <w:proofErr w:type="spellStart"/>
      <w:r w:rsidR="009D2535" w:rsidRPr="0003172E">
        <w:rPr>
          <w:b/>
          <w:i/>
        </w:rPr>
        <w:t>nekim</w:t>
      </w:r>
      <w:proofErr w:type="spellEnd"/>
      <w:r w:rsidR="009D2535" w:rsidRPr="0003172E">
        <w:rPr>
          <w:b/>
          <w:i/>
          <w:lang w:val="hr-HR"/>
        </w:rPr>
        <w:t xml:space="preserve"> </w:t>
      </w:r>
      <w:proofErr w:type="spellStart"/>
      <w:r w:rsidR="009D2535" w:rsidRPr="0003172E">
        <w:rPr>
          <w:b/>
          <w:i/>
        </w:rPr>
        <w:t>europskim</w:t>
      </w:r>
      <w:proofErr w:type="spellEnd"/>
      <w:r w:rsidR="009D2535" w:rsidRPr="0003172E">
        <w:rPr>
          <w:b/>
          <w:i/>
          <w:lang w:val="hr-HR"/>
        </w:rPr>
        <w:t xml:space="preserve"> </w:t>
      </w:r>
      <w:proofErr w:type="spellStart"/>
      <w:r w:rsidR="009D2535" w:rsidRPr="0003172E">
        <w:rPr>
          <w:b/>
          <w:i/>
        </w:rPr>
        <w:t>zemljama</w:t>
      </w:r>
      <w:proofErr w:type="spellEnd"/>
      <w:r w:rsidR="009D2535" w:rsidRPr="0003172E">
        <w:rPr>
          <w:lang w:val="hr-HR"/>
        </w:rPr>
        <w:t>,</w:t>
      </w:r>
      <w:r w:rsidR="009D2535" w:rsidRPr="0003172E">
        <w:rPr>
          <w:sz w:val="22"/>
          <w:szCs w:val="22"/>
          <w:lang w:val="hr-HR"/>
        </w:rPr>
        <w:t xml:space="preserve"> </w:t>
      </w:r>
      <w:r w:rsidRPr="0003172E">
        <w:rPr>
          <w:lang w:val="en-GB"/>
        </w:rPr>
        <w:t xml:space="preserve">in: </w:t>
      </w:r>
      <w:proofErr w:type="spellStart"/>
      <w:r w:rsidRPr="0003172E">
        <w:rPr>
          <w:lang w:val="en-GB"/>
        </w:rPr>
        <w:t>Renko</w:t>
      </w:r>
      <w:proofErr w:type="spellEnd"/>
      <w:r w:rsidRPr="0003172E">
        <w:rPr>
          <w:lang w:val="en-GB"/>
        </w:rPr>
        <w:t xml:space="preserve">, </w:t>
      </w:r>
      <w:proofErr w:type="spellStart"/>
      <w:r w:rsidRPr="0003172E">
        <w:rPr>
          <w:lang w:val="en-GB"/>
        </w:rPr>
        <w:t>Sanda</w:t>
      </w:r>
      <w:proofErr w:type="spellEnd"/>
      <w:r w:rsidRPr="0003172E">
        <w:rPr>
          <w:lang w:val="en-GB"/>
        </w:rPr>
        <w:t xml:space="preserve">; </w:t>
      </w:r>
      <w:proofErr w:type="spellStart"/>
      <w:r w:rsidRPr="0003172E">
        <w:rPr>
          <w:lang w:val="en-GB"/>
        </w:rPr>
        <w:t>Knežević</w:t>
      </w:r>
      <w:proofErr w:type="spellEnd"/>
      <w:r w:rsidRPr="0003172E">
        <w:rPr>
          <w:lang w:val="en-GB"/>
        </w:rPr>
        <w:t xml:space="preserve">, </w:t>
      </w:r>
      <w:proofErr w:type="spellStart"/>
      <w:r w:rsidRPr="0003172E">
        <w:rPr>
          <w:lang w:val="en-GB"/>
        </w:rPr>
        <w:t>Blaženka</w:t>
      </w:r>
      <w:proofErr w:type="spellEnd"/>
      <w:r w:rsidRPr="0003172E">
        <w:rPr>
          <w:lang w:val="en-GB"/>
        </w:rPr>
        <w:t xml:space="preserve">; </w:t>
      </w:r>
      <w:proofErr w:type="spellStart"/>
      <w:r w:rsidRPr="0003172E">
        <w:rPr>
          <w:lang w:val="en-GB"/>
        </w:rPr>
        <w:t>Vouk</w:t>
      </w:r>
      <w:proofErr w:type="spellEnd"/>
      <w:r w:rsidRPr="0003172E">
        <w:rPr>
          <w:lang w:val="en-GB"/>
        </w:rPr>
        <w:t xml:space="preserve">, R. </w:t>
      </w:r>
      <w:r w:rsidR="009D2535" w:rsidRPr="0003172E">
        <w:rPr>
          <w:lang w:val="en-GB"/>
        </w:rPr>
        <w:t xml:space="preserve">ed.: </w:t>
      </w:r>
      <w:proofErr w:type="spellStart"/>
      <w:r w:rsidR="009D2535" w:rsidRPr="0003172E">
        <w:t>Izazovi</w:t>
      </w:r>
      <w:proofErr w:type="spellEnd"/>
      <w:r w:rsidR="009D2535" w:rsidRPr="0003172E">
        <w:rPr>
          <w:lang w:val="hr-HR"/>
        </w:rPr>
        <w:t xml:space="preserve"> </w:t>
      </w:r>
      <w:proofErr w:type="spellStart"/>
      <w:r w:rsidR="009D2535" w:rsidRPr="0003172E">
        <w:t>trgovine</w:t>
      </w:r>
      <w:proofErr w:type="spellEnd"/>
      <w:r w:rsidR="009D2535" w:rsidRPr="0003172E">
        <w:rPr>
          <w:lang w:val="hr-HR"/>
        </w:rPr>
        <w:t xml:space="preserve"> </w:t>
      </w:r>
      <w:r w:rsidR="009D2535" w:rsidRPr="0003172E">
        <w:t>u</w:t>
      </w:r>
      <w:r w:rsidR="009D2535" w:rsidRPr="0003172E">
        <w:rPr>
          <w:lang w:val="hr-HR"/>
        </w:rPr>
        <w:t xml:space="preserve"> </w:t>
      </w:r>
      <w:proofErr w:type="spellStart"/>
      <w:r w:rsidR="009D2535" w:rsidRPr="0003172E">
        <w:t>recesiji</w:t>
      </w:r>
      <w:proofErr w:type="spellEnd"/>
      <w:r w:rsidRPr="0003172E">
        <w:rPr>
          <w:lang w:val="en-GB"/>
        </w:rPr>
        <w:t xml:space="preserve">, </w:t>
      </w:r>
      <w:proofErr w:type="spellStart"/>
      <w:r w:rsidR="009D2535" w:rsidRPr="0003172E">
        <w:t>Sveu</w:t>
      </w:r>
      <w:proofErr w:type="spellEnd"/>
      <w:r w:rsidR="009D2535" w:rsidRPr="0003172E">
        <w:rPr>
          <w:lang w:val="hr-HR"/>
        </w:rPr>
        <w:t>č</w:t>
      </w:r>
      <w:proofErr w:type="spellStart"/>
      <w:r w:rsidR="009D2535" w:rsidRPr="0003172E">
        <w:t>ili</w:t>
      </w:r>
      <w:proofErr w:type="spellEnd"/>
      <w:r w:rsidR="009D2535" w:rsidRPr="0003172E">
        <w:rPr>
          <w:lang w:val="hr-HR"/>
        </w:rPr>
        <w:t>š</w:t>
      </w:r>
      <w:proofErr w:type="spellStart"/>
      <w:r w:rsidR="009D2535" w:rsidRPr="0003172E">
        <w:t>te</w:t>
      </w:r>
      <w:proofErr w:type="spellEnd"/>
      <w:r w:rsidR="009D2535" w:rsidRPr="0003172E">
        <w:rPr>
          <w:lang w:val="hr-HR"/>
        </w:rPr>
        <w:t xml:space="preserve"> </w:t>
      </w:r>
      <w:r w:rsidR="009D2535" w:rsidRPr="0003172E">
        <w:t>u</w:t>
      </w:r>
      <w:r w:rsidR="009D2535" w:rsidRPr="0003172E">
        <w:rPr>
          <w:lang w:val="hr-HR"/>
        </w:rPr>
        <w:t xml:space="preserve"> </w:t>
      </w:r>
      <w:proofErr w:type="spellStart"/>
      <w:r w:rsidR="009D2535" w:rsidRPr="0003172E">
        <w:t>Zagrebu</w:t>
      </w:r>
      <w:proofErr w:type="spellEnd"/>
      <w:r w:rsidR="009D2535" w:rsidRPr="0003172E">
        <w:rPr>
          <w:lang w:val="hr-HR"/>
        </w:rPr>
        <w:t xml:space="preserve">, </w:t>
      </w:r>
      <w:proofErr w:type="spellStart"/>
      <w:r w:rsidR="009D2535" w:rsidRPr="0003172E">
        <w:t>Ekonomski</w:t>
      </w:r>
      <w:proofErr w:type="spellEnd"/>
      <w:r w:rsidR="009D2535" w:rsidRPr="0003172E">
        <w:rPr>
          <w:lang w:val="hr-HR"/>
        </w:rPr>
        <w:t xml:space="preserve"> </w:t>
      </w:r>
      <w:proofErr w:type="spellStart"/>
      <w:r w:rsidR="009D2535" w:rsidRPr="0003172E">
        <w:t>fakultet</w:t>
      </w:r>
      <w:proofErr w:type="spellEnd"/>
      <w:r w:rsidR="009D2535" w:rsidRPr="0003172E">
        <w:rPr>
          <w:lang w:val="hr-HR"/>
        </w:rPr>
        <w:t>,</w:t>
      </w:r>
      <w:r w:rsidRPr="0003172E">
        <w:rPr>
          <w:lang w:val="en-GB"/>
        </w:rPr>
        <w:t xml:space="preserve"> Zagreb, p</w:t>
      </w:r>
      <w:r w:rsidR="0003172E" w:rsidRPr="0003172E">
        <w:rPr>
          <w:lang w:val="en-GB"/>
        </w:rPr>
        <w:t>p</w:t>
      </w:r>
      <w:r w:rsidRPr="0003172E">
        <w:rPr>
          <w:lang w:val="en-GB"/>
        </w:rPr>
        <w:t>. 35</w:t>
      </w:r>
      <w:r w:rsidR="009D2535" w:rsidRPr="0003172E">
        <w:rPr>
          <w:lang w:val="en-GB"/>
        </w:rPr>
        <w:t xml:space="preserve"> -</w:t>
      </w:r>
      <w:r w:rsidRPr="0003172E">
        <w:rPr>
          <w:lang w:val="en-GB"/>
        </w:rPr>
        <w:t xml:space="preserve"> 50.</w:t>
      </w:r>
    </w:p>
    <w:p w:rsidR="006133BE" w:rsidRPr="0003172E" w:rsidRDefault="006133BE" w:rsidP="0003172E">
      <w:pPr>
        <w:autoSpaceDE w:val="0"/>
        <w:autoSpaceDN w:val="0"/>
        <w:adjustRightInd w:val="0"/>
        <w:jc w:val="both"/>
        <w:rPr>
          <w:lang w:val="en-GB"/>
        </w:rPr>
      </w:pPr>
    </w:p>
    <w:p w:rsidR="009D2535" w:rsidRPr="0003172E" w:rsidRDefault="006133BE" w:rsidP="0003172E">
      <w:pPr>
        <w:autoSpaceDE w:val="0"/>
        <w:autoSpaceDN w:val="0"/>
        <w:adjustRightInd w:val="0"/>
        <w:jc w:val="both"/>
      </w:pPr>
      <w:r w:rsidRPr="0003172E">
        <w:rPr>
          <w:lang w:val="en-GB"/>
        </w:rPr>
        <w:t xml:space="preserve">Segetlija, Z. (2011a): </w:t>
      </w:r>
      <w:r w:rsidR="009D2535" w:rsidRPr="0003172E">
        <w:rPr>
          <w:b/>
          <w:i/>
        </w:rPr>
        <w:t>Problem učinkovitosti maloprodajnih oblika u tranzicijskim zemljama</w:t>
      </w:r>
      <w:r w:rsidR="00C150BD">
        <w:t xml:space="preserve">, </w:t>
      </w:r>
      <w:r w:rsidR="009D2535" w:rsidRPr="0003172E">
        <w:t>Suvremena trgovina</w:t>
      </w:r>
      <w:r w:rsidRPr="0003172E">
        <w:rPr>
          <w:lang w:val="en-GB"/>
        </w:rPr>
        <w:t xml:space="preserve">, </w:t>
      </w:r>
      <w:r w:rsidR="009D2535" w:rsidRPr="0003172E">
        <w:t>V</w:t>
      </w:r>
      <w:r w:rsidR="00C150BD">
        <w:t>ol. 36, No. 6, pp. 22 - 29. (a</w:t>
      </w:r>
    </w:p>
    <w:p w:rsidR="006133BE" w:rsidRPr="0003172E" w:rsidRDefault="009D2535" w:rsidP="0003172E">
      <w:pPr>
        <w:autoSpaceDE w:val="0"/>
        <w:autoSpaceDN w:val="0"/>
        <w:adjustRightInd w:val="0"/>
        <w:jc w:val="both"/>
        <w:rPr>
          <w:lang w:val="en-GB"/>
        </w:rPr>
      </w:pPr>
      <w:r w:rsidRPr="0003172E">
        <w:rPr>
          <w:lang w:val="en-GB"/>
        </w:rPr>
        <w:t xml:space="preserve"> </w:t>
      </w:r>
    </w:p>
    <w:p w:rsidR="006133BE" w:rsidRPr="0003172E" w:rsidRDefault="006133BE" w:rsidP="0003172E">
      <w:pPr>
        <w:pStyle w:val="NormalWeb"/>
        <w:spacing w:before="0" w:beforeAutospacing="0" w:after="0" w:afterAutospacing="0"/>
        <w:jc w:val="both"/>
        <w:rPr>
          <w:lang w:val="hr-HR"/>
        </w:rPr>
      </w:pPr>
      <w:r w:rsidRPr="0003172E">
        <w:rPr>
          <w:lang w:val="en-GB"/>
        </w:rPr>
        <w:t xml:space="preserve">Segetlija, Z. (2011b): </w:t>
      </w:r>
      <w:proofErr w:type="spellStart"/>
      <w:r w:rsidR="009D2535" w:rsidRPr="0003172E">
        <w:rPr>
          <w:b/>
          <w:i/>
        </w:rPr>
        <w:t>Razvoj</w:t>
      </w:r>
      <w:proofErr w:type="spellEnd"/>
      <w:r w:rsidR="009D2535" w:rsidRPr="0003172E">
        <w:rPr>
          <w:b/>
          <w:i/>
          <w:lang w:val="hr-HR"/>
        </w:rPr>
        <w:t xml:space="preserve"> </w:t>
      </w:r>
      <w:proofErr w:type="spellStart"/>
      <w:r w:rsidR="009D2535" w:rsidRPr="0003172E">
        <w:rPr>
          <w:b/>
          <w:i/>
        </w:rPr>
        <w:t>novih</w:t>
      </w:r>
      <w:proofErr w:type="spellEnd"/>
      <w:r w:rsidR="009D2535" w:rsidRPr="0003172E">
        <w:rPr>
          <w:b/>
          <w:i/>
          <w:lang w:val="hr-HR"/>
        </w:rPr>
        <w:t xml:space="preserve"> </w:t>
      </w:r>
      <w:proofErr w:type="spellStart"/>
      <w:r w:rsidR="009D2535" w:rsidRPr="0003172E">
        <w:rPr>
          <w:b/>
          <w:i/>
        </w:rPr>
        <w:t>maloprodajnih</w:t>
      </w:r>
      <w:proofErr w:type="spellEnd"/>
      <w:r w:rsidR="009D2535" w:rsidRPr="0003172E">
        <w:rPr>
          <w:b/>
          <w:i/>
          <w:lang w:val="hr-HR"/>
        </w:rPr>
        <w:t xml:space="preserve"> </w:t>
      </w:r>
      <w:proofErr w:type="spellStart"/>
      <w:r w:rsidR="009D2535" w:rsidRPr="0003172E">
        <w:rPr>
          <w:b/>
          <w:i/>
        </w:rPr>
        <w:t>oblika</w:t>
      </w:r>
      <w:proofErr w:type="spellEnd"/>
      <w:r w:rsidR="009D2535" w:rsidRPr="0003172E">
        <w:rPr>
          <w:b/>
          <w:i/>
          <w:lang w:val="hr-HR"/>
        </w:rPr>
        <w:t xml:space="preserve"> </w:t>
      </w:r>
      <w:r w:rsidR="009D2535" w:rsidRPr="0003172E">
        <w:rPr>
          <w:b/>
          <w:i/>
        </w:rPr>
        <w:t>u</w:t>
      </w:r>
      <w:r w:rsidR="009D2535" w:rsidRPr="0003172E">
        <w:rPr>
          <w:b/>
          <w:i/>
          <w:lang w:val="hr-HR"/>
        </w:rPr>
        <w:t xml:space="preserve"> </w:t>
      </w:r>
      <w:proofErr w:type="spellStart"/>
      <w:r w:rsidR="009D2535" w:rsidRPr="0003172E">
        <w:rPr>
          <w:b/>
          <w:i/>
        </w:rPr>
        <w:t>izabranim</w:t>
      </w:r>
      <w:proofErr w:type="spellEnd"/>
      <w:r w:rsidR="009D2535" w:rsidRPr="0003172E">
        <w:rPr>
          <w:b/>
          <w:i/>
          <w:lang w:val="hr-HR"/>
        </w:rPr>
        <w:t xml:space="preserve"> </w:t>
      </w:r>
      <w:proofErr w:type="spellStart"/>
      <w:r w:rsidR="009D2535" w:rsidRPr="0003172E">
        <w:rPr>
          <w:b/>
          <w:i/>
        </w:rPr>
        <w:t>tranzicijskim</w:t>
      </w:r>
      <w:proofErr w:type="spellEnd"/>
      <w:r w:rsidR="009D2535" w:rsidRPr="0003172E">
        <w:rPr>
          <w:b/>
          <w:i/>
          <w:lang w:val="hr-HR"/>
        </w:rPr>
        <w:t xml:space="preserve"> </w:t>
      </w:r>
      <w:proofErr w:type="spellStart"/>
      <w:r w:rsidR="009D2535" w:rsidRPr="0003172E">
        <w:rPr>
          <w:b/>
          <w:i/>
        </w:rPr>
        <w:t>zemljama</w:t>
      </w:r>
      <w:proofErr w:type="spellEnd"/>
      <w:r w:rsidR="009D2535" w:rsidRPr="0003172E">
        <w:rPr>
          <w:b/>
          <w:i/>
          <w:lang w:val="hr-HR"/>
        </w:rPr>
        <w:t xml:space="preserve"> </w:t>
      </w:r>
      <w:proofErr w:type="spellStart"/>
      <w:r w:rsidR="009D2535" w:rsidRPr="0003172E">
        <w:rPr>
          <w:b/>
          <w:i/>
        </w:rPr>
        <w:t>Srednje</w:t>
      </w:r>
      <w:proofErr w:type="spellEnd"/>
      <w:r w:rsidR="009D2535" w:rsidRPr="0003172E">
        <w:rPr>
          <w:b/>
          <w:i/>
          <w:lang w:val="hr-HR"/>
        </w:rPr>
        <w:t xml:space="preserve"> </w:t>
      </w:r>
      <w:proofErr w:type="spellStart"/>
      <w:r w:rsidR="009D2535" w:rsidRPr="0003172E">
        <w:rPr>
          <w:b/>
          <w:i/>
        </w:rPr>
        <w:t>i</w:t>
      </w:r>
      <w:proofErr w:type="spellEnd"/>
      <w:r w:rsidR="009D2535" w:rsidRPr="0003172E">
        <w:rPr>
          <w:b/>
          <w:i/>
          <w:lang w:val="hr-HR"/>
        </w:rPr>
        <w:t xml:space="preserve"> </w:t>
      </w:r>
      <w:proofErr w:type="spellStart"/>
      <w:r w:rsidR="009D2535" w:rsidRPr="0003172E">
        <w:rPr>
          <w:b/>
          <w:i/>
        </w:rPr>
        <w:t>Jugoisto</w:t>
      </w:r>
      <w:proofErr w:type="spellEnd"/>
      <w:r w:rsidR="009D2535" w:rsidRPr="0003172E">
        <w:rPr>
          <w:b/>
          <w:i/>
          <w:lang w:val="hr-HR"/>
        </w:rPr>
        <w:t>č</w:t>
      </w:r>
      <w:r w:rsidR="009D2535" w:rsidRPr="0003172E">
        <w:rPr>
          <w:b/>
          <w:i/>
        </w:rPr>
        <w:t>ne</w:t>
      </w:r>
      <w:r w:rsidR="009D2535" w:rsidRPr="0003172E">
        <w:rPr>
          <w:b/>
          <w:i/>
          <w:lang w:val="hr-HR"/>
        </w:rPr>
        <w:t xml:space="preserve"> </w:t>
      </w:r>
      <w:r w:rsidR="009D2535" w:rsidRPr="0003172E">
        <w:rPr>
          <w:b/>
          <w:i/>
        </w:rPr>
        <w:t>Europ</w:t>
      </w:r>
      <w:r w:rsidR="009D2535" w:rsidRPr="0003172E">
        <w:t>e</w:t>
      </w:r>
      <w:r w:rsidRPr="0003172E">
        <w:rPr>
          <w:lang w:val="en-GB"/>
        </w:rPr>
        <w:t xml:space="preserve">, in </w:t>
      </w:r>
      <w:proofErr w:type="spellStart"/>
      <w:r w:rsidRPr="0003172E">
        <w:rPr>
          <w:lang w:val="en-GB"/>
        </w:rPr>
        <w:t>Knego</w:t>
      </w:r>
      <w:proofErr w:type="spellEnd"/>
      <w:r w:rsidRPr="0003172E">
        <w:rPr>
          <w:lang w:val="en-GB"/>
        </w:rPr>
        <w:t>, N.;</w:t>
      </w:r>
      <w:r w:rsidR="0003172E" w:rsidRPr="0003172E">
        <w:rPr>
          <w:lang w:val="en-GB"/>
        </w:rPr>
        <w:t xml:space="preserve"> </w:t>
      </w:r>
      <w:proofErr w:type="spellStart"/>
      <w:r w:rsidR="0003172E" w:rsidRPr="0003172E">
        <w:rPr>
          <w:lang w:val="en-GB"/>
        </w:rPr>
        <w:t>Renko</w:t>
      </w:r>
      <w:proofErr w:type="spellEnd"/>
      <w:r w:rsidR="0003172E" w:rsidRPr="0003172E">
        <w:rPr>
          <w:lang w:val="en-GB"/>
        </w:rPr>
        <w:t xml:space="preserve">, </w:t>
      </w:r>
      <w:proofErr w:type="spellStart"/>
      <w:r w:rsidRPr="0003172E">
        <w:rPr>
          <w:lang w:val="en-GB"/>
        </w:rPr>
        <w:t>Sanda</w:t>
      </w:r>
      <w:proofErr w:type="spellEnd"/>
      <w:r w:rsidR="0003172E" w:rsidRPr="0003172E">
        <w:rPr>
          <w:lang w:val="en-GB"/>
        </w:rPr>
        <w:t>;</w:t>
      </w:r>
      <w:r w:rsidRPr="0003172E">
        <w:rPr>
          <w:lang w:val="en-GB"/>
        </w:rPr>
        <w:t xml:space="preserve"> </w:t>
      </w:r>
      <w:proofErr w:type="spellStart"/>
      <w:r w:rsidRPr="0003172E">
        <w:rPr>
          <w:lang w:val="en-GB"/>
        </w:rPr>
        <w:t>Knežević</w:t>
      </w:r>
      <w:proofErr w:type="spellEnd"/>
      <w:r w:rsidRPr="0003172E">
        <w:rPr>
          <w:lang w:val="en-GB"/>
        </w:rPr>
        <w:t xml:space="preserve">, </w:t>
      </w:r>
      <w:proofErr w:type="spellStart"/>
      <w:r w:rsidRPr="0003172E">
        <w:rPr>
          <w:lang w:val="en-GB"/>
        </w:rPr>
        <w:t>Blaženka</w:t>
      </w:r>
      <w:proofErr w:type="spellEnd"/>
      <w:r w:rsidRPr="0003172E">
        <w:rPr>
          <w:lang w:val="en-GB"/>
        </w:rPr>
        <w:t xml:space="preserve">, </w:t>
      </w:r>
      <w:r w:rsidR="0003172E" w:rsidRPr="0003172E">
        <w:rPr>
          <w:lang w:val="en-GB"/>
        </w:rPr>
        <w:t>ed</w:t>
      </w:r>
      <w:r w:rsidRPr="0003172E">
        <w:rPr>
          <w:lang w:val="en-GB"/>
        </w:rPr>
        <w:t xml:space="preserve">.: </w:t>
      </w:r>
      <w:proofErr w:type="spellStart"/>
      <w:r w:rsidR="0003172E" w:rsidRPr="0003172E">
        <w:t>Trgovina</w:t>
      </w:r>
      <w:proofErr w:type="spellEnd"/>
      <w:r w:rsidR="0003172E" w:rsidRPr="0003172E">
        <w:rPr>
          <w:lang w:val="hr-HR"/>
        </w:rPr>
        <w:t xml:space="preserve"> </w:t>
      </w:r>
      <w:proofErr w:type="spellStart"/>
      <w:r w:rsidR="0003172E" w:rsidRPr="0003172E">
        <w:t>kao</w:t>
      </w:r>
      <w:proofErr w:type="spellEnd"/>
      <w:r w:rsidR="0003172E" w:rsidRPr="0003172E">
        <w:rPr>
          <w:lang w:val="hr-HR"/>
        </w:rPr>
        <w:t xml:space="preserve"> </w:t>
      </w:r>
      <w:proofErr w:type="spellStart"/>
      <w:r w:rsidR="0003172E" w:rsidRPr="0003172E">
        <w:t>pokreta</w:t>
      </w:r>
      <w:proofErr w:type="spellEnd"/>
      <w:r w:rsidR="0003172E" w:rsidRPr="0003172E">
        <w:rPr>
          <w:lang w:val="hr-HR"/>
        </w:rPr>
        <w:t xml:space="preserve">č </w:t>
      </w:r>
      <w:proofErr w:type="spellStart"/>
      <w:r w:rsidR="0003172E" w:rsidRPr="0003172E">
        <w:t>razvoja</w:t>
      </w:r>
      <w:proofErr w:type="spellEnd"/>
      <w:r w:rsidR="0003172E" w:rsidRPr="0003172E">
        <w:rPr>
          <w:lang w:val="hr-HR"/>
        </w:rPr>
        <w:t xml:space="preserve"> </w:t>
      </w:r>
      <w:proofErr w:type="spellStart"/>
      <w:r w:rsidR="0003172E" w:rsidRPr="0003172E">
        <w:t>Srednje</w:t>
      </w:r>
      <w:proofErr w:type="spellEnd"/>
      <w:r w:rsidR="0003172E" w:rsidRPr="0003172E">
        <w:rPr>
          <w:lang w:val="hr-HR"/>
        </w:rPr>
        <w:t xml:space="preserve"> </w:t>
      </w:r>
      <w:proofErr w:type="spellStart"/>
      <w:r w:rsidR="0003172E" w:rsidRPr="0003172E">
        <w:t>i</w:t>
      </w:r>
      <w:proofErr w:type="spellEnd"/>
      <w:r w:rsidR="0003172E" w:rsidRPr="0003172E">
        <w:rPr>
          <w:lang w:val="hr-HR"/>
        </w:rPr>
        <w:t xml:space="preserve"> </w:t>
      </w:r>
      <w:proofErr w:type="spellStart"/>
      <w:r w:rsidR="0003172E" w:rsidRPr="0003172E">
        <w:t>Jugoisto</w:t>
      </w:r>
      <w:proofErr w:type="spellEnd"/>
      <w:r w:rsidR="0003172E" w:rsidRPr="0003172E">
        <w:rPr>
          <w:lang w:val="hr-HR"/>
        </w:rPr>
        <w:t>č</w:t>
      </w:r>
      <w:r w:rsidR="0003172E" w:rsidRPr="0003172E">
        <w:t>ne</w:t>
      </w:r>
      <w:r w:rsidR="0003172E" w:rsidRPr="0003172E">
        <w:rPr>
          <w:lang w:val="hr-HR"/>
        </w:rPr>
        <w:t xml:space="preserve"> </w:t>
      </w:r>
      <w:r w:rsidR="0003172E" w:rsidRPr="0003172E">
        <w:t>Europe</w:t>
      </w:r>
      <w:r w:rsidRPr="0003172E">
        <w:rPr>
          <w:lang w:val="en-GB"/>
        </w:rPr>
        <w:t xml:space="preserve">, </w:t>
      </w:r>
      <w:r w:rsidR="0003172E" w:rsidRPr="0003172E">
        <w:rPr>
          <w:lang w:val="en-GB"/>
        </w:rPr>
        <w:t xml:space="preserve">Proceedings </w:t>
      </w:r>
      <w:r w:rsidRPr="0003172E">
        <w:rPr>
          <w:lang w:val="en-GB"/>
        </w:rPr>
        <w:t xml:space="preserve">(on the CD), </w:t>
      </w:r>
      <w:proofErr w:type="spellStart"/>
      <w:r w:rsidR="0003172E" w:rsidRPr="0003172E">
        <w:t>Sveu</w:t>
      </w:r>
      <w:proofErr w:type="spellEnd"/>
      <w:r w:rsidR="0003172E" w:rsidRPr="0003172E">
        <w:rPr>
          <w:lang w:val="hr-HR"/>
        </w:rPr>
        <w:t>č</w:t>
      </w:r>
      <w:proofErr w:type="spellStart"/>
      <w:r w:rsidR="0003172E" w:rsidRPr="0003172E">
        <w:t>ili</w:t>
      </w:r>
      <w:proofErr w:type="spellEnd"/>
      <w:r w:rsidR="0003172E" w:rsidRPr="0003172E">
        <w:rPr>
          <w:lang w:val="hr-HR"/>
        </w:rPr>
        <w:t>š</w:t>
      </w:r>
      <w:proofErr w:type="spellStart"/>
      <w:r w:rsidR="0003172E" w:rsidRPr="0003172E">
        <w:t>te</w:t>
      </w:r>
      <w:proofErr w:type="spellEnd"/>
      <w:r w:rsidR="0003172E" w:rsidRPr="0003172E">
        <w:rPr>
          <w:lang w:val="hr-HR"/>
        </w:rPr>
        <w:t xml:space="preserve"> </w:t>
      </w:r>
      <w:r w:rsidR="0003172E" w:rsidRPr="0003172E">
        <w:t>u</w:t>
      </w:r>
      <w:r w:rsidR="0003172E" w:rsidRPr="0003172E">
        <w:rPr>
          <w:lang w:val="hr-HR"/>
        </w:rPr>
        <w:t xml:space="preserve"> </w:t>
      </w:r>
      <w:proofErr w:type="spellStart"/>
      <w:r w:rsidR="0003172E" w:rsidRPr="0003172E">
        <w:t>Zagrebu</w:t>
      </w:r>
      <w:proofErr w:type="spellEnd"/>
      <w:r w:rsidR="0003172E" w:rsidRPr="0003172E">
        <w:rPr>
          <w:lang w:val="hr-HR"/>
        </w:rPr>
        <w:t xml:space="preserve">, </w:t>
      </w:r>
      <w:proofErr w:type="spellStart"/>
      <w:r w:rsidR="0003172E" w:rsidRPr="0003172E">
        <w:t>Ekonomski</w:t>
      </w:r>
      <w:proofErr w:type="spellEnd"/>
      <w:r w:rsidR="0003172E" w:rsidRPr="0003172E">
        <w:rPr>
          <w:lang w:val="hr-HR"/>
        </w:rPr>
        <w:t xml:space="preserve"> </w:t>
      </w:r>
      <w:proofErr w:type="spellStart"/>
      <w:r w:rsidR="0003172E" w:rsidRPr="0003172E">
        <w:t>fakultet</w:t>
      </w:r>
      <w:proofErr w:type="spellEnd"/>
      <w:r w:rsidR="0003172E" w:rsidRPr="0003172E">
        <w:rPr>
          <w:lang w:val="hr-HR"/>
        </w:rPr>
        <w:t xml:space="preserve">, </w:t>
      </w:r>
      <w:r w:rsidR="0003172E" w:rsidRPr="0003172E">
        <w:t>Zagreb</w:t>
      </w:r>
      <w:r w:rsidR="0003172E" w:rsidRPr="0003172E">
        <w:rPr>
          <w:lang w:val="hr-HR"/>
        </w:rPr>
        <w:t xml:space="preserve">, </w:t>
      </w:r>
      <w:r w:rsidR="0003172E" w:rsidRPr="0003172E">
        <w:t>pp</w:t>
      </w:r>
      <w:r w:rsidR="0003172E" w:rsidRPr="0003172E">
        <w:rPr>
          <w:lang w:val="hr-HR"/>
        </w:rPr>
        <w:t xml:space="preserve">. </w:t>
      </w:r>
      <w:proofErr w:type="gramStart"/>
      <w:r w:rsidR="0003172E" w:rsidRPr="0003172E">
        <w:rPr>
          <w:lang w:val="hr-HR"/>
        </w:rPr>
        <w:t>157  -</w:t>
      </w:r>
      <w:proofErr w:type="gramEnd"/>
      <w:r w:rsidR="0003172E" w:rsidRPr="0003172E">
        <w:rPr>
          <w:lang w:val="hr-HR"/>
        </w:rPr>
        <w:t xml:space="preserve"> 174. </w:t>
      </w:r>
    </w:p>
    <w:p w:rsidR="006133BE" w:rsidRPr="0003172E" w:rsidRDefault="006133BE" w:rsidP="0003172E">
      <w:pPr>
        <w:autoSpaceDE w:val="0"/>
        <w:autoSpaceDN w:val="0"/>
        <w:adjustRightInd w:val="0"/>
        <w:jc w:val="both"/>
        <w:rPr>
          <w:lang w:val="en-GB"/>
        </w:rPr>
      </w:pPr>
    </w:p>
    <w:p w:rsidR="0003172E" w:rsidRPr="0003172E" w:rsidRDefault="00E4268B" w:rsidP="0003172E">
      <w:pPr>
        <w:jc w:val="both"/>
      </w:pPr>
      <w:r>
        <w:rPr>
          <w:lang w:val="en-GB"/>
        </w:rPr>
        <w:t xml:space="preserve">Xxx (2011): </w:t>
      </w:r>
      <w:r w:rsidR="0003172E" w:rsidRPr="0003172E">
        <w:rPr>
          <w:lang w:val="en-GB"/>
        </w:rPr>
        <w:t>Statistical I</w:t>
      </w:r>
      <w:r>
        <w:rPr>
          <w:lang w:val="en-GB"/>
        </w:rPr>
        <w:t>nformation 2011</w:t>
      </w:r>
      <w:r w:rsidR="0003172E" w:rsidRPr="0003172E">
        <w:rPr>
          <w:lang w:val="en-GB"/>
        </w:rPr>
        <w:t xml:space="preserve">, </w:t>
      </w:r>
      <w:r>
        <w:rPr>
          <w:lang w:val="en-GB"/>
        </w:rPr>
        <w:t>Croatian</w:t>
      </w:r>
      <w:r w:rsidR="0003172E" w:rsidRPr="0003172E">
        <w:rPr>
          <w:lang w:val="en-GB"/>
        </w:rPr>
        <w:t xml:space="preserve"> Bureau of Statistics</w:t>
      </w:r>
      <w:proofErr w:type="gramStart"/>
      <w:r>
        <w:rPr>
          <w:lang w:val="en-GB"/>
        </w:rPr>
        <w:t xml:space="preserve">, </w:t>
      </w:r>
      <w:r w:rsidR="0003172E" w:rsidRPr="0003172E">
        <w:t xml:space="preserve"> Zagreb</w:t>
      </w:r>
      <w:proofErr w:type="gramEnd"/>
      <w:r w:rsidR="0003172E" w:rsidRPr="0003172E">
        <w:t xml:space="preserve">,   </w:t>
      </w:r>
      <w:hyperlink r:id="rId9" w:history="1">
        <w:r w:rsidR="0003172E" w:rsidRPr="00911F3F">
          <w:rPr>
            <w:rStyle w:val="Hyperlink"/>
          </w:rPr>
          <w:t>http://www.dzs.hr/</w:t>
        </w:r>
      </w:hyperlink>
      <w:r>
        <w:t>,  (accessed</w:t>
      </w:r>
      <w:r w:rsidR="0003172E" w:rsidRPr="0003172E">
        <w:t xml:space="preserve"> 02</w:t>
      </w:r>
      <w:r>
        <w:t xml:space="preserve"> February </w:t>
      </w:r>
      <w:r w:rsidR="0003172E" w:rsidRPr="0003172E">
        <w:t>2012).</w:t>
      </w:r>
    </w:p>
    <w:p w:rsidR="006133BE" w:rsidRPr="0003172E" w:rsidRDefault="006133BE" w:rsidP="0003172E">
      <w:pPr>
        <w:autoSpaceDE w:val="0"/>
        <w:autoSpaceDN w:val="0"/>
        <w:adjustRightInd w:val="0"/>
        <w:jc w:val="both"/>
        <w:rPr>
          <w:lang w:val="en-GB"/>
        </w:rPr>
      </w:pPr>
    </w:p>
    <w:p w:rsidR="006133BE" w:rsidRPr="0003172E" w:rsidRDefault="006133BE" w:rsidP="006740F1">
      <w:pPr>
        <w:autoSpaceDE w:val="0"/>
        <w:autoSpaceDN w:val="0"/>
        <w:adjustRightInd w:val="0"/>
        <w:jc w:val="both"/>
        <w:rPr>
          <w:lang w:val="en-GB"/>
        </w:rPr>
      </w:pPr>
      <w:proofErr w:type="gramStart"/>
      <w:r w:rsidRPr="0003172E">
        <w:rPr>
          <w:lang w:val="en-GB"/>
        </w:rPr>
        <w:t xml:space="preserve">Xxx (1993 </w:t>
      </w:r>
      <w:r w:rsidR="0003172E" w:rsidRPr="0003172E">
        <w:rPr>
          <w:lang w:val="en-GB"/>
        </w:rPr>
        <w:t>-</w:t>
      </w:r>
      <w:r w:rsidRPr="0003172E">
        <w:rPr>
          <w:lang w:val="en-GB"/>
        </w:rPr>
        <w:t xml:space="preserve"> 2011); </w:t>
      </w:r>
      <w:r w:rsidR="0003172E" w:rsidRPr="0003172E">
        <w:rPr>
          <w:lang w:val="en-GB"/>
        </w:rPr>
        <w:t>SLJH</w:t>
      </w:r>
      <w:r w:rsidR="006A3C15">
        <w:rPr>
          <w:lang w:val="en-GB"/>
        </w:rPr>
        <w:t xml:space="preserve"> (</w:t>
      </w:r>
      <w:r w:rsidR="0003172E" w:rsidRPr="0003172E">
        <w:rPr>
          <w:lang w:val="en-GB"/>
        </w:rPr>
        <w:t>S</w:t>
      </w:r>
      <w:r w:rsidRPr="0003172E">
        <w:rPr>
          <w:lang w:val="en-GB"/>
        </w:rPr>
        <w:t xml:space="preserve">tatistical </w:t>
      </w:r>
      <w:r w:rsidR="00614860" w:rsidRPr="0003172E">
        <w:rPr>
          <w:lang w:val="en-GB"/>
        </w:rPr>
        <w:t>Annual</w:t>
      </w:r>
      <w:r w:rsidRPr="0003172E">
        <w:rPr>
          <w:lang w:val="en-GB"/>
        </w:rPr>
        <w:t xml:space="preserve"> of Croatia (SLJH)</w:t>
      </w:r>
      <w:r w:rsidR="0003172E" w:rsidRPr="0003172E">
        <w:rPr>
          <w:lang w:val="en-GB"/>
        </w:rPr>
        <w:t>]</w:t>
      </w:r>
      <w:r w:rsidRPr="0003172E">
        <w:rPr>
          <w:lang w:val="en-GB"/>
        </w:rPr>
        <w:t>, different year</w:t>
      </w:r>
      <w:r w:rsidR="0003172E" w:rsidRPr="0003172E">
        <w:rPr>
          <w:lang w:val="en-GB"/>
        </w:rPr>
        <w:t xml:space="preserve">s </w:t>
      </w:r>
      <w:r w:rsidRPr="0003172E">
        <w:rPr>
          <w:lang w:val="en-GB"/>
        </w:rPr>
        <w:t xml:space="preserve">of </w:t>
      </w:r>
      <w:r w:rsidR="0003172E" w:rsidRPr="0003172E">
        <w:rPr>
          <w:lang w:val="en-GB"/>
        </w:rPr>
        <w:t>issue</w:t>
      </w:r>
      <w:r w:rsidRPr="0003172E">
        <w:rPr>
          <w:lang w:val="en-GB"/>
        </w:rPr>
        <w:t xml:space="preserve"> (for </w:t>
      </w:r>
      <w:r w:rsidR="0003172E" w:rsidRPr="0003172E">
        <w:rPr>
          <w:lang w:val="en-GB"/>
        </w:rPr>
        <w:t xml:space="preserve">the </w:t>
      </w:r>
      <w:r w:rsidRPr="0003172E">
        <w:rPr>
          <w:lang w:val="en-GB"/>
        </w:rPr>
        <w:t>years 1993</w:t>
      </w:r>
      <w:r w:rsidR="0003172E" w:rsidRPr="0003172E">
        <w:rPr>
          <w:lang w:val="en-GB"/>
        </w:rPr>
        <w:t xml:space="preserve"> - 2011</w:t>
      </w:r>
      <w:r w:rsidRPr="0003172E">
        <w:rPr>
          <w:lang w:val="en-GB"/>
        </w:rPr>
        <w:t>).</w:t>
      </w:r>
      <w:proofErr w:type="gramEnd"/>
    </w:p>
    <w:p w:rsidR="006133BE" w:rsidRPr="0003172E" w:rsidRDefault="006133BE" w:rsidP="0003172E">
      <w:pPr>
        <w:autoSpaceDE w:val="0"/>
        <w:autoSpaceDN w:val="0"/>
        <w:adjustRightInd w:val="0"/>
        <w:jc w:val="both"/>
        <w:rPr>
          <w:lang w:val="en-GB"/>
        </w:rPr>
      </w:pPr>
    </w:p>
    <w:p w:rsidR="00340D83" w:rsidRPr="0003172E" w:rsidRDefault="00340D83" w:rsidP="0003172E">
      <w:pPr>
        <w:jc w:val="both"/>
        <w:rPr>
          <w:lang w:val="en-GB"/>
        </w:rPr>
      </w:pPr>
    </w:p>
    <w:sectPr w:rsidR="00340D83" w:rsidRPr="0003172E" w:rsidSect="005D7FBD">
      <w:pgSz w:w="9639" w:h="13608"/>
      <w:pgMar w:top="1134" w:right="1134" w:bottom="1134" w:left="1134"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stylePaneFormatFilter w:val="3F01"/>
  <w:defaultTabStop w:val="708"/>
  <w:hyphenationZone w:val="425"/>
  <w:drawingGridHorizontalSpacing w:val="120"/>
  <w:displayHorizontalDrawingGridEvery w:val="2"/>
  <w:noPunctuationKerning/>
  <w:characterSpacingControl w:val="doNotCompress"/>
  <w:compat/>
  <w:rsids>
    <w:rsidRoot w:val="00000C07"/>
    <w:rsid w:val="00000C07"/>
    <w:rsid w:val="000033D4"/>
    <w:rsid w:val="0003136C"/>
    <w:rsid w:val="0003172E"/>
    <w:rsid w:val="000827B5"/>
    <w:rsid w:val="00090CAE"/>
    <w:rsid w:val="000A4E77"/>
    <w:rsid w:val="000B359B"/>
    <w:rsid w:val="00144C11"/>
    <w:rsid w:val="001871DE"/>
    <w:rsid w:val="00194E5F"/>
    <w:rsid w:val="001B1B7A"/>
    <w:rsid w:val="001D46FC"/>
    <w:rsid w:val="00205E0A"/>
    <w:rsid w:val="0025391A"/>
    <w:rsid w:val="002A7329"/>
    <w:rsid w:val="002B16B0"/>
    <w:rsid w:val="003026AD"/>
    <w:rsid w:val="00325406"/>
    <w:rsid w:val="00340D83"/>
    <w:rsid w:val="00403365"/>
    <w:rsid w:val="00405CFB"/>
    <w:rsid w:val="00487C5C"/>
    <w:rsid w:val="00582A07"/>
    <w:rsid w:val="005B7F22"/>
    <w:rsid w:val="005D7FBD"/>
    <w:rsid w:val="005E5FF2"/>
    <w:rsid w:val="005F04F5"/>
    <w:rsid w:val="00600B30"/>
    <w:rsid w:val="0060232E"/>
    <w:rsid w:val="006133BE"/>
    <w:rsid w:val="00614860"/>
    <w:rsid w:val="006740F1"/>
    <w:rsid w:val="006768CC"/>
    <w:rsid w:val="006A3C15"/>
    <w:rsid w:val="00763582"/>
    <w:rsid w:val="00772231"/>
    <w:rsid w:val="00776407"/>
    <w:rsid w:val="007945F4"/>
    <w:rsid w:val="007E6EA4"/>
    <w:rsid w:val="00871A2B"/>
    <w:rsid w:val="00892B6C"/>
    <w:rsid w:val="008C1B02"/>
    <w:rsid w:val="008C53C1"/>
    <w:rsid w:val="009203E2"/>
    <w:rsid w:val="009600B0"/>
    <w:rsid w:val="00972216"/>
    <w:rsid w:val="00983C41"/>
    <w:rsid w:val="009B085A"/>
    <w:rsid w:val="009B7FE8"/>
    <w:rsid w:val="009D17AA"/>
    <w:rsid w:val="009D2535"/>
    <w:rsid w:val="009D5D5F"/>
    <w:rsid w:val="00A46452"/>
    <w:rsid w:val="00A67E9A"/>
    <w:rsid w:val="00AE06F2"/>
    <w:rsid w:val="00B02942"/>
    <w:rsid w:val="00B11357"/>
    <w:rsid w:val="00C03844"/>
    <w:rsid w:val="00C057E3"/>
    <w:rsid w:val="00C05EC2"/>
    <w:rsid w:val="00C0693A"/>
    <w:rsid w:val="00C135CF"/>
    <w:rsid w:val="00C150BD"/>
    <w:rsid w:val="00C63491"/>
    <w:rsid w:val="00C818A7"/>
    <w:rsid w:val="00C85E01"/>
    <w:rsid w:val="00CB1E5D"/>
    <w:rsid w:val="00CD58EB"/>
    <w:rsid w:val="00CE5087"/>
    <w:rsid w:val="00D20243"/>
    <w:rsid w:val="00D31D0C"/>
    <w:rsid w:val="00D414CD"/>
    <w:rsid w:val="00D4357F"/>
    <w:rsid w:val="00DE5558"/>
    <w:rsid w:val="00E00194"/>
    <w:rsid w:val="00E162CD"/>
    <w:rsid w:val="00E4268B"/>
    <w:rsid w:val="00E52F1A"/>
    <w:rsid w:val="00EC213E"/>
    <w:rsid w:val="00F01E1F"/>
    <w:rsid w:val="00F10341"/>
    <w:rsid w:val="00F2082B"/>
    <w:rsid w:val="00F548E4"/>
    <w:rsid w:val="00F95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2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F22"/>
    <w:rPr>
      <w:color w:val="0000FF"/>
      <w:u w:val="single"/>
    </w:rPr>
  </w:style>
  <w:style w:type="table" w:styleId="TableGrid">
    <w:name w:val="Table Grid"/>
    <w:basedOn w:val="TableNormal"/>
    <w:uiPriority w:val="59"/>
    <w:rsid w:val="00144C11"/>
    <w:pPr>
      <w:ind w:firstLine="360"/>
    </w:pPr>
    <w:rPr>
      <w:rFonts w:ascii="Calibri" w:eastAsia="Calibri" w:hAnsi="Calibri"/>
      <w:sz w:val="22"/>
      <w:szCs w:val="22"/>
      <w:lang w:val="en-US"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t">
    <w:name w:val="ft"/>
    <w:basedOn w:val="DefaultParagraphFont"/>
    <w:rsid w:val="00205E0A"/>
  </w:style>
  <w:style w:type="paragraph" w:styleId="NormalWeb">
    <w:name w:val="Normal (Web)"/>
    <w:basedOn w:val="Normal"/>
    <w:uiPriority w:val="99"/>
    <w:unhideWhenUsed/>
    <w:rsid w:val="009D2535"/>
    <w:pPr>
      <w:spacing w:before="100" w:beforeAutospacing="1" w:after="100" w:afterAutospacing="1"/>
    </w:pPr>
    <w:rPr>
      <w:lang w:val="en-US" w:eastAsia="en-US"/>
    </w:rPr>
  </w:style>
  <w:style w:type="paragraph" w:styleId="ListParagraph">
    <w:name w:val="List Paragraph"/>
    <w:basedOn w:val="Normal"/>
    <w:uiPriority w:val="34"/>
    <w:qFormat/>
    <w:rsid w:val="005D7F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zs.hr/Hrv_Eng/publication/2011/04-01-03_01_2011.htm" TargetMode="External"/><Relationship Id="rId3" Type="http://schemas.openxmlformats.org/officeDocument/2006/relationships/settings" Target="settings.xml"/><Relationship Id="rId7" Type="http://schemas.openxmlformats.org/officeDocument/2006/relationships/hyperlink" Target="http://www.dzs.h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zs.hr/Hrv_Eng/publication/2011/04-01-03_01_2011.htm" TargetMode="External"/><Relationship Id="rId11" Type="http://schemas.openxmlformats.org/officeDocument/2006/relationships/theme" Target="theme/theme1.xml"/><Relationship Id="rId5" Type="http://schemas.openxmlformats.org/officeDocument/2006/relationships/hyperlink" Target="mailto:seget@efos.h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zs.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3C33C0-7581-473A-B569-14E14BBA0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7</Pages>
  <Words>2159</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Prof</vt:lpstr>
    </vt:vector>
  </TitlesOfParts>
  <Company/>
  <LinksUpToDate>false</LinksUpToDate>
  <CharactersWithSpaces>14438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risner</dc:creator>
  <cp:lastModifiedBy>Zdenko Segetlija</cp:lastModifiedBy>
  <cp:revision>4</cp:revision>
  <dcterms:created xsi:type="dcterms:W3CDTF">2012-03-30T12:08:00Z</dcterms:created>
  <dcterms:modified xsi:type="dcterms:W3CDTF">2012-04-02T13:27:00Z</dcterms:modified>
</cp:coreProperties>
</file>