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FE" w:rsidRPr="004A537C" w:rsidRDefault="00F01564" w:rsidP="00AB0560">
      <w:pPr>
        <w:jc w:val="center"/>
        <w:rPr>
          <w:rFonts w:ascii="Times New Roman" w:hAnsi="Times New Roman" w:cs="Times New Roman"/>
          <w:b/>
        </w:rPr>
      </w:pPr>
      <w:bookmarkStart w:id="0" w:name="_GoBack"/>
      <w:r w:rsidRPr="004A537C">
        <w:rPr>
          <w:rFonts w:ascii="Times New Roman" w:hAnsi="Times New Roman" w:cs="Times New Roman"/>
          <w:b/>
        </w:rPr>
        <w:t>PRIMJENA RECIKLIRANOG AGREGATA U BETONU - ISKUSTVA U HRVATSKOJ</w:t>
      </w:r>
    </w:p>
    <w:p w:rsidR="004A537C" w:rsidRPr="004A537C" w:rsidRDefault="004A537C" w:rsidP="004A537C">
      <w:pPr>
        <w:spacing w:line="240" w:lineRule="auto"/>
        <w:jc w:val="center"/>
        <w:rPr>
          <w:rFonts w:ascii="Times New Roman" w:eastAsia="Times New Roman" w:hAnsi="Times New Roman" w:cs="Times New Roman"/>
          <w:b/>
          <w:bCs/>
          <w:lang w:val="en-GB" w:eastAsia="hr-HR"/>
        </w:rPr>
      </w:pPr>
      <w:r w:rsidRPr="004A537C">
        <w:rPr>
          <w:rFonts w:ascii="Times New Roman" w:eastAsia="Times New Roman" w:hAnsi="Times New Roman" w:cs="Times New Roman"/>
          <w:b/>
          <w:bCs/>
          <w:lang w:val="en-GB" w:eastAsia="hr-HR"/>
        </w:rPr>
        <w:t>APPLICATION OF RECYCLING AGGREGATE IN CONCRETE – EXPERIENCES IN CROATIA</w:t>
      </w:r>
    </w:p>
    <w:p w:rsidR="00AB0560" w:rsidRPr="004A537C" w:rsidRDefault="008D3329" w:rsidP="00AB0560">
      <w:pPr>
        <w:jc w:val="center"/>
        <w:rPr>
          <w:rFonts w:ascii="Times New Roman" w:hAnsi="Times New Roman" w:cs="Times New Roman"/>
        </w:rPr>
      </w:pPr>
      <w:r w:rsidRPr="004A537C">
        <w:rPr>
          <w:rFonts w:ascii="Times New Roman" w:hAnsi="Times New Roman" w:cs="Times New Roman"/>
        </w:rPr>
        <w:t xml:space="preserve">Prof.dr.sc. </w:t>
      </w:r>
      <w:r w:rsidR="00AB0560" w:rsidRPr="004A537C">
        <w:rPr>
          <w:rFonts w:ascii="Times New Roman" w:hAnsi="Times New Roman" w:cs="Times New Roman"/>
        </w:rPr>
        <w:t xml:space="preserve">Ivana </w:t>
      </w:r>
      <w:proofErr w:type="spellStart"/>
      <w:r w:rsidR="00AB0560" w:rsidRPr="004A537C">
        <w:rPr>
          <w:rFonts w:ascii="Times New Roman" w:hAnsi="Times New Roman" w:cs="Times New Roman"/>
        </w:rPr>
        <w:t>Banjad</w:t>
      </w:r>
      <w:proofErr w:type="spellEnd"/>
      <w:r w:rsidR="00AB0560" w:rsidRPr="004A537C">
        <w:rPr>
          <w:rFonts w:ascii="Times New Roman" w:hAnsi="Times New Roman" w:cs="Times New Roman"/>
        </w:rPr>
        <w:t xml:space="preserve"> </w:t>
      </w:r>
      <w:proofErr w:type="spellStart"/>
      <w:r w:rsidR="00AB0560" w:rsidRPr="004A537C">
        <w:rPr>
          <w:rFonts w:ascii="Times New Roman" w:hAnsi="Times New Roman" w:cs="Times New Roman"/>
        </w:rPr>
        <w:t>Pečur</w:t>
      </w:r>
      <w:proofErr w:type="spellEnd"/>
      <w:r w:rsidR="00AB0560" w:rsidRPr="004A537C">
        <w:rPr>
          <w:rFonts w:ascii="Times New Roman" w:hAnsi="Times New Roman" w:cs="Times New Roman"/>
        </w:rPr>
        <w:t>,</w:t>
      </w:r>
      <w:r w:rsidRPr="004A537C">
        <w:rPr>
          <w:rFonts w:ascii="Times New Roman" w:hAnsi="Times New Roman" w:cs="Times New Roman"/>
        </w:rPr>
        <w:t xml:space="preserve"> Prof.dr.sc.</w:t>
      </w:r>
      <w:r w:rsidR="00AB0560" w:rsidRPr="004A537C">
        <w:rPr>
          <w:rFonts w:ascii="Times New Roman" w:hAnsi="Times New Roman" w:cs="Times New Roman"/>
        </w:rPr>
        <w:t xml:space="preserve"> Nina </w:t>
      </w:r>
      <w:proofErr w:type="spellStart"/>
      <w:r w:rsidR="00AB0560" w:rsidRPr="004A537C">
        <w:rPr>
          <w:rFonts w:ascii="Times New Roman" w:hAnsi="Times New Roman" w:cs="Times New Roman"/>
        </w:rPr>
        <w:t>Štirmer</w:t>
      </w:r>
      <w:proofErr w:type="spellEnd"/>
      <w:r w:rsidRPr="004A537C">
        <w:rPr>
          <w:rFonts w:ascii="Times New Roman" w:hAnsi="Times New Roman" w:cs="Times New Roman"/>
        </w:rPr>
        <w:t>, Sveučilište u Zagrebu Građevinski fakultet</w:t>
      </w:r>
    </w:p>
    <w:p w:rsidR="00AB0560" w:rsidRPr="004A537C" w:rsidRDefault="00AB0560" w:rsidP="00AB0560">
      <w:pPr>
        <w:jc w:val="both"/>
        <w:rPr>
          <w:rFonts w:ascii="Times New Roman" w:hAnsi="Times New Roman" w:cs="Times New Roman"/>
          <w:b/>
        </w:rPr>
      </w:pPr>
      <w:r w:rsidRPr="004A537C">
        <w:rPr>
          <w:rFonts w:ascii="Times New Roman" w:hAnsi="Times New Roman" w:cs="Times New Roman"/>
          <w:b/>
        </w:rPr>
        <w:t>Sažetak:</w:t>
      </w:r>
    </w:p>
    <w:p w:rsidR="00EA5776" w:rsidRPr="004A537C" w:rsidRDefault="00441FD3" w:rsidP="00AB0560">
      <w:pPr>
        <w:jc w:val="both"/>
        <w:rPr>
          <w:rFonts w:ascii="Times New Roman" w:hAnsi="Times New Roman" w:cs="Times New Roman"/>
        </w:rPr>
      </w:pPr>
      <w:r w:rsidRPr="004A537C">
        <w:rPr>
          <w:rFonts w:ascii="Times New Roman" w:hAnsi="Times New Roman" w:cs="Times New Roman"/>
        </w:rPr>
        <w:t xml:space="preserve">Recikliranjem građevinskog otpada i ponovnom uporabom za različite namjene smanjuje se potreba za eksploatacijom prirodnih resursa te se rješava problem odlaganja i zauzimanja novog prostora. </w:t>
      </w:r>
      <w:r w:rsidR="00651CA0" w:rsidRPr="004A537C">
        <w:rPr>
          <w:rFonts w:ascii="Times New Roman" w:hAnsi="Times New Roman" w:cs="Times New Roman"/>
        </w:rPr>
        <w:t xml:space="preserve">Primjena u betonu ograničena je </w:t>
      </w:r>
      <w:r w:rsidR="00EA5776" w:rsidRPr="004A537C">
        <w:rPr>
          <w:rFonts w:ascii="Times New Roman" w:hAnsi="Times New Roman" w:cs="Times New Roman"/>
        </w:rPr>
        <w:t xml:space="preserve">promjenjivom i neujednačenom kvalitetom </w:t>
      </w:r>
      <w:r w:rsidR="0027706E" w:rsidRPr="004A537C">
        <w:rPr>
          <w:rFonts w:ascii="Times New Roman" w:hAnsi="Times New Roman" w:cs="Times New Roman"/>
        </w:rPr>
        <w:t xml:space="preserve">recikliranog agregata. </w:t>
      </w:r>
      <w:r w:rsidR="00D17308" w:rsidRPr="004A537C">
        <w:rPr>
          <w:rFonts w:ascii="Times New Roman" w:hAnsi="Times New Roman" w:cs="Times New Roman"/>
        </w:rPr>
        <w:t xml:space="preserve">Reciklirani betonski agregat obično ima veći udio sitnih čestica te veću apsorpciju od prirodnog agregata. </w:t>
      </w:r>
      <w:r w:rsidR="00EA5776" w:rsidRPr="004A537C">
        <w:rPr>
          <w:rFonts w:ascii="Times New Roman" w:hAnsi="Times New Roman" w:cs="Times New Roman"/>
        </w:rPr>
        <w:t xml:space="preserve">Povećano upijanje vode recikliranog agregata uzrokovano je većim stupnjem upijanja cementnog morta koji obavija zrna agregata. </w:t>
      </w:r>
    </w:p>
    <w:p w:rsidR="00AB0560" w:rsidRPr="004A537C" w:rsidRDefault="00D17308" w:rsidP="00AB0560">
      <w:pPr>
        <w:jc w:val="both"/>
        <w:rPr>
          <w:rFonts w:ascii="Times New Roman" w:hAnsi="Times New Roman" w:cs="Times New Roman"/>
        </w:rPr>
      </w:pPr>
      <w:r w:rsidRPr="004A537C">
        <w:rPr>
          <w:rFonts w:ascii="Times New Roman" w:hAnsi="Times New Roman" w:cs="Times New Roman"/>
        </w:rPr>
        <w:t>U radu su prikazani rezultati istraživanja svojstava betona od recikliranog betonskog agregata i recikliran</w:t>
      </w:r>
      <w:r w:rsidR="00BB1BBD" w:rsidRPr="004A537C">
        <w:rPr>
          <w:rFonts w:ascii="Times New Roman" w:hAnsi="Times New Roman" w:cs="Times New Roman"/>
        </w:rPr>
        <w:t>e opeke provedeni u Hrvatskoj.</w:t>
      </w:r>
    </w:p>
    <w:p w:rsidR="00AB0560" w:rsidRDefault="00AB0560" w:rsidP="00AB0560">
      <w:pPr>
        <w:jc w:val="both"/>
        <w:rPr>
          <w:rFonts w:ascii="Times New Roman" w:hAnsi="Times New Roman" w:cs="Times New Roman"/>
        </w:rPr>
      </w:pPr>
      <w:r w:rsidRPr="004A537C">
        <w:rPr>
          <w:rFonts w:ascii="Times New Roman" w:hAnsi="Times New Roman" w:cs="Times New Roman"/>
          <w:b/>
        </w:rPr>
        <w:t>Ključne riječi:</w:t>
      </w:r>
      <w:r w:rsidR="004C732B" w:rsidRPr="004A537C">
        <w:rPr>
          <w:rFonts w:ascii="Times New Roman" w:hAnsi="Times New Roman" w:cs="Times New Roman"/>
        </w:rPr>
        <w:t xml:space="preserve"> građevinski otpad, reciklirani agregat, beton od recikliranog agregata, ECO-SANDWICH</w:t>
      </w:r>
    </w:p>
    <w:p w:rsidR="004A537C" w:rsidRPr="004A537C" w:rsidRDefault="004A537C" w:rsidP="00AB0560">
      <w:pPr>
        <w:jc w:val="both"/>
        <w:rPr>
          <w:rFonts w:ascii="Times New Roman" w:hAnsi="Times New Roman" w:cs="Times New Roman"/>
        </w:rPr>
      </w:pPr>
    </w:p>
    <w:p w:rsidR="00AB0560" w:rsidRPr="004A537C" w:rsidRDefault="00AF4E05" w:rsidP="00AB0560">
      <w:pPr>
        <w:jc w:val="both"/>
        <w:rPr>
          <w:rFonts w:ascii="Times New Roman" w:hAnsi="Times New Roman" w:cs="Times New Roman"/>
          <w:b/>
          <w:lang w:val="en-GB"/>
        </w:rPr>
      </w:pPr>
      <w:r w:rsidRPr="004A537C">
        <w:rPr>
          <w:rFonts w:ascii="Times New Roman" w:hAnsi="Times New Roman" w:cs="Times New Roman"/>
          <w:b/>
          <w:lang w:val="en-GB"/>
        </w:rPr>
        <w:t>Summary:</w:t>
      </w:r>
    </w:p>
    <w:p w:rsidR="004A537C" w:rsidRPr="004A537C" w:rsidRDefault="004A537C" w:rsidP="004A537C">
      <w:pPr>
        <w:spacing w:line="240" w:lineRule="auto"/>
        <w:jc w:val="both"/>
        <w:rPr>
          <w:rFonts w:ascii="Calibri" w:eastAsia="Times New Roman" w:hAnsi="Calibri" w:cs="Calibri"/>
          <w:lang w:val="en-GB" w:eastAsia="hr-HR"/>
        </w:rPr>
      </w:pPr>
      <w:r w:rsidRPr="004A537C">
        <w:rPr>
          <w:rFonts w:ascii="Times New Roman" w:eastAsia="Times New Roman" w:hAnsi="Times New Roman" w:cs="Times New Roman"/>
          <w:lang w:val="en-GB" w:eastAsia="hr-HR"/>
        </w:rPr>
        <w:t>With construction and demolition waste recycling and its reuse for different purposes, natural resource consumption decreases and problems related to waste disposal is solving. Variations of recycling aggregate quality limit its application in concrete. When comparing to natural aggregate, recycling concrete aggregate usually has higher amount of fine particles and increased absorption which is caused by higher absorption of cement mortar around aggregate grains. In the paper are shown results of testing concrete produced with recycled concrete aggregate and recycled clay, conducted in Croatia.</w:t>
      </w:r>
    </w:p>
    <w:p w:rsidR="00BB4395" w:rsidRPr="004A537C" w:rsidRDefault="00BB4395" w:rsidP="00BB4395">
      <w:pPr>
        <w:spacing w:line="240" w:lineRule="auto"/>
        <w:jc w:val="both"/>
        <w:rPr>
          <w:rFonts w:ascii="Times New Roman" w:eastAsia="Times New Roman" w:hAnsi="Times New Roman" w:cs="Times New Roman"/>
          <w:lang w:val="en-GB" w:eastAsia="hr-HR"/>
        </w:rPr>
      </w:pPr>
      <w:r w:rsidRPr="004A537C">
        <w:rPr>
          <w:rFonts w:ascii="Times New Roman" w:eastAsia="Times New Roman" w:hAnsi="Times New Roman" w:cs="Times New Roman"/>
          <w:lang w:val="en-GB" w:eastAsia="hr-HR"/>
        </w:rPr>
        <w:t>In the paper the result of investigation properties of concrete with recycling concrete and clay aggregate are shown.</w:t>
      </w:r>
    </w:p>
    <w:p w:rsidR="00AF4E05" w:rsidRPr="004A537C" w:rsidRDefault="00B52CC3" w:rsidP="00AB0560">
      <w:pPr>
        <w:jc w:val="both"/>
        <w:rPr>
          <w:rFonts w:ascii="Times New Roman" w:hAnsi="Times New Roman" w:cs="Times New Roman"/>
          <w:lang w:val="en-GB"/>
        </w:rPr>
      </w:pPr>
      <w:r w:rsidRPr="004A537C">
        <w:rPr>
          <w:rFonts w:ascii="Times New Roman" w:hAnsi="Times New Roman" w:cs="Times New Roman"/>
          <w:b/>
          <w:lang w:val="en-GB"/>
        </w:rPr>
        <w:t>Key words:</w:t>
      </w:r>
      <w:r w:rsidRPr="004A537C">
        <w:rPr>
          <w:rFonts w:ascii="Times New Roman" w:hAnsi="Times New Roman" w:cs="Times New Roman"/>
          <w:lang w:val="en-GB"/>
        </w:rPr>
        <w:t xml:space="preserve"> C&amp;D waste, recycled aggregate, </w:t>
      </w:r>
      <w:r w:rsidR="004A537C" w:rsidRPr="004A537C">
        <w:rPr>
          <w:rFonts w:ascii="Times New Roman" w:eastAsia="Times New Roman" w:hAnsi="Times New Roman" w:cs="Times New Roman"/>
          <w:lang w:val="en-GB" w:eastAsia="hr-HR"/>
        </w:rPr>
        <w:t>recycled aggregate concrete</w:t>
      </w:r>
      <w:r w:rsidRPr="004A537C">
        <w:rPr>
          <w:rFonts w:ascii="Times New Roman" w:hAnsi="Times New Roman" w:cs="Times New Roman"/>
          <w:lang w:val="en-GB"/>
        </w:rPr>
        <w:t>, ECO-SANDWICH</w:t>
      </w:r>
    </w:p>
    <w:bookmarkEnd w:id="0"/>
    <w:p w:rsidR="00B52CC3" w:rsidRPr="00B52CC3" w:rsidRDefault="00B52CC3" w:rsidP="00AB0560">
      <w:pPr>
        <w:jc w:val="both"/>
        <w:rPr>
          <w:rFonts w:ascii="Times New Roman" w:hAnsi="Times New Roman" w:cs="Times New Roman"/>
          <w:lang w:val="en-GB"/>
        </w:rPr>
      </w:pPr>
    </w:p>
    <w:p w:rsidR="00B52CC3" w:rsidRPr="00172F5B" w:rsidRDefault="00B52CC3" w:rsidP="00AB0560">
      <w:pPr>
        <w:jc w:val="both"/>
        <w:rPr>
          <w:rFonts w:ascii="Times New Roman" w:hAnsi="Times New Roman" w:cs="Times New Roman"/>
        </w:rPr>
      </w:pPr>
    </w:p>
    <w:p w:rsidR="00AB0560" w:rsidRPr="00172F5B" w:rsidRDefault="00AB0560" w:rsidP="00AB0560">
      <w:pPr>
        <w:jc w:val="both"/>
        <w:rPr>
          <w:rFonts w:ascii="Times New Roman" w:hAnsi="Times New Roman" w:cs="Times New Roman"/>
          <w:b/>
        </w:rPr>
      </w:pPr>
      <w:r w:rsidRPr="00172F5B">
        <w:rPr>
          <w:rFonts w:ascii="Times New Roman" w:hAnsi="Times New Roman" w:cs="Times New Roman"/>
          <w:b/>
        </w:rPr>
        <w:t>1. Uvod</w:t>
      </w:r>
    </w:p>
    <w:p w:rsidR="00150668" w:rsidRPr="00BB1BBD" w:rsidRDefault="00150668" w:rsidP="007A4BF2">
      <w:pPr>
        <w:jc w:val="both"/>
        <w:rPr>
          <w:rFonts w:ascii="Times New Roman" w:hAnsi="Times New Roman" w:cs="Times New Roman"/>
        </w:rPr>
      </w:pPr>
      <w:r w:rsidRPr="00150668">
        <w:rPr>
          <w:rFonts w:ascii="Times New Roman" w:hAnsi="Times New Roman" w:cs="Times New Roman"/>
        </w:rPr>
        <w:t xml:space="preserve">Procjenjuje se da je do 90% građevnog otpada i otpada od rušenja ponovo iskoristivo ili se može reciklirati, ovisno o vrsti projekta i lokalnom tržištu otpadnih materijala. Uporabi recikliranog agregata dobivenog iz građevinskog otpada ili nastalog rušenjem građevina, posvećuje se sve veća pažnja obzirom da se pri tome štede prirodni resursi, a istodobno se materijal nastao rušenjem ne odlaže u okoliš. Iskustva europskih zemalja (Austrija, Njemačka, Danska, R. Irska i dr.) pokazuju da je potreban višegodišnji sustavan i dosljedan rad na postizanju što boljih rezultata u recikliranju </w:t>
      </w:r>
      <w:r w:rsidRPr="00BB1BBD">
        <w:rPr>
          <w:rFonts w:ascii="Times New Roman" w:hAnsi="Times New Roman" w:cs="Times New Roman"/>
        </w:rPr>
        <w:t>građevinskog otpada kako bi se postigao visoki stupanj recikliranja i ponovne uporabe takvog materijala. Prema podacima iz projekta LIFE05 TCY/CRO/000114 CONWAS</w:t>
      </w:r>
      <w:r w:rsidR="00BB4F21" w:rsidRPr="00BB1BBD">
        <w:rPr>
          <w:rFonts w:ascii="Times New Roman" w:hAnsi="Times New Roman" w:cs="Times New Roman"/>
        </w:rPr>
        <w:t xml:space="preserve"> [1]</w:t>
      </w:r>
      <w:r w:rsidRPr="00BB1BBD">
        <w:rPr>
          <w:rFonts w:ascii="Times New Roman" w:hAnsi="Times New Roman" w:cs="Times New Roman"/>
        </w:rPr>
        <w:t xml:space="preserve">, procijenjeno je da se u Republici Hrvatskoj godišnje proizvede 2,5 mil. tona građevinskog otpada, od čega se tek 7 % reciklira. Problemi u primjeni recikliranih materijala mogu biti slabo razvijena svijest o važnosti </w:t>
      </w:r>
      <w:r w:rsidRPr="00BB1BBD">
        <w:rPr>
          <w:rFonts w:ascii="Times New Roman" w:hAnsi="Times New Roman" w:cs="Times New Roman"/>
        </w:rPr>
        <w:lastRenderedPageBreak/>
        <w:t>uporabe recikliranih materijala u očuvanju okoliša, ograničeno razumijevanje mogućnosti primjene i neiskustvo, nepoznavanje standarda kvalitete, nestabilnost tržišta i nepostojanost cijena te tehničke regulative</w:t>
      </w:r>
      <w:r w:rsidR="00385280" w:rsidRPr="00BB1BBD">
        <w:rPr>
          <w:rFonts w:ascii="Times New Roman" w:hAnsi="Times New Roman" w:cs="Times New Roman"/>
        </w:rPr>
        <w:t xml:space="preserve"> [2]</w:t>
      </w:r>
      <w:r w:rsidRPr="00BB1BBD">
        <w:rPr>
          <w:rFonts w:ascii="Times New Roman" w:hAnsi="Times New Roman" w:cs="Times New Roman"/>
        </w:rPr>
        <w:t>.</w:t>
      </w:r>
    </w:p>
    <w:p w:rsidR="00BB4F21" w:rsidRPr="00BB1BBD" w:rsidRDefault="00BB4F21" w:rsidP="00BB4F21">
      <w:pPr>
        <w:jc w:val="both"/>
        <w:rPr>
          <w:rFonts w:ascii="Times New Roman" w:hAnsi="Times New Roman" w:cs="Times New Roman"/>
        </w:rPr>
      </w:pPr>
      <w:r w:rsidRPr="00BB1BBD">
        <w:rPr>
          <w:rFonts w:ascii="Times New Roman" w:hAnsi="Times New Roman" w:cs="Times New Roman"/>
        </w:rPr>
        <w:t>Recikliranjem građevinskog otpada pridonosi se očuvanju okoliša tako da se čuvaju prirodni mineralni</w:t>
      </w:r>
      <w:r w:rsidRPr="00172F5B">
        <w:rPr>
          <w:rFonts w:ascii="Times New Roman" w:hAnsi="Times New Roman" w:cs="Times New Roman"/>
        </w:rPr>
        <w:t xml:space="preserve"> resursi koji bi bili utrošeni za potpuno nove građevinske proizvode. Sman</w:t>
      </w:r>
      <w:r>
        <w:rPr>
          <w:rFonts w:ascii="Times New Roman" w:hAnsi="Times New Roman" w:cs="Times New Roman"/>
        </w:rPr>
        <w:t xml:space="preserve">juje se velika </w:t>
      </w:r>
      <w:r w:rsidRPr="00172F5B">
        <w:rPr>
          <w:rFonts w:ascii="Times New Roman" w:hAnsi="Times New Roman" w:cs="Times New Roman"/>
        </w:rPr>
        <w:t xml:space="preserve">količina otpada koji nastaje rušenjem, rekonstrukcijom i izgradnjom građevina, a koji bi završio na odlagalištima. Stvara se </w:t>
      </w:r>
      <w:proofErr w:type="spellStart"/>
      <w:r w:rsidRPr="00172F5B">
        <w:rPr>
          <w:rFonts w:ascii="Times New Roman" w:hAnsi="Times New Roman" w:cs="Times New Roman"/>
        </w:rPr>
        <w:t>reciklažno</w:t>
      </w:r>
      <w:proofErr w:type="spellEnd"/>
      <w:r w:rsidRPr="00172F5B">
        <w:rPr>
          <w:rFonts w:ascii="Times New Roman" w:hAnsi="Times New Roman" w:cs="Times New Roman"/>
        </w:rPr>
        <w:t xml:space="preserve"> tržište koje može proizvesti 10 puta više poslova u industriji za istu cijenu kao i odlaganje otpada. Procesom reciklaže kontrolira se odlaganje otpada i troškova transporta čime se umanjuje ilegalno odlaganje otpada na divljim odlagalištima. Koristi se manje energije prilikom procesa proizvodnje materijala/agregata. Ukoliko postoje određeni zakonski, ekonomski i tehnološki okviri za reciklažu građevinskog otpada reciklaža je neizostavan proces koji je ekološki i ekonomski </w:t>
      </w:r>
      <w:r w:rsidRPr="00BB1BBD">
        <w:rPr>
          <w:rFonts w:ascii="Times New Roman" w:hAnsi="Times New Roman" w:cs="Times New Roman"/>
        </w:rPr>
        <w:t>isplativ</w:t>
      </w:r>
      <w:r w:rsidR="00385280" w:rsidRPr="00BB1BBD">
        <w:rPr>
          <w:rFonts w:ascii="Times New Roman" w:hAnsi="Times New Roman" w:cs="Times New Roman"/>
        </w:rPr>
        <w:t xml:space="preserve"> [3]</w:t>
      </w:r>
      <w:r w:rsidRPr="00BB1BBD">
        <w:rPr>
          <w:rFonts w:ascii="Times New Roman" w:hAnsi="Times New Roman" w:cs="Times New Roman"/>
        </w:rPr>
        <w:t xml:space="preserve">. </w:t>
      </w:r>
    </w:p>
    <w:p w:rsidR="007A4BF2" w:rsidRDefault="007A4BF2" w:rsidP="007A4BF2">
      <w:pPr>
        <w:jc w:val="both"/>
        <w:rPr>
          <w:rFonts w:ascii="Times New Roman" w:hAnsi="Times New Roman" w:cs="Times New Roman"/>
        </w:rPr>
      </w:pPr>
      <w:r w:rsidRPr="007A4BF2">
        <w:rPr>
          <w:rFonts w:ascii="Times New Roman" w:hAnsi="Times New Roman" w:cs="Times New Roman"/>
        </w:rPr>
        <w:t xml:space="preserve">Pri proizvodnji agregata </w:t>
      </w:r>
      <w:r>
        <w:rPr>
          <w:rFonts w:ascii="Times New Roman" w:hAnsi="Times New Roman" w:cs="Times New Roman"/>
        </w:rPr>
        <w:t xml:space="preserve">za izradu betona </w:t>
      </w:r>
      <w:r w:rsidRPr="007A4BF2">
        <w:rPr>
          <w:rFonts w:ascii="Times New Roman" w:hAnsi="Times New Roman" w:cs="Times New Roman"/>
        </w:rPr>
        <w:t xml:space="preserve">javlja se višestruki utjecaj na okoliš u obliku buke, prašine, povećanja prometa, onečišćenja podzemnih voda i vizualnih promjena krajolika koje u smislu </w:t>
      </w:r>
      <w:r w:rsidRPr="00BB1BBD">
        <w:rPr>
          <w:rFonts w:ascii="Times New Roman" w:hAnsi="Times New Roman" w:cs="Times New Roman"/>
        </w:rPr>
        <w:t>održivosti nisu prihvatljive</w:t>
      </w:r>
      <w:r w:rsidR="00385280" w:rsidRPr="00BB1BBD">
        <w:rPr>
          <w:rFonts w:ascii="Times New Roman" w:hAnsi="Times New Roman" w:cs="Times New Roman"/>
        </w:rPr>
        <w:t xml:space="preserve"> [4]</w:t>
      </w:r>
      <w:r w:rsidRPr="00BB1BBD">
        <w:rPr>
          <w:rFonts w:ascii="Times New Roman" w:hAnsi="Times New Roman" w:cs="Times New Roman"/>
        </w:rPr>
        <w:t>. Čimbenici koje je moguće kontrolirati kako bi se smanjila potreba za</w:t>
      </w:r>
      <w:r w:rsidRPr="007A4BF2">
        <w:rPr>
          <w:rFonts w:ascii="Times New Roman" w:hAnsi="Times New Roman" w:cs="Times New Roman"/>
        </w:rPr>
        <w:t xml:space="preserve"> </w:t>
      </w:r>
      <w:r>
        <w:rPr>
          <w:rFonts w:ascii="Times New Roman" w:hAnsi="Times New Roman" w:cs="Times New Roman"/>
        </w:rPr>
        <w:t xml:space="preserve">prirodnim </w:t>
      </w:r>
      <w:r w:rsidRPr="007A4BF2">
        <w:rPr>
          <w:rFonts w:ascii="Times New Roman" w:hAnsi="Times New Roman" w:cs="Times New Roman"/>
        </w:rPr>
        <w:t>agregatom su ograničeni. Potrošnja lokalnog agregata može se smanjiti upotrebom alternativnih resursa, primjerice uporabom recikliranog agregata nastalog rušenjem građevina, zgure, indus</w:t>
      </w:r>
      <w:r w:rsidR="005D661C">
        <w:rPr>
          <w:rFonts w:ascii="Times New Roman" w:hAnsi="Times New Roman" w:cs="Times New Roman"/>
        </w:rPr>
        <w:t xml:space="preserve">trijski proizvedenih agregata, </w:t>
      </w:r>
      <w:r w:rsidRPr="007A4BF2">
        <w:rPr>
          <w:rFonts w:ascii="Times New Roman" w:hAnsi="Times New Roman" w:cs="Times New Roman"/>
        </w:rPr>
        <w:t>recikliranog stakla, reciklirane opeke i sl.</w:t>
      </w:r>
      <w:r>
        <w:rPr>
          <w:rFonts w:ascii="Times New Roman" w:hAnsi="Times New Roman" w:cs="Times New Roman"/>
        </w:rPr>
        <w:t xml:space="preserve"> </w:t>
      </w:r>
      <w:r w:rsidRPr="007A4BF2">
        <w:rPr>
          <w:rFonts w:ascii="Times New Roman" w:hAnsi="Times New Roman" w:cs="Times New Roman"/>
        </w:rPr>
        <w:t>Najveći problem primjene recikliranog agregata u betonu su onečišćenja u obliku ostataka drva, papira, žbuke, plastike, ulja i dr. te veća apsorpcija od prirodnih agregata zbog ostataka starog cementnog morta na zrnima agregata.</w:t>
      </w:r>
    </w:p>
    <w:p w:rsidR="0013090F" w:rsidRDefault="0013090F" w:rsidP="00172F5B">
      <w:pPr>
        <w:jc w:val="both"/>
        <w:rPr>
          <w:rFonts w:ascii="Times New Roman" w:hAnsi="Times New Roman" w:cs="Times New Roman"/>
          <w:b/>
        </w:rPr>
      </w:pPr>
    </w:p>
    <w:p w:rsidR="00172F5B" w:rsidRPr="00172F5B" w:rsidRDefault="00172F5B" w:rsidP="00172F5B">
      <w:pPr>
        <w:jc w:val="both"/>
        <w:rPr>
          <w:rFonts w:ascii="Times New Roman" w:hAnsi="Times New Roman" w:cs="Times New Roman"/>
          <w:b/>
        </w:rPr>
      </w:pPr>
      <w:r w:rsidRPr="00172F5B">
        <w:rPr>
          <w:rFonts w:ascii="Times New Roman" w:hAnsi="Times New Roman" w:cs="Times New Roman"/>
          <w:b/>
        </w:rPr>
        <w:t xml:space="preserve">2. </w:t>
      </w:r>
      <w:r w:rsidR="00BB4F21">
        <w:rPr>
          <w:rFonts w:ascii="Times New Roman" w:hAnsi="Times New Roman" w:cs="Times New Roman"/>
          <w:b/>
        </w:rPr>
        <w:t>G</w:t>
      </w:r>
      <w:r w:rsidRPr="00172F5B">
        <w:rPr>
          <w:rFonts w:ascii="Times New Roman" w:hAnsi="Times New Roman" w:cs="Times New Roman"/>
          <w:b/>
        </w:rPr>
        <w:t>rađevi</w:t>
      </w:r>
      <w:r w:rsidR="00BB4F21">
        <w:rPr>
          <w:rFonts w:ascii="Times New Roman" w:hAnsi="Times New Roman" w:cs="Times New Roman"/>
          <w:b/>
        </w:rPr>
        <w:t>nski otpad</w:t>
      </w:r>
    </w:p>
    <w:p w:rsidR="00150668" w:rsidRPr="00BB1BBD" w:rsidRDefault="00150668" w:rsidP="00150668">
      <w:pPr>
        <w:jc w:val="both"/>
        <w:rPr>
          <w:rFonts w:ascii="Times New Roman" w:hAnsi="Times New Roman" w:cs="Times New Roman"/>
        </w:rPr>
      </w:pPr>
      <w:r w:rsidRPr="00BB1BBD">
        <w:rPr>
          <w:rFonts w:ascii="Times New Roman" w:hAnsi="Times New Roman" w:cs="Times New Roman"/>
        </w:rPr>
        <w:t>Prema Strategiji gospodarenja otpadom</w:t>
      </w:r>
      <w:r w:rsidR="00BB4F21" w:rsidRPr="00BB1BBD">
        <w:rPr>
          <w:rFonts w:ascii="Times New Roman" w:hAnsi="Times New Roman" w:cs="Times New Roman"/>
        </w:rPr>
        <w:t xml:space="preserve"> u Republici Hrvatskoj</w:t>
      </w:r>
      <w:r w:rsidR="00385280" w:rsidRPr="00BB1BBD">
        <w:rPr>
          <w:rFonts w:ascii="Times New Roman" w:hAnsi="Times New Roman" w:cs="Times New Roman"/>
        </w:rPr>
        <w:t xml:space="preserve"> [5]</w:t>
      </w:r>
      <w:r w:rsidRPr="00BB1BBD">
        <w:rPr>
          <w:rFonts w:ascii="Times New Roman" w:hAnsi="Times New Roman" w:cs="Times New Roman"/>
        </w:rPr>
        <w:t xml:space="preserve">, cilj je uvesti sustave </w:t>
      </w:r>
      <w:proofErr w:type="spellStart"/>
      <w:r w:rsidRPr="00BB1BBD">
        <w:rPr>
          <w:rFonts w:ascii="Times New Roman" w:hAnsi="Times New Roman" w:cs="Times New Roman"/>
        </w:rPr>
        <w:t>oporabe</w:t>
      </w:r>
      <w:proofErr w:type="spellEnd"/>
      <w:r w:rsidRPr="00BB1BBD">
        <w:rPr>
          <w:rFonts w:ascii="Times New Roman" w:hAnsi="Times New Roman" w:cs="Times New Roman"/>
        </w:rPr>
        <w:t xml:space="preserve"> svih vrsta građevinskog otpada do 80% ukupnih količina te osigurati da se maksimalne količine građevinskog otpada </w:t>
      </w:r>
      <w:proofErr w:type="spellStart"/>
      <w:r w:rsidRPr="00BB1BBD">
        <w:rPr>
          <w:rFonts w:ascii="Times New Roman" w:hAnsi="Times New Roman" w:cs="Times New Roman"/>
        </w:rPr>
        <w:t>oporabe</w:t>
      </w:r>
      <w:proofErr w:type="spellEnd"/>
      <w:r w:rsidRPr="00BB1BBD">
        <w:rPr>
          <w:rFonts w:ascii="Times New Roman" w:hAnsi="Times New Roman" w:cs="Times New Roman"/>
        </w:rPr>
        <w:t xml:space="preserve"> i/ili recikliraju kao novi građevinski materijal koji je ravnopravan s dr</w:t>
      </w:r>
      <w:r w:rsidR="00BB4F21" w:rsidRPr="00BB1BBD">
        <w:rPr>
          <w:rFonts w:ascii="Times New Roman" w:hAnsi="Times New Roman" w:cs="Times New Roman"/>
        </w:rPr>
        <w:t xml:space="preserve">ugim građevinskim materijalom. </w:t>
      </w:r>
      <w:r w:rsidRPr="00BB1BBD">
        <w:rPr>
          <w:rFonts w:ascii="Times New Roman" w:hAnsi="Times New Roman" w:cs="Times New Roman"/>
        </w:rPr>
        <w:t>Prema podacima u Planu gospodarenja otpadom u RH</w:t>
      </w:r>
      <w:r w:rsidR="00385280" w:rsidRPr="00BB1BBD">
        <w:rPr>
          <w:rFonts w:ascii="Times New Roman" w:hAnsi="Times New Roman" w:cs="Times New Roman"/>
        </w:rPr>
        <w:t xml:space="preserve"> [6]</w:t>
      </w:r>
      <w:r w:rsidRPr="00BB1BBD">
        <w:rPr>
          <w:rFonts w:ascii="Times New Roman" w:hAnsi="Times New Roman" w:cs="Times New Roman"/>
        </w:rPr>
        <w:t>, u pojedinim jedinicama lokalne samouprave više od 80% otpada odloženog na divlja odlagališta čini upravo građevinski otpad. U svrhu smanjivanja proizvedenog otpada, predlaže se izrada smjernica vezanih uz projektiranje građevina, a sve u cilju konkretnijeg i kvalitetnijeg uključivanja korištenja materijala prihvatljivih sa stajališta zaštite okoliša te izbjegavanja novog gr</w:t>
      </w:r>
      <w:r w:rsidR="00BB4F21" w:rsidRPr="00BB1BBD">
        <w:rPr>
          <w:rFonts w:ascii="Times New Roman" w:hAnsi="Times New Roman" w:cs="Times New Roman"/>
        </w:rPr>
        <w:t xml:space="preserve">ađevinskog otpada. </w:t>
      </w:r>
      <w:r w:rsidRPr="00BB1BBD">
        <w:rPr>
          <w:rFonts w:ascii="Times New Roman" w:hAnsi="Times New Roman" w:cs="Times New Roman"/>
        </w:rPr>
        <w:t>Prema Pravilniku o gospodarenju građevnim otpadom</w:t>
      </w:r>
      <w:r w:rsidR="00385280" w:rsidRPr="00BB1BBD">
        <w:rPr>
          <w:rFonts w:ascii="Times New Roman" w:hAnsi="Times New Roman" w:cs="Times New Roman"/>
        </w:rPr>
        <w:t xml:space="preserve"> [7]</w:t>
      </w:r>
      <w:r w:rsidRPr="00BB1BBD">
        <w:rPr>
          <w:rFonts w:ascii="Times New Roman" w:hAnsi="Times New Roman" w:cs="Times New Roman"/>
        </w:rPr>
        <w:t xml:space="preserve">, građevni proizvod nastao materijalnom </w:t>
      </w:r>
      <w:proofErr w:type="spellStart"/>
      <w:r w:rsidRPr="00BB1BBD">
        <w:rPr>
          <w:rFonts w:ascii="Times New Roman" w:hAnsi="Times New Roman" w:cs="Times New Roman"/>
        </w:rPr>
        <w:t>oporabom</w:t>
      </w:r>
      <w:proofErr w:type="spellEnd"/>
      <w:r w:rsidRPr="00BB1BBD">
        <w:rPr>
          <w:rFonts w:ascii="Times New Roman" w:hAnsi="Times New Roman" w:cs="Times New Roman"/>
        </w:rPr>
        <w:t xml:space="preserve"> građevnog otpada može se ponovo uporabiti u građevne svrhe ukoliko udovoljava normama i uvjetima</w:t>
      </w:r>
      <w:r w:rsidR="00BB4F21" w:rsidRPr="00BB1BBD">
        <w:rPr>
          <w:rFonts w:ascii="Times New Roman" w:hAnsi="Times New Roman" w:cs="Times New Roman"/>
        </w:rPr>
        <w:t xml:space="preserve"> propisanim posebnim propisom. </w:t>
      </w:r>
      <w:r w:rsidRPr="00BB1BBD">
        <w:rPr>
          <w:rFonts w:ascii="Times New Roman" w:hAnsi="Times New Roman" w:cs="Times New Roman"/>
        </w:rPr>
        <w:t>Norma HRN EN 12620:2002+A1:2008 Agregati za beton</w:t>
      </w:r>
      <w:r w:rsidR="00385280" w:rsidRPr="00BB1BBD">
        <w:rPr>
          <w:rFonts w:ascii="Times New Roman" w:hAnsi="Times New Roman" w:cs="Times New Roman"/>
        </w:rPr>
        <w:t xml:space="preserve"> [8]</w:t>
      </w:r>
      <w:r w:rsidRPr="00BB1BBD">
        <w:rPr>
          <w:rFonts w:ascii="Times New Roman" w:hAnsi="Times New Roman" w:cs="Times New Roman"/>
        </w:rPr>
        <w:t>, predviđa upotrebu recikliranog agregata za izradu betona te daje razredbu ovisno o njegovom podrijetlu.</w:t>
      </w:r>
    </w:p>
    <w:p w:rsidR="005D661C" w:rsidRDefault="005D661C" w:rsidP="00BB1BBD">
      <w:pPr>
        <w:jc w:val="both"/>
        <w:rPr>
          <w:rFonts w:ascii="Times New Roman" w:hAnsi="Times New Roman" w:cs="Times New Roman"/>
        </w:rPr>
      </w:pPr>
      <w:r w:rsidRPr="005D661C">
        <w:rPr>
          <w:rFonts w:ascii="Times New Roman" w:hAnsi="Times New Roman" w:cs="Times New Roman"/>
        </w:rPr>
        <w:t>Prema Strategiji gospodarenja otpadom Republike Hrvatske</w:t>
      </w:r>
      <w:r w:rsidR="00385280">
        <w:rPr>
          <w:rFonts w:ascii="Times New Roman" w:hAnsi="Times New Roman" w:cs="Times New Roman"/>
        </w:rPr>
        <w:t xml:space="preserve"> </w:t>
      </w:r>
      <w:r w:rsidR="00385280" w:rsidRPr="00BB1BBD">
        <w:rPr>
          <w:rFonts w:ascii="Times New Roman" w:hAnsi="Times New Roman" w:cs="Times New Roman"/>
        </w:rPr>
        <w:t>[5]</w:t>
      </w:r>
      <w:r>
        <w:rPr>
          <w:rFonts w:ascii="Times New Roman" w:hAnsi="Times New Roman" w:cs="Times New Roman"/>
        </w:rPr>
        <w:t>,</w:t>
      </w:r>
      <w:r w:rsidRPr="005D661C">
        <w:rPr>
          <w:rFonts w:ascii="Times New Roman" w:hAnsi="Times New Roman" w:cs="Times New Roman"/>
        </w:rPr>
        <w:t xml:space="preserve"> sastav građevinskog otpada prikazan na </w:t>
      </w:r>
      <w:r w:rsidRPr="00BB1BBD">
        <w:rPr>
          <w:rFonts w:ascii="Times New Roman" w:hAnsi="Times New Roman" w:cs="Times New Roman"/>
        </w:rPr>
        <w:t>slici 1</w:t>
      </w:r>
      <w:r w:rsidRPr="005D661C">
        <w:rPr>
          <w:rFonts w:ascii="Times New Roman" w:hAnsi="Times New Roman" w:cs="Times New Roman"/>
        </w:rPr>
        <w:t>. je sljedeći: materijal iskopa 75%, uključujući i iskopanu zemlju s onečišćenih</w:t>
      </w:r>
      <w:r w:rsidR="00BB1BBD">
        <w:rPr>
          <w:rFonts w:ascii="Times New Roman" w:hAnsi="Times New Roman" w:cs="Times New Roman"/>
        </w:rPr>
        <w:t xml:space="preserve"> </w:t>
      </w:r>
      <w:r w:rsidRPr="005D661C">
        <w:rPr>
          <w:rFonts w:ascii="Times New Roman" w:hAnsi="Times New Roman" w:cs="Times New Roman"/>
        </w:rPr>
        <w:t xml:space="preserve">/kontaminiranih lokacija, otpad od rušenja i građenja 15-25% te asfalt, katran i beton 5-10%. Najvećim dijelom (95%) je inertan otpad (otpad od keramike, rušenja zgrada, žbuka, gips, razbijeni beton, željezo, čelik, kovine, drvo, plastika, papir i dr.), ali može biti i opasan, kao što je asfaltno vezivo ili otpad koji sadrži azbest, što traži posebnu kontrolu i obradu [3]. </w:t>
      </w:r>
    </w:p>
    <w:p w:rsidR="005D661C" w:rsidRDefault="005D661C" w:rsidP="005D661C">
      <w:pPr>
        <w:keepNext/>
        <w:jc w:val="center"/>
      </w:pPr>
      <w:r>
        <w:rPr>
          <w:noProof/>
          <w:lang w:eastAsia="hr-HR"/>
        </w:rPr>
        <w:lastRenderedPageBreak/>
        <w:drawing>
          <wp:inline distT="0" distB="0" distL="0" distR="0">
            <wp:extent cx="5257800" cy="2819400"/>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661C" w:rsidRPr="00BB1BBD" w:rsidRDefault="00385280" w:rsidP="005D661C">
      <w:pPr>
        <w:pStyle w:val="Caption"/>
        <w:jc w:val="center"/>
        <w:rPr>
          <w:rFonts w:ascii="Times New Roman" w:hAnsi="Times New Roman" w:cs="Times New Roman"/>
          <w:b w:val="0"/>
          <w:color w:val="auto"/>
          <w:sz w:val="22"/>
          <w:szCs w:val="22"/>
        </w:rPr>
      </w:pPr>
      <w:r w:rsidRPr="00BB1BBD">
        <w:rPr>
          <w:rFonts w:ascii="Times New Roman" w:hAnsi="Times New Roman" w:cs="Times New Roman"/>
          <w:b w:val="0"/>
          <w:color w:val="auto"/>
          <w:sz w:val="22"/>
          <w:szCs w:val="22"/>
        </w:rPr>
        <w:t>Slika 1</w:t>
      </w:r>
      <w:r w:rsidR="005D661C" w:rsidRPr="00BB1BBD">
        <w:rPr>
          <w:rFonts w:ascii="Times New Roman" w:hAnsi="Times New Roman" w:cs="Times New Roman"/>
          <w:b w:val="0"/>
          <w:color w:val="auto"/>
          <w:sz w:val="22"/>
          <w:szCs w:val="22"/>
        </w:rPr>
        <w:t>. Sastav građevinskog otpada [</w:t>
      </w:r>
      <w:r w:rsidRPr="00BB1BBD">
        <w:rPr>
          <w:rFonts w:ascii="Times New Roman" w:hAnsi="Times New Roman" w:cs="Times New Roman"/>
          <w:b w:val="0"/>
          <w:color w:val="auto"/>
          <w:sz w:val="22"/>
          <w:szCs w:val="22"/>
        </w:rPr>
        <w:t>5</w:t>
      </w:r>
      <w:r w:rsidR="005D661C" w:rsidRPr="00BB1BBD">
        <w:rPr>
          <w:rFonts w:ascii="Times New Roman" w:hAnsi="Times New Roman" w:cs="Times New Roman"/>
          <w:b w:val="0"/>
          <w:color w:val="auto"/>
          <w:sz w:val="22"/>
          <w:szCs w:val="22"/>
        </w:rPr>
        <w:t>]</w:t>
      </w:r>
    </w:p>
    <w:p w:rsidR="005D661C" w:rsidRPr="00BB4F21" w:rsidRDefault="005D661C" w:rsidP="005D661C">
      <w:pPr>
        <w:spacing w:line="240" w:lineRule="auto"/>
        <w:jc w:val="both"/>
        <w:rPr>
          <w:rFonts w:ascii="Times New Roman" w:hAnsi="Times New Roman" w:cs="Times New Roman"/>
        </w:rPr>
      </w:pPr>
      <w:r w:rsidRPr="00BB4F21">
        <w:rPr>
          <w:rFonts w:ascii="Times New Roman" w:hAnsi="Times New Roman" w:cs="Times New Roman"/>
        </w:rPr>
        <w:t xml:space="preserve">Na temelju geografskih specifičnosti Hrvatske, u Dalmaciji i Primorju kao građevinski otpad prevladava kamen, u istočnom dijelu opeka odnosno miješani otpad, a u sjeverozapadnom dijelu beton i opeka. Sastav građevinskog otpada razlikuje se također ruši li se  postojeća ili se gradi nova </w:t>
      </w:r>
      <w:r w:rsidRPr="00BB1BBD">
        <w:rPr>
          <w:rFonts w:ascii="Times New Roman" w:hAnsi="Times New Roman" w:cs="Times New Roman"/>
        </w:rPr>
        <w:t xml:space="preserve">građevina. Na slici </w:t>
      </w:r>
      <w:r w:rsidR="00385280" w:rsidRPr="00BB1BBD">
        <w:rPr>
          <w:rFonts w:ascii="Times New Roman" w:hAnsi="Times New Roman" w:cs="Times New Roman"/>
        </w:rPr>
        <w:t>2</w:t>
      </w:r>
      <w:r w:rsidRPr="00BB1BBD">
        <w:rPr>
          <w:rFonts w:ascii="Times New Roman" w:hAnsi="Times New Roman" w:cs="Times New Roman"/>
        </w:rPr>
        <w:t>. prikazan je sastav građevinskog otpada pri rušenju građevina u kojemu</w:t>
      </w:r>
      <w:r w:rsidRPr="00BB4F21">
        <w:rPr>
          <w:rFonts w:ascii="Times New Roman" w:hAnsi="Times New Roman" w:cs="Times New Roman"/>
        </w:rPr>
        <w:t xml:space="preserve"> prevladaju beton, drvo i opeka.</w:t>
      </w:r>
    </w:p>
    <w:p w:rsidR="005D661C" w:rsidRPr="00BB4F21" w:rsidRDefault="005D661C" w:rsidP="00BB4F21">
      <w:pPr>
        <w:spacing w:line="240" w:lineRule="auto"/>
        <w:jc w:val="center"/>
        <w:rPr>
          <w:rFonts w:ascii="Times New Roman" w:hAnsi="Times New Roman" w:cs="Times New Roman"/>
        </w:rPr>
      </w:pPr>
      <w:r w:rsidRPr="00BB4F21">
        <w:rPr>
          <w:rFonts w:ascii="Times New Roman" w:hAnsi="Times New Roman" w:cs="Times New Roman"/>
          <w:noProof/>
          <w:lang w:eastAsia="hr-HR"/>
        </w:rPr>
        <w:drawing>
          <wp:inline distT="0" distB="0" distL="0" distR="0">
            <wp:extent cx="4629150" cy="2466975"/>
            <wp:effectExtent l="0" t="0" r="0" b="0"/>
            <wp:docPr id="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661C" w:rsidRPr="00BB1BBD" w:rsidRDefault="005D661C" w:rsidP="005D661C">
      <w:pPr>
        <w:pStyle w:val="Caption"/>
        <w:jc w:val="center"/>
        <w:rPr>
          <w:rFonts w:ascii="Times New Roman" w:hAnsi="Times New Roman" w:cs="Times New Roman"/>
          <w:b w:val="0"/>
          <w:color w:val="auto"/>
          <w:sz w:val="22"/>
          <w:szCs w:val="22"/>
        </w:rPr>
      </w:pPr>
      <w:r w:rsidRPr="00BB1BBD">
        <w:rPr>
          <w:rFonts w:ascii="Times New Roman" w:hAnsi="Times New Roman" w:cs="Times New Roman"/>
          <w:b w:val="0"/>
          <w:color w:val="auto"/>
          <w:sz w:val="22"/>
          <w:szCs w:val="22"/>
        </w:rPr>
        <w:t xml:space="preserve">Slika </w:t>
      </w:r>
      <w:r w:rsidR="00385280" w:rsidRPr="00BB1BBD">
        <w:rPr>
          <w:rFonts w:ascii="Times New Roman" w:hAnsi="Times New Roman" w:cs="Times New Roman"/>
          <w:b w:val="0"/>
          <w:color w:val="auto"/>
          <w:sz w:val="22"/>
          <w:szCs w:val="22"/>
        </w:rPr>
        <w:t>2</w:t>
      </w:r>
      <w:r w:rsidRPr="00BB1BBD">
        <w:rPr>
          <w:rFonts w:ascii="Times New Roman" w:hAnsi="Times New Roman" w:cs="Times New Roman"/>
          <w:b w:val="0"/>
          <w:color w:val="auto"/>
          <w:sz w:val="22"/>
          <w:szCs w:val="22"/>
        </w:rPr>
        <w:t>. Sastav građevinskog otpada pri rušenju građevine [1]</w:t>
      </w:r>
    </w:p>
    <w:p w:rsidR="003A6983" w:rsidRDefault="00922CD7" w:rsidP="003A6983">
      <w:pPr>
        <w:jc w:val="both"/>
        <w:rPr>
          <w:rFonts w:ascii="Times New Roman" w:hAnsi="Times New Roman" w:cs="Times New Roman"/>
        </w:rPr>
      </w:pPr>
      <w:r w:rsidRPr="00922CD7">
        <w:rPr>
          <w:rFonts w:ascii="Times New Roman" w:hAnsi="Times New Roman" w:cs="Times New Roman"/>
        </w:rPr>
        <w:t>Obrada otpadnog građevinskog materijala na gradilištu</w:t>
      </w:r>
      <w:r w:rsidR="003A6983">
        <w:rPr>
          <w:rFonts w:ascii="Times New Roman" w:hAnsi="Times New Roman" w:cs="Times New Roman"/>
        </w:rPr>
        <w:t>,</w:t>
      </w:r>
      <w:r w:rsidRPr="00922CD7">
        <w:rPr>
          <w:rFonts w:ascii="Times New Roman" w:hAnsi="Times New Roman" w:cs="Times New Roman"/>
        </w:rPr>
        <w:t xml:space="preserve"> odnosno izvan njega</w:t>
      </w:r>
      <w:r w:rsidR="003A6983">
        <w:rPr>
          <w:rFonts w:ascii="Times New Roman" w:hAnsi="Times New Roman" w:cs="Times New Roman"/>
        </w:rPr>
        <w:t xml:space="preserve"> ovisi o </w:t>
      </w:r>
      <w:r w:rsidR="003A6983" w:rsidRPr="003A6983">
        <w:rPr>
          <w:rFonts w:ascii="Times New Roman" w:hAnsi="Times New Roman" w:cs="Times New Roman"/>
        </w:rPr>
        <w:t>dostupnost</w:t>
      </w:r>
      <w:r w:rsidR="003A6983">
        <w:rPr>
          <w:rFonts w:ascii="Times New Roman" w:hAnsi="Times New Roman" w:cs="Times New Roman"/>
        </w:rPr>
        <w:t>i</w:t>
      </w:r>
      <w:r w:rsidR="003A6983" w:rsidRPr="003A6983">
        <w:rPr>
          <w:rFonts w:ascii="Times New Roman" w:hAnsi="Times New Roman" w:cs="Times New Roman"/>
        </w:rPr>
        <w:t xml:space="preserve"> </w:t>
      </w:r>
      <w:r w:rsidR="003A6983">
        <w:rPr>
          <w:rFonts w:ascii="Times New Roman" w:hAnsi="Times New Roman" w:cs="Times New Roman"/>
        </w:rPr>
        <w:t xml:space="preserve">mnogih strojeva, zahtijevanoj </w:t>
      </w:r>
      <w:r w:rsidR="003A6983" w:rsidRPr="003A6983">
        <w:rPr>
          <w:rFonts w:ascii="Times New Roman" w:hAnsi="Times New Roman" w:cs="Times New Roman"/>
        </w:rPr>
        <w:t>kvalitet</w:t>
      </w:r>
      <w:r w:rsidR="003A6983">
        <w:rPr>
          <w:rFonts w:ascii="Times New Roman" w:hAnsi="Times New Roman" w:cs="Times New Roman"/>
        </w:rPr>
        <w:t>i</w:t>
      </w:r>
      <w:r w:rsidR="003A6983" w:rsidRPr="003A6983">
        <w:rPr>
          <w:rFonts w:ascii="Times New Roman" w:hAnsi="Times New Roman" w:cs="Times New Roman"/>
        </w:rPr>
        <w:t xml:space="preserve"> agregata </w:t>
      </w:r>
      <w:r w:rsidR="003A6983">
        <w:rPr>
          <w:rFonts w:ascii="Times New Roman" w:hAnsi="Times New Roman" w:cs="Times New Roman"/>
        </w:rPr>
        <w:t xml:space="preserve">na mjestu rušenja, </w:t>
      </w:r>
      <w:r w:rsidR="003A6983" w:rsidRPr="003A6983">
        <w:rPr>
          <w:rFonts w:ascii="Times New Roman" w:hAnsi="Times New Roman" w:cs="Times New Roman"/>
        </w:rPr>
        <w:t>prostor</w:t>
      </w:r>
      <w:r w:rsidR="003A6983">
        <w:rPr>
          <w:rFonts w:ascii="Times New Roman" w:hAnsi="Times New Roman" w:cs="Times New Roman"/>
        </w:rPr>
        <w:t>u</w:t>
      </w:r>
      <w:r w:rsidR="003A6983" w:rsidRPr="003A6983">
        <w:rPr>
          <w:rFonts w:ascii="Times New Roman" w:hAnsi="Times New Roman" w:cs="Times New Roman"/>
        </w:rPr>
        <w:t xml:space="preserve"> i vr</w:t>
      </w:r>
      <w:r w:rsidR="003A6983">
        <w:rPr>
          <w:rFonts w:ascii="Times New Roman" w:hAnsi="Times New Roman" w:cs="Times New Roman"/>
        </w:rPr>
        <w:t>emenu</w:t>
      </w:r>
      <w:r w:rsidR="003A6983" w:rsidRPr="003A6983">
        <w:rPr>
          <w:rFonts w:ascii="Times New Roman" w:hAnsi="Times New Roman" w:cs="Times New Roman"/>
        </w:rPr>
        <w:t xml:space="preserve"> raspoloživ</w:t>
      </w:r>
      <w:r w:rsidR="003A6983">
        <w:rPr>
          <w:rFonts w:ascii="Times New Roman" w:hAnsi="Times New Roman" w:cs="Times New Roman"/>
        </w:rPr>
        <w:t xml:space="preserve">om na mjestu rušenja i </w:t>
      </w:r>
      <w:r w:rsidR="003A6983" w:rsidRPr="003A6983">
        <w:rPr>
          <w:rFonts w:ascii="Times New Roman" w:hAnsi="Times New Roman" w:cs="Times New Roman"/>
        </w:rPr>
        <w:t>transportn</w:t>
      </w:r>
      <w:r w:rsidR="003A6983">
        <w:rPr>
          <w:rFonts w:ascii="Times New Roman" w:hAnsi="Times New Roman" w:cs="Times New Roman"/>
        </w:rPr>
        <w:t>oj</w:t>
      </w:r>
      <w:r w:rsidR="003A6983" w:rsidRPr="003A6983">
        <w:rPr>
          <w:rFonts w:ascii="Times New Roman" w:hAnsi="Times New Roman" w:cs="Times New Roman"/>
        </w:rPr>
        <w:t xml:space="preserve"> udaljenosti između gradilišta do smještaja centralnog pogona za </w:t>
      </w:r>
      <w:r w:rsidR="003A6983" w:rsidRPr="00BB1BBD">
        <w:rPr>
          <w:rFonts w:ascii="Times New Roman" w:hAnsi="Times New Roman" w:cs="Times New Roman"/>
        </w:rPr>
        <w:t>obradu i odlagališta</w:t>
      </w:r>
      <w:r w:rsidR="00921B34" w:rsidRPr="00BB1BBD">
        <w:rPr>
          <w:rFonts w:ascii="Times New Roman" w:hAnsi="Times New Roman" w:cs="Times New Roman"/>
        </w:rPr>
        <w:t xml:space="preserve"> [9]</w:t>
      </w:r>
      <w:r w:rsidR="003A6983" w:rsidRPr="00BB1BBD">
        <w:rPr>
          <w:rFonts w:ascii="Times New Roman" w:hAnsi="Times New Roman" w:cs="Times New Roman"/>
        </w:rPr>
        <w:t>. Prednosti i nedostatci obrade otpadnog materijala na gradilištu ili izvan</w:t>
      </w:r>
      <w:r w:rsidR="003A6983">
        <w:rPr>
          <w:rFonts w:ascii="Times New Roman" w:hAnsi="Times New Roman" w:cs="Times New Roman"/>
        </w:rPr>
        <w:t xml:space="preserve"> gradilišta prikazane su u Tablici </w:t>
      </w:r>
      <w:r w:rsidR="00921B34">
        <w:rPr>
          <w:rFonts w:ascii="Times New Roman" w:hAnsi="Times New Roman" w:cs="Times New Roman"/>
        </w:rPr>
        <w:t>1</w:t>
      </w:r>
      <w:r w:rsidR="003A6983">
        <w:rPr>
          <w:rFonts w:ascii="Times New Roman" w:hAnsi="Times New Roman" w:cs="Times New Roman"/>
        </w:rPr>
        <w:t>.</w:t>
      </w:r>
    </w:p>
    <w:p w:rsidR="00922CD7" w:rsidRPr="00BB1BBD" w:rsidRDefault="00922CD7" w:rsidP="00922CD7">
      <w:pPr>
        <w:jc w:val="center"/>
        <w:rPr>
          <w:rFonts w:ascii="Times New Roman" w:hAnsi="Times New Roman" w:cs="Times New Roman"/>
        </w:rPr>
      </w:pPr>
      <w:r w:rsidRPr="00922CD7">
        <w:rPr>
          <w:rFonts w:ascii="Times New Roman" w:hAnsi="Times New Roman" w:cs="Times New Roman"/>
          <w:b/>
        </w:rPr>
        <w:t xml:space="preserve">Tablica </w:t>
      </w:r>
      <w:r w:rsidR="00921B34">
        <w:rPr>
          <w:rFonts w:ascii="Times New Roman" w:hAnsi="Times New Roman" w:cs="Times New Roman"/>
          <w:b/>
        </w:rPr>
        <w:t>1</w:t>
      </w:r>
      <w:r w:rsidRPr="00922CD7">
        <w:rPr>
          <w:rFonts w:ascii="Times New Roman" w:hAnsi="Times New Roman" w:cs="Times New Roman"/>
          <w:b/>
        </w:rPr>
        <w:t>:</w:t>
      </w:r>
      <w:r w:rsidRPr="00922CD7">
        <w:rPr>
          <w:rFonts w:ascii="Times New Roman" w:hAnsi="Times New Roman" w:cs="Times New Roman"/>
        </w:rPr>
        <w:t xml:space="preserve"> Prednosti i nedostatci obrade otpadnog građevinskog materijala </w:t>
      </w:r>
      <w:r w:rsidR="00F01564">
        <w:rPr>
          <w:rFonts w:ascii="Times New Roman" w:hAnsi="Times New Roman" w:cs="Times New Roman"/>
        </w:rPr>
        <w:br/>
      </w:r>
      <w:r w:rsidRPr="00BB1BBD">
        <w:rPr>
          <w:rFonts w:ascii="Times New Roman" w:hAnsi="Times New Roman" w:cs="Times New Roman"/>
        </w:rPr>
        <w:t>na gradilištu /</w:t>
      </w:r>
      <w:r w:rsidR="00F01564" w:rsidRPr="00BB1BBD">
        <w:rPr>
          <w:rFonts w:ascii="Times New Roman" w:hAnsi="Times New Roman" w:cs="Times New Roman"/>
        </w:rPr>
        <w:t xml:space="preserve"> </w:t>
      </w:r>
      <w:r w:rsidRPr="00BB1BBD">
        <w:rPr>
          <w:rFonts w:ascii="Times New Roman" w:hAnsi="Times New Roman" w:cs="Times New Roman"/>
        </w:rPr>
        <w:t>izvan gradilišta [</w:t>
      </w:r>
      <w:r w:rsidR="00921B34" w:rsidRPr="00BB1BBD">
        <w:rPr>
          <w:rFonts w:ascii="Times New Roman" w:hAnsi="Times New Roman" w:cs="Times New Roman"/>
        </w:rPr>
        <w:t>3</w:t>
      </w:r>
      <w:r w:rsidRPr="00BB1BBD">
        <w:rPr>
          <w:rFonts w:ascii="Times New Roman" w:hAnsi="Times New Roman" w:cs="Times New Roman"/>
        </w:rPr>
        <w:t>]</w:t>
      </w:r>
    </w:p>
    <w:tbl>
      <w:tblPr>
        <w:tblStyle w:val="TableGrid"/>
        <w:tblW w:w="0" w:type="auto"/>
        <w:tblLook w:val="01E0" w:firstRow="1" w:lastRow="1" w:firstColumn="1" w:lastColumn="1" w:noHBand="0" w:noVBand="0"/>
      </w:tblPr>
      <w:tblGrid>
        <w:gridCol w:w="2668"/>
        <w:gridCol w:w="3524"/>
        <w:gridCol w:w="3096"/>
      </w:tblGrid>
      <w:tr w:rsidR="00922CD7" w:rsidTr="0041265E">
        <w:tc>
          <w:tcPr>
            <w:tcW w:w="2668" w:type="dxa"/>
          </w:tcPr>
          <w:p w:rsidR="00922CD7" w:rsidRPr="0013090F" w:rsidRDefault="00922CD7" w:rsidP="004C732B">
            <w:pPr>
              <w:jc w:val="center"/>
              <w:rPr>
                <w:rFonts w:ascii="Times New Roman" w:hAnsi="Times New Roman" w:cs="Times New Roman"/>
              </w:rPr>
            </w:pPr>
            <w:r w:rsidRPr="0013090F">
              <w:rPr>
                <w:rFonts w:ascii="Times New Roman" w:hAnsi="Times New Roman" w:cs="Times New Roman"/>
                <w:b/>
              </w:rPr>
              <w:t xml:space="preserve">Obrada otpadnog </w:t>
            </w:r>
            <w:r w:rsidRPr="0013090F">
              <w:rPr>
                <w:rFonts w:ascii="Times New Roman" w:hAnsi="Times New Roman" w:cs="Times New Roman"/>
                <w:b/>
              </w:rPr>
              <w:lastRenderedPageBreak/>
              <w:t>građevinskog materijala</w:t>
            </w:r>
          </w:p>
        </w:tc>
        <w:tc>
          <w:tcPr>
            <w:tcW w:w="3524" w:type="dxa"/>
            <w:vAlign w:val="center"/>
          </w:tcPr>
          <w:p w:rsidR="00922CD7" w:rsidRPr="0013090F" w:rsidRDefault="00922CD7" w:rsidP="0041265E">
            <w:pPr>
              <w:jc w:val="center"/>
              <w:rPr>
                <w:rFonts w:ascii="Times New Roman" w:hAnsi="Times New Roman" w:cs="Times New Roman"/>
                <w:b/>
              </w:rPr>
            </w:pPr>
            <w:r w:rsidRPr="0013090F">
              <w:rPr>
                <w:rFonts w:ascii="Times New Roman" w:hAnsi="Times New Roman" w:cs="Times New Roman"/>
                <w:b/>
              </w:rPr>
              <w:lastRenderedPageBreak/>
              <w:t>Prednosti</w:t>
            </w:r>
          </w:p>
        </w:tc>
        <w:tc>
          <w:tcPr>
            <w:tcW w:w="3096" w:type="dxa"/>
            <w:vAlign w:val="center"/>
          </w:tcPr>
          <w:p w:rsidR="00922CD7" w:rsidRPr="0013090F" w:rsidRDefault="00922CD7" w:rsidP="0041265E">
            <w:pPr>
              <w:jc w:val="center"/>
              <w:rPr>
                <w:rFonts w:ascii="Times New Roman" w:hAnsi="Times New Roman" w:cs="Times New Roman"/>
                <w:b/>
              </w:rPr>
            </w:pPr>
            <w:r w:rsidRPr="0013090F">
              <w:rPr>
                <w:rFonts w:ascii="Times New Roman" w:hAnsi="Times New Roman" w:cs="Times New Roman"/>
                <w:b/>
              </w:rPr>
              <w:t>Nedostatci</w:t>
            </w:r>
          </w:p>
        </w:tc>
      </w:tr>
      <w:tr w:rsidR="00922CD7" w:rsidTr="00BB1BBD">
        <w:tc>
          <w:tcPr>
            <w:tcW w:w="2668" w:type="dxa"/>
            <w:vAlign w:val="center"/>
          </w:tcPr>
          <w:p w:rsidR="00922CD7" w:rsidRPr="0013090F" w:rsidRDefault="00922CD7" w:rsidP="00BB1BBD">
            <w:pPr>
              <w:jc w:val="center"/>
              <w:rPr>
                <w:rFonts w:ascii="Times New Roman" w:hAnsi="Times New Roman" w:cs="Times New Roman"/>
              </w:rPr>
            </w:pPr>
            <w:r w:rsidRPr="0013090F">
              <w:rPr>
                <w:rFonts w:ascii="Times New Roman" w:hAnsi="Times New Roman" w:cs="Times New Roman"/>
                <w:b/>
              </w:rPr>
              <w:lastRenderedPageBreak/>
              <w:t>Na gradilištu</w:t>
            </w:r>
          </w:p>
        </w:tc>
        <w:tc>
          <w:tcPr>
            <w:tcW w:w="3524" w:type="dxa"/>
            <w:vAlign w:val="center"/>
          </w:tcPr>
          <w:p w:rsidR="00922CD7" w:rsidRPr="0013090F" w:rsidRDefault="00922CD7" w:rsidP="00BB1BBD">
            <w:pPr>
              <w:rPr>
                <w:rFonts w:ascii="Times New Roman" w:hAnsi="Times New Roman" w:cs="Times New Roman"/>
              </w:rPr>
            </w:pPr>
            <w:r w:rsidRPr="0013090F">
              <w:rPr>
                <w:rFonts w:ascii="Times New Roman" w:hAnsi="Times New Roman" w:cs="Times New Roman"/>
              </w:rPr>
              <w:t xml:space="preserve">Niži troškovi rukovanja i transporta materijala, </w:t>
            </w:r>
          </w:p>
          <w:p w:rsidR="00922CD7" w:rsidRPr="0013090F" w:rsidRDefault="00922CD7" w:rsidP="00BB1BBD">
            <w:pPr>
              <w:rPr>
                <w:rFonts w:ascii="Times New Roman" w:hAnsi="Times New Roman" w:cs="Times New Roman"/>
              </w:rPr>
            </w:pPr>
            <w:r w:rsidRPr="0013090F">
              <w:rPr>
                <w:rFonts w:ascii="Times New Roman" w:hAnsi="Times New Roman" w:cs="Times New Roman"/>
              </w:rPr>
              <w:t>niži troškovi mehanizacije, manje poremećaja u transportu</w:t>
            </w:r>
          </w:p>
        </w:tc>
        <w:tc>
          <w:tcPr>
            <w:tcW w:w="3096" w:type="dxa"/>
          </w:tcPr>
          <w:p w:rsidR="00922CD7" w:rsidRPr="0013090F" w:rsidRDefault="00922CD7" w:rsidP="004C732B">
            <w:pPr>
              <w:rPr>
                <w:rFonts w:ascii="Times New Roman" w:hAnsi="Times New Roman" w:cs="Times New Roman"/>
              </w:rPr>
            </w:pPr>
            <w:r w:rsidRPr="0013090F">
              <w:rPr>
                <w:rFonts w:ascii="Times New Roman" w:hAnsi="Times New Roman" w:cs="Times New Roman"/>
              </w:rPr>
              <w:t>Konflikti između radova na gradilištu i prostornih zahtjeva za materijal i mehanizaciju, viši troškovi mehanizacije po toni otpada, veća buka i prašina, manja fleksibilnost u upotrebi recikliranog materijala, kašnjenja</w:t>
            </w:r>
          </w:p>
        </w:tc>
      </w:tr>
      <w:tr w:rsidR="00922CD7" w:rsidTr="00BB1BBD">
        <w:tc>
          <w:tcPr>
            <w:tcW w:w="2668" w:type="dxa"/>
            <w:vAlign w:val="center"/>
          </w:tcPr>
          <w:p w:rsidR="00922CD7" w:rsidRPr="0013090F" w:rsidRDefault="00922CD7" w:rsidP="00BB1BBD">
            <w:pPr>
              <w:jc w:val="center"/>
              <w:rPr>
                <w:rFonts w:ascii="Times New Roman" w:hAnsi="Times New Roman" w:cs="Times New Roman"/>
                <w:b/>
              </w:rPr>
            </w:pPr>
            <w:r w:rsidRPr="0013090F">
              <w:rPr>
                <w:rFonts w:ascii="Times New Roman" w:hAnsi="Times New Roman" w:cs="Times New Roman"/>
                <w:b/>
              </w:rPr>
              <w:t>Izvan gradilišta</w:t>
            </w:r>
          </w:p>
        </w:tc>
        <w:tc>
          <w:tcPr>
            <w:tcW w:w="3524" w:type="dxa"/>
          </w:tcPr>
          <w:p w:rsidR="00922CD7" w:rsidRPr="0013090F" w:rsidRDefault="00922CD7" w:rsidP="004C732B">
            <w:pPr>
              <w:rPr>
                <w:rFonts w:ascii="Times New Roman" w:hAnsi="Times New Roman" w:cs="Times New Roman"/>
              </w:rPr>
            </w:pPr>
            <w:r w:rsidRPr="0013090F">
              <w:rPr>
                <w:rFonts w:ascii="Times New Roman" w:hAnsi="Times New Roman" w:cs="Times New Roman"/>
              </w:rPr>
              <w:t>Smanjen utjecaj na okolni prostor, praktičnija upotreba širokog raspona opreme velikog kapaciteta, niži troškovi mehanizacije po toni otpada, jednostavnija kontrola kvalitete recikliranog materijala, moguće je stvarati zalihu i tako reklamirati recikliranje</w:t>
            </w:r>
          </w:p>
        </w:tc>
        <w:tc>
          <w:tcPr>
            <w:tcW w:w="3096" w:type="dxa"/>
          </w:tcPr>
          <w:p w:rsidR="00922CD7" w:rsidRPr="0013090F" w:rsidRDefault="00922CD7" w:rsidP="004C732B">
            <w:pPr>
              <w:rPr>
                <w:rFonts w:ascii="Times New Roman" w:hAnsi="Times New Roman" w:cs="Times New Roman"/>
              </w:rPr>
            </w:pPr>
            <w:r w:rsidRPr="0013090F">
              <w:rPr>
                <w:rFonts w:ascii="Times New Roman" w:hAnsi="Times New Roman" w:cs="Times New Roman"/>
              </w:rPr>
              <w:t>Neophodna je odgovarajuća kontrola procesa rušenja (kako bi se izbjegla dostava materijala upitne kvalitete), viši troškovi upravljanja i transporta materijala, viši troškovi mehanizacije, fiksni troškovi recikliranja na gradilištu</w:t>
            </w:r>
          </w:p>
        </w:tc>
      </w:tr>
    </w:tbl>
    <w:p w:rsidR="00172F5B" w:rsidRPr="00172F5B" w:rsidRDefault="00172F5B" w:rsidP="00172F5B">
      <w:pPr>
        <w:rPr>
          <w:rFonts w:ascii="Times New Roman" w:hAnsi="Times New Roman" w:cs="Times New Roman"/>
          <w:b/>
        </w:rPr>
      </w:pPr>
    </w:p>
    <w:p w:rsidR="00172F5B" w:rsidRPr="00172F5B" w:rsidRDefault="00172F5B" w:rsidP="00172F5B">
      <w:pPr>
        <w:tabs>
          <w:tab w:val="left" w:pos="3285"/>
        </w:tabs>
        <w:jc w:val="both"/>
        <w:rPr>
          <w:rFonts w:ascii="Times New Roman" w:hAnsi="Times New Roman" w:cs="Times New Roman"/>
        </w:rPr>
      </w:pPr>
      <w:r w:rsidRPr="00172F5B">
        <w:rPr>
          <w:rFonts w:ascii="Times New Roman" w:hAnsi="Times New Roman" w:cs="Times New Roman"/>
          <w:b/>
        </w:rPr>
        <w:t>Sirovina</w:t>
      </w:r>
      <w:r w:rsidRPr="00172F5B">
        <w:rPr>
          <w:rFonts w:ascii="Times New Roman" w:hAnsi="Times New Roman" w:cs="Times New Roman"/>
        </w:rPr>
        <w:t xml:space="preserve"> dobivena recikliranjem građevinskog otpada najčešće se upotrebljava kao:</w:t>
      </w:r>
    </w:p>
    <w:p w:rsidR="00172F5B" w:rsidRPr="00172F5B" w:rsidRDefault="00172F5B" w:rsidP="00172F5B">
      <w:pPr>
        <w:numPr>
          <w:ilvl w:val="0"/>
          <w:numId w:val="6"/>
        </w:numPr>
        <w:tabs>
          <w:tab w:val="left" w:pos="3285"/>
        </w:tabs>
        <w:spacing w:after="0" w:line="240" w:lineRule="auto"/>
        <w:jc w:val="both"/>
        <w:rPr>
          <w:rFonts w:ascii="Times New Roman" w:hAnsi="Times New Roman" w:cs="Times New Roman"/>
        </w:rPr>
      </w:pPr>
      <w:r w:rsidRPr="00172F5B">
        <w:rPr>
          <w:rFonts w:ascii="Times New Roman" w:hAnsi="Times New Roman" w:cs="Times New Roman"/>
        </w:rPr>
        <w:t>materijal za nosive slojeve cesta, putova, staza, parkirališta;</w:t>
      </w:r>
    </w:p>
    <w:p w:rsidR="00172F5B" w:rsidRPr="00172F5B" w:rsidRDefault="00172F5B" w:rsidP="00172F5B">
      <w:pPr>
        <w:numPr>
          <w:ilvl w:val="0"/>
          <w:numId w:val="5"/>
        </w:numPr>
        <w:tabs>
          <w:tab w:val="left" w:pos="3285"/>
        </w:tabs>
        <w:spacing w:after="0" w:line="240" w:lineRule="auto"/>
        <w:jc w:val="both"/>
        <w:rPr>
          <w:rFonts w:ascii="Times New Roman" w:hAnsi="Times New Roman" w:cs="Times New Roman"/>
        </w:rPr>
      </w:pPr>
      <w:r w:rsidRPr="00172F5B">
        <w:rPr>
          <w:rFonts w:ascii="Times New Roman" w:hAnsi="Times New Roman" w:cs="Times New Roman"/>
        </w:rPr>
        <w:t xml:space="preserve">dodatak za nove </w:t>
      </w:r>
      <w:proofErr w:type="spellStart"/>
      <w:r w:rsidRPr="00172F5B">
        <w:rPr>
          <w:rFonts w:ascii="Times New Roman" w:hAnsi="Times New Roman" w:cs="Times New Roman"/>
        </w:rPr>
        <w:t>asfaltnobetonske</w:t>
      </w:r>
      <w:proofErr w:type="spellEnd"/>
      <w:r w:rsidRPr="00172F5B">
        <w:rPr>
          <w:rFonts w:ascii="Times New Roman" w:hAnsi="Times New Roman" w:cs="Times New Roman"/>
        </w:rPr>
        <w:t xml:space="preserve"> mješavine;</w:t>
      </w:r>
    </w:p>
    <w:p w:rsidR="00172F5B" w:rsidRPr="00172F5B" w:rsidRDefault="00172F5B" w:rsidP="00172F5B">
      <w:pPr>
        <w:numPr>
          <w:ilvl w:val="0"/>
          <w:numId w:val="4"/>
        </w:numPr>
        <w:tabs>
          <w:tab w:val="left" w:pos="3285"/>
        </w:tabs>
        <w:spacing w:after="0" w:line="240" w:lineRule="auto"/>
        <w:jc w:val="both"/>
        <w:rPr>
          <w:rFonts w:ascii="Times New Roman" w:hAnsi="Times New Roman" w:cs="Times New Roman"/>
        </w:rPr>
      </w:pPr>
      <w:r w:rsidRPr="00172F5B">
        <w:rPr>
          <w:rFonts w:ascii="Times New Roman" w:hAnsi="Times New Roman" w:cs="Times New Roman"/>
        </w:rPr>
        <w:t>dodatak raznim vrstama betona;</w:t>
      </w:r>
    </w:p>
    <w:p w:rsidR="00172F5B" w:rsidRPr="003F3BAF" w:rsidRDefault="00172F5B" w:rsidP="003F3BAF">
      <w:pPr>
        <w:pStyle w:val="ListParagraph"/>
        <w:numPr>
          <w:ilvl w:val="0"/>
          <w:numId w:val="4"/>
        </w:numPr>
        <w:tabs>
          <w:tab w:val="left" w:pos="3285"/>
        </w:tabs>
        <w:rPr>
          <w:rFonts w:ascii="Times New Roman" w:hAnsi="Times New Roman" w:cs="Times New Roman"/>
        </w:rPr>
      </w:pPr>
      <w:r w:rsidRPr="003F3BAF">
        <w:rPr>
          <w:rFonts w:ascii="Times New Roman" w:hAnsi="Times New Roman" w:cs="Times New Roman"/>
        </w:rPr>
        <w:t>materijal za izradu betonskih elemenata i sklopova.</w:t>
      </w:r>
    </w:p>
    <w:p w:rsidR="00172F5B" w:rsidRPr="00172F5B" w:rsidRDefault="003F3BAF" w:rsidP="00172F5B">
      <w:pPr>
        <w:tabs>
          <w:tab w:val="left" w:pos="3285"/>
        </w:tabs>
        <w:rPr>
          <w:rFonts w:ascii="Times New Roman" w:hAnsi="Times New Roman" w:cs="Times New Roman"/>
        </w:rPr>
      </w:pPr>
      <w:r>
        <w:rPr>
          <w:rFonts w:ascii="Times New Roman" w:hAnsi="Times New Roman" w:cs="Times New Roman"/>
        </w:rPr>
        <w:t>U tablici 2. prikazane su mogućnosti primjene različitih recikliranih agregata ovisno o porijeklu.</w:t>
      </w:r>
    </w:p>
    <w:p w:rsidR="00172F5B" w:rsidRPr="0041265E" w:rsidRDefault="00172F5B" w:rsidP="00172F5B">
      <w:pPr>
        <w:tabs>
          <w:tab w:val="left" w:pos="3285"/>
        </w:tabs>
        <w:jc w:val="center"/>
        <w:rPr>
          <w:rFonts w:ascii="Times New Roman" w:hAnsi="Times New Roman" w:cs="Times New Roman"/>
        </w:rPr>
      </w:pPr>
      <w:r w:rsidRPr="0041265E">
        <w:rPr>
          <w:rFonts w:ascii="Times New Roman" w:hAnsi="Times New Roman" w:cs="Times New Roman"/>
          <w:b/>
        </w:rPr>
        <w:t xml:space="preserve">Tablica </w:t>
      </w:r>
      <w:r w:rsidR="00921B34" w:rsidRPr="0041265E">
        <w:rPr>
          <w:rFonts w:ascii="Times New Roman" w:hAnsi="Times New Roman" w:cs="Times New Roman"/>
          <w:b/>
        </w:rPr>
        <w:t>2</w:t>
      </w:r>
      <w:r w:rsidRPr="0041265E">
        <w:rPr>
          <w:rFonts w:ascii="Times New Roman" w:hAnsi="Times New Roman" w:cs="Times New Roman"/>
          <w:b/>
        </w:rPr>
        <w:t>:</w:t>
      </w:r>
      <w:r w:rsidRPr="0041265E">
        <w:rPr>
          <w:rFonts w:ascii="Times New Roman" w:hAnsi="Times New Roman" w:cs="Times New Roman"/>
        </w:rPr>
        <w:t xml:space="preserve"> Mogućnosti ponovne upotrebe otpadnih materijala iz visokogradnje i niskograd</w:t>
      </w:r>
      <w:r w:rsidR="00921B34" w:rsidRPr="0041265E">
        <w:rPr>
          <w:rFonts w:ascii="Times New Roman" w:hAnsi="Times New Roman" w:cs="Times New Roman"/>
        </w:rPr>
        <w:t>nje nakon postupka recikliranja [1]</w:t>
      </w:r>
    </w:p>
    <w:tbl>
      <w:tblPr>
        <w:tblStyle w:val="TableGrid"/>
        <w:tblW w:w="0" w:type="auto"/>
        <w:tblLook w:val="01E0" w:firstRow="1" w:lastRow="1" w:firstColumn="1" w:lastColumn="1" w:noHBand="0" w:noVBand="0"/>
      </w:tblPr>
      <w:tblGrid>
        <w:gridCol w:w="2160"/>
        <w:gridCol w:w="2340"/>
        <w:gridCol w:w="4680"/>
      </w:tblGrid>
      <w:tr w:rsidR="00172F5B" w:rsidRPr="00172F5B" w:rsidTr="0013090F">
        <w:tc>
          <w:tcPr>
            <w:tcW w:w="2160" w:type="dxa"/>
          </w:tcPr>
          <w:p w:rsidR="00172F5B" w:rsidRPr="0013090F" w:rsidRDefault="00172F5B" w:rsidP="004C732B">
            <w:pPr>
              <w:jc w:val="center"/>
              <w:rPr>
                <w:rFonts w:ascii="Times New Roman" w:hAnsi="Times New Roman" w:cs="Times New Roman"/>
                <w:b/>
              </w:rPr>
            </w:pPr>
            <w:r w:rsidRPr="0013090F">
              <w:rPr>
                <w:rFonts w:ascii="Times New Roman" w:hAnsi="Times New Roman" w:cs="Times New Roman"/>
                <w:b/>
              </w:rPr>
              <w:t>Vrsta materijala</w:t>
            </w:r>
          </w:p>
        </w:tc>
        <w:tc>
          <w:tcPr>
            <w:tcW w:w="2340" w:type="dxa"/>
          </w:tcPr>
          <w:p w:rsidR="00172F5B" w:rsidRPr="0013090F" w:rsidRDefault="00172F5B" w:rsidP="004C732B">
            <w:pPr>
              <w:jc w:val="center"/>
              <w:rPr>
                <w:rFonts w:ascii="Times New Roman" w:hAnsi="Times New Roman" w:cs="Times New Roman"/>
                <w:b/>
              </w:rPr>
            </w:pPr>
            <w:r w:rsidRPr="0013090F">
              <w:rPr>
                <w:rFonts w:ascii="Times New Roman" w:hAnsi="Times New Roman" w:cs="Times New Roman"/>
                <w:b/>
              </w:rPr>
              <w:t>Porijeklo</w:t>
            </w:r>
          </w:p>
        </w:tc>
        <w:tc>
          <w:tcPr>
            <w:tcW w:w="4680" w:type="dxa"/>
          </w:tcPr>
          <w:p w:rsidR="00172F5B" w:rsidRPr="0013090F" w:rsidRDefault="00172F5B" w:rsidP="004C732B">
            <w:pPr>
              <w:jc w:val="center"/>
              <w:rPr>
                <w:rFonts w:ascii="Times New Roman" w:hAnsi="Times New Roman" w:cs="Times New Roman"/>
              </w:rPr>
            </w:pPr>
            <w:r w:rsidRPr="0013090F">
              <w:rPr>
                <w:rFonts w:ascii="Times New Roman" w:hAnsi="Times New Roman" w:cs="Times New Roman"/>
              </w:rPr>
              <w:t>Primjena</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Čisti lom opeke</w:t>
            </w:r>
          </w:p>
        </w:tc>
        <w:tc>
          <w:tcPr>
            <w:tcW w:w="234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Proizvodnja opeke</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Dodatni materijal za proizvodnju zidnih elemenata, betona, laganog betona, stabiliziranje, drenažni slojevi, ispuna, nasipavanje.</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Miješani lom od rušenja u visokogradnji s lomom opeke (šuta miješana s opekom)</w:t>
            </w:r>
          </w:p>
        </w:tc>
        <w:tc>
          <w:tcPr>
            <w:tcW w:w="234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Stambena gradnja, visokogradnja</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Dodatni materijal za proizvodnju zidnih elemenata, betona, laganog betona, stabiliziranje, ispuna, nasipavanje, završni slojevi podova.</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Miješani lom od rušenja u visokogradnji</w:t>
            </w:r>
          </w:p>
        </w:tc>
        <w:tc>
          <w:tcPr>
            <w:tcW w:w="234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Industrija, visokogradnja</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Stabiliziranje nasipa, izgradnja sportskih terena.</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Mineralni otpad</w:t>
            </w:r>
          </w:p>
        </w:tc>
        <w:tc>
          <w:tcPr>
            <w:tcW w:w="234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Industrogradnja, visokogradnja</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Nasipavanje, izgradnja sportskih terena – drenaža.</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Reciklirani pijesak</w:t>
            </w:r>
          </w:p>
        </w:tc>
        <w:tc>
          <w:tcPr>
            <w:tcW w:w="234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Industrogradnja, visokogradnja</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Podloga za postavljanje cijevi pri uvođenju infrastrukture (plin, voda itd.)</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Asfaltni lom</w:t>
            </w:r>
          </w:p>
        </w:tc>
        <w:tc>
          <w:tcPr>
            <w:tcW w:w="234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Cestogradnja</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Nevezani gornji slojevi, nevezani donji nosivi slojevi, izgradnja poljoprivrednih putova, dodatni materijali za proizvodnju asfalta</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Betonski lom</w:t>
            </w:r>
          </w:p>
        </w:tc>
        <w:tc>
          <w:tcPr>
            <w:tcW w:w="2340" w:type="dxa"/>
            <w:vAlign w:val="center"/>
          </w:tcPr>
          <w:p w:rsidR="00172F5B" w:rsidRPr="0013090F" w:rsidRDefault="00172F5B" w:rsidP="003F3BAF">
            <w:pPr>
              <w:jc w:val="center"/>
              <w:rPr>
                <w:rFonts w:ascii="Times New Roman" w:hAnsi="Times New Roman" w:cs="Times New Roman"/>
              </w:rPr>
            </w:pPr>
            <w:r w:rsidRPr="0013090F">
              <w:rPr>
                <w:rFonts w:ascii="Times New Roman" w:hAnsi="Times New Roman" w:cs="Times New Roman"/>
              </w:rPr>
              <w:t>Cestogradnja, izgradnja mostova, industrogradnja</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Nevezani gornji nosivi slojevi, nevezani donji nosivi slojevi, cementom vezani nosivi slojevi, izgradnja poljoprivrednih putova, dodatni materijali za proizvodnju betona, drenažni slojevi</w:t>
            </w:r>
          </w:p>
        </w:tc>
      </w:tr>
      <w:tr w:rsidR="00172F5B" w:rsidRPr="00172F5B" w:rsidTr="003F3BAF">
        <w:tc>
          <w:tcPr>
            <w:tcW w:w="216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lastRenderedPageBreak/>
              <w:t>Miješani asfaltni/betonski lom</w:t>
            </w:r>
          </w:p>
        </w:tc>
        <w:tc>
          <w:tcPr>
            <w:tcW w:w="234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Cestogradnje, parkirališta, izgradnja mostova</w:t>
            </w:r>
          </w:p>
        </w:tc>
        <w:tc>
          <w:tcPr>
            <w:tcW w:w="4680" w:type="dxa"/>
            <w:vAlign w:val="center"/>
          </w:tcPr>
          <w:p w:rsidR="00172F5B" w:rsidRPr="0013090F" w:rsidRDefault="00172F5B" w:rsidP="003F3BAF">
            <w:pPr>
              <w:jc w:val="center"/>
              <w:rPr>
                <w:rFonts w:ascii="Times New Roman" w:hAnsi="Times New Roman" w:cs="Times New Roman"/>
                <w:b/>
              </w:rPr>
            </w:pPr>
            <w:r w:rsidRPr="0013090F">
              <w:rPr>
                <w:rFonts w:ascii="Times New Roman" w:hAnsi="Times New Roman" w:cs="Times New Roman"/>
              </w:rPr>
              <w:t>Nevezani gornji slojevi, nevezani donji slojevi, vezani nosivi slojevi, izgradnja poljoprivrednih putova</w:t>
            </w:r>
          </w:p>
        </w:tc>
      </w:tr>
    </w:tbl>
    <w:p w:rsidR="00172F5B" w:rsidRPr="00172F5B" w:rsidRDefault="00172F5B" w:rsidP="00172F5B">
      <w:pPr>
        <w:tabs>
          <w:tab w:val="left" w:pos="3285"/>
        </w:tabs>
        <w:rPr>
          <w:rFonts w:ascii="Times New Roman" w:hAnsi="Times New Roman" w:cs="Times New Roman"/>
        </w:rPr>
      </w:pPr>
    </w:p>
    <w:p w:rsidR="00172F5B" w:rsidRPr="00172F5B" w:rsidRDefault="00172F5B" w:rsidP="0041265E">
      <w:pPr>
        <w:jc w:val="both"/>
        <w:rPr>
          <w:rFonts w:ascii="Times New Roman" w:hAnsi="Times New Roman" w:cs="Times New Roman"/>
        </w:rPr>
      </w:pPr>
      <w:r w:rsidRPr="00172F5B">
        <w:rPr>
          <w:rFonts w:ascii="Times New Roman" w:hAnsi="Times New Roman" w:cs="Times New Roman"/>
        </w:rPr>
        <w:t xml:space="preserve">Nakon recikliranja također preostane dio </w:t>
      </w:r>
      <w:r w:rsidR="0041265E">
        <w:rPr>
          <w:rFonts w:ascii="Times New Roman" w:hAnsi="Times New Roman" w:cs="Times New Roman"/>
        </w:rPr>
        <w:t>„</w:t>
      </w:r>
      <w:r w:rsidRPr="00172F5B">
        <w:rPr>
          <w:rFonts w:ascii="Times New Roman" w:hAnsi="Times New Roman" w:cs="Times New Roman"/>
        </w:rPr>
        <w:t>nekorisnog materijala</w:t>
      </w:r>
      <w:r w:rsidR="0041265E">
        <w:rPr>
          <w:rFonts w:ascii="Times New Roman" w:hAnsi="Times New Roman" w:cs="Times New Roman"/>
        </w:rPr>
        <w:t>“</w:t>
      </w:r>
      <w:r w:rsidRPr="00172F5B">
        <w:rPr>
          <w:rFonts w:ascii="Times New Roman" w:hAnsi="Times New Roman" w:cs="Times New Roman"/>
        </w:rPr>
        <w:t xml:space="preserve"> koji se eventualno može primijeniti za nasipavanje terena planiranih za izravnavanje i oblikovanje, zatim za izvedbu podloge cesta, a posebice poljskih putova te za izradu nasipa radi zaštite naselja od buke kod prometnica. Takvi «nekorisni materijali» odnose se na materijale koji nisu opasni za okoliš pri trajnom odlaganju, odnosno materijali kojih daljnja prerada ne daje sirovinu za prerađevine veće upotrebne vrijednosti.</w:t>
      </w:r>
    </w:p>
    <w:p w:rsidR="00172F5B" w:rsidRPr="00172F5B" w:rsidRDefault="00172F5B" w:rsidP="00172F5B">
      <w:pPr>
        <w:jc w:val="both"/>
        <w:rPr>
          <w:rFonts w:ascii="Times New Roman" w:hAnsi="Times New Roman" w:cs="Times New Roman"/>
          <w:b/>
        </w:rPr>
      </w:pPr>
      <w:r>
        <w:rPr>
          <w:rFonts w:ascii="Times New Roman" w:hAnsi="Times New Roman" w:cs="Times New Roman"/>
          <w:b/>
        </w:rPr>
        <w:t xml:space="preserve">3. </w:t>
      </w:r>
      <w:r w:rsidRPr="00172F5B">
        <w:rPr>
          <w:rFonts w:ascii="Times New Roman" w:hAnsi="Times New Roman" w:cs="Times New Roman"/>
          <w:b/>
        </w:rPr>
        <w:t>Reciklirani agregat</w:t>
      </w:r>
    </w:p>
    <w:p w:rsidR="00172F5B" w:rsidRPr="0041265E" w:rsidRDefault="00172F5B" w:rsidP="00172F5B">
      <w:pPr>
        <w:tabs>
          <w:tab w:val="left" w:pos="3285"/>
        </w:tabs>
        <w:jc w:val="both"/>
        <w:rPr>
          <w:rFonts w:ascii="Times New Roman" w:hAnsi="Times New Roman" w:cs="Times New Roman"/>
        </w:rPr>
      </w:pPr>
      <w:r w:rsidRPr="00172F5B">
        <w:rPr>
          <w:rFonts w:ascii="Times New Roman" w:hAnsi="Times New Roman" w:cs="Times New Roman"/>
        </w:rPr>
        <w:t xml:space="preserve">Kvaliteta recikliranog agregata ovisi o </w:t>
      </w:r>
      <w:r w:rsidR="00150668">
        <w:rPr>
          <w:rFonts w:ascii="Times New Roman" w:hAnsi="Times New Roman" w:cs="Times New Roman"/>
        </w:rPr>
        <w:t>po</w:t>
      </w:r>
      <w:r w:rsidR="00BB4F21">
        <w:rPr>
          <w:rFonts w:ascii="Times New Roman" w:hAnsi="Times New Roman" w:cs="Times New Roman"/>
        </w:rPr>
        <w:t>drijetl</w:t>
      </w:r>
      <w:r w:rsidR="00150668">
        <w:rPr>
          <w:rFonts w:ascii="Times New Roman" w:hAnsi="Times New Roman" w:cs="Times New Roman"/>
        </w:rPr>
        <w:t xml:space="preserve">u </w:t>
      </w:r>
      <w:r w:rsidRPr="00172F5B">
        <w:rPr>
          <w:rFonts w:ascii="Times New Roman" w:hAnsi="Times New Roman" w:cs="Times New Roman"/>
        </w:rPr>
        <w:t>građevinsko</w:t>
      </w:r>
      <w:r w:rsidR="00150668">
        <w:rPr>
          <w:rFonts w:ascii="Times New Roman" w:hAnsi="Times New Roman" w:cs="Times New Roman"/>
        </w:rPr>
        <w:t>g</w:t>
      </w:r>
      <w:r w:rsidRPr="00172F5B">
        <w:rPr>
          <w:rFonts w:ascii="Times New Roman" w:hAnsi="Times New Roman" w:cs="Times New Roman"/>
        </w:rPr>
        <w:t xml:space="preserve"> otpad</w:t>
      </w:r>
      <w:r w:rsidR="00150668">
        <w:rPr>
          <w:rFonts w:ascii="Times New Roman" w:hAnsi="Times New Roman" w:cs="Times New Roman"/>
        </w:rPr>
        <w:t>a i načinu njegove obrade</w:t>
      </w:r>
      <w:r w:rsidRPr="00172F5B">
        <w:rPr>
          <w:rFonts w:ascii="Times New Roman" w:hAnsi="Times New Roman" w:cs="Times New Roman"/>
        </w:rPr>
        <w:t>. Prihvat građevinskog otpada i otpada od rušenja te p</w:t>
      </w:r>
      <w:r w:rsidR="003A6983">
        <w:rPr>
          <w:rFonts w:ascii="Times New Roman" w:hAnsi="Times New Roman" w:cs="Times New Roman"/>
        </w:rPr>
        <w:t>ostupak</w:t>
      </w:r>
      <w:r w:rsidRPr="00172F5B">
        <w:rPr>
          <w:rFonts w:ascii="Times New Roman" w:hAnsi="Times New Roman" w:cs="Times New Roman"/>
        </w:rPr>
        <w:t xml:space="preserve"> proizvodnje recikliranog agregata i dostava istoga potrošaču</w:t>
      </w:r>
      <w:r w:rsidR="003A6983">
        <w:rPr>
          <w:rFonts w:ascii="Times New Roman" w:hAnsi="Times New Roman" w:cs="Times New Roman"/>
        </w:rPr>
        <w:t>,</w:t>
      </w:r>
      <w:r w:rsidRPr="00172F5B">
        <w:rPr>
          <w:rFonts w:ascii="Times New Roman" w:hAnsi="Times New Roman" w:cs="Times New Roman"/>
        </w:rPr>
        <w:t xml:space="preserve"> mogu se smatrati primarnim procesima. Sekundarni procesi podrazumijevaju nabavu, prodaju, održavanje i gospodarenje.</w:t>
      </w:r>
      <w:r w:rsidR="00922CD7">
        <w:rPr>
          <w:rFonts w:ascii="Times New Roman" w:hAnsi="Times New Roman" w:cs="Times New Roman"/>
        </w:rPr>
        <w:t xml:space="preserve"> </w:t>
      </w:r>
      <w:r w:rsidRPr="00172F5B">
        <w:rPr>
          <w:rFonts w:ascii="Times New Roman" w:hAnsi="Times New Roman" w:cs="Times New Roman"/>
        </w:rPr>
        <w:t>U cestogradnji se kamena podloga koristi za povećanje nosivosti i mora biti dobro zbijena, te otporna na vlagu i smrzavanje. Istraživanjem i iskustvom na brojnim projektima</w:t>
      </w:r>
      <w:r w:rsidR="003A6983">
        <w:rPr>
          <w:rFonts w:ascii="Times New Roman" w:hAnsi="Times New Roman" w:cs="Times New Roman"/>
        </w:rPr>
        <w:t>,</w:t>
      </w:r>
      <w:r w:rsidRPr="00172F5B">
        <w:rPr>
          <w:rFonts w:ascii="Times New Roman" w:hAnsi="Times New Roman" w:cs="Times New Roman"/>
        </w:rPr>
        <w:t xml:space="preserve"> drobljeni betonski (i ostali) materijal je potpuno prihvaćen i visoko ocijenjen kao kameni materijal za izradu podloge. Preporučuje se ne miješati betonsk</w:t>
      </w:r>
      <w:r w:rsidR="003A6983">
        <w:rPr>
          <w:rFonts w:ascii="Times New Roman" w:hAnsi="Times New Roman" w:cs="Times New Roman"/>
        </w:rPr>
        <w:t>i drobljeni materijal s</w:t>
      </w:r>
      <w:r w:rsidRPr="00172F5B">
        <w:rPr>
          <w:rFonts w:ascii="Times New Roman" w:hAnsi="Times New Roman" w:cs="Times New Roman"/>
        </w:rPr>
        <w:t xml:space="preserve"> ostalim primarnim ili sekundarnim sirovinama jer se i s inženjerskog i sa gledišta zaštite okoliša tako </w:t>
      </w:r>
      <w:r w:rsidRPr="0041265E">
        <w:rPr>
          <w:rFonts w:ascii="Times New Roman" w:hAnsi="Times New Roman" w:cs="Times New Roman"/>
        </w:rPr>
        <w:t>umanjuju svojstva drobljenog materijala</w:t>
      </w:r>
      <w:r w:rsidR="00921B34" w:rsidRPr="0041265E">
        <w:rPr>
          <w:rFonts w:ascii="Times New Roman" w:hAnsi="Times New Roman" w:cs="Times New Roman"/>
        </w:rPr>
        <w:t xml:space="preserve"> [10]</w:t>
      </w:r>
      <w:r w:rsidRPr="0041265E">
        <w:rPr>
          <w:rFonts w:ascii="Times New Roman" w:hAnsi="Times New Roman" w:cs="Times New Roman"/>
        </w:rPr>
        <w:t xml:space="preserve">. </w:t>
      </w:r>
    </w:p>
    <w:p w:rsidR="00172F5B" w:rsidRPr="00172F5B" w:rsidRDefault="00922CD7" w:rsidP="00172F5B">
      <w:pPr>
        <w:tabs>
          <w:tab w:val="left" w:pos="3285"/>
        </w:tabs>
        <w:rPr>
          <w:rFonts w:ascii="Times New Roman" w:hAnsi="Times New Roman" w:cs="Times New Roman"/>
          <w:i/>
        </w:rPr>
      </w:pPr>
      <w:r>
        <w:rPr>
          <w:rFonts w:ascii="Times New Roman" w:hAnsi="Times New Roman" w:cs="Times New Roman"/>
          <w:b/>
          <w:i/>
        </w:rPr>
        <w:t>Vrste</w:t>
      </w:r>
      <w:r w:rsidR="00172F5B" w:rsidRPr="00172F5B">
        <w:rPr>
          <w:rFonts w:ascii="Times New Roman" w:hAnsi="Times New Roman" w:cs="Times New Roman"/>
          <w:b/>
          <w:i/>
        </w:rPr>
        <w:t xml:space="preserve"> recikliranog agregata su</w:t>
      </w:r>
      <w:r w:rsidR="00172F5B" w:rsidRPr="00172F5B">
        <w:rPr>
          <w:rFonts w:ascii="Times New Roman" w:hAnsi="Times New Roman" w:cs="Times New Roman"/>
          <w:i/>
        </w:rPr>
        <w:t>:</w:t>
      </w:r>
    </w:p>
    <w:p w:rsidR="00172F5B" w:rsidRPr="00172F5B" w:rsidRDefault="00172F5B" w:rsidP="00172F5B">
      <w:pPr>
        <w:tabs>
          <w:tab w:val="left" w:pos="3285"/>
        </w:tabs>
        <w:rPr>
          <w:rFonts w:ascii="Times New Roman" w:hAnsi="Times New Roman" w:cs="Times New Roman"/>
        </w:rPr>
      </w:pPr>
      <w:r w:rsidRPr="00172F5B">
        <w:rPr>
          <w:rFonts w:ascii="Times New Roman" w:hAnsi="Times New Roman" w:cs="Times New Roman"/>
          <w:b/>
        </w:rPr>
        <w:t>a)</w:t>
      </w:r>
      <w:r w:rsidRPr="00172F5B">
        <w:rPr>
          <w:rFonts w:ascii="Times New Roman" w:hAnsi="Times New Roman" w:cs="Times New Roman"/>
        </w:rPr>
        <w:t xml:space="preserve"> reciklirani asfaltni agregat – stari asfalt od cesta;</w:t>
      </w:r>
    </w:p>
    <w:p w:rsidR="00172F5B" w:rsidRPr="00172F5B" w:rsidRDefault="00172F5B" w:rsidP="00172F5B">
      <w:pPr>
        <w:tabs>
          <w:tab w:val="left" w:pos="3285"/>
        </w:tabs>
        <w:rPr>
          <w:rFonts w:ascii="Times New Roman" w:hAnsi="Times New Roman" w:cs="Times New Roman"/>
        </w:rPr>
      </w:pPr>
      <w:r w:rsidRPr="00172F5B">
        <w:rPr>
          <w:rFonts w:ascii="Times New Roman" w:hAnsi="Times New Roman" w:cs="Times New Roman"/>
          <w:b/>
        </w:rPr>
        <w:t>b)</w:t>
      </w:r>
      <w:r w:rsidRPr="00172F5B">
        <w:rPr>
          <w:rFonts w:ascii="Times New Roman" w:hAnsi="Times New Roman" w:cs="Times New Roman"/>
        </w:rPr>
        <w:t xml:space="preserve"> reciklirani agregat od betonskog materijala;</w:t>
      </w:r>
    </w:p>
    <w:p w:rsidR="00172F5B" w:rsidRPr="00172F5B" w:rsidRDefault="00172F5B" w:rsidP="00172F5B">
      <w:pPr>
        <w:tabs>
          <w:tab w:val="left" w:pos="3285"/>
        </w:tabs>
        <w:rPr>
          <w:rFonts w:ascii="Times New Roman" w:hAnsi="Times New Roman" w:cs="Times New Roman"/>
        </w:rPr>
      </w:pPr>
      <w:r w:rsidRPr="00172F5B">
        <w:rPr>
          <w:rFonts w:ascii="Times New Roman" w:hAnsi="Times New Roman" w:cs="Times New Roman"/>
          <w:b/>
        </w:rPr>
        <w:t>c)</w:t>
      </w:r>
      <w:r w:rsidRPr="00172F5B">
        <w:rPr>
          <w:rFonts w:ascii="Times New Roman" w:hAnsi="Times New Roman" w:cs="Times New Roman"/>
        </w:rPr>
        <w:t xml:space="preserve"> reciklirani agregat  koji sadrži materijal od zidane gradnje</w:t>
      </w:r>
    </w:p>
    <w:p w:rsidR="00172F5B" w:rsidRPr="00172F5B" w:rsidRDefault="00172F5B" w:rsidP="00172F5B">
      <w:pPr>
        <w:tabs>
          <w:tab w:val="left" w:pos="3285"/>
        </w:tabs>
        <w:rPr>
          <w:rFonts w:ascii="Times New Roman" w:hAnsi="Times New Roman" w:cs="Times New Roman"/>
        </w:rPr>
      </w:pPr>
      <w:r w:rsidRPr="00172F5B">
        <w:rPr>
          <w:rFonts w:ascii="Times New Roman" w:hAnsi="Times New Roman" w:cs="Times New Roman"/>
          <w:b/>
        </w:rPr>
        <w:t>d)</w:t>
      </w:r>
      <w:r w:rsidRPr="00172F5B">
        <w:rPr>
          <w:rFonts w:ascii="Times New Roman" w:hAnsi="Times New Roman" w:cs="Times New Roman"/>
        </w:rPr>
        <w:t xml:space="preserve"> miješani reciklirani agregat čiji sastav čine tipovi agregata pod b) i c).</w:t>
      </w:r>
    </w:p>
    <w:p w:rsidR="00172F5B" w:rsidRPr="00172F5B" w:rsidRDefault="00172F5B" w:rsidP="00172F5B">
      <w:pPr>
        <w:tabs>
          <w:tab w:val="left" w:pos="3285"/>
        </w:tabs>
        <w:jc w:val="both"/>
        <w:rPr>
          <w:rFonts w:ascii="Times New Roman" w:hAnsi="Times New Roman" w:cs="Times New Roman"/>
        </w:rPr>
      </w:pPr>
      <w:r w:rsidRPr="00172F5B">
        <w:rPr>
          <w:rFonts w:ascii="Times New Roman" w:hAnsi="Times New Roman" w:cs="Times New Roman"/>
        </w:rPr>
        <w:t>U usporedbi s</w:t>
      </w:r>
      <w:r w:rsidR="00150668">
        <w:rPr>
          <w:rFonts w:ascii="Times New Roman" w:hAnsi="Times New Roman" w:cs="Times New Roman"/>
        </w:rPr>
        <w:t xml:space="preserve"> prirodnim agregatom,</w:t>
      </w:r>
      <w:r w:rsidRPr="00172F5B">
        <w:rPr>
          <w:rFonts w:ascii="Times New Roman" w:hAnsi="Times New Roman" w:cs="Times New Roman"/>
        </w:rPr>
        <w:t xml:space="preserve"> reciklirani materijali imaju </w:t>
      </w:r>
      <w:r w:rsidR="00150668">
        <w:rPr>
          <w:rFonts w:ascii="Times New Roman" w:hAnsi="Times New Roman" w:cs="Times New Roman"/>
        </w:rPr>
        <w:t>promjenjiva</w:t>
      </w:r>
      <w:r w:rsidRPr="00172F5B">
        <w:rPr>
          <w:rFonts w:ascii="Times New Roman" w:hAnsi="Times New Roman" w:cs="Times New Roman"/>
        </w:rPr>
        <w:t xml:space="preserve"> svojstva, o čemu se mora voditi briga pri sastavljanju betonske mješavine i izradi betonskog morta.</w:t>
      </w:r>
      <w:r w:rsidR="00922CD7">
        <w:rPr>
          <w:rFonts w:ascii="Times New Roman" w:hAnsi="Times New Roman" w:cs="Times New Roman"/>
        </w:rPr>
        <w:t xml:space="preserve"> </w:t>
      </w:r>
      <w:r w:rsidRPr="00172F5B">
        <w:rPr>
          <w:rFonts w:ascii="Times New Roman" w:hAnsi="Times New Roman" w:cs="Times New Roman"/>
        </w:rPr>
        <w:t xml:space="preserve">Granične vrijednosti onečišćenja </w:t>
      </w:r>
      <w:r w:rsidR="003A6983">
        <w:rPr>
          <w:rFonts w:ascii="Times New Roman" w:hAnsi="Times New Roman" w:cs="Times New Roman"/>
        </w:rPr>
        <w:t>temeljene</w:t>
      </w:r>
      <w:r w:rsidRPr="00172F5B">
        <w:rPr>
          <w:rFonts w:ascii="Times New Roman" w:hAnsi="Times New Roman" w:cs="Times New Roman"/>
        </w:rPr>
        <w:t xml:space="preserve"> su na aspektima čvrstoće i trajnosti, kao što su: utjecaj na usporavanje očvršćivanja cementa, korozija armature, bubrenje uslijed apsorpcije vode (npr. drvo), formiranje </w:t>
      </w:r>
      <w:proofErr w:type="spellStart"/>
      <w:r w:rsidRPr="00172F5B">
        <w:rPr>
          <w:rFonts w:ascii="Times New Roman" w:hAnsi="Times New Roman" w:cs="Times New Roman"/>
        </w:rPr>
        <w:t>etringita</w:t>
      </w:r>
      <w:proofErr w:type="spellEnd"/>
      <w:r w:rsidRPr="00172F5B">
        <w:rPr>
          <w:rFonts w:ascii="Times New Roman" w:hAnsi="Times New Roman" w:cs="Times New Roman"/>
        </w:rPr>
        <w:t xml:space="preserve"> (kalcij aluminij sulfat), alkalno silikatne reakcije, smanjivanje tlačne čvrstoće (npr. asfalt). Za svaki tip recikliranog agregata postoje propisani zahtjevi.</w:t>
      </w:r>
      <w:r w:rsidR="00922CD7">
        <w:rPr>
          <w:rFonts w:ascii="Times New Roman" w:hAnsi="Times New Roman" w:cs="Times New Roman"/>
        </w:rPr>
        <w:t xml:space="preserve"> </w:t>
      </w:r>
      <w:r w:rsidRPr="00172F5B">
        <w:rPr>
          <w:rFonts w:ascii="Times New Roman" w:hAnsi="Times New Roman" w:cs="Times New Roman"/>
        </w:rPr>
        <w:t>Specifikacije koje su iste kao za prirodne agregate odnose se na raspodjelu veličine zrna, oblik, alkalno-agregatne reakcije i sadržaj materijala koji mogu izmijeniti očvršćivanje betona. Udio sitnih čestica je maksimalno 5%, i ne sadrži čestice gline. Udio tvari koje sadrže sumpor je maksimalno 1%. Procjeđivanje i onečišćenje su ograničeni nacionalnim specifikacijama.</w:t>
      </w:r>
    </w:p>
    <w:p w:rsidR="00922CD7" w:rsidRDefault="00922CD7" w:rsidP="00922CD7">
      <w:pPr>
        <w:rPr>
          <w:rFonts w:ascii="Times New Roman" w:hAnsi="Times New Roman" w:cs="Times New Roman"/>
          <w:b/>
        </w:rPr>
      </w:pPr>
    </w:p>
    <w:p w:rsidR="0084024A" w:rsidRDefault="00BB4F21" w:rsidP="00BB4F21">
      <w:pPr>
        <w:jc w:val="both"/>
        <w:rPr>
          <w:rFonts w:ascii="Times New Roman" w:hAnsi="Times New Roman" w:cs="Times New Roman"/>
          <w:b/>
        </w:rPr>
      </w:pPr>
      <w:r>
        <w:rPr>
          <w:rFonts w:ascii="Times New Roman" w:hAnsi="Times New Roman" w:cs="Times New Roman"/>
          <w:b/>
        </w:rPr>
        <w:t xml:space="preserve">4. </w:t>
      </w:r>
      <w:r w:rsidR="0084024A">
        <w:rPr>
          <w:rFonts w:ascii="Times New Roman" w:hAnsi="Times New Roman" w:cs="Times New Roman"/>
          <w:b/>
        </w:rPr>
        <w:t>BETON OD RECIK</w:t>
      </w:r>
      <w:r>
        <w:rPr>
          <w:rFonts w:ascii="Times New Roman" w:hAnsi="Times New Roman" w:cs="Times New Roman"/>
          <w:b/>
        </w:rPr>
        <w:t>L</w:t>
      </w:r>
      <w:r w:rsidR="0084024A">
        <w:rPr>
          <w:rFonts w:ascii="Times New Roman" w:hAnsi="Times New Roman" w:cs="Times New Roman"/>
          <w:b/>
        </w:rPr>
        <w:t>IRANOG AGREGATA</w:t>
      </w:r>
    </w:p>
    <w:p w:rsidR="0084024A" w:rsidRPr="00491CF4" w:rsidRDefault="0084024A" w:rsidP="0084024A">
      <w:pPr>
        <w:jc w:val="both"/>
        <w:rPr>
          <w:rFonts w:ascii="Times New Roman" w:hAnsi="Times New Roman" w:cs="Times New Roman"/>
        </w:rPr>
      </w:pPr>
      <w:r w:rsidRPr="00491CF4">
        <w:rPr>
          <w:rFonts w:ascii="Times New Roman" w:hAnsi="Times New Roman" w:cs="Times New Roman"/>
        </w:rPr>
        <w:t xml:space="preserve">U recikliranom agregatu velika je prisutnost nečistoća u obliku laganih čestica što je uzrokovano malom gustoćom prvobitnog morta, a povezano je s velikom apsorpcijom prirodnog agregata primijenjenog za spravljanje betona. Pod nečistoćama u obliku laganih čestica podrazumijeva se </w:t>
      </w:r>
      <w:r w:rsidRPr="00491CF4">
        <w:rPr>
          <w:rFonts w:ascii="Times New Roman" w:hAnsi="Times New Roman" w:cs="Times New Roman"/>
        </w:rPr>
        <w:lastRenderedPageBreak/>
        <w:t>čestice čija je gustoća manja od 2000 kg/m</w:t>
      </w:r>
      <w:r w:rsidRPr="00491CF4">
        <w:rPr>
          <w:rFonts w:ascii="Times New Roman" w:hAnsi="Times New Roman" w:cs="Times New Roman"/>
          <w:vertAlign w:val="superscript"/>
        </w:rPr>
        <w:t>3</w:t>
      </w:r>
      <w:r w:rsidRPr="00491CF4">
        <w:rPr>
          <w:rFonts w:ascii="Times New Roman" w:hAnsi="Times New Roman" w:cs="Times New Roman"/>
        </w:rPr>
        <w:t xml:space="preserve">. Preporuka je da se postotak laganih čestica ograniči na 0,97 % za spravljanje betona s 20 % učešća recikliranog agregata. </w:t>
      </w:r>
    </w:p>
    <w:p w:rsidR="0084024A" w:rsidRPr="0041265E" w:rsidRDefault="0084024A" w:rsidP="0084024A">
      <w:pPr>
        <w:jc w:val="both"/>
        <w:rPr>
          <w:rFonts w:ascii="Times New Roman" w:hAnsi="Times New Roman" w:cs="Times New Roman"/>
        </w:rPr>
      </w:pPr>
      <w:r w:rsidRPr="0041265E">
        <w:rPr>
          <w:rFonts w:ascii="Times New Roman" w:hAnsi="Times New Roman" w:cs="Times New Roman"/>
        </w:rPr>
        <w:t>Prema australskim preporukama [</w:t>
      </w:r>
      <w:r w:rsidR="00921B34" w:rsidRPr="0041265E">
        <w:rPr>
          <w:rFonts w:ascii="Times New Roman" w:hAnsi="Times New Roman" w:cs="Times New Roman"/>
        </w:rPr>
        <w:t>11</w:t>
      </w:r>
      <w:r w:rsidRPr="0041265E">
        <w:rPr>
          <w:rFonts w:ascii="Times New Roman" w:hAnsi="Times New Roman" w:cs="Times New Roman"/>
        </w:rPr>
        <w:t>] dozvoljena ukupna količina svih nečistoća u recikliranom agregatu mora biti manja od 2 %, dok prema preporukama RILEM-a (Međunarodno udruženje laboratorija i stručnjaka za građevinske materijale, sustave i konstrukcije) dozvoljena ukupna količina svih nečistoća u recikliranom agregatu mora biti manja od 1 % [</w:t>
      </w:r>
      <w:r w:rsidR="00921B34" w:rsidRPr="0041265E">
        <w:rPr>
          <w:rFonts w:ascii="Times New Roman" w:hAnsi="Times New Roman" w:cs="Times New Roman"/>
        </w:rPr>
        <w:t>12</w:t>
      </w:r>
      <w:r w:rsidRPr="0041265E">
        <w:rPr>
          <w:rFonts w:ascii="Times New Roman" w:hAnsi="Times New Roman" w:cs="Times New Roman"/>
        </w:rPr>
        <w:t>].</w:t>
      </w:r>
    </w:p>
    <w:p w:rsidR="0084024A" w:rsidRPr="00491CF4" w:rsidRDefault="0084024A" w:rsidP="0084024A">
      <w:pPr>
        <w:jc w:val="both"/>
        <w:rPr>
          <w:rFonts w:ascii="Times New Roman" w:hAnsi="Times New Roman" w:cs="Times New Roman"/>
        </w:rPr>
      </w:pPr>
      <w:r w:rsidRPr="00491CF4">
        <w:rPr>
          <w:rFonts w:ascii="Times New Roman" w:hAnsi="Times New Roman" w:cs="Times New Roman"/>
        </w:rPr>
        <w:t>Gustoća recikliranog agregata je obično manja od gustoće prirodnog agregata, i to osobito gustoća sitnog agregata zbog većeg sadržaja cementne paste i morta na površini zrna.</w:t>
      </w:r>
    </w:p>
    <w:p w:rsidR="0084024A" w:rsidRPr="0041265E" w:rsidRDefault="0084024A" w:rsidP="0084024A">
      <w:pPr>
        <w:jc w:val="both"/>
        <w:rPr>
          <w:rFonts w:ascii="Times New Roman" w:hAnsi="Times New Roman" w:cs="Times New Roman"/>
        </w:rPr>
      </w:pPr>
      <w:r w:rsidRPr="00491CF4">
        <w:rPr>
          <w:rFonts w:ascii="Times New Roman" w:hAnsi="Times New Roman" w:cs="Times New Roman"/>
        </w:rPr>
        <w:t xml:space="preserve">Poroznost agregata, propusnost za vodu i apsorpcija vode su svojstva koja utječu na prionjivost cementnog kamena i agregata u betonu, otpornost betona na djelovanje smrzavanja, kemijsku i erozijsku otpornost betona. Europske norme ne propisuju nikakve okvire u kojima bi se trebala kretati vrijednost upijanja vode recikliranog agregata. Povećano upijanje vode recikliranog agregata uzrokovano je većim stupnjem upijanja cementnog morta koji obavija zrna agregata. Prema </w:t>
      </w:r>
      <w:r w:rsidRPr="0041265E">
        <w:rPr>
          <w:rFonts w:ascii="Times New Roman" w:hAnsi="Times New Roman" w:cs="Times New Roman"/>
        </w:rPr>
        <w:t>španjolskim istraživanjima [</w:t>
      </w:r>
      <w:r w:rsidR="00921B34" w:rsidRPr="0041265E">
        <w:rPr>
          <w:rFonts w:ascii="Times New Roman" w:hAnsi="Times New Roman" w:cs="Times New Roman"/>
        </w:rPr>
        <w:t>11</w:t>
      </w:r>
      <w:r w:rsidRPr="0041265E">
        <w:rPr>
          <w:rFonts w:ascii="Times New Roman" w:hAnsi="Times New Roman" w:cs="Times New Roman"/>
        </w:rPr>
        <w:t>], upijanje vode recikliranog agregata kreće se u rasponu od 4,8 % do 9,6 %. Prema njihovim normama vrijednost je ograničena na 5 %. Neke preporuke za projektiranje recikliranim agregatom su strože od navedenih i propisuju vrijednost apsorpcije vode mješavine recikliranog i prirodnog agregata od 3 %</w:t>
      </w:r>
      <w:r w:rsidR="00C71CF6" w:rsidRPr="0041265E">
        <w:rPr>
          <w:rFonts w:ascii="Times New Roman" w:hAnsi="Times New Roman" w:cs="Times New Roman"/>
        </w:rPr>
        <w:t xml:space="preserve"> </w:t>
      </w:r>
      <w:r w:rsidR="0041265E" w:rsidRPr="0041265E">
        <w:rPr>
          <w:rFonts w:ascii="Times New Roman" w:hAnsi="Times New Roman" w:cs="Times New Roman"/>
        </w:rPr>
        <w:t>[13</w:t>
      </w:r>
      <w:r w:rsidR="00C71CF6" w:rsidRPr="0041265E">
        <w:rPr>
          <w:rFonts w:ascii="Times New Roman" w:hAnsi="Times New Roman" w:cs="Times New Roman"/>
        </w:rPr>
        <w:t>, 14]</w:t>
      </w:r>
      <w:r w:rsidRPr="0041265E">
        <w:rPr>
          <w:rFonts w:ascii="Times New Roman" w:hAnsi="Times New Roman" w:cs="Times New Roman"/>
        </w:rPr>
        <w:t>.</w:t>
      </w:r>
    </w:p>
    <w:p w:rsidR="00FA73A4" w:rsidRPr="003F3BAF" w:rsidRDefault="00FA73A4" w:rsidP="00BB4F21">
      <w:pPr>
        <w:jc w:val="both"/>
        <w:rPr>
          <w:rFonts w:ascii="Times New Roman" w:hAnsi="Times New Roman" w:cs="Times New Roman"/>
        </w:rPr>
      </w:pPr>
      <w:r w:rsidRPr="003F3BAF">
        <w:rPr>
          <w:rFonts w:ascii="Times New Roman" w:hAnsi="Times New Roman" w:cs="Times New Roman"/>
        </w:rPr>
        <w:t>Za kvalitetu betona nužno je strogo kontroliranje sastavnih kompo</w:t>
      </w:r>
      <w:r w:rsidR="00921B34" w:rsidRPr="003F3BAF">
        <w:rPr>
          <w:rFonts w:ascii="Times New Roman" w:hAnsi="Times New Roman" w:cs="Times New Roman"/>
        </w:rPr>
        <w:t>nenti u agregatu. U tablici 3</w:t>
      </w:r>
      <w:r w:rsidRPr="003F3BAF">
        <w:rPr>
          <w:rFonts w:ascii="Times New Roman" w:hAnsi="Times New Roman" w:cs="Times New Roman"/>
        </w:rPr>
        <w:t xml:space="preserve"> je prikazana klasifikacija sastavnih komponenti krupnih recikliranih agregata, koja nije bila obuhvaćena prethodnom verzijom norme HRN EN 12620:2002.</w:t>
      </w:r>
    </w:p>
    <w:p w:rsidR="00FA73A4" w:rsidRPr="003F3BAF" w:rsidRDefault="00921B34" w:rsidP="00491CF4">
      <w:pPr>
        <w:autoSpaceDE w:val="0"/>
        <w:autoSpaceDN w:val="0"/>
        <w:adjustRightInd w:val="0"/>
        <w:jc w:val="center"/>
        <w:rPr>
          <w:rFonts w:ascii="Times New Roman" w:hAnsi="Times New Roman" w:cs="Times New Roman"/>
        </w:rPr>
      </w:pPr>
      <w:r w:rsidRPr="003F3BAF">
        <w:rPr>
          <w:rFonts w:ascii="Times New Roman" w:hAnsi="Times New Roman" w:cs="Times New Roman"/>
          <w:b/>
        </w:rPr>
        <w:t>Tablica 3</w:t>
      </w:r>
      <w:r w:rsidR="00FA73A4" w:rsidRPr="003F3BAF">
        <w:rPr>
          <w:rFonts w:ascii="Times New Roman" w:hAnsi="Times New Roman" w:cs="Times New Roman"/>
          <w:b/>
        </w:rPr>
        <w:t xml:space="preserve">: </w:t>
      </w:r>
      <w:r w:rsidR="00FA73A4" w:rsidRPr="003F3BAF">
        <w:rPr>
          <w:rFonts w:ascii="Times New Roman" w:hAnsi="Times New Roman" w:cs="Times New Roman"/>
        </w:rPr>
        <w:t>Klasifikacija sastavnih komponenti krupnih recikliranih agregata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36"/>
        <w:gridCol w:w="3096"/>
        <w:gridCol w:w="3096"/>
      </w:tblGrid>
      <w:tr w:rsidR="00FA73A4" w:rsidRPr="003F3BAF" w:rsidTr="00D478AB">
        <w:trPr>
          <w:jc w:val="center"/>
        </w:trPr>
        <w:tc>
          <w:tcPr>
            <w:tcW w:w="3096" w:type="dxa"/>
            <w:gridSpan w:val="2"/>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b/>
              </w:rPr>
            </w:pPr>
            <w:r w:rsidRPr="003F3BAF">
              <w:rPr>
                <w:rFonts w:ascii="Times New Roman" w:eastAsia="Calibri" w:hAnsi="Times New Roman" w:cs="Times New Roman"/>
                <w:b/>
              </w:rPr>
              <w:t>Komponenta</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b/>
              </w:rPr>
            </w:pPr>
            <w:r w:rsidRPr="003F3BAF">
              <w:rPr>
                <w:rFonts w:ascii="Times New Roman" w:eastAsia="Calibri" w:hAnsi="Times New Roman" w:cs="Times New Roman"/>
                <w:b/>
              </w:rPr>
              <w:t>Sadržaj</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(postotak mase)</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b/>
              </w:rPr>
            </w:pPr>
            <w:r w:rsidRPr="003F3BAF">
              <w:rPr>
                <w:rFonts w:ascii="Times New Roman" w:eastAsia="Calibri" w:hAnsi="Times New Roman" w:cs="Times New Roman"/>
                <w:b/>
              </w:rPr>
              <w:t>Razred</w:t>
            </w:r>
          </w:p>
        </w:tc>
      </w:tr>
      <w:tr w:rsidR="00FA73A4" w:rsidRPr="003F3BAF" w:rsidTr="00D478AB">
        <w:trPr>
          <w:trHeight w:val="1382"/>
          <w:jc w:val="center"/>
        </w:trPr>
        <w:tc>
          <w:tcPr>
            <w:tcW w:w="3096" w:type="dxa"/>
            <w:gridSpan w:val="2"/>
            <w:vMerge w:val="restart"/>
            <w:tcBorders>
              <w:right w:val="single" w:sz="4" w:space="0" w:color="auto"/>
            </w:tcBorders>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proofErr w:type="spellStart"/>
            <w:r w:rsidRPr="003F3BAF">
              <w:rPr>
                <w:rFonts w:ascii="Times New Roman" w:eastAsia="Calibri" w:hAnsi="Times New Roman" w:cs="Times New Roman"/>
              </w:rPr>
              <w:t>Rc</w:t>
            </w:r>
            <w:proofErr w:type="spellEnd"/>
          </w:p>
        </w:tc>
        <w:tc>
          <w:tcPr>
            <w:tcW w:w="3096" w:type="dxa"/>
            <w:tcBorders>
              <w:left w:val="single" w:sz="4" w:space="0" w:color="auto"/>
              <w:bottom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≥90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≥80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≥70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≥50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&lt;50</w:t>
            </w:r>
          </w:p>
        </w:tc>
        <w:tc>
          <w:tcPr>
            <w:tcW w:w="3096" w:type="dxa"/>
            <w:tcBorders>
              <w:bottom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w:t>
            </w:r>
            <w:r w:rsidRPr="003F3BAF">
              <w:rPr>
                <w:rFonts w:ascii="Times New Roman" w:eastAsia="Calibri" w:hAnsi="Times New Roman" w:cs="Times New Roman"/>
                <w:vertAlign w:val="subscript"/>
              </w:rPr>
              <w:t>90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w:t>
            </w:r>
            <w:r w:rsidRPr="003F3BAF">
              <w:rPr>
                <w:rFonts w:ascii="Times New Roman" w:eastAsia="Calibri" w:hAnsi="Times New Roman" w:cs="Times New Roman"/>
                <w:vertAlign w:val="subscript"/>
              </w:rPr>
              <w:t>80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w:t>
            </w:r>
            <w:r w:rsidRPr="003F3BAF">
              <w:rPr>
                <w:rFonts w:ascii="Times New Roman" w:eastAsia="Calibri" w:hAnsi="Times New Roman" w:cs="Times New Roman"/>
                <w:vertAlign w:val="subscript"/>
              </w:rPr>
              <w:t>70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w:t>
            </w:r>
            <w:r w:rsidRPr="003F3BAF">
              <w:rPr>
                <w:rFonts w:ascii="Times New Roman" w:eastAsia="Calibri" w:hAnsi="Times New Roman" w:cs="Times New Roman"/>
                <w:vertAlign w:val="subscript"/>
              </w:rPr>
              <w:t>50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proofErr w:type="spellStart"/>
            <w:r w:rsidRPr="003F3BAF">
              <w:rPr>
                <w:rFonts w:ascii="Times New Roman" w:eastAsia="Calibri" w:hAnsi="Times New Roman" w:cs="Times New Roman"/>
              </w:rPr>
              <w:t>Rc</w:t>
            </w:r>
            <w:r w:rsidRPr="003F3BAF">
              <w:rPr>
                <w:rFonts w:ascii="Times New Roman" w:eastAsia="Calibri" w:hAnsi="Times New Roman" w:cs="Times New Roman"/>
                <w:vertAlign w:val="subscript"/>
              </w:rPr>
              <w:t>Deklarirani</w:t>
            </w:r>
            <w:proofErr w:type="spellEnd"/>
          </w:p>
        </w:tc>
      </w:tr>
      <w:tr w:rsidR="00FA73A4" w:rsidRPr="003F3BAF" w:rsidTr="00D478AB">
        <w:trPr>
          <w:trHeight w:val="276"/>
          <w:jc w:val="center"/>
        </w:trPr>
        <w:tc>
          <w:tcPr>
            <w:tcW w:w="3096" w:type="dxa"/>
            <w:gridSpan w:val="2"/>
            <w:vMerge/>
            <w:tcBorders>
              <w:right w:val="single" w:sz="4" w:space="0" w:color="auto"/>
            </w:tcBorders>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p>
        </w:tc>
        <w:tc>
          <w:tcPr>
            <w:tcW w:w="3096" w:type="dxa"/>
            <w:tcBorders>
              <w:top w:val="single" w:sz="4" w:space="0" w:color="auto"/>
              <w:left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Bez zahtjeva</w:t>
            </w:r>
          </w:p>
        </w:tc>
        <w:tc>
          <w:tcPr>
            <w:tcW w:w="3096" w:type="dxa"/>
            <w:tcBorders>
              <w:top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proofErr w:type="spellStart"/>
            <w:r w:rsidRPr="003F3BAF">
              <w:rPr>
                <w:rFonts w:ascii="Times New Roman" w:eastAsia="Calibri" w:hAnsi="Times New Roman" w:cs="Times New Roman"/>
              </w:rPr>
              <w:t>Rc</w:t>
            </w:r>
            <w:r w:rsidRPr="003F3BAF">
              <w:rPr>
                <w:rFonts w:ascii="Times New Roman" w:eastAsia="Calibri" w:hAnsi="Times New Roman" w:cs="Times New Roman"/>
                <w:vertAlign w:val="subscript"/>
              </w:rPr>
              <w:t>NR</w:t>
            </w:r>
            <w:proofErr w:type="spellEnd"/>
          </w:p>
        </w:tc>
      </w:tr>
      <w:tr w:rsidR="00FA73A4" w:rsidRPr="003F3BAF" w:rsidTr="00D478AB">
        <w:trPr>
          <w:trHeight w:val="1411"/>
          <w:jc w:val="center"/>
        </w:trPr>
        <w:tc>
          <w:tcPr>
            <w:tcW w:w="3096" w:type="dxa"/>
            <w:gridSpan w:val="2"/>
            <w:vMerge w:val="restart"/>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proofErr w:type="spellStart"/>
            <w:r w:rsidRPr="003F3BAF">
              <w:rPr>
                <w:rFonts w:ascii="Times New Roman" w:eastAsia="Calibri" w:hAnsi="Times New Roman" w:cs="Times New Roman"/>
              </w:rPr>
              <w:t>Rc</w:t>
            </w:r>
            <w:proofErr w:type="spellEnd"/>
            <w:r w:rsidRPr="003F3BAF">
              <w:rPr>
                <w:rFonts w:ascii="Times New Roman" w:eastAsia="Calibri" w:hAnsi="Times New Roman" w:cs="Times New Roman"/>
              </w:rPr>
              <w:t xml:space="preserve"> + </w:t>
            </w:r>
            <w:proofErr w:type="spellStart"/>
            <w:r w:rsidRPr="003F3BAF">
              <w:rPr>
                <w:rFonts w:ascii="Times New Roman" w:eastAsia="Calibri" w:hAnsi="Times New Roman" w:cs="Times New Roman"/>
              </w:rPr>
              <w:t>Ru</w:t>
            </w:r>
            <w:proofErr w:type="spellEnd"/>
          </w:p>
        </w:tc>
        <w:tc>
          <w:tcPr>
            <w:tcW w:w="3096" w:type="dxa"/>
            <w:tcBorders>
              <w:bottom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≥95</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≥90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≥70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≥50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&lt;50</w:t>
            </w:r>
          </w:p>
        </w:tc>
        <w:tc>
          <w:tcPr>
            <w:tcW w:w="3096" w:type="dxa"/>
            <w:tcBorders>
              <w:bottom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Rcu</w:t>
            </w:r>
            <w:r w:rsidRPr="003F3BAF">
              <w:rPr>
                <w:rFonts w:ascii="Times New Roman" w:eastAsia="Calibri" w:hAnsi="Times New Roman" w:cs="Times New Roman"/>
                <w:vertAlign w:val="subscript"/>
              </w:rPr>
              <w:t>95</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Rcu</w:t>
            </w:r>
            <w:r w:rsidRPr="003F3BAF">
              <w:rPr>
                <w:rFonts w:ascii="Times New Roman" w:eastAsia="Calibri" w:hAnsi="Times New Roman" w:cs="Times New Roman"/>
                <w:vertAlign w:val="subscript"/>
              </w:rPr>
              <w:t>90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Rcu</w:t>
            </w:r>
            <w:r w:rsidRPr="003F3BAF">
              <w:rPr>
                <w:rFonts w:ascii="Times New Roman" w:eastAsia="Calibri" w:hAnsi="Times New Roman" w:cs="Times New Roman"/>
                <w:vertAlign w:val="subscript"/>
              </w:rPr>
              <w:t>70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Rcu</w:t>
            </w:r>
            <w:r w:rsidRPr="003F3BAF">
              <w:rPr>
                <w:rFonts w:ascii="Times New Roman" w:eastAsia="Calibri" w:hAnsi="Times New Roman" w:cs="Times New Roman"/>
                <w:vertAlign w:val="subscript"/>
              </w:rPr>
              <w:t>50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proofErr w:type="spellStart"/>
            <w:r w:rsidRPr="003F3BAF">
              <w:rPr>
                <w:rFonts w:ascii="Times New Roman" w:eastAsia="Calibri" w:hAnsi="Times New Roman" w:cs="Times New Roman"/>
              </w:rPr>
              <w:t>Rcu</w:t>
            </w:r>
            <w:r w:rsidRPr="003F3BAF">
              <w:rPr>
                <w:rFonts w:ascii="Times New Roman" w:eastAsia="Calibri" w:hAnsi="Times New Roman" w:cs="Times New Roman"/>
                <w:vertAlign w:val="subscript"/>
              </w:rPr>
              <w:t>Deklarirani</w:t>
            </w:r>
            <w:proofErr w:type="spellEnd"/>
          </w:p>
        </w:tc>
      </w:tr>
      <w:tr w:rsidR="00FA73A4" w:rsidRPr="003F3BAF" w:rsidTr="00D478AB">
        <w:trPr>
          <w:trHeight w:val="247"/>
          <w:jc w:val="center"/>
        </w:trPr>
        <w:tc>
          <w:tcPr>
            <w:tcW w:w="3096" w:type="dxa"/>
            <w:gridSpan w:val="2"/>
            <w:vMerge/>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p>
        </w:tc>
        <w:tc>
          <w:tcPr>
            <w:tcW w:w="3096" w:type="dxa"/>
            <w:tcBorders>
              <w:top w:val="single" w:sz="4" w:space="0" w:color="auto"/>
              <w:bottom w:val="single" w:sz="4" w:space="0" w:color="auto"/>
            </w:tcBorders>
          </w:tcPr>
          <w:p w:rsidR="00FA73A4" w:rsidRPr="003F3BAF" w:rsidRDefault="00FA73A4" w:rsidP="00491CF4">
            <w:pPr>
              <w:tabs>
                <w:tab w:val="left" w:pos="1993"/>
              </w:tabs>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Bez zahtjeva</w:t>
            </w:r>
          </w:p>
        </w:tc>
        <w:tc>
          <w:tcPr>
            <w:tcW w:w="3096" w:type="dxa"/>
            <w:tcBorders>
              <w:top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proofErr w:type="spellStart"/>
            <w:r w:rsidRPr="003F3BAF">
              <w:rPr>
                <w:rFonts w:ascii="Times New Roman" w:eastAsia="Calibri" w:hAnsi="Times New Roman" w:cs="Times New Roman"/>
              </w:rPr>
              <w:t>Rcu</w:t>
            </w:r>
            <w:r w:rsidRPr="003F3BAF">
              <w:rPr>
                <w:rFonts w:ascii="Times New Roman" w:eastAsia="Calibri" w:hAnsi="Times New Roman" w:cs="Times New Roman"/>
                <w:vertAlign w:val="subscript"/>
              </w:rPr>
              <w:t>NR</w:t>
            </w:r>
            <w:proofErr w:type="spellEnd"/>
          </w:p>
        </w:tc>
      </w:tr>
      <w:tr w:rsidR="00FA73A4" w:rsidRPr="003F3BAF" w:rsidTr="00D478AB">
        <w:trPr>
          <w:trHeight w:val="1105"/>
          <w:jc w:val="center"/>
        </w:trPr>
        <w:tc>
          <w:tcPr>
            <w:tcW w:w="3096" w:type="dxa"/>
            <w:gridSpan w:val="2"/>
            <w:vMerge w:val="restart"/>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proofErr w:type="spellStart"/>
            <w:r w:rsidRPr="003F3BAF">
              <w:rPr>
                <w:rFonts w:ascii="Times New Roman" w:eastAsia="Calibri" w:hAnsi="Times New Roman" w:cs="Times New Roman"/>
              </w:rPr>
              <w:t>Rb</w:t>
            </w:r>
            <w:proofErr w:type="spellEnd"/>
          </w:p>
        </w:tc>
        <w:tc>
          <w:tcPr>
            <w:tcW w:w="3096" w:type="dxa"/>
            <w:tcBorders>
              <w:top w:val="single" w:sz="4" w:space="0" w:color="auto"/>
              <w:bottom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≤10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≤30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≤50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&gt;50</w:t>
            </w:r>
          </w:p>
        </w:tc>
        <w:tc>
          <w:tcPr>
            <w:tcW w:w="3096" w:type="dxa"/>
            <w:tcBorders>
              <w:bottom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Rb</w:t>
            </w:r>
            <w:r w:rsidRPr="003F3BAF">
              <w:rPr>
                <w:rFonts w:ascii="Times New Roman" w:eastAsia="Calibri" w:hAnsi="Times New Roman" w:cs="Times New Roman"/>
                <w:vertAlign w:val="subscript"/>
              </w:rPr>
              <w:t>10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Rb</w:t>
            </w:r>
            <w:r w:rsidRPr="003F3BAF">
              <w:rPr>
                <w:rFonts w:ascii="Times New Roman" w:eastAsia="Calibri" w:hAnsi="Times New Roman" w:cs="Times New Roman"/>
                <w:vertAlign w:val="subscript"/>
              </w:rPr>
              <w:t>30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Rb</w:t>
            </w:r>
            <w:r w:rsidRPr="003F3BAF">
              <w:rPr>
                <w:rFonts w:ascii="Times New Roman" w:eastAsia="Calibri" w:hAnsi="Times New Roman" w:cs="Times New Roman"/>
                <w:vertAlign w:val="subscript"/>
              </w:rPr>
              <w:t>50</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proofErr w:type="spellStart"/>
            <w:r w:rsidRPr="003F3BAF">
              <w:rPr>
                <w:rFonts w:ascii="Times New Roman" w:eastAsia="Calibri" w:hAnsi="Times New Roman" w:cs="Times New Roman"/>
              </w:rPr>
              <w:t>Rb</w:t>
            </w:r>
            <w:r w:rsidRPr="003F3BAF">
              <w:rPr>
                <w:rFonts w:ascii="Times New Roman" w:eastAsia="Calibri" w:hAnsi="Times New Roman" w:cs="Times New Roman"/>
                <w:vertAlign w:val="subscript"/>
              </w:rPr>
              <w:t>Deklarirani</w:t>
            </w:r>
            <w:proofErr w:type="spellEnd"/>
          </w:p>
        </w:tc>
      </w:tr>
      <w:tr w:rsidR="00FA73A4" w:rsidRPr="003F3BAF" w:rsidTr="00D478AB">
        <w:trPr>
          <w:trHeight w:val="262"/>
          <w:jc w:val="center"/>
        </w:trPr>
        <w:tc>
          <w:tcPr>
            <w:tcW w:w="3096" w:type="dxa"/>
            <w:gridSpan w:val="2"/>
            <w:vMerge/>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p>
        </w:tc>
        <w:tc>
          <w:tcPr>
            <w:tcW w:w="3096" w:type="dxa"/>
            <w:tcBorders>
              <w:top w:val="single" w:sz="4" w:space="0" w:color="auto"/>
            </w:tcBorders>
          </w:tcPr>
          <w:p w:rsidR="00FA73A4" w:rsidRPr="003F3BAF" w:rsidRDefault="00FA73A4" w:rsidP="00491CF4">
            <w:pPr>
              <w:tabs>
                <w:tab w:val="left" w:pos="1993"/>
              </w:tabs>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Bez zahtjeva</w:t>
            </w:r>
          </w:p>
        </w:tc>
        <w:tc>
          <w:tcPr>
            <w:tcW w:w="3096" w:type="dxa"/>
            <w:tcBorders>
              <w:top w:val="single" w:sz="4" w:space="0" w:color="auto"/>
            </w:tcBorders>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proofErr w:type="spellStart"/>
            <w:r w:rsidRPr="003F3BAF">
              <w:rPr>
                <w:rFonts w:ascii="Times New Roman" w:eastAsia="Calibri" w:hAnsi="Times New Roman" w:cs="Times New Roman"/>
              </w:rPr>
              <w:t>Rb</w:t>
            </w:r>
            <w:r w:rsidRPr="003F3BAF">
              <w:rPr>
                <w:rFonts w:ascii="Times New Roman" w:eastAsia="Calibri" w:hAnsi="Times New Roman" w:cs="Times New Roman"/>
                <w:vertAlign w:val="subscript"/>
              </w:rPr>
              <w:t>NR</w:t>
            </w:r>
            <w:proofErr w:type="spellEnd"/>
          </w:p>
        </w:tc>
      </w:tr>
      <w:tr w:rsidR="00FA73A4" w:rsidRPr="003F3BAF" w:rsidTr="00D478AB">
        <w:trPr>
          <w:jc w:val="center"/>
        </w:trPr>
        <w:tc>
          <w:tcPr>
            <w:tcW w:w="3096" w:type="dxa"/>
            <w:gridSpan w:val="2"/>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Ra</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≤1</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≤5</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≤10</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Ra</w:t>
            </w:r>
            <w:r w:rsidRPr="003F3BAF">
              <w:rPr>
                <w:rFonts w:ascii="Times New Roman" w:eastAsia="Calibri" w:hAnsi="Times New Roman" w:cs="Times New Roman"/>
                <w:vertAlign w:val="subscript"/>
              </w:rPr>
              <w:t>1-</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Ra</w:t>
            </w:r>
            <w:r w:rsidRPr="003F3BAF">
              <w:rPr>
                <w:rFonts w:ascii="Times New Roman" w:eastAsia="Calibri" w:hAnsi="Times New Roman" w:cs="Times New Roman"/>
                <w:vertAlign w:val="subscript"/>
              </w:rPr>
              <w:t>5-</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Ra</w:t>
            </w:r>
            <w:r w:rsidRPr="003F3BAF">
              <w:rPr>
                <w:rFonts w:ascii="Times New Roman" w:eastAsia="Calibri" w:hAnsi="Times New Roman" w:cs="Times New Roman"/>
                <w:vertAlign w:val="subscript"/>
              </w:rPr>
              <w:t>10-</w:t>
            </w:r>
          </w:p>
        </w:tc>
      </w:tr>
      <w:tr w:rsidR="00FA73A4" w:rsidRPr="003F3BAF" w:rsidTr="00D478AB">
        <w:trPr>
          <w:jc w:val="center"/>
        </w:trPr>
        <w:tc>
          <w:tcPr>
            <w:tcW w:w="3096" w:type="dxa"/>
            <w:gridSpan w:val="2"/>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 xml:space="preserve">X + </w:t>
            </w:r>
            <w:proofErr w:type="spellStart"/>
            <w:r w:rsidRPr="003F3BAF">
              <w:rPr>
                <w:rFonts w:ascii="Times New Roman" w:eastAsia="Calibri" w:hAnsi="Times New Roman" w:cs="Times New Roman"/>
              </w:rPr>
              <w:t>Rg</w:t>
            </w:r>
            <w:proofErr w:type="spellEnd"/>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≤0.5</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≤1</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lastRenderedPageBreak/>
              <w:t>≤2</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lastRenderedPageBreak/>
              <w:t>XRg</w:t>
            </w:r>
            <w:r w:rsidRPr="003F3BAF">
              <w:rPr>
                <w:rFonts w:ascii="Times New Roman" w:eastAsia="Calibri" w:hAnsi="Times New Roman" w:cs="Times New Roman"/>
                <w:vertAlign w:val="subscript"/>
              </w:rPr>
              <w:t>0.5-</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XRg</w:t>
            </w:r>
            <w:r w:rsidRPr="003F3BAF">
              <w:rPr>
                <w:rFonts w:ascii="Times New Roman" w:eastAsia="Calibri" w:hAnsi="Times New Roman" w:cs="Times New Roman"/>
                <w:vertAlign w:val="subscript"/>
              </w:rPr>
              <w:t>1-</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lastRenderedPageBreak/>
              <w:t>XRg</w:t>
            </w:r>
            <w:r w:rsidRPr="003F3BAF">
              <w:rPr>
                <w:rFonts w:ascii="Times New Roman" w:eastAsia="Calibri" w:hAnsi="Times New Roman" w:cs="Times New Roman"/>
                <w:vertAlign w:val="subscript"/>
              </w:rPr>
              <w:t>2-</w:t>
            </w:r>
          </w:p>
        </w:tc>
      </w:tr>
      <w:tr w:rsidR="00FA73A4" w:rsidRPr="003F3BAF" w:rsidTr="00D478AB">
        <w:trPr>
          <w:jc w:val="center"/>
        </w:trPr>
        <w:tc>
          <w:tcPr>
            <w:tcW w:w="3096" w:type="dxa"/>
            <w:gridSpan w:val="2"/>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b/>
              </w:rPr>
            </w:pPr>
            <w:r w:rsidRPr="003F3BAF">
              <w:rPr>
                <w:rFonts w:ascii="Times New Roman" w:eastAsia="Calibri" w:hAnsi="Times New Roman" w:cs="Times New Roman"/>
                <w:b/>
              </w:rPr>
              <w:t>Sadržaj</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[Cm</w:t>
            </w:r>
            <w:r w:rsidRPr="003F3BAF">
              <w:rPr>
                <w:rFonts w:ascii="Times New Roman" w:eastAsia="Calibri" w:hAnsi="Times New Roman" w:cs="Times New Roman"/>
                <w:vertAlign w:val="superscript"/>
              </w:rPr>
              <w:t>3</w:t>
            </w:r>
            <w:r w:rsidRPr="003F3BAF">
              <w:rPr>
                <w:rFonts w:ascii="Times New Roman" w:eastAsia="Calibri" w:hAnsi="Times New Roman" w:cs="Times New Roman"/>
              </w:rPr>
              <w:t>/kg]</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b/>
              </w:rPr>
              <w:t>Kategorija</w:t>
            </w:r>
          </w:p>
        </w:tc>
      </w:tr>
      <w:tr w:rsidR="00FA73A4" w:rsidRPr="003F3BAF" w:rsidTr="00D478AB">
        <w:trPr>
          <w:jc w:val="center"/>
        </w:trPr>
        <w:tc>
          <w:tcPr>
            <w:tcW w:w="3096" w:type="dxa"/>
            <w:gridSpan w:val="2"/>
            <w:tcBorders>
              <w:left w:val="single" w:sz="4" w:space="0" w:color="auto"/>
            </w:tcBorders>
            <w:vAlign w:val="center"/>
          </w:tcPr>
          <w:p w:rsidR="00FA73A4" w:rsidRPr="003F3BAF" w:rsidRDefault="00FA73A4" w:rsidP="00D478AB">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FL</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≤0.2</w:t>
            </w:r>
            <w:r w:rsidRPr="003F3BAF">
              <w:rPr>
                <w:rFonts w:ascii="Times New Roman" w:eastAsia="Calibri" w:hAnsi="Times New Roman" w:cs="Times New Roman"/>
                <w:vertAlign w:val="superscript"/>
              </w:rPr>
              <w:t>a</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≤2</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≤5</w:t>
            </w:r>
          </w:p>
        </w:tc>
        <w:tc>
          <w:tcPr>
            <w:tcW w:w="3096" w:type="dxa"/>
          </w:tcPr>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vertAlign w:val="subscript"/>
              </w:rPr>
            </w:pPr>
            <w:r w:rsidRPr="003F3BAF">
              <w:rPr>
                <w:rFonts w:ascii="Times New Roman" w:eastAsia="Calibri" w:hAnsi="Times New Roman" w:cs="Times New Roman"/>
              </w:rPr>
              <w:t>FL</w:t>
            </w:r>
            <w:r w:rsidRPr="003F3BAF">
              <w:rPr>
                <w:rFonts w:ascii="Times New Roman" w:eastAsia="Calibri" w:hAnsi="Times New Roman" w:cs="Times New Roman"/>
                <w:vertAlign w:val="subscript"/>
              </w:rPr>
              <w:t>0.2-</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FL</w:t>
            </w:r>
            <w:r w:rsidRPr="003F3BAF">
              <w:rPr>
                <w:rFonts w:ascii="Times New Roman" w:eastAsia="Calibri" w:hAnsi="Times New Roman" w:cs="Times New Roman"/>
                <w:vertAlign w:val="subscript"/>
              </w:rPr>
              <w:t>2-</w:t>
            </w:r>
          </w:p>
          <w:p w:rsidR="00FA73A4" w:rsidRPr="003F3BAF" w:rsidRDefault="00FA73A4" w:rsidP="00491CF4">
            <w:pPr>
              <w:autoSpaceDE w:val="0"/>
              <w:autoSpaceDN w:val="0"/>
              <w:adjustRightInd w:val="0"/>
              <w:spacing w:after="0" w:line="240" w:lineRule="auto"/>
              <w:jc w:val="center"/>
              <w:rPr>
                <w:rFonts w:ascii="Times New Roman" w:eastAsia="Calibri" w:hAnsi="Times New Roman" w:cs="Times New Roman"/>
              </w:rPr>
            </w:pPr>
            <w:r w:rsidRPr="003F3BAF">
              <w:rPr>
                <w:rFonts w:ascii="Times New Roman" w:eastAsia="Calibri" w:hAnsi="Times New Roman" w:cs="Times New Roman"/>
              </w:rPr>
              <w:t>FL</w:t>
            </w:r>
            <w:r w:rsidRPr="003F3BAF">
              <w:rPr>
                <w:rFonts w:ascii="Times New Roman" w:eastAsia="Calibri" w:hAnsi="Times New Roman" w:cs="Times New Roman"/>
                <w:vertAlign w:val="subscript"/>
              </w:rPr>
              <w:t>5-</w:t>
            </w:r>
          </w:p>
        </w:tc>
      </w:tr>
      <w:tr w:rsidR="00FA73A4" w:rsidRPr="003F3BAF" w:rsidTr="004C7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jc w:val="center"/>
        </w:trPr>
        <w:tc>
          <w:tcPr>
            <w:tcW w:w="9288" w:type="dxa"/>
            <w:gridSpan w:val="4"/>
          </w:tcPr>
          <w:p w:rsidR="00FA73A4" w:rsidRPr="003F3BAF" w:rsidRDefault="00FA73A4" w:rsidP="00491CF4">
            <w:pPr>
              <w:autoSpaceDE w:val="0"/>
              <w:autoSpaceDN w:val="0"/>
              <w:adjustRightInd w:val="0"/>
              <w:spacing w:after="0" w:line="240" w:lineRule="auto"/>
              <w:rPr>
                <w:rFonts w:ascii="Times New Roman" w:eastAsia="Calibri" w:hAnsi="Times New Roman" w:cs="Times New Roman"/>
              </w:rPr>
            </w:pPr>
            <w:r w:rsidRPr="003F3BAF">
              <w:rPr>
                <w:rFonts w:ascii="Times New Roman" w:eastAsia="Calibri" w:hAnsi="Times New Roman" w:cs="Times New Roman"/>
                <w:vertAlign w:val="superscript"/>
              </w:rPr>
              <w:t>a</w:t>
            </w:r>
            <w:r w:rsidRPr="003F3BAF">
              <w:rPr>
                <w:rFonts w:ascii="Times New Roman" w:eastAsia="Calibri" w:hAnsi="Times New Roman" w:cs="Times New Roman"/>
              </w:rPr>
              <w:t xml:space="preserve"> Kategorija ≤0.2 je namijenjena samo za posebne primjene visokokvalitetnih završavanja površina</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r w:rsidRPr="003F3BAF">
              <w:rPr>
                <w:rFonts w:ascii="Times New Roman" w:eastAsia="Calibri" w:hAnsi="Times New Roman" w:cs="Times New Roman"/>
                <w:b/>
              </w:rPr>
              <w:t>Komponenta</w:t>
            </w:r>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b/>
              </w:rPr>
            </w:pPr>
            <w:r w:rsidRPr="003F3BAF">
              <w:rPr>
                <w:rFonts w:ascii="Times New Roman" w:eastAsia="Calibri" w:hAnsi="Times New Roman" w:cs="Times New Roman"/>
                <w:b/>
              </w:rPr>
              <w:t>Opis</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proofErr w:type="spellStart"/>
            <w:r w:rsidRPr="003F3BAF">
              <w:rPr>
                <w:rFonts w:ascii="Times New Roman" w:eastAsia="Calibri" w:hAnsi="Times New Roman" w:cs="Times New Roman"/>
                <w:b/>
              </w:rPr>
              <w:t>Rc</w:t>
            </w:r>
            <w:proofErr w:type="spellEnd"/>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Beton, betonski proizvodi, mort, betonski zidni blokovi</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proofErr w:type="spellStart"/>
            <w:r w:rsidRPr="003F3BAF">
              <w:rPr>
                <w:rFonts w:ascii="Times New Roman" w:eastAsia="Calibri" w:hAnsi="Times New Roman" w:cs="Times New Roman"/>
                <w:b/>
              </w:rPr>
              <w:t>Ru</w:t>
            </w:r>
            <w:proofErr w:type="spellEnd"/>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Nevezani agregat, prirodni kamen, hidraulički vezan agregat</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proofErr w:type="spellStart"/>
            <w:r w:rsidRPr="003F3BAF">
              <w:rPr>
                <w:rFonts w:ascii="Times New Roman" w:eastAsia="Calibri" w:hAnsi="Times New Roman" w:cs="Times New Roman"/>
                <w:b/>
              </w:rPr>
              <w:t>Rb</w:t>
            </w:r>
            <w:proofErr w:type="spellEnd"/>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 xml:space="preserve">Zidni elementi za zidanje od gline (opeka, pločice), kalcijev silikatni elementi za zidanje, </w:t>
            </w:r>
            <w:proofErr w:type="spellStart"/>
            <w:r w:rsidRPr="003F3BAF">
              <w:rPr>
                <w:rFonts w:ascii="Times New Roman" w:eastAsia="Calibri" w:hAnsi="Times New Roman" w:cs="Times New Roman"/>
              </w:rPr>
              <w:t>aerirani</w:t>
            </w:r>
            <w:proofErr w:type="spellEnd"/>
            <w:r w:rsidRPr="003F3BAF">
              <w:rPr>
                <w:rFonts w:ascii="Times New Roman" w:eastAsia="Calibri" w:hAnsi="Times New Roman" w:cs="Times New Roman"/>
              </w:rPr>
              <w:t xml:space="preserve"> beton</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r w:rsidRPr="003F3BAF">
              <w:rPr>
                <w:rFonts w:ascii="Times New Roman" w:eastAsia="Calibri" w:hAnsi="Times New Roman" w:cs="Times New Roman"/>
                <w:b/>
              </w:rPr>
              <w:t>Ra</w:t>
            </w:r>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Bitumenski materijali</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r w:rsidRPr="003F3BAF">
              <w:rPr>
                <w:rFonts w:ascii="Times New Roman" w:eastAsia="Calibri" w:hAnsi="Times New Roman" w:cs="Times New Roman"/>
                <w:b/>
              </w:rPr>
              <w:t>FL</w:t>
            </w:r>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Lebdeći materijali</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r w:rsidRPr="003F3BAF">
              <w:rPr>
                <w:rFonts w:ascii="Times New Roman" w:eastAsia="Calibri" w:hAnsi="Times New Roman" w:cs="Times New Roman"/>
                <w:b/>
              </w:rPr>
              <w:t>X</w:t>
            </w:r>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Drugi materijali:</w:t>
            </w:r>
          </w:p>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 xml:space="preserve">               -kohezivni materijali (glina, humus)</w:t>
            </w:r>
          </w:p>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 xml:space="preserve">               -metali (željezni i </w:t>
            </w:r>
            <w:proofErr w:type="spellStart"/>
            <w:r w:rsidRPr="003F3BAF">
              <w:rPr>
                <w:rFonts w:ascii="Times New Roman" w:eastAsia="Calibri" w:hAnsi="Times New Roman" w:cs="Times New Roman"/>
              </w:rPr>
              <w:t>neželjezni</w:t>
            </w:r>
            <w:proofErr w:type="spellEnd"/>
            <w:r w:rsidRPr="003F3BAF">
              <w:rPr>
                <w:rFonts w:ascii="Times New Roman" w:eastAsia="Calibri" w:hAnsi="Times New Roman" w:cs="Times New Roman"/>
              </w:rPr>
              <w:t>)</w:t>
            </w:r>
          </w:p>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 xml:space="preserve">               -</w:t>
            </w:r>
            <w:proofErr w:type="spellStart"/>
            <w:r w:rsidRPr="003F3BAF">
              <w:rPr>
                <w:rFonts w:ascii="Times New Roman" w:eastAsia="Calibri" w:hAnsi="Times New Roman" w:cs="Times New Roman"/>
              </w:rPr>
              <w:t>neplutajuće</w:t>
            </w:r>
            <w:proofErr w:type="spellEnd"/>
            <w:r w:rsidRPr="003F3BAF">
              <w:rPr>
                <w:rFonts w:ascii="Times New Roman" w:eastAsia="Calibri" w:hAnsi="Times New Roman" w:cs="Times New Roman"/>
              </w:rPr>
              <w:t xml:space="preserve"> drvo, plastika, guma</w:t>
            </w:r>
          </w:p>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 xml:space="preserve">               -gipsane žbuke</w:t>
            </w:r>
          </w:p>
        </w:tc>
      </w:tr>
      <w:tr w:rsidR="00FA73A4" w:rsidRPr="003F3BAF" w:rsidTr="004C732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Pr>
          <w:p w:rsidR="00FA73A4" w:rsidRPr="003F3BAF" w:rsidRDefault="00FA73A4" w:rsidP="000065EF">
            <w:pPr>
              <w:autoSpaceDE w:val="0"/>
              <w:autoSpaceDN w:val="0"/>
              <w:adjustRightInd w:val="0"/>
              <w:spacing w:after="0"/>
              <w:rPr>
                <w:rFonts w:ascii="Times New Roman" w:eastAsia="Calibri" w:hAnsi="Times New Roman" w:cs="Times New Roman"/>
                <w:b/>
              </w:rPr>
            </w:pPr>
            <w:proofErr w:type="spellStart"/>
            <w:r w:rsidRPr="003F3BAF">
              <w:rPr>
                <w:rFonts w:ascii="Times New Roman" w:eastAsia="Calibri" w:hAnsi="Times New Roman" w:cs="Times New Roman"/>
                <w:b/>
              </w:rPr>
              <w:t>Rg</w:t>
            </w:r>
            <w:proofErr w:type="spellEnd"/>
          </w:p>
        </w:tc>
        <w:tc>
          <w:tcPr>
            <w:tcW w:w="6628" w:type="dxa"/>
            <w:gridSpan w:val="3"/>
          </w:tcPr>
          <w:p w:rsidR="00FA73A4" w:rsidRPr="003F3BAF" w:rsidRDefault="00FA73A4" w:rsidP="000065EF">
            <w:pPr>
              <w:autoSpaceDE w:val="0"/>
              <w:autoSpaceDN w:val="0"/>
              <w:adjustRightInd w:val="0"/>
              <w:spacing w:after="0"/>
              <w:rPr>
                <w:rFonts w:ascii="Times New Roman" w:eastAsia="Calibri" w:hAnsi="Times New Roman" w:cs="Times New Roman"/>
              </w:rPr>
            </w:pPr>
            <w:r w:rsidRPr="003F3BAF">
              <w:rPr>
                <w:rFonts w:ascii="Times New Roman" w:eastAsia="Calibri" w:hAnsi="Times New Roman" w:cs="Times New Roman"/>
              </w:rPr>
              <w:t>Staklo</w:t>
            </w:r>
          </w:p>
        </w:tc>
      </w:tr>
    </w:tbl>
    <w:p w:rsidR="0084024A" w:rsidRPr="003F3BAF" w:rsidRDefault="0084024A" w:rsidP="0084024A">
      <w:pPr>
        <w:jc w:val="both"/>
        <w:rPr>
          <w:rFonts w:ascii="Times New Roman" w:hAnsi="Times New Roman" w:cs="Times New Roman"/>
        </w:rPr>
      </w:pPr>
      <w:r w:rsidRPr="00491CF4">
        <w:rPr>
          <w:rFonts w:ascii="Times New Roman" w:hAnsi="Times New Roman" w:cs="Times New Roman"/>
        </w:rPr>
        <w:t>Analizirajući podatke iz literature</w:t>
      </w:r>
      <w:r w:rsidR="00491CF4" w:rsidRPr="00491CF4">
        <w:rPr>
          <w:rFonts w:ascii="Times New Roman" w:hAnsi="Times New Roman" w:cs="Times New Roman"/>
        </w:rPr>
        <w:t>,</w:t>
      </w:r>
      <w:r w:rsidRPr="00491CF4">
        <w:rPr>
          <w:rFonts w:ascii="Times New Roman" w:hAnsi="Times New Roman" w:cs="Times New Roman"/>
        </w:rPr>
        <w:t xml:space="preserve"> može se zaključiti da je beton od recikliranog agregata po svim svojim svojstvima najsličniji </w:t>
      </w:r>
      <w:proofErr w:type="spellStart"/>
      <w:r w:rsidRPr="00491CF4">
        <w:rPr>
          <w:rFonts w:ascii="Times New Roman" w:hAnsi="Times New Roman" w:cs="Times New Roman"/>
        </w:rPr>
        <w:t>lakoagregatnim</w:t>
      </w:r>
      <w:proofErr w:type="spellEnd"/>
      <w:r w:rsidRPr="00491CF4">
        <w:rPr>
          <w:rFonts w:ascii="Times New Roman" w:hAnsi="Times New Roman" w:cs="Times New Roman"/>
        </w:rPr>
        <w:t xml:space="preserve"> betonima. Čak i beton od recikliranog agregata i s udjelom zamjene 100 % i s velikim udjelom cementa može postići srednju tlačnu čvrstoću 45 N/mm</w:t>
      </w:r>
      <w:r w:rsidRPr="00491CF4">
        <w:rPr>
          <w:rFonts w:ascii="Times New Roman" w:hAnsi="Times New Roman" w:cs="Times New Roman"/>
          <w:vertAlign w:val="superscript"/>
        </w:rPr>
        <w:t>2</w:t>
      </w:r>
      <w:r w:rsidRPr="00491CF4">
        <w:rPr>
          <w:rFonts w:ascii="Times New Roman" w:hAnsi="Times New Roman" w:cs="Times New Roman"/>
        </w:rPr>
        <w:t>, ali nije pretjerano ekonomski isplativ za proizvodnju. Betoni od recikliranog agregata (do 25 % recikliranog agregata) pripadaju grupi betona sa srednjom tlačnom čvrstoćom 30-45 N/mm</w:t>
      </w:r>
      <w:r w:rsidRPr="00491CF4">
        <w:rPr>
          <w:rFonts w:ascii="Times New Roman" w:hAnsi="Times New Roman" w:cs="Times New Roman"/>
          <w:vertAlign w:val="superscript"/>
        </w:rPr>
        <w:t>2</w:t>
      </w:r>
      <w:r w:rsidRPr="00491CF4">
        <w:rPr>
          <w:rFonts w:ascii="Times New Roman" w:hAnsi="Times New Roman" w:cs="Times New Roman"/>
        </w:rPr>
        <w:t>. Potrebno je ispitati koji je optimalni koeficijent zamjene prirodnog agregata recikliranim koji daje mješavinu zadovoljavajućih svojstava i čija je proizvodnja ekonomski isplativa. Udio zamjene prirodnog agregata recikliranim može biti između 1 i 100 %. Nije svejedno koji se udio zamjene koristi, jer se njegovim pravilnim izborom može dobiti beton od recikliranog agregata sa svojstvima približno sličnim, boljim ili daleko lošijim od betona od recikliranog agregata. Glavni problem primjene recikliranog agregata je upravo u njihovoj promjenjivoj i neujednačenoj kvaliteti. Naime, ne može se uvijek jamčiti ujednačenost porijekla agregata. U slučaju korištenja agregata nastalog rušenjem konstrukcijskih elemenata neke građevine, njegovo porijeklo je vrlo različito i svakako neće biti ujednačenog sastava. Preporuka je da koeficijent zamjene bude u intervalu 50-</w:t>
      </w:r>
      <w:r w:rsidRPr="003F3BAF">
        <w:rPr>
          <w:rFonts w:ascii="Times New Roman" w:hAnsi="Times New Roman" w:cs="Times New Roman"/>
        </w:rPr>
        <w:t>75 % [</w:t>
      </w:r>
      <w:r w:rsidR="00921B34" w:rsidRPr="003F3BAF">
        <w:rPr>
          <w:rFonts w:ascii="Times New Roman" w:hAnsi="Times New Roman" w:cs="Times New Roman"/>
        </w:rPr>
        <w:t>10</w:t>
      </w:r>
      <w:r w:rsidRPr="003F3BAF">
        <w:rPr>
          <w:rFonts w:ascii="Times New Roman" w:hAnsi="Times New Roman" w:cs="Times New Roman"/>
        </w:rPr>
        <w:t>].</w:t>
      </w:r>
    </w:p>
    <w:p w:rsidR="0084024A" w:rsidRDefault="0084024A" w:rsidP="00922CD7">
      <w:pPr>
        <w:rPr>
          <w:rFonts w:ascii="Times New Roman" w:hAnsi="Times New Roman" w:cs="Times New Roman"/>
          <w:b/>
        </w:rPr>
      </w:pPr>
    </w:p>
    <w:p w:rsidR="000065EF" w:rsidRDefault="00491CF4" w:rsidP="00491CF4">
      <w:pPr>
        <w:rPr>
          <w:rFonts w:ascii="Times New Roman" w:hAnsi="Times New Roman" w:cs="Times New Roman"/>
          <w:b/>
        </w:rPr>
      </w:pPr>
      <w:r>
        <w:rPr>
          <w:rFonts w:ascii="Times New Roman" w:hAnsi="Times New Roman" w:cs="Times New Roman"/>
          <w:b/>
        </w:rPr>
        <w:t xml:space="preserve">4. </w:t>
      </w:r>
      <w:r w:rsidR="000065EF">
        <w:rPr>
          <w:rFonts w:ascii="Times New Roman" w:hAnsi="Times New Roman" w:cs="Times New Roman"/>
          <w:b/>
        </w:rPr>
        <w:t>ISKUSTVA PRIMJENE RECIKLIRANOG AGREGATA U RH</w:t>
      </w:r>
    </w:p>
    <w:p w:rsidR="00893899" w:rsidRDefault="00893899" w:rsidP="0013090F">
      <w:pPr>
        <w:rPr>
          <w:rFonts w:ascii="Times New Roman" w:hAnsi="Times New Roman" w:cs="Times New Roman"/>
          <w:b/>
        </w:rPr>
      </w:pPr>
    </w:p>
    <w:p w:rsidR="0013090F" w:rsidRDefault="0013090F" w:rsidP="0013090F">
      <w:pPr>
        <w:rPr>
          <w:rFonts w:ascii="Times New Roman" w:hAnsi="Times New Roman" w:cs="Times New Roman"/>
          <w:b/>
        </w:rPr>
      </w:pPr>
      <w:r>
        <w:rPr>
          <w:rFonts w:ascii="Times New Roman" w:hAnsi="Times New Roman" w:cs="Times New Roman"/>
          <w:b/>
        </w:rPr>
        <w:t xml:space="preserve">4.1 </w:t>
      </w:r>
      <w:r w:rsidRPr="009127E2">
        <w:rPr>
          <w:rFonts w:ascii="Times New Roman" w:hAnsi="Times New Roman" w:cs="Times New Roman"/>
          <w:b/>
        </w:rPr>
        <w:t xml:space="preserve">Svojstva betona s </w:t>
      </w:r>
      <w:r>
        <w:rPr>
          <w:rFonts w:ascii="Times New Roman" w:hAnsi="Times New Roman" w:cs="Times New Roman"/>
          <w:b/>
        </w:rPr>
        <w:t xml:space="preserve">agregatom od </w:t>
      </w:r>
      <w:r w:rsidRPr="009127E2">
        <w:rPr>
          <w:rFonts w:ascii="Times New Roman" w:hAnsi="Times New Roman" w:cs="Times New Roman"/>
          <w:b/>
        </w:rPr>
        <w:t>reciklirano</w:t>
      </w:r>
      <w:r>
        <w:rPr>
          <w:rFonts w:ascii="Times New Roman" w:hAnsi="Times New Roman" w:cs="Times New Roman"/>
          <w:b/>
        </w:rPr>
        <w:t>g</w:t>
      </w:r>
      <w:r w:rsidRPr="009127E2">
        <w:rPr>
          <w:rFonts w:ascii="Times New Roman" w:hAnsi="Times New Roman" w:cs="Times New Roman"/>
          <w:b/>
        </w:rPr>
        <w:t xml:space="preserve"> </w:t>
      </w:r>
      <w:r>
        <w:rPr>
          <w:rFonts w:ascii="Times New Roman" w:hAnsi="Times New Roman" w:cs="Times New Roman"/>
          <w:b/>
        </w:rPr>
        <w:t xml:space="preserve">betona </w:t>
      </w:r>
    </w:p>
    <w:p w:rsidR="0013090F" w:rsidRDefault="0013090F" w:rsidP="0013090F">
      <w:pPr>
        <w:jc w:val="both"/>
        <w:rPr>
          <w:rFonts w:ascii="Times New Roman" w:hAnsi="Times New Roman" w:cs="Times New Roman"/>
        </w:rPr>
      </w:pPr>
      <w:r w:rsidRPr="00150668">
        <w:rPr>
          <w:rFonts w:ascii="Times New Roman" w:hAnsi="Times New Roman" w:cs="Times New Roman"/>
        </w:rPr>
        <w:t>Dosadašnja istraživanja primjene recikliranog agregata u betonu provedena u R</w:t>
      </w:r>
      <w:r>
        <w:rPr>
          <w:rFonts w:ascii="Times New Roman" w:hAnsi="Times New Roman" w:cs="Times New Roman"/>
        </w:rPr>
        <w:t>epublici Hrvatskoj</w:t>
      </w:r>
      <w:r w:rsidRPr="00150668">
        <w:rPr>
          <w:rFonts w:ascii="Times New Roman" w:hAnsi="Times New Roman" w:cs="Times New Roman"/>
        </w:rPr>
        <w:t xml:space="preserve">, </w:t>
      </w:r>
      <w:r w:rsidR="00921B34" w:rsidRPr="003F3BAF">
        <w:rPr>
          <w:rFonts w:ascii="Times New Roman" w:hAnsi="Times New Roman" w:cs="Times New Roman"/>
        </w:rPr>
        <w:t>[1</w:t>
      </w:r>
      <w:r w:rsidR="00C71CF6" w:rsidRPr="003F3BAF">
        <w:rPr>
          <w:rFonts w:ascii="Times New Roman" w:hAnsi="Times New Roman" w:cs="Times New Roman"/>
        </w:rPr>
        <w:t>5</w:t>
      </w:r>
      <w:r w:rsidR="003F3BAF" w:rsidRPr="003F3BAF">
        <w:rPr>
          <w:rFonts w:ascii="Times New Roman" w:hAnsi="Times New Roman" w:cs="Times New Roman"/>
        </w:rPr>
        <w:t>,</w:t>
      </w:r>
      <w:r w:rsidR="00921B34" w:rsidRPr="003F3BAF">
        <w:rPr>
          <w:rFonts w:ascii="Times New Roman" w:hAnsi="Times New Roman" w:cs="Times New Roman"/>
        </w:rPr>
        <w:t xml:space="preserve"> 1</w:t>
      </w:r>
      <w:r w:rsidR="00C71CF6" w:rsidRPr="003F3BAF">
        <w:rPr>
          <w:rFonts w:ascii="Times New Roman" w:hAnsi="Times New Roman" w:cs="Times New Roman"/>
        </w:rPr>
        <w:t>6</w:t>
      </w:r>
      <w:r w:rsidR="00921B34" w:rsidRPr="003F3BAF">
        <w:rPr>
          <w:rFonts w:ascii="Times New Roman" w:hAnsi="Times New Roman" w:cs="Times New Roman"/>
        </w:rPr>
        <w:t>]</w:t>
      </w:r>
      <w:r w:rsidRPr="003F3BAF">
        <w:rPr>
          <w:rFonts w:ascii="Times New Roman" w:hAnsi="Times New Roman" w:cs="Times New Roman"/>
        </w:rPr>
        <w:t xml:space="preserve"> obuhvatila su primjenu recikliranog agregata dobivenog obradom nakon rušenja</w:t>
      </w:r>
      <w:r w:rsidRPr="00150668">
        <w:rPr>
          <w:rFonts w:ascii="Times New Roman" w:hAnsi="Times New Roman" w:cs="Times New Roman"/>
        </w:rPr>
        <w:t xml:space="preserve"> armiranobetonske konstrukcije. Na temelju tog istraživanja i istraživanja raznih autora u Europi, zaključeno je da se do 30 % recikliranog agregata može primjenjivati u betonu bez posebnih dokaza i ispitivanja. Također je zaključeno da bi daljnja istraživanja trebala obuhvatiti mogućnost poboljšanja svojstava betona od recikliranog agregata, uz korištenje kemijskih i mineralnih dodataka te raznih </w:t>
      </w:r>
      <w:r w:rsidRPr="00150668">
        <w:rPr>
          <w:rFonts w:ascii="Times New Roman" w:hAnsi="Times New Roman" w:cs="Times New Roman"/>
        </w:rPr>
        <w:lastRenderedPageBreak/>
        <w:t>poboljšanih tehnologija izvedbe. Naime, sve europske zemlje dopuštaju korištenje recikliranog agregata osim u području posebnih betona.</w:t>
      </w:r>
    </w:p>
    <w:p w:rsidR="0013090F" w:rsidRDefault="0013090F" w:rsidP="0013090F">
      <w:pPr>
        <w:jc w:val="both"/>
        <w:rPr>
          <w:rFonts w:ascii="Times New Roman" w:hAnsi="Times New Roman" w:cs="Times New Roman"/>
        </w:rPr>
      </w:pPr>
      <w:r w:rsidRPr="003F3BAF">
        <w:rPr>
          <w:rFonts w:ascii="Times New Roman" w:hAnsi="Times New Roman" w:cs="Times New Roman"/>
        </w:rPr>
        <w:t>Sironić [</w:t>
      </w:r>
      <w:r w:rsidR="00921B34" w:rsidRPr="003F3BAF">
        <w:rPr>
          <w:rFonts w:ascii="Times New Roman" w:hAnsi="Times New Roman" w:cs="Times New Roman"/>
        </w:rPr>
        <w:t>1</w:t>
      </w:r>
      <w:r w:rsidR="00C71CF6" w:rsidRPr="003F3BAF">
        <w:rPr>
          <w:rFonts w:ascii="Times New Roman" w:hAnsi="Times New Roman" w:cs="Times New Roman"/>
        </w:rPr>
        <w:t>7</w:t>
      </w:r>
      <w:r w:rsidRPr="003F3BAF">
        <w:rPr>
          <w:rFonts w:ascii="Times New Roman" w:hAnsi="Times New Roman" w:cs="Times New Roman"/>
        </w:rPr>
        <w:t>] je istraživao utjecaj primjene lokalno dostupnih otpadnih materijala na svojstva s njima</w:t>
      </w:r>
      <w:r w:rsidRPr="00443C31">
        <w:rPr>
          <w:rFonts w:ascii="Times New Roman" w:hAnsi="Times New Roman" w:cs="Times New Roman"/>
        </w:rPr>
        <w:t xml:space="preserve"> proizvedenog betona. Eksperimentalno je istraž</w:t>
      </w:r>
      <w:r>
        <w:rPr>
          <w:rFonts w:ascii="Times New Roman" w:hAnsi="Times New Roman" w:cs="Times New Roman"/>
        </w:rPr>
        <w:t>io</w:t>
      </w:r>
      <w:r w:rsidRPr="00443C31">
        <w:rPr>
          <w:rFonts w:ascii="Times New Roman" w:hAnsi="Times New Roman" w:cs="Times New Roman"/>
        </w:rPr>
        <w:t xml:space="preserve"> utjecaj recikliranog vapnenačkog i dolomitnog agregata na svojstva betona, te dana usporedba s određenim svojstvima referentnih betonskih mješavina izrađenih od prirodnog drobljenog vapnenačkog ili dolomitnog agregata. U sklopu istraživanja je dan i prijedlog alternativnog postupka određivanja efektivnog upijanja recikliranog sitnog agregata uronjenog u cementnu suspenziju.</w:t>
      </w:r>
      <w:r w:rsidRPr="00D478AB">
        <w:rPr>
          <w:rFonts w:ascii="Times New Roman" w:hAnsi="Times New Roman" w:cs="Times New Roman"/>
        </w:rPr>
        <w:t xml:space="preserve"> </w:t>
      </w:r>
    </w:p>
    <w:p w:rsidR="0013090F" w:rsidRDefault="0013090F" w:rsidP="0013090F">
      <w:pPr>
        <w:jc w:val="both"/>
        <w:rPr>
          <w:rFonts w:ascii="Times New Roman" w:hAnsi="Times New Roman" w:cs="Times New Roman"/>
        </w:rPr>
      </w:pPr>
      <w:r>
        <w:rPr>
          <w:rFonts w:ascii="Times New Roman" w:hAnsi="Times New Roman" w:cs="Times New Roman"/>
        </w:rPr>
        <w:t>Zaključeno je da r</w:t>
      </w:r>
      <w:r w:rsidRPr="00D478AB">
        <w:rPr>
          <w:rFonts w:ascii="Times New Roman" w:hAnsi="Times New Roman" w:cs="Times New Roman"/>
        </w:rPr>
        <w:t xml:space="preserve">ezultati </w:t>
      </w:r>
      <w:r>
        <w:rPr>
          <w:rFonts w:ascii="Times New Roman" w:hAnsi="Times New Roman" w:cs="Times New Roman"/>
        </w:rPr>
        <w:t>ispitivanja</w:t>
      </w:r>
      <w:r w:rsidRPr="00D478AB">
        <w:rPr>
          <w:rFonts w:ascii="Times New Roman" w:hAnsi="Times New Roman" w:cs="Times New Roman"/>
        </w:rPr>
        <w:t xml:space="preserve"> ukazuju na različit stupanj postignute kvalitete recikliranog betona u odnosu na kvalitetu originalnog betona, koji ovisi o porijeklu agregata recikliranog i originalnog betona. Razlika u postignutoj kvaliteti (prema određenoj tlačnoj čvrstoći i </w:t>
      </w:r>
      <w:proofErr w:type="spellStart"/>
      <w:r w:rsidRPr="00D478AB">
        <w:rPr>
          <w:rFonts w:ascii="Times New Roman" w:hAnsi="Times New Roman" w:cs="Times New Roman"/>
        </w:rPr>
        <w:t>vodonepropusnosti</w:t>
      </w:r>
      <w:proofErr w:type="spellEnd"/>
      <w:r w:rsidRPr="00D478AB">
        <w:rPr>
          <w:rFonts w:ascii="Times New Roman" w:hAnsi="Times New Roman" w:cs="Times New Roman"/>
        </w:rPr>
        <w:t>) je najizraženija u slučaju recikliranja betona s riječnim agregatom. Nešto je manje izražena u slučaju betona s dolomitnim agregatom, dok je u slučaju usporedbe betona s vapnenačkim agregatom razlika kvalitete originalnog i recikliranog betona najmanja.</w:t>
      </w:r>
      <w:r>
        <w:rPr>
          <w:rFonts w:ascii="Times New Roman" w:hAnsi="Times New Roman" w:cs="Times New Roman"/>
        </w:rPr>
        <w:t xml:space="preserve"> </w:t>
      </w:r>
      <w:r w:rsidRPr="00D478AB">
        <w:rPr>
          <w:rFonts w:ascii="Times New Roman" w:hAnsi="Times New Roman" w:cs="Times New Roman"/>
        </w:rPr>
        <w:t xml:space="preserve">Provedena ispitivanja su pokazala da je s lokalno dostupnim recikliranim betonskim agregatom moguće proizvesti beton visoke </w:t>
      </w:r>
      <w:proofErr w:type="spellStart"/>
      <w:r w:rsidRPr="00D478AB">
        <w:rPr>
          <w:rFonts w:ascii="Times New Roman" w:hAnsi="Times New Roman" w:cs="Times New Roman"/>
        </w:rPr>
        <w:t>vodonepropusnosti</w:t>
      </w:r>
      <w:proofErr w:type="spellEnd"/>
      <w:r w:rsidRPr="00D478AB">
        <w:rPr>
          <w:rFonts w:ascii="Times New Roman" w:hAnsi="Times New Roman" w:cs="Times New Roman"/>
        </w:rPr>
        <w:t xml:space="preserve">, čak i bez posebnih kemijskih dodataka. </w:t>
      </w:r>
    </w:p>
    <w:p w:rsidR="0013090F" w:rsidRPr="00D478AB" w:rsidRDefault="0013090F" w:rsidP="003F3BAF">
      <w:pPr>
        <w:jc w:val="both"/>
        <w:rPr>
          <w:rFonts w:ascii="Times New Roman" w:hAnsi="Times New Roman" w:cs="Times New Roman"/>
        </w:rPr>
      </w:pPr>
      <w:r>
        <w:rPr>
          <w:rFonts w:ascii="Times New Roman" w:hAnsi="Times New Roman" w:cs="Times New Roman"/>
        </w:rPr>
        <w:t xml:space="preserve">Također je </w:t>
      </w:r>
      <w:r w:rsidRPr="007816FB">
        <w:rPr>
          <w:rFonts w:ascii="Times New Roman" w:hAnsi="Times New Roman" w:cs="Times New Roman"/>
        </w:rPr>
        <w:t>zaključ</w:t>
      </w:r>
      <w:r>
        <w:rPr>
          <w:rFonts w:ascii="Times New Roman" w:hAnsi="Times New Roman" w:cs="Times New Roman"/>
        </w:rPr>
        <w:t>eno</w:t>
      </w:r>
      <w:r w:rsidRPr="007816FB">
        <w:rPr>
          <w:rFonts w:ascii="Times New Roman" w:hAnsi="Times New Roman" w:cs="Times New Roman"/>
        </w:rPr>
        <w:t xml:space="preserve"> da je primjena recikliranog betona moguća u znatnom broju slučajeva, uz (radi moguće veće varijabilnosti svojstava) strože uvjete kvalitete, te uz posebne postupke u projektiranju sastava i u tehnologiji izrade betonske mješavine, pri čemu je svakako preporučljivo korištenje </w:t>
      </w:r>
      <w:proofErr w:type="spellStart"/>
      <w:r w:rsidRPr="007816FB">
        <w:rPr>
          <w:rFonts w:ascii="Times New Roman" w:hAnsi="Times New Roman" w:cs="Times New Roman"/>
        </w:rPr>
        <w:t>superplastifikatora</w:t>
      </w:r>
      <w:proofErr w:type="spellEnd"/>
      <w:r w:rsidRPr="007816FB">
        <w:rPr>
          <w:rFonts w:ascii="Times New Roman" w:hAnsi="Times New Roman" w:cs="Times New Roman"/>
        </w:rPr>
        <w:t>. Pri tome treba uzeti u obzir oprez u primjeni recikliranog betona u agresivnom okolišu, tj. izbjegavati njegovu primjenu u slučajevima povećane opasnosti od korozije armature, dok se utjecaj agresivnog okoliša detaljnije ne ispita na lokalnim materijalima.</w:t>
      </w:r>
    </w:p>
    <w:p w:rsidR="00893899" w:rsidRDefault="00893899" w:rsidP="009127E2">
      <w:pPr>
        <w:rPr>
          <w:rFonts w:ascii="Times New Roman" w:hAnsi="Times New Roman" w:cs="Times New Roman"/>
          <w:b/>
        </w:rPr>
      </w:pPr>
      <w:bookmarkStart w:id="1" w:name="_Toc306620652"/>
      <w:bookmarkStart w:id="2" w:name="_Toc306625022"/>
    </w:p>
    <w:p w:rsidR="009127E2" w:rsidRPr="009127E2" w:rsidRDefault="009127E2" w:rsidP="009127E2">
      <w:pPr>
        <w:rPr>
          <w:rFonts w:ascii="Times New Roman" w:hAnsi="Times New Roman" w:cs="Times New Roman"/>
          <w:b/>
        </w:rPr>
      </w:pPr>
      <w:r>
        <w:rPr>
          <w:rFonts w:ascii="Times New Roman" w:hAnsi="Times New Roman" w:cs="Times New Roman"/>
          <w:b/>
        </w:rPr>
        <w:t>4.</w:t>
      </w:r>
      <w:r w:rsidR="0013090F">
        <w:rPr>
          <w:rFonts w:ascii="Times New Roman" w:hAnsi="Times New Roman" w:cs="Times New Roman"/>
          <w:b/>
        </w:rPr>
        <w:t>2</w:t>
      </w:r>
      <w:r>
        <w:rPr>
          <w:rFonts w:ascii="Times New Roman" w:hAnsi="Times New Roman" w:cs="Times New Roman"/>
          <w:b/>
        </w:rPr>
        <w:t xml:space="preserve"> </w:t>
      </w:r>
      <w:r w:rsidRPr="009127E2">
        <w:rPr>
          <w:rFonts w:ascii="Times New Roman" w:hAnsi="Times New Roman" w:cs="Times New Roman"/>
          <w:b/>
        </w:rPr>
        <w:t>Svojstva betona s recikliranom opekom</w:t>
      </w:r>
      <w:bookmarkEnd w:id="1"/>
      <w:bookmarkEnd w:id="2"/>
    </w:p>
    <w:p w:rsidR="009127E2" w:rsidRPr="003F3BAF" w:rsidRDefault="009127E2" w:rsidP="009127E2">
      <w:pPr>
        <w:spacing w:line="240" w:lineRule="auto"/>
        <w:jc w:val="both"/>
        <w:rPr>
          <w:rFonts w:ascii="Times New Roman" w:hAnsi="Times New Roman" w:cs="Times New Roman"/>
        </w:rPr>
      </w:pPr>
      <w:r w:rsidRPr="003F3BAF">
        <w:rPr>
          <w:rFonts w:ascii="Times New Roman" w:hAnsi="Times New Roman" w:cs="Times New Roman"/>
        </w:rPr>
        <w:t>U istraživanju [</w:t>
      </w:r>
      <w:r w:rsidR="006E1750" w:rsidRPr="003F3BAF">
        <w:rPr>
          <w:rFonts w:ascii="Times New Roman" w:hAnsi="Times New Roman" w:cs="Times New Roman"/>
        </w:rPr>
        <w:t>1</w:t>
      </w:r>
      <w:r w:rsidR="00C71CF6" w:rsidRPr="003F3BAF">
        <w:rPr>
          <w:rFonts w:ascii="Times New Roman" w:hAnsi="Times New Roman" w:cs="Times New Roman"/>
        </w:rPr>
        <w:t>8</w:t>
      </w:r>
      <w:r w:rsidR="006E1750" w:rsidRPr="003F3BAF">
        <w:rPr>
          <w:rFonts w:ascii="Times New Roman" w:hAnsi="Times New Roman" w:cs="Times New Roman"/>
        </w:rPr>
        <w:t>, 1</w:t>
      </w:r>
      <w:r w:rsidR="00C71CF6" w:rsidRPr="003F3BAF">
        <w:rPr>
          <w:rFonts w:ascii="Times New Roman" w:hAnsi="Times New Roman" w:cs="Times New Roman"/>
        </w:rPr>
        <w:t>9</w:t>
      </w:r>
      <w:r w:rsidRPr="003F3BAF">
        <w:rPr>
          <w:rFonts w:ascii="Times New Roman" w:hAnsi="Times New Roman" w:cs="Times New Roman"/>
        </w:rPr>
        <w:t xml:space="preserve">] utjecaja reciklirane opeke na svojstva </w:t>
      </w:r>
      <w:proofErr w:type="spellStart"/>
      <w:r w:rsidRPr="003F3BAF">
        <w:rPr>
          <w:rFonts w:ascii="Times New Roman" w:hAnsi="Times New Roman" w:cs="Times New Roman"/>
        </w:rPr>
        <w:t>očvrslog</w:t>
      </w:r>
      <w:proofErr w:type="spellEnd"/>
      <w:r w:rsidRPr="003F3BAF">
        <w:rPr>
          <w:rFonts w:ascii="Times New Roman" w:hAnsi="Times New Roman" w:cs="Times New Roman"/>
        </w:rPr>
        <w:t xml:space="preserve"> betona, zaključeno je sljedeće. </w:t>
      </w:r>
    </w:p>
    <w:p w:rsidR="009127E2" w:rsidRPr="003F3BAF" w:rsidRDefault="009127E2" w:rsidP="003F3BAF">
      <w:pPr>
        <w:pStyle w:val="ListParagraph"/>
        <w:numPr>
          <w:ilvl w:val="0"/>
          <w:numId w:val="13"/>
        </w:numPr>
        <w:ind w:left="567" w:hanging="142"/>
        <w:jc w:val="both"/>
        <w:rPr>
          <w:rFonts w:ascii="Times New Roman" w:hAnsi="Times New Roman" w:cs="Times New Roman"/>
        </w:rPr>
      </w:pPr>
      <w:r w:rsidRPr="003F3BAF">
        <w:rPr>
          <w:rFonts w:ascii="Times New Roman" w:hAnsi="Times New Roman" w:cs="Times New Roman"/>
        </w:rPr>
        <w:t xml:space="preserve">Tlačna čvrstoća - </w:t>
      </w:r>
      <w:r w:rsidRPr="009127E2">
        <w:rPr>
          <w:rFonts w:ascii="Times New Roman" w:hAnsi="Times New Roman" w:cs="Times New Roman"/>
        </w:rPr>
        <w:t>Istraživanja pokazuju da beton s recikliranom opekom ima manju tlačnu čvrstoću (ako se koristi krupna reciklirana opeka tlačna čvrstoća je manja za oko 10-35 %, a kod sitne reciklirane opeke tlačna čvrstoća pada za 30-40%) u odnosu na beton s prirodnim agregatom, a uzrok je veća apsorpcija reciklirane opeke u odnosu na prirodni agregat. Ovaj problem rješava se upotrebom opeke s većom početnom čvrstoćom (68 N/mm</w:t>
      </w:r>
      <w:r w:rsidRPr="003F3BAF">
        <w:rPr>
          <w:rFonts w:ascii="Times New Roman" w:hAnsi="Times New Roman" w:cs="Times New Roman"/>
        </w:rPr>
        <w:t>2</w:t>
      </w:r>
      <w:r w:rsidRPr="009127E2">
        <w:rPr>
          <w:rFonts w:ascii="Times New Roman" w:hAnsi="Times New Roman" w:cs="Times New Roman"/>
        </w:rPr>
        <w:t>).</w:t>
      </w:r>
    </w:p>
    <w:p w:rsidR="009127E2" w:rsidRPr="003F3BAF" w:rsidRDefault="009127E2" w:rsidP="003F3BAF">
      <w:pPr>
        <w:pStyle w:val="ListParagraph"/>
        <w:numPr>
          <w:ilvl w:val="0"/>
          <w:numId w:val="13"/>
        </w:numPr>
        <w:ind w:left="567" w:hanging="142"/>
        <w:jc w:val="both"/>
        <w:rPr>
          <w:rFonts w:ascii="Times New Roman" w:hAnsi="Times New Roman" w:cs="Times New Roman"/>
        </w:rPr>
      </w:pPr>
      <w:r w:rsidRPr="003F3BAF">
        <w:rPr>
          <w:rFonts w:ascii="Times New Roman" w:hAnsi="Times New Roman" w:cs="Times New Roman"/>
        </w:rPr>
        <w:t xml:space="preserve">Čvrstoća na savijanje - </w:t>
      </w:r>
      <w:r w:rsidRPr="009127E2">
        <w:rPr>
          <w:rFonts w:ascii="Times New Roman" w:hAnsi="Times New Roman" w:cs="Times New Roman"/>
        </w:rPr>
        <w:t>Čvrstoća na savijanje betona s recikliranom opekom je oko 8-15% manja u  odnosu na beton s prirodnim agregatom.</w:t>
      </w:r>
    </w:p>
    <w:p w:rsidR="009127E2" w:rsidRPr="003F3BAF" w:rsidRDefault="009127E2" w:rsidP="003F3BAF">
      <w:pPr>
        <w:pStyle w:val="ListParagraph"/>
        <w:numPr>
          <w:ilvl w:val="0"/>
          <w:numId w:val="13"/>
        </w:numPr>
        <w:ind w:left="567" w:hanging="142"/>
        <w:jc w:val="both"/>
        <w:rPr>
          <w:rFonts w:ascii="Times New Roman" w:hAnsi="Times New Roman" w:cs="Times New Roman"/>
        </w:rPr>
      </w:pPr>
      <w:r w:rsidRPr="003F3BAF">
        <w:rPr>
          <w:rFonts w:ascii="Times New Roman" w:hAnsi="Times New Roman" w:cs="Times New Roman"/>
        </w:rPr>
        <w:t xml:space="preserve">Modul elastičnosti - </w:t>
      </w:r>
      <w:r w:rsidRPr="009127E2">
        <w:rPr>
          <w:rFonts w:ascii="Times New Roman" w:hAnsi="Times New Roman" w:cs="Times New Roman"/>
        </w:rPr>
        <w:t>Modul elastičnosti također pada kod betona s recikliranom opekom (30-40 % je manji u odnosu na obični beton s prirodnim agregatom, a prilikom upotrebe sitne reciklirane opeke može pasti i do 50% ).</w:t>
      </w:r>
    </w:p>
    <w:p w:rsidR="009127E2" w:rsidRPr="003F3BAF" w:rsidRDefault="009127E2" w:rsidP="003F3BAF">
      <w:pPr>
        <w:pStyle w:val="ListParagraph"/>
        <w:numPr>
          <w:ilvl w:val="0"/>
          <w:numId w:val="13"/>
        </w:numPr>
        <w:ind w:left="567" w:hanging="142"/>
        <w:jc w:val="both"/>
        <w:rPr>
          <w:rFonts w:ascii="Times New Roman" w:hAnsi="Times New Roman" w:cs="Times New Roman"/>
        </w:rPr>
      </w:pPr>
      <w:r w:rsidRPr="003F3BAF">
        <w:rPr>
          <w:rFonts w:ascii="Times New Roman" w:hAnsi="Times New Roman" w:cs="Times New Roman"/>
        </w:rPr>
        <w:t xml:space="preserve">Apsorpcija vode - </w:t>
      </w:r>
      <w:r w:rsidRPr="009127E2">
        <w:rPr>
          <w:rFonts w:ascii="Times New Roman" w:hAnsi="Times New Roman" w:cs="Times New Roman"/>
        </w:rPr>
        <w:t>Apsorpcija vode bitno se povećava s udjelom reciklirane opeke u betonu, a dodavanje plastifikatora u betonsku mješavinu pokazalo se dobrim rješenjem čime se smanji apsorpcija i produlji trajnost betona.</w:t>
      </w:r>
    </w:p>
    <w:p w:rsidR="009127E2" w:rsidRPr="003F3BAF" w:rsidRDefault="009127E2" w:rsidP="003F3BAF">
      <w:pPr>
        <w:pStyle w:val="ListParagraph"/>
        <w:numPr>
          <w:ilvl w:val="0"/>
          <w:numId w:val="13"/>
        </w:numPr>
        <w:ind w:left="567" w:hanging="142"/>
        <w:jc w:val="both"/>
        <w:rPr>
          <w:rFonts w:ascii="Times New Roman" w:hAnsi="Times New Roman" w:cs="Times New Roman"/>
        </w:rPr>
      </w:pPr>
      <w:r w:rsidRPr="003F3BAF">
        <w:rPr>
          <w:rFonts w:ascii="Times New Roman" w:hAnsi="Times New Roman" w:cs="Times New Roman"/>
        </w:rPr>
        <w:t>Otpornost na habanje -</w:t>
      </w:r>
      <w:r w:rsidRPr="009127E2">
        <w:rPr>
          <w:rFonts w:ascii="Times New Roman" w:hAnsi="Times New Roman" w:cs="Times New Roman"/>
        </w:rPr>
        <w:t xml:space="preserve"> S obzirom na bolju prionjivost cementne paste i reciklirane opeke, beton s recikliranom opekom pokazuje bolju otpornost na habanje od običnog betona.</w:t>
      </w:r>
    </w:p>
    <w:p w:rsidR="00893899" w:rsidRDefault="00893899" w:rsidP="00491CF4">
      <w:pPr>
        <w:rPr>
          <w:rFonts w:ascii="Times New Roman" w:hAnsi="Times New Roman" w:cs="Times New Roman"/>
          <w:b/>
        </w:rPr>
      </w:pPr>
    </w:p>
    <w:p w:rsidR="00491CF4" w:rsidRPr="00893899" w:rsidRDefault="009127E2" w:rsidP="00491CF4">
      <w:pPr>
        <w:rPr>
          <w:rFonts w:ascii="Times New Roman" w:hAnsi="Times New Roman" w:cs="Times New Roman"/>
          <w:b/>
        </w:rPr>
      </w:pPr>
      <w:r w:rsidRPr="00893899">
        <w:rPr>
          <w:rFonts w:ascii="Times New Roman" w:hAnsi="Times New Roman" w:cs="Times New Roman"/>
          <w:b/>
        </w:rPr>
        <w:t>4.2 Projekt ECO-SANDWICH</w:t>
      </w:r>
      <w:r w:rsidR="00C71CF6" w:rsidRPr="00893899">
        <w:rPr>
          <w:rFonts w:ascii="Times New Roman" w:hAnsi="Times New Roman" w:cs="Times New Roman"/>
          <w:b/>
        </w:rPr>
        <w:t xml:space="preserve"> </w:t>
      </w:r>
    </w:p>
    <w:p w:rsidR="00F01564" w:rsidRPr="00893899" w:rsidRDefault="00F01564" w:rsidP="00893899">
      <w:pPr>
        <w:jc w:val="both"/>
        <w:rPr>
          <w:rFonts w:ascii="Times New Roman" w:hAnsi="Times New Roman" w:cs="Times New Roman"/>
        </w:rPr>
      </w:pPr>
      <w:r w:rsidRPr="00893899">
        <w:rPr>
          <w:rFonts w:ascii="Times New Roman" w:hAnsi="Times New Roman" w:cs="Times New Roman"/>
        </w:rPr>
        <w:lastRenderedPageBreak/>
        <w:t>Projekt preporučen za financiranje u okviru fonda CIP-EIP-Eco-</w:t>
      </w:r>
      <w:proofErr w:type="spellStart"/>
      <w:r w:rsidRPr="00893899">
        <w:rPr>
          <w:rFonts w:ascii="Times New Roman" w:hAnsi="Times New Roman" w:cs="Times New Roman"/>
        </w:rPr>
        <w:t>Innovation</w:t>
      </w:r>
      <w:proofErr w:type="spellEnd"/>
      <w:r w:rsidRPr="00893899">
        <w:rPr>
          <w:rFonts w:ascii="Times New Roman" w:hAnsi="Times New Roman" w:cs="Times New Roman"/>
        </w:rPr>
        <w:t xml:space="preserve">-2011 pod naslovom ENERGY EFFICIENT, RECYCLED CONCRETE SANDWICH FACADE PANEL - ECO SANDWICH </w:t>
      </w:r>
      <w:r w:rsidR="003F3BAF" w:rsidRPr="00893899">
        <w:rPr>
          <w:rFonts w:ascii="Times New Roman" w:hAnsi="Times New Roman" w:cs="Times New Roman"/>
        </w:rPr>
        <w:t>[20]</w:t>
      </w:r>
      <w:r w:rsidRPr="00893899">
        <w:rPr>
          <w:rFonts w:ascii="Times New Roman" w:hAnsi="Times New Roman" w:cs="Times New Roman"/>
        </w:rPr>
        <w:t xml:space="preserve">predstavlja razvoj </w:t>
      </w:r>
      <w:proofErr w:type="spellStart"/>
      <w:r w:rsidRPr="00893899">
        <w:rPr>
          <w:rFonts w:ascii="Times New Roman" w:hAnsi="Times New Roman" w:cs="Times New Roman"/>
        </w:rPr>
        <w:t>predgotovljenog</w:t>
      </w:r>
      <w:proofErr w:type="spellEnd"/>
      <w:r w:rsidRPr="00893899">
        <w:rPr>
          <w:rFonts w:ascii="Times New Roman" w:hAnsi="Times New Roman" w:cs="Times New Roman"/>
        </w:rPr>
        <w:t xml:space="preserve"> ventiliranog zidnog panela od recikliranog betona i ekološke mineralne vune. Ovaj fasadni panel </w:t>
      </w:r>
      <w:r w:rsidR="003F3BAF" w:rsidRPr="00893899">
        <w:rPr>
          <w:rFonts w:ascii="Times New Roman" w:hAnsi="Times New Roman" w:cs="Times New Roman"/>
        </w:rPr>
        <w:t>namijenjen</w:t>
      </w:r>
      <w:r w:rsidRPr="00893899">
        <w:rPr>
          <w:rFonts w:ascii="Times New Roman" w:hAnsi="Times New Roman" w:cs="Times New Roman"/>
        </w:rPr>
        <w:t xml:space="preserve"> je za obnovu postojećih i gradnju novih zgrada prema standardu nisko-energetskih i pasivnih zgrada. Panel se sastoji od 4 sloja: </w:t>
      </w:r>
    </w:p>
    <w:p w:rsidR="00F01564" w:rsidRPr="00893899" w:rsidRDefault="00F01564" w:rsidP="00893899">
      <w:pPr>
        <w:numPr>
          <w:ilvl w:val="0"/>
          <w:numId w:val="14"/>
        </w:numPr>
        <w:spacing w:after="0"/>
        <w:jc w:val="both"/>
        <w:rPr>
          <w:rFonts w:ascii="Times New Roman" w:eastAsia="Calibri" w:hAnsi="Times New Roman" w:cs="Times New Roman"/>
        </w:rPr>
      </w:pPr>
      <w:r w:rsidRPr="00893899">
        <w:rPr>
          <w:rFonts w:ascii="Times New Roman" w:eastAsia="Calibri" w:hAnsi="Times New Roman" w:cs="Times New Roman"/>
        </w:rPr>
        <w:t>unutarnji nosivi sloj od armiranog betona s recikliranim agregatom (debljine 12 cm)</w:t>
      </w:r>
    </w:p>
    <w:p w:rsidR="00F01564" w:rsidRPr="00893899" w:rsidRDefault="00F01564" w:rsidP="00893899">
      <w:pPr>
        <w:numPr>
          <w:ilvl w:val="0"/>
          <w:numId w:val="14"/>
        </w:numPr>
        <w:spacing w:after="0"/>
        <w:jc w:val="both"/>
        <w:rPr>
          <w:rFonts w:ascii="Times New Roman" w:eastAsia="Calibri" w:hAnsi="Times New Roman" w:cs="Times New Roman"/>
        </w:rPr>
      </w:pPr>
      <w:r w:rsidRPr="00893899">
        <w:rPr>
          <w:rFonts w:ascii="Times New Roman" w:eastAsia="Calibri" w:hAnsi="Times New Roman" w:cs="Times New Roman"/>
        </w:rPr>
        <w:t>ekološka mineralna vuna ECOSE</w:t>
      </w:r>
      <w:r w:rsidRPr="00893899">
        <w:rPr>
          <w:rFonts w:ascii="Times New Roman" w:eastAsia="Calibri" w:hAnsi="Times New Roman" w:cs="Times New Roman"/>
          <w:vertAlign w:val="superscript"/>
        </w:rPr>
        <w:sym w:font="Symbol" w:char="F0E2"/>
      </w:r>
      <w:r w:rsidRPr="00893899">
        <w:rPr>
          <w:rFonts w:ascii="Times New Roman" w:eastAsia="Calibri" w:hAnsi="Times New Roman" w:cs="Times New Roman"/>
        </w:rPr>
        <w:t xml:space="preserve"> (debljina 20 cm)</w:t>
      </w:r>
    </w:p>
    <w:p w:rsidR="00F01564" w:rsidRPr="00893899" w:rsidRDefault="00F01564" w:rsidP="00893899">
      <w:pPr>
        <w:numPr>
          <w:ilvl w:val="0"/>
          <w:numId w:val="14"/>
        </w:numPr>
        <w:spacing w:after="0"/>
        <w:jc w:val="both"/>
        <w:rPr>
          <w:rFonts w:ascii="Times New Roman" w:eastAsia="Calibri" w:hAnsi="Times New Roman" w:cs="Times New Roman"/>
        </w:rPr>
      </w:pPr>
      <w:r w:rsidRPr="00893899">
        <w:rPr>
          <w:rFonts w:ascii="Times New Roman" w:eastAsia="Calibri" w:hAnsi="Times New Roman" w:cs="Times New Roman"/>
        </w:rPr>
        <w:t>ventilirajući sloj (debljine 2 cm)</w:t>
      </w:r>
    </w:p>
    <w:p w:rsidR="00F01564" w:rsidRPr="00893899" w:rsidRDefault="00F01564" w:rsidP="00893899">
      <w:pPr>
        <w:numPr>
          <w:ilvl w:val="0"/>
          <w:numId w:val="14"/>
        </w:numPr>
        <w:ind w:left="714" w:hanging="357"/>
        <w:jc w:val="both"/>
        <w:rPr>
          <w:rFonts w:ascii="Times New Roman" w:hAnsi="Times New Roman" w:cs="Times New Roman"/>
        </w:rPr>
      </w:pPr>
      <w:r w:rsidRPr="00893899">
        <w:rPr>
          <w:rFonts w:ascii="Times New Roman" w:hAnsi="Times New Roman" w:cs="Times New Roman"/>
        </w:rPr>
        <w:t>vanjski sloj betona od armiranog betona s recikliranim agregatom (debljine 6 cm)</w:t>
      </w:r>
    </w:p>
    <w:p w:rsidR="00F01564" w:rsidRPr="00893899" w:rsidRDefault="00F01564" w:rsidP="00F01564">
      <w:pPr>
        <w:jc w:val="both"/>
        <w:rPr>
          <w:rFonts w:ascii="Times New Roman" w:hAnsi="Times New Roman" w:cs="Times New Roman"/>
        </w:rPr>
      </w:pPr>
      <w:r w:rsidRPr="00893899">
        <w:rPr>
          <w:rFonts w:ascii="Times New Roman" w:hAnsi="Times New Roman" w:cs="Times New Roman"/>
        </w:rPr>
        <w:t>U svrhu postizanja traženih fizikalnih, mehaničkih i toplinskih svojstava provedena su ispitivanja dvije vrste betona s recikliranim agregatom: za unutarnji nosivi sloj ispitan je beton s recikliranim agregatom od betona, a za vanjski sloj ispitan je beton s recikliranim agregatom od drobljene opeke kojim se postižu i dekorativni zahtjevi.</w:t>
      </w:r>
    </w:p>
    <w:p w:rsidR="00F01564" w:rsidRPr="00893899" w:rsidRDefault="00F01564" w:rsidP="00F01564">
      <w:pPr>
        <w:jc w:val="both"/>
        <w:rPr>
          <w:rFonts w:ascii="Times New Roman" w:hAnsi="Times New Roman" w:cs="Times New Roman"/>
        </w:rPr>
      </w:pPr>
      <w:r w:rsidRPr="00893899">
        <w:rPr>
          <w:rFonts w:ascii="Times New Roman" w:hAnsi="Times New Roman" w:cs="Times New Roman"/>
        </w:rPr>
        <w:t xml:space="preserve">Ispitana su sljedeća svojstva: gustoća, tlačna čvrstoća, toplinska provodljivost (HRN EN 12667:2002 i HRN ISO 8302:1998) i </w:t>
      </w:r>
      <w:proofErr w:type="spellStart"/>
      <w:r w:rsidRPr="00893899">
        <w:rPr>
          <w:rFonts w:ascii="Times New Roman" w:hAnsi="Times New Roman" w:cs="Times New Roman"/>
        </w:rPr>
        <w:t>paropropusnosti</w:t>
      </w:r>
      <w:proofErr w:type="spellEnd"/>
      <w:r w:rsidRPr="00893899">
        <w:rPr>
          <w:rFonts w:ascii="Times New Roman" w:hAnsi="Times New Roman" w:cs="Times New Roman"/>
        </w:rPr>
        <w:t xml:space="preserve"> (HRN EN ISO 12572:2002; uvjet C). </w:t>
      </w:r>
    </w:p>
    <w:p w:rsidR="00F01564" w:rsidRPr="00893899" w:rsidRDefault="00F01564" w:rsidP="00F01564">
      <w:pPr>
        <w:jc w:val="both"/>
        <w:rPr>
          <w:rFonts w:ascii="Times New Roman" w:hAnsi="Times New Roman" w:cs="Times New Roman"/>
        </w:rPr>
      </w:pPr>
      <w:r w:rsidRPr="00893899">
        <w:rPr>
          <w:rFonts w:ascii="Times New Roman" w:hAnsi="Times New Roman" w:cs="Times New Roman"/>
        </w:rPr>
        <w:t xml:space="preserve">Sastavi betona i rezultati ispitivanja prikazani su u tablicama </w:t>
      </w:r>
      <w:r w:rsidR="00893899" w:rsidRPr="00893899">
        <w:rPr>
          <w:rFonts w:ascii="Times New Roman" w:hAnsi="Times New Roman" w:cs="Times New Roman"/>
        </w:rPr>
        <w:t>4</w:t>
      </w:r>
      <w:r w:rsidRPr="00893899">
        <w:rPr>
          <w:rFonts w:ascii="Times New Roman" w:hAnsi="Times New Roman" w:cs="Times New Roman"/>
        </w:rPr>
        <w:t xml:space="preserve">. i </w:t>
      </w:r>
      <w:r w:rsidR="00893899" w:rsidRPr="00893899">
        <w:rPr>
          <w:rFonts w:ascii="Times New Roman" w:hAnsi="Times New Roman" w:cs="Times New Roman"/>
        </w:rPr>
        <w:t>5</w:t>
      </w:r>
      <w:r w:rsidRPr="00893899">
        <w:rPr>
          <w:rFonts w:ascii="Times New Roman" w:hAnsi="Times New Roman" w:cs="Times New Roman"/>
        </w:rPr>
        <w:t xml:space="preserve">. i na slici </w:t>
      </w:r>
      <w:r w:rsidR="00893899" w:rsidRPr="00893899">
        <w:rPr>
          <w:rFonts w:ascii="Times New Roman" w:hAnsi="Times New Roman" w:cs="Times New Roman"/>
        </w:rPr>
        <w:t>3</w:t>
      </w:r>
    </w:p>
    <w:p w:rsidR="00F01564" w:rsidRPr="00893899" w:rsidRDefault="00F01564" w:rsidP="00893899">
      <w:pPr>
        <w:jc w:val="center"/>
        <w:rPr>
          <w:rFonts w:ascii="Times New Roman" w:hAnsi="Times New Roman" w:cs="Times New Roman"/>
        </w:rPr>
      </w:pPr>
      <w:r w:rsidRPr="00893899">
        <w:rPr>
          <w:rFonts w:ascii="Times New Roman" w:hAnsi="Times New Roman" w:cs="Times New Roman"/>
          <w:b/>
        </w:rPr>
        <w:t xml:space="preserve">Tablica </w:t>
      </w:r>
      <w:r w:rsidR="00893899" w:rsidRPr="00893899">
        <w:rPr>
          <w:rFonts w:ascii="Times New Roman" w:hAnsi="Times New Roman" w:cs="Times New Roman"/>
          <w:b/>
        </w:rPr>
        <w:t>4:</w:t>
      </w:r>
      <w:r w:rsidRPr="00893899">
        <w:rPr>
          <w:rFonts w:ascii="Times New Roman" w:hAnsi="Times New Roman" w:cs="Times New Roman"/>
        </w:rPr>
        <w:t xml:space="preserve"> Sastavi betona izrađenog s recikliranim agregatom</w:t>
      </w:r>
    </w:p>
    <w:tbl>
      <w:tblPr>
        <w:tblStyle w:val="TableGrid"/>
        <w:tblW w:w="0" w:type="auto"/>
        <w:jc w:val="center"/>
        <w:tblLook w:val="04A0" w:firstRow="1" w:lastRow="0" w:firstColumn="1" w:lastColumn="0" w:noHBand="0" w:noVBand="1"/>
      </w:tblPr>
      <w:tblGrid>
        <w:gridCol w:w="2802"/>
        <w:gridCol w:w="1701"/>
        <w:gridCol w:w="1701"/>
      </w:tblGrid>
      <w:tr w:rsidR="00F01564" w:rsidRPr="00893899" w:rsidTr="00F01564">
        <w:trPr>
          <w:jc w:val="center"/>
        </w:trPr>
        <w:tc>
          <w:tcPr>
            <w:tcW w:w="2802" w:type="dxa"/>
            <w:vMerge w:val="restart"/>
          </w:tcPr>
          <w:p w:rsidR="00F01564" w:rsidRPr="00893899" w:rsidRDefault="00F01564" w:rsidP="00F01564">
            <w:pPr>
              <w:rPr>
                <w:rFonts w:ascii="Times New Roman" w:eastAsia="Calibri" w:hAnsi="Times New Roman" w:cs="Times New Roman"/>
              </w:rPr>
            </w:pPr>
            <w:r w:rsidRPr="00893899">
              <w:rPr>
                <w:rFonts w:ascii="Times New Roman" w:eastAsia="Calibri" w:hAnsi="Times New Roman" w:cs="Times New Roman"/>
              </w:rPr>
              <w:t>Komponenta</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Unutarnji sloj</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Vanjski sloj</w:t>
            </w:r>
          </w:p>
        </w:tc>
      </w:tr>
      <w:tr w:rsidR="00F01564" w:rsidRPr="00893899" w:rsidTr="00F01564">
        <w:trPr>
          <w:jc w:val="center"/>
        </w:trPr>
        <w:tc>
          <w:tcPr>
            <w:tcW w:w="2802" w:type="dxa"/>
            <w:vMerge/>
          </w:tcPr>
          <w:p w:rsidR="00F01564" w:rsidRPr="00893899" w:rsidRDefault="00F01564" w:rsidP="00F01564">
            <w:pPr>
              <w:rPr>
                <w:rFonts w:ascii="Times New Roman" w:eastAsia="Calibri" w:hAnsi="Times New Roman" w:cs="Times New Roman"/>
              </w:rPr>
            </w:pPr>
          </w:p>
        </w:tc>
        <w:tc>
          <w:tcPr>
            <w:tcW w:w="3402" w:type="dxa"/>
            <w:gridSpan w:val="2"/>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Masa za 1 m</w:t>
            </w:r>
            <w:r w:rsidRPr="00893899">
              <w:rPr>
                <w:rFonts w:ascii="Times New Roman" w:eastAsia="Calibri" w:hAnsi="Times New Roman" w:cs="Times New Roman"/>
                <w:vertAlign w:val="superscript"/>
              </w:rPr>
              <w:t>3</w:t>
            </w:r>
            <w:r w:rsidRPr="00893899">
              <w:rPr>
                <w:rFonts w:ascii="Times New Roman" w:eastAsia="Calibri" w:hAnsi="Times New Roman" w:cs="Times New Roman"/>
              </w:rPr>
              <w:t xml:space="preserve"> betona (kg)</w:t>
            </w:r>
          </w:p>
        </w:tc>
      </w:tr>
      <w:tr w:rsidR="00F01564" w:rsidRPr="00893899" w:rsidTr="00F01564">
        <w:trPr>
          <w:jc w:val="center"/>
        </w:trPr>
        <w:tc>
          <w:tcPr>
            <w:tcW w:w="2802" w:type="dxa"/>
          </w:tcPr>
          <w:p w:rsidR="00F01564" w:rsidRPr="00893899" w:rsidRDefault="00F01564" w:rsidP="00F01564">
            <w:pPr>
              <w:rPr>
                <w:rFonts w:ascii="Times New Roman" w:eastAsia="Calibri" w:hAnsi="Times New Roman" w:cs="Times New Roman"/>
              </w:rPr>
            </w:pPr>
            <w:r w:rsidRPr="00893899">
              <w:rPr>
                <w:rFonts w:ascii="Times New Roman" w:hAnsi="Times New Roman" w:cs="Times New Roman"/>
              </w:rPr>
              <w:t>CEM II/ A-S 42,5 R</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380</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400</w:t>
            </w:r>
          </w:p>
        </w:tc>
      </w:tr>
      <w:tr w:rsidR="00F01564" w:rsidRPr="00893899" w:rsidTr="00F01564">
        <w:trPr>
          <w:jc w:val="center"/>
        </w:trPr>
        <w:tc>
          <w:tcPr>
            <w:tcW w:w="2802" w:type="dxa"/>
          </w:tcPr>
          <w:p w:rsidR="00F01564" w:rsidRPr="00893899" w:rsidRDefault="00F01564" w:rsidP="00F01564">
            <w:pPr>
              <w:rPr>
                <w:rFonts w:ascii="Times New Roman" w:eastAsia="Calibri" w:hAnsi="Times New Roman" w:cs="Times New Roman"/>
              </w:rPr>
            </w:pPr>
            <w:r w:rsidRPr="00893899">
              <w:rPr>
                <w:rFonts w:ascii="Times New Roman" w:hAnsi="Times New Roman" w:cs="Times New Roman"/>
              </w:rPr>
              <w:t>Voda</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160</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170</w:t>
            </w:r>
          </w:p>
        </w:tc>
      </w:tr>
      <w:tr w:rsidR="00F01564" w:rsidRPr="00893899" w:rsidTr="00F01564">
        <w:trPr>
          <w:jc w:val="center"/>
        </w:trPr>
        <w:tc>
          <w:tcPr>
            <w:tcW w:w="2802" w:type="dxa"/>
            <w:vAlign w:val="bottom"/>
          </w:tcPr>
          <w:p w:rsidR="00F01564" w:rsidRPr="00893899" w:rsidRDefault="00F01564" w:rsidP="00F01564">
            <w:pPr>
              <w:rPr>
                <w:rFonts w:ascii="Times New Roman" w:hAnsi="Times New Roman" w:cs="Times New Roman"/>
              </w:rPr>
            </w:pPr>
            <w:proofErr w:type="spellStart"/>
            <w:r w:rsidRPr="00893899">
              <w:rPr>
                <w:rFonts w:ascii="Times New Roman" w:hAnsi="Times New Roman" w:cs="Times New Roman"/>
              </w:rPr>
              <w:t>Superplastifikator</w:t>
            </w:r>
            <w:proofErr w:type="spellEnd"/>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1,14</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1,14</w:t>
            </w:r>
          </w:p>
        </w:tc>
      </w:tr>
      <w:tr w:rsidR="00F01564" w:rsidRPr="00893899" w:rsidTr="00F01564">
        <w:trPr>
          <w:jc w:val="center"/>
        </w:trPr>
        <w:tc>
          <w:tcPr>
            <w:tcW w:w="2802" w:type="dxa"/>
          </w:tcPr>
          <w:p w:rsidR="00F01564" w:rsidRPr="00893899" w:rsidRDefault="00F01564" w:rsidP="00F01564">
            <w:pPr>
              <w:rPr>
                <w:rFonts w:ascii="Times New Roman" w:eastAsia="Calibri" w:hAnsi="Times New Roman" w:cs="Times New Roman"/>
              </w:rPr>
            </w:pPr>
            <w:r w:rsidRPr="00893899">
              <w:rPr>
                <w:rFonts w:ascii="Times New Roman" w:hAnsi="Times New Roman" w:cs="Times New Roman"/>
              </w:rPr>
              <w:t>Pijesak prirodni 0/4 mm</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462</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462</w:t>
            </w:r>
          </w:p>
        </w:tc>
      </w:tr>
      <w:tr w:rsidR="00F01564" w:rsidRPr="00893899" w:rsidTr="00F01564">
        <w:trPr>
          <w:jc w:val="center"/>
        </w:trPr>
        <w:tc>
          <w:tcPr>
            <w:tcW w:w="2802" w:type="dxa"/>
          </w:tcPr>
          <w:p w:rsidR="00F01564" w:rsidRPr="00893899" w:rsidRDefault="00F01564" w:rsidP="00F01564">
            <w:pPr>
              <w:rPr>
                <w:rFonts w:ascii="Times New Roman" w:eastAsia="Calibri" w:hAnsi="Times New Roman" w:cs="Times New Roman"/>
              </w:rPr>
            </w:pPr>
            <w:r w:rsidRPr="00893899">
              <w:rPr>
                <w:rFonts w:ascii="Times New Roman" w:hAnsi="Times New Roman" w:cs="Times New Roman"/>
              </w:rPr>
              <w:t>Pijesak drobljeni 0/4 mm</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486</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486</w:t>
            </w:r>
          </w:p>
        </w:tc>
      </w:tr>
      <w:tr w:rsidR="00F01564" w:rsidRPr="00893899" w:rsidTr="00F01564">
        <w:trPr>
          <w:jc w:val="center"/>
        </w:trPr>
        <w:tc>
          <w:tcPr>
            <w:tcW w:w="2802" w:type="dxa"/>
            <w:vAlign w:val="bottom"/>
          </w:tcPr>
          <w:p w:rsidR="00F01564" w:rsidRPr="00893899" w:rsidRDefault="00F01564" w:rsidP="00F01564">
            <w:pPr>
              <w:rPr>
                <w:rFonts w:ascii="Times New Roman" w:hAnsi="Times New Roman" w:cs="Times New Roman"/>
              </w:rPr>
            </w:pPr>
            <w:r w:rsidRPr="00893899">
              <w:rPr>
                <w:rFonts w:ascii="Times New Roman" w:hAnsi="Times New Roman" w:cs="Times New Roman"/>
              </w:rPr>
              <w:t>Reciklirani beton 4/8 mm</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211</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w:t>
            </w:r>
          </w:p>
        </w:tc>
      </w:tr>
      <w:tr w:rsidR="00F01564" w:rsidRPr="00893899" w:rsidTr="00F01564">
        <w:trPr>
          <w:jc w:val="center"/>
        </w:trPr>
        <w:tc>
          <w:tcPr>
            <w:tcW w:w="2802" w:type="dxa"/>
          </w:tcPr>
          <w:p w:rsidR="00F01564" w:rsidRPr="00893899" w:rsidRDefault="00F01564" w:rsidP="00F01564">
            <w:pPr>
              <w:rPr>
                <w:rFonts w:ascii="Times New Roman" w:eastAsia="Calibri" w:hAnsi="Times New Roman" w:cs="Times New Roman"/>
              </w:rPr>
            </w:pPr>
            <w:r w:rsidRPr="00893899">
              <w:rPr>
                <w:rFonts w:ascii="Times New Roman" w:hAnsi="Times New Roman" w:cs="Times New Roman"/>
              </w:rPr>
              <w:t>Reciklirani beton 8/16 mm</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600</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w:t>
            </w:r>
          </w:p>
        </w:tc>
      </w:tr>
      <w:tr w:rsidR="00F01564" w:rsidRPr="00893899" w:rsidTr="00F01564">
        <w:trPr>
          <w:jc w:val="center"/>
        </w:trPr>
        <w:tc>
          <w:tcPr>
            <w:tcW w:w="2802" w:type="dxa"/>
            <w:vAlign w:val="bottom"/>
          </w:tcPr>
          <w:p w:rsidR="00F01564" w:rsidRPr="00893899" w:rsidRDefault="00F01564" w:rsidP="00F01564">
            <w:pPr>
              <w:rPr>
                <w:rFonts w:ascii="Times New Roman" w:hAnsi="Times New Roman" w:cs="Times New Roman"/>
              </w:rPr>
            </w:pPr>
            <w:r w:rsidRPr="00893899">
              <w:rPr>
                <w:rFonts w:ascii="Times New Roman" w:hAnsi="Times New Roman" w:cs="Times New Roman"/>
              </w:rPr>
              <w:t>Reciklirana opeka 4/8 mm</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211</w:t>
            </w:r>
          </w:p>
        </w:tc>
      </w:tr>
      <w:tr w:rsidR="00F01564" w:rsidRPr="00893899" w:rsidTr="00F01564">
        <w:trPr>
          <w:jc w:val="center"/>
        </w:trPr>
        <w:tc>
          <w:tcPr>
            <w:tcW w:w="2802" w:type="dxa"/>
            <w:vAlign w:val="bottom"/>
          </w:tcPr>
          <w:p w:rsidR="00F01564" w:rsidRPr="00893899" w:rsidRDefault="00F01564" w:rsidP="00F01564">
            <w:pPr>
              <w:rPr>
                <w:rFonts w:ascii="Times New Roman" w:hAnsi="Times New Roman" w:cs="Times New Roman"/>
              </w:rPr>
            </w:pPr>
            <w:r w:rsidRPr="00893899">
              <w:rPr>
                <w:rFonts w:ascii="Times New Roman" w:hAnsi="Times New Roman" w:cs="Times New Roman"/>
              </w:rPr>
              <w:t>Reciklirana opeka 8/16 mm</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w:t>
            </w:r>
          </w:p>
        </w:tc>
        <w:tc>
          <w:tcPr>
            <w:tcW w:w="1701" w:type="dxa"/>
          </w:tcPr>
          <w:p w:rsidR="00F01564" w:rsidRPr="00893899" w:rsidRDefault="00F01564" w:rsidP="00F01564">
            <w:pPr>
              <w:jc w:val="center"/>
              <w:rPr>
                <w:rFonts w:ascii="Times New Roman" w:eastAsia="Calibri" w:hAnsi="Times New Roman" w:cs="Times New Roman"/>
              </w:rPr>
            </w:pPr>
            <w:r w:rsidRPr="00893899">
              <w:rPr>
                <w:rFonts w:ascii="Times New Roman" w:eastAsia="Calibri" w:hAnsi="Times New Roman" w:cs="Times New Roman"/>
              </w:rPr>
              <w:t>600</w:t>
            </w:r>
          </w:p>
        </w:tc>
      </w:tr>
    </w:tbl>
    <w:p w:rsidR="00F01564" w:rsidRPr="00893899" w:rsidRDefault="00F01564" w:rsidP="00F01564">
      <w:pPr>
        <w:rPr>
          <w:rFonts w:ascii="Times New Roman" w:eastAsia="Calibri" w:hAnsi="Times New Roman" w:cs="Times New Roman"/>
        </w:rPr>
      </w:pPr>
    </w:p>
    <w:p w:rsidR="00F01564" w:rsidRPr="00893899" w:rsidRDefault="00F01564" w:rsidP="00893899">
      <w:pPr>
        <w:jc w:val="center"/>
        <w:rPr>
          <w:rFonts w:ascii="Times New Roman" w:hAnsi="Times New Roman" w:cs="Times New Roman"/>
          <w:b/>
        </w:rPr>
      </w:pPr>
      <w:r w:rsidRPr="00893899">
        <w:rPr>
          <w:rFonts w:ascii="Times New Roman" w:hAnsi="Times New Roman" w:cs="Times New Roman"/>
          <w:b/>
        </w:rPr>
        <w:t xml:space="preserve">Tablica </w:t>
      </w:r>
      <w:r w:rsidR="00893899" w:rsidRPr="00893899">
        <w:rPr>
          <w:rFonts w:ascii="Times New Roman" w:hAnsi="Times New Roman" w:cs="Times New Roman"/>
          <w:b/>
        </w:rPr>
        <w:t>5</w:t>
      </w:r>
      <w:r w:rsidRPr="00893899">
        <w:rPr>
          <w:rFonts w:ascii="Times New Roman" w:hAnsi="Times New Roman" w:cs="Times New Roman"/>
          <w:b/>
        </w:rPr>
        <w:t xml:space="preserve">. </w:t>
      </w:r>
      <w:r w:rsidRPr="00893899">
        <w:rPr>
          <w:rFonts w:ascii="Times New Roman" w:hAnsi="Times New Roman" w:cs="Times New Roman"/>
        </w:rPr>
        <w:t>Rezultati ispitivanja betona izrađenog s recikliranim agregatom</w:t>
      </w:r>
    </w:p>
    <w:tbl>
      <w:tblPr>
        <w:tblStyle w:val="TableGrid"/>
        <w:tblW w:w="7763" w:type="dxa"/>
        <w:jc w:val="center"/>
        <w:tblLook w:val="04A0" w:firstRow="1" w:lastRow="0" w:firstColumn="1" w:lastColumn="0" w:noHBand="0" w:noVBand="1"/>
      </w:tblPr>
      <w:tblGrid>
        <w:gridCol w:w="1951"/>
        <w:gridCol w:w="1795"/>
        <w:gridCol w:w="1891"/>
        <w:gridCol w:w="2126"/>
      </w:tblGrid>
      <w:tr w:rsidR="00F01564" w:rsidRPr="00893899" w:rsidTr="00F01564">
        <w:trPr>
          <w:jc w:val="center"/>
        </w:trPr>
        <w:tc>
          <w:tcPr>
            <w:tcW w:w="3746" w:type="dxa"/>
            <w:gridSpan w:val="2"/>
          </w:tcPr>
          <w:p w:rsidR="00F01564" w:rsidRPr="00893899" w:rsidRDefault="00F01564" w:rsidP="00F01564">
            <w:pPr>
              <w:rPr>
                <w:rFonts w:ascii="Times New Roman" w:hAnsi="Times New Roman" w:cs="Times New Roman"/>
              </w:rPr>
            </w:pPr>
            <w:r w:rsidRPr="00893899">
              <w:rPr>
                <w:rFonts w:ascii="Times New Roman" w:hAnsi="Times New Roman" w:cs="Times New Roman"/>
              </w:rPr>
              <w:t>SVOJSTVO</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Unutarnji sloj</w:t>
            </w:r>
            <w:r w:rsidRPr="00893899">
              <w:rPr>
                <w:rFonts w:ascii="Times New Roman" w:hAnsi="Times New Roman" w:cs="Times New Roman"/>
              </w:rPr>
              <w:br/>
              <w:t>reciklirani beton</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Vanjski sloj</w:t>
            </w:r>
            <w:r w:rsidRPr="00893899">
              <w:rPr>
                <w:rFonts w:ascii="Times New Roman" w:hAnsi="Times New Roman" w:cs="Times New Roman"/>
              </w:rPr>
              <w:br/>
              <w:t>reciklirana opeka</w:t>
            </w:r>
          </w:p>
        </w:tc>
      </w:tr>
      <w:tr w:rsidR="00F01564" w:rsidRPr="00893899" w:rsidTr="00F01564">
        <w:trPr>
          <w:trHeight w:val="192"/>
          <w:jc w:val="center"/>
        </w:trPr>
        <w:tc>
          <w:tcPr>
            <w:tcW w:w="1951" w:type="dxa"/>
            <w:vMerge w:val="restart"/>
            <w:vAlign w:val="center"/>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Tlačna čvrstoća (</w:t>
            </w:r>
            <w:proofErr w:type="spellStart"/>
            <w:r w:rsidRPr="00893899">
              <w:rPr>
                <w:rFonts w:ascii="Times New Roman" w:hAnsi="Times New Roman" w:cs="Times New Roman"/>
              </w:rPr>
              <w:t>MPa</w:t>
            </w:r>
            <w:proofErr w:type="spellEnd"/>
            <w:r w:rsidRPr="00893899">
              <w:rPr>
                <w:rFonts w:ascii="Times New Roman" w:hAnsi="Times New Roman" w:cs="Times New Roman"/>
              </w:rPr>
              <w:t>)</w:t>
            </w:r>
          </w:p>
        </w:tc>
        <w:tc>
          <w:tcPr>
            <w:tcW w:w="1795" w:type="dxa"/>
            <w:vAlign w:val="center"/>
          </w:tcPr>
          <w:p w:rsidR="00F01564" w:rsidRPr="00893899" w:rsidRDefault="00F01564" w:rsidP="00F01564">
            <w:pPr>
              <w:rPr>
                <w:rFonts w:ascii="Times New Roman" w:hAnsi="Times New Roman" w:cs="Times New Roman"/>
              </w:rPr>
            </w:pPr>
            <w:r w:rsidRPr="00893899">
              <w:rPr>
                <w:rFonts w:ascii="Times New Roman" w:hAnsi="Times New Roman" w:cs="Times New Roman"/>
              </w:rPr>
              <w:t>1 dan</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17,1</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10,7</w:t>
            </w:r>
          </w:p>
        </w:tc>
      </w:tr>
      <w:tr w:rsidR="00F01564" w:rsidRPr="00893899" w:rsidTr="00F01564">
        <w:trPr>
          <w:trHeight w:val="191"/>
          <w:jc w:val="center"/>
        </w:trPr>
        <w:tc>
          <w:tcPr>
            <w:tcW w:w="1951" w:type="dxa"/>
            <w:vMerge/>
          </w:tcPr>
          <w:p w:rsidR="00F01564" w:rsidRPr="00893899" w:rsidRDefault="00F01564" w:rsidP="00F01564">
            <w:pPr>
              <w:rPr>
                <w:rFonts w:ascii="Times New Roman" w:hAnsi="Times New Roman" w:cs="Times New Roman"/>
              </w:rPr>
            </w:pPr>
          </w:p>
        </w:tc>
        <w:tc>
          <w:tcPr>
            <w:tcW w:w="1795" w:type="dxa"/>
            <w:vAlign w:val="center"/>
          </w:tcPr>
          <w:p w:rsidR="00F01564" w:rsidRPr="00893899" w:rsidRDefault="00F01564" w:rsidP="00F01564">
            <w:pPr>
              <w:rPr>
                <w:rFonts w:ascii="Times New Roman" w:hAnsi="Times New Roman" w:cs="Times New Roman"/>
              </w:rPr>
            </w:pPr>
            <w:r w:rsidRPr="00893899">
              <w:rPr>
                <w:rFonts w:ascii="Times New Roman" w:hAnsi="Times New Roman" w:cs="Times New Roman"/>
              </w:rPr>
              <w:t>2 dana</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24,5</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21,2</w:t>
            </w:r>
          </w:p>
        </w:tc>
      </w:tr>
      <w:tr w:rsidR="00F01564" w:rsidRPr="00893899" w:rsidTr="00F01564">
        <w:trPr>
          <w:trHeight w:val="191"/>
          <w:jc w:val="center"/>
        </w:trPr>
        <w:tc>
          <w:tcPr>
            <w:tcW w:w="1951" w:type="dxa"/>
            <w:vMerge/>
          </w:tcPr>
          <w:p w:rsidR="00F01564" w:rsidRPr="00893899" w:rsidRDefault="00F01564" w:rsidP="00F01564">
            <w:pPr>
              <w:rPr>
                <w:rFonts w:ascii="Times New Roman" w:hAnsi="Times New Roman" w:cs="Times New Roman"/>
              </w:rPr>
            </w:pPr>
          </w:p>
        </w:tc>
        <w:tc>
          <w:tcPr>
            <w:tcW w:w="1795" w:type="dxa"/>
            <w:vAlign w:val="center"/>
          </w:tcPr>
          <w:p w:rsidR="00F01564" w:rsidRPr="00893899" w:rsidRDefault="00F01564" w:rsidP="00F01564">
            <w:pPr>
              <w:rPr>
                <w:rFonts w:ascii="Times New Roman" w:hAnsi="Times New Roman" w:cs="Times New Roman"/>
              </w:rPr>
            </w:pPr>
            <w:r w:rsidRPr="00893899">
              <w:rPr>
                <w:rFonts w:ascii="Times New Roman" w:hAnsi="Times New Roman" w:cs="Times New Roman"/>
              </w:rPr>
              <w:t>7 dana</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33,4</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34,7</w:t>
            </w:r>
          </w:p>
        </w:tc>
      </w:tr>
      <w:tr w:rsidR="00F01564" w:rsidRPr="00893899" w:rsidTr="00F01564">
        <w:trPr>
          <w:trHeight w:val="191"/>
          <w:jc w:val="center"/>
        </w:trPr>
        <w:tc>
          <w:tcPr>
            <w:tcW w:w="1951" w:type="dxa"/>
            <w:vMerge/>
          </w:tcPr>
          <w:p w:rsidR="00F01564" w:rsidRPr="00893899" w:rsidRDefault="00F01564" w:rsidP="00F01564">
            <w:pPr>
              <w:rPr>
                <w:rFonts w:ascii="Times New Roman" w:hAnsi="Times New Roman" w:cs="Times New Roman"/>
              </w:rPr>
            </w:pPr>
          </w:p>
        </w:tc>
        <w:tc>
          <w:tcPr>
            <w:tcW w:w="1795" w:type="dxa"/>
            <w:vAlign w:val="center"/>
          </w:tcPr>
          <w:p w:rsidR="00F01564" w:rsidRPr="00893899" w:rsidRDefault="00F01564" w:rsidP="00F01564">
            <w:pPr>
              <w:rPr>
                <w:rFonts w:ascii="Times New Roman" w:hAnsi="Times New Roman" w:cs="Times New Roman"/>
              </w:rPr>
            </w:pPr>
            <w:r w:rsidRPr="00893899">
              <w:rPr>
                <w:rFonts w:ascii="Times New Roman" w:hAnsi="Times New Roman" w:cs="Times New Roman"/>
              </w:rPr>
              <w:t>28 dana</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42,2</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42,7</w:t>
            </w:r>
          </w:p>
        </w:tc>
      </w:tr>
      <w:tr w:rsidR="00F01564" w:rsidRPr="00893899" w:rsidTr="00F01564">
        <w:trPr>
          <w:trHeight w:val="191"/>
          <w:jc w:val="center"/>
        </w:trPr>
        <w:tc>
          <w:tcPr>
            <w:tcW w:w="3746" w:type="dxa"/>
            <w:gridSpan w:val="2"/>
          </w:tcPr>
          <w:p w:rsidR="00F01564" w:rsidRPr="00893899" w:rsidRDefault="00F01564" w:rsidP="00F01564">
            <w:pPr>
              <w:rPr>
                <w:rFonts w:ascii="Times New Roman" w:hAnsi="Times New Roman" w:cs="Times New Roman"/>
              </w:rPr>
            </w:pPr>
            <w:r w:rsidRPr="00893899">
              <w:rPr>
                <w:rFonts w:ascii="Times New Roman" w:hAnsi="Times New Roman" w:cs="Times New Roman"/>
              </w:rPr>
              <w:t>Gustoća (kg/m</w:t>
            </w:r>
            <w:r w:rsidRPr="00893899">
              <w:rPr>
                <w:rFonts w:ascii="Times New Roman" w:hAnsi="Times New Roman" w:cs="Times New Roman"/>
                <w:vertAlign w:val="superscript"/>
              </w:rPr>
              <w:t>3</w:t>
            </w:r>
            <w:r w:rsidRPr="00893899">
              <w:rPr>
                <w:rFonts w:ascii="Times New Roman" w:hAnsi="Times New Roman" w:cs="Times New Roman"/>
              </w:rPr>
              <w:t>)</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2105</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1971</w:t>
            </w:r>
          </w:p>
        </w:tc>
      </w:tr>
      <w:tr w:rsidR="00F01564" w:rsidRPr="00893899" w:rsidTr="00F01564">
        <w:trPr>
          <w:jc w:val="center"/>
        </w:trPr>
        <w:tc>
          <w:tcPr>
            <w:tcW w:w="3746" w:type="dxa"/>
            <w:gridSpan w:val="2"/>
          </w:tcPr>
          <w:p w:rsidR="00F01564" w:rsidRPr="00893899" w:rsidRDefault="00F01564" w:rsidP="00F01564">
            <w:pPr>
              <w:rPr>
                <w:rFonts w:ascii="Times New Roman" w:hAnsi="Times New Roman" w:cs="Times New Roman"/>
              </w:rPr>
            </w:pPr>
            <w:r w:rsidRPr="00893899">
              <w:rPr>
                <w:rFonts w:ascii="Times New Roman" w:hAnsi="Times New Roman" w:cs="Times New Roman"/>
              </w:rPr>
              <w:t>Relativni otpor difuziji vodene pare (m)</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1,77</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1,40</w:t>
            </w:r>
          </w:p>
        </w:tc>
      </w:tr>
      <w:tr w:rsidR="00F01564" w:rsidRPr="00893899" w:rsidTr="00F01564">
        <w:trPr>
          <w:jc w:val="center"/>
        </w:trPr>
        <w:tc>
          <w:tcPr>
            <w:tcW w:w="3746" w:type="dxa"/>
            <w:gridSpan w:val="2"/>
          </w:tcPr>
          <w:p w:rsidR="00F01564" w:rsidRPr="00893899" w:rsidRDefault="00F01564" w:rsidP="00F01564">
            <w:pPr>
              <w:rPr>
                <w:rFonts w:ascii="Times New Roman" w:hAnsi="Times New Roman" w:cs="Times New Roman"/>
              </w:rPr>
            </w:pPr>
            <w:r w:rsidRPr="00893899">
              <w:rPr>
                <w:rFonts w:ascii="Times New Roman" w:hAnsi="Times New Roman" w:cs="Times New Roman"/>
              </w:rPr>
              <w:t xml:space="preserve">Faktor otpora difuziji vodene pare </w:t>
            </w:r>
            <w:r w:rsidRPr="00893899">
              <w:rPr>
                <w:rFonts w:ascii="Times New Roman" w:hAnsi="Times New Roman" w:cs="Times New Roman"/>
              </w:rPr>
              <w:t></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37</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29</w:t>
            </w:r>
          </w:p>
        </w:tc>
      </w:tr>
      <w:tr w:rsidR="00F01564" w:rsidRPr="00893899" w:rsidTr="00F01564">
        <w:trPr>
          <w:jc w:val="center"/>
        </w:trPr>
        <w:tc>
          <w:tcPr>
            <w:tcW w:w="3746" w:type="dxa"/>
            <w:gridSpan w:val="2"/>
          </w:tcPr>
          <w:p w:rsidR="00F01564" w:rsidRPr="00893899" w:rsidRDefault="00F01564" w:rsidP="00893899">
            <w:pPr>
              <w:rPr>
                <w:rFonts w:ascii="Times New Roman" w:hAnsi="Times New Roman" w:cs="Times New Roman"/>
              </w:rPr>
            </w:pPr>
            <w:r w:rsidRPr="00893899">
              <w:rPr>
                <w:rFonts w:ascii="Times New Roman" w:hAnsi="Times New Roman" w:cs="Times New Roman"/>
              </w:rPr>
              <w:t>Toplinska provodljivost (W/</w:t>
            </w:r>
            <w:proofErr w:type="spellStart"/>
            <w:r w:rsidRPr="00893899">
              <w:rPr>
                <w:rFonts w:ascii="Times New Roman" w:hAnsi="Times New Roman" w:cs="Times New Roman"/>
              </w:rPr>
              <w:t>mK</w:t>
            </w:r>
            <w:proofErr w:type="spellEnd"/>
            <w:r w:rsidRPr="00893899">
              <w:rPr>
                <w:rFonts w:ascii="Times New Roman" w:hAnsi="Times New Roman" w:cs="Times New Roman"/>
              </w:rPr>
              <w:t>)</w:t>
            </w:r>
          </w:p>
        </w:tc>
        <w:tc>
          <w:tcPr>
            <w:tcW w:w="1891"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0,858</w:t>
            </w:r>
          </w:p>
        </w:tc>
        <w:tc>
          <w:tcPr>
            <w:tcW w:w="2126" w:type="dxa"/>
          </w:tcPr>
          <w:p w:rsidR="00F01564" w:rsidRPr="00893899" w:rsidRDefault="00F01564" w:rsidP="00F01564">
            <w:pPr>
              <w:jc w:val="center"/>
              <w:rPr>
                <w:rFonts w:ascii="Times New Roman" w:hAnsi="Times New Roman" w:cs="Times New Roman"/>
              </w:rPr>
            </w:pPr>
            <w:r w:rsidRPr="00893899">
              <w:rPr>
                <w:rFonts w:ascii="Times New Roman" w:hAnsi="Times New Roman" w:cs="Times New Roman"/>
              </w:rPr>
              <w:t>0,746</w:t>
            </w:r>
          </w:p>
        </w:tc>
      </w:tr>
    </w:tbl>
    <w:p w:rsidR="00F01564" w:rsidRPr="00893899" w:rsidRDefault="00F01564" w:rsidP="00F01564">
      <w:pPr>
        <w:rPr>
          <w:rFonts w:ascii="Times New Roman" w:hAnsi="Times New Roman" w:cs="Times New Roman"/>
        </w:rPr>
      </w:pPr>
    </w:p>
    <w:p w:rsidR="00F01564" w:rsidRPr="00893899" w:rsidRDefault="00F01564" w:rsidP="00F01564">
      <w:pPr>
        <w:rPr>
          <w:rFonts w:ascii="Times New Roman" w:hAnsi="Times New Roman" w:cs="Times New Roman"/>
        </w:rPr>
      </w:pPr>
      <w:r w:rsidRPr="00893899">
        <w:rPr>
          <w:rFonts w:ascii="Times New Roman" w:hAnsi="Times New Roman" w:cs="Times New Roman"/>
          <w:noProof/>
          <w:lang w:eastAsia="hr-HR"/>
        </w:rPr>
        <w:lastRenderedPageBreak/>
        <w:drawing>
          <wp:inline distT="0" distB="0" distL="0" distR="0" wp14:anchorId="101AE970" wp14:editId="737A3085">
            <wp:extent cx="5762625" cy="32766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1564" w:rsidRPr="00893899" w:rsidRDefault="00893899" w:rsidP="00893899">
      <w:pPr>
        <w:jc w:val="center"/>
        <w:rPr>
          <w:rFonts w:ascii="Times New Roman" w:hAnsi="Times New Roman" w:cs="Times New Roman"/>
        </w:rPr>
      </w:pPr>
      <w:r>
        <w:rPr>
          <w:rFonts w:ascii="Times New Roman" w:hAnsi="Times New Roman" w:cs="Times New Roman"/>
        </w:rPr>
        <w:t>Slika 3. Rezultati ispitivanja prirasta tlačne čvrstoće betona s recikliranim agregatom</w:t>
      </w:r>
    </w:p>
    <w:p w:rsidR="00F01564" w:rsidRPr="00893899" w:rsidRDefault="00F01564" w:rsidP="00F01564">
      <w:pPr>
        <w:rPr>
          <w:rFonts w:ascii="Times New Roman" w:hAnsi="Times New Roman" w:cs="Times New Roman"/>
        </w:rPr>
      </w:pPr>
    </w:p>
    <w:p w:rsidR="007A4BF2" w:rsidRDefault="00491CF4" w:rsidP="00491CF4">
      <w:pPr>
        <w:rPr>
          <w:rFonts w:ascii="Times New Roman" w:hAnsi="Times New Roman" w:cs="Times New Roman"/>
          <w:b/>
        </w:rPr>
      </w:pPr>
      <w:bookmarkStart w:id="3" w:name="_Toc265943279"/>
      <w:r w:rsidRPr="00491CF4">
        <w:rPr>
          <w:rFonts w:ascii="Times New Roman" w:hAnsi="Times New Roman" w:cs="Times New Roman"/>
          <w:b/>
        </w:rPr>
        <w:t>5</w:t>
      </w:r>
      <w:r w:rsidR="007A4BF2" w:rsidRPr="00491CF4">
        <w:rPr>
          <w:rFonts w:ascii="Times New Roman" w:hAnsi="Times New Roman" w:cs="Times New Roman"/>
          <w:b/>
        </w:rPr>
        <w:t>. EKSPERIMENTALNI RAD</w:t>
      </w:r>
      <w:bookmarkEnd w:id="3"/>
    </w:p>
    <w:p w:rsidR="00316690" w:rsidRPr="00491CF4" w:rsidRDefault="00316690" w:rsidP="00316690">
      <w:pPr>
        <w:pStyle w:val="ListParagraph"/>
        <w:ind w:left="0"/>
        <w:contextualSpacing w:val="0"/>
        <w:jc w:val="both"/>
        <w:rPr>
          <w:rFonts w:ascii="Times New Roman" w:hAnsi="Times New Roman" w:cs="Times New Roman"/>
        </w:rPr>
      </w:pPr>
      <w:r w:rsidRPr="00491CF4">
        <w:rPr>
          <w:rFonts w:ascii="Times New Roman" w:hAnsi="Times New Roman" w:cs="Times New Roman"/>
        </w:rPr>
        <w:t xml:space="preserve">Osnovna razlika betona od prirodnog i betona od recikliranog agregata je u postojanju stare, zaostale </w:t>
      </w:r>
      <w:r w:rsidRPr="00893899">
        <w:rPr>
          <w:rFonts w:ascii="Times New Roman" w:hAnsi="Times New Roman" w:cs="Times New Roman"/>
        </w:rPr>
        <w:t>cementne paste vezane za zrna prirodnog agregata u slučaju betona od recikliranog agregata [21].</w:t>
      </w:r>
      <w:r w:rsidRPr="00491CF4">
        <w:rPr>
          <w:rFonts w:ascii="Times New Roman" w:hAnsi="Times New Roman" w:cs="Times New Roman"/>
        </w:rPr>
        <w:t xml:space="preserve"> Postojanje stare cementne paste negativno utječe na fizičke i mehaničke karakteristike betona od recikliranog agregata.</w:t>
      </w:r>
      <w:r>
        <w:rPr>
          <w:rFonts w:ascii="Times New Roman" w:hAnsi="Times New Roman" w:cs="Times New Roman"/>
        </w:rPr>
        <w:t xml:space="preserve"> </w:t>
      </w:r>
      <w:r w:rsidRPr="00491CF4">
        <w:rPr>
          <w:rFonts w:ascii="Times New Roman" w:hAnsi="Times New Roman" w:cs="Times New Roman"/>
        </w:rPr>
        <w:t>Primjenom krupnijih frakcija recikliranog agregata smanjuje se količina stare cementne paste u odnosu na sadržaj cementne paste vezan za zrna sitnog recikliranog agregata.</w:t>
      </w:r>
      <w:r>
        <w:rPr>
          <w:rFonts w:ascii="Times New Roman" w:hAnsi="Times New Roman" w:cs="Times New Roman"/>
        </w:rPr>
        <w:t xml:space="preserve"> </w:t>
      </w:r>
      <w:r w:rsidRPr="00491CF4">
        <w:rPr>
          <w:rFonts w:ascii="Times New Roman" w:hAnsi="Times New Roman" w:cs="Times New Roman"/>
        </w:rPr>
        <w:t>Povećanje udjela stare cementne paste dovodi do smanjenja gustoće i povećanja apsorpcije recikliranog agregata.</w:t>
      </w:r>
      <w:r>
        <w:rPr>
          <w:rFonts w:ascii="Times New Roman" w:hAnsi="Times New Roman" w:cs="Times New Roman"/>
        </w:rPr>
        <w:t xml:space="preserve"> </w:t>
      </w:r>
      <w:r w:rsidRPr="00491CF4">
        <w:rPr>
          <w:rFonts w:ascii="Times New Roman" w:hAnsi="Times New Roman" w:cs="Times New Roman"/>
        </w:rPr>
        <w:t>Beton od recikliranog agregata ima zna</w:t>
      </w:r>
      <w:r>
        <w:rPr>
          <w:rFonts w:ascii="Times New Roman" w:hAnsi="Times New Roman" w:cs="Times New Roman"/>
        </w:rPr>
        <w:t>tno</w:t>
      </w:r>
      <w:r w:rsidRPr="00491CF4">
        <w:rPr>
          <w:rFonts w:ascii="Times New Roman" w:hAnsi="Times New Roman" w:cs="Times New Roman"/>
        </w:rPr>
        <w:t xml:space="preserve"> veću vrijednost apsorpcije što je posljedica zamijene prirodnog agregata recikliranim. Reciklirani agregat ima povećanu poroznost u odnosu na prirodni agregat.</w:t>
      </w:r>
    </w:p>
    <w:p w:rsidR="007A4BF2" w:rsidRPr="00D478AB" w:rsidRDefault="00491CF4" w:rsidP="00491CF4">
      <w:pPr>
        <w:rPr>
          <w:rFonts w:ascii="Times New Roman" w:hAnsi="Times New Roman" w:cs="Times New Roman"/>
          <w:b/>
        </w:rPr>
      </w:pPr>
      <w:bookmarkStart w:id="4" w:name="_Toc265943280"/>
      <w:r w:rsidRPr="00D478AB">
        <w:rPr>
          <w:rFonts w:ascii="Times New Roman" w:hAnsi="Times New Roman" w:cs="Times New Roman"/>
          <w:b/>
        </w:rPr>
        <w:t>5</w:t>
      </w:r>
      <w:r w:rsidR="007A4BF2" w:rsidRPr="00D478AB">
        <w:rPr>
          <w:rFonts w:ascii="Times New Roman" w:hAnsi="Times New Roman" w:cs="Times New Roman"/>
          <w:b/>
        </w:rPr>
        <w:t>.1 Program ispitivanja i odabrani materijali</w:t>
      </w:r>
      <w:bookmarkEnd w:id="4"/>
    </w:p>
    <w:p w:rsidR="007A4BF2" w:rsidRPr="00D478AB" w:rsidRDefault="007A4BF2" w:rsidP="007A4BF2">
      <w:pPr>
        <w:jc w:val="both"/>
        <w:rPr>
          <w:rFonts w:ascii="Times New Roman" w:hAnsi="Times New Roman" w:cs="Times New Roman"/>
        </w:rPr>
      </w:pPr>
      <w:r w:rsidRPr="00D478AB">
        <w:rPr>
          <w:rFonts w:ascii="Times New Roman" w:hAnsi="Times New Roman" w:cs="Times New Roman"/>
        </w:rPr>
        <w:t xml:space="preserve">U eksperimentalnom dijelu rada korišten je </w:t>
      </w:r>
      <w:proofErr w:type="spellStart"/>
      <w:r w:rsidRPr="00D478AB">
        <w:rPr>
          <w:rFonts w:ascii="Times New Roman" w:hAnsi="Times New Roman" w:cs="Times New Roman"/>
        </w:rPr>
        <w:t>portland</w:t>
      </w:r>
      <w:proofErr w:type="spellEnd"/>
      <w:r w:rsidRPr="00D478AB">
        <w:rPr>
          <w:rFonts w:ascii="Times New Roman" w:hAnsi="Times New Roman" w:cs="Times New Roman"/>
        </w:rPr>
        <w:t xml:space="preserve"> cement vrste CEM II/M(S-V) razreda čvrstoće 42,5N proizvođača Holcim. Gustoća cementa je 3,0 kg/m</w:t>
      </w:r>
      <w:r w:rsidRPr="00D478AB">
        <w:rPr>
          <w:rFonts w:ascii="Times New Roman" w:hAnsi="Times New Roman" w:cs="Times New Roman"/>
          <w:vertAlign w:val="superscript"/>
        </w:rPr>
        <w:t>3</w:t>
      </w:r>
      <w:r w:rsidRPr="00D478AB">
        <w:rPr>
          <w:rFonts w:ascii="Times New Roman" w:hAnsi="Times New Roman" w:cs="Times New Roman"/>
        </w:rPr>
        <w:t>.</w:t>
      </w:r>
    </w:p>
    <w:p w:rsidR="007A4BF2" w:rsidRPr="00D478AB" w:rsidRDefault="007A4BF2" w:rsidP="007A4BF2">
      <w:pPr>
        <w:jc w:val="both"/>
        <w:rPr>
          <w:rFonts w:ascii="Times New Roman" w:hAnsi="Times New Roman" w:cs="Times New Roman"/>
        </w:rPr>
      </w:pPr>
      <w:r w:rsidRPr="00D478AB">
        <w:rPr>
          <w:rFonts w:ascii="Times New Roman" w:hAnsi="Times New Roman" w:cs="Times New Roman"/>
        </w:rPr>
        <w:t>Za potrebe ispitivanja korišten je prirodni agregat frakcija 0-4 mm, 4-8 mm, 8-16 mm, 16-32 mm, i reciklirani agregat frakcija 4-8 mm, 8-16 mm, 16-32 mm. U sklopu rada provedena su ispitivanja granulometrijskog sastava agregata te su određene količine sitnih čestica prema normi HRN EN 933-1:2003. Također, ispitana je gustoća agregata i apsorpcija vode prema normi HRN EN1097-6:2000.</w:t>
      </w:r>
    </w:p>
    <w:p w:rsidR="007A4BF2" w:rsidRPr="00893899" w:rsidRDefault="007A4BF2" w:rsidP="007A4BF2">
      <w:pPr>
        <w:rPr>
          <w:rFonts w:ascii="Times New Roman" w:hAnsi="Times New Roman" w:cs="Times New Roman"/>
        </w:rPr>
      </w:pPr>
      <w:r w:rsidRPr="00893899">
        <w:rPr>
          <w:rFonts w:ascii="Times New Roman" w:hAnsi="Times New Roman" w:cs="Times New Roman"/>
        </w:rPr>
        <w:t xml:space="preserve">Program ispitivanja za agregat prikazan je u tablici </w:t>
      </w:r>
      <w:r w:rsidR="00893899" w:rsidRPr="00893899">
        <w:rPr>
          <w:rFonts w:ascii="Times New Roman" w:hAnsi="Times New Roman" w:cs="Times New Roman"/>
        </w:rPr>
        <w:t>6</w:t>
      </w:r>
      <w:r w:rsidR="00893899">
        <w:rPr>
          <w:rFonts w:ascii="Times New Roman" w:hAnsi="Times New Roman" w:cs="Times New Roman"/>
        </w:rPr>
        <w:t>.</w:t>
      </w:r>
    </w:p>
    <w:p w:rsidR="007A4BF2" w:rsidRPr="009127E2" w:rsidRDefault="007A4BF2" w:rsidP="007A4BF2">
      <w:pPr>
        <w:spacing w:after="0"/>
        <w:jc w:val="center"/>
        <w:rPr>
          <w:rFonts w:ascii="Times New Roman" w:hAnsi="Times New Roman" w:cs="Times New Roman"/>
        </w:rPr>
      </w:pPr>
      <w:r w:rsidRPr="00893899">
        <w:rPr>
          <w:rFonts w:ascii="Times New Roman" w:hAnsi="Times New Roman" w:cs="Times New Roman"/>
          <w:b/>
        </w:rPr>
        <w:t xml:space="preserve">Tablica </w:t>
      </w:r>
      <w:r w:rsidR="00893899" w:rsidRPr="00893899">
        <w:rPr>
          <w:rFonts w:ascii="Times New Roman" w:hAnsi="Times New Roman" w:cs="Times New Roman"/>
          <w:b/>
        </w:rPr>
        <w:t>6:</w:t>
      </w:r>
      <w:r w:rsidRPr="009127E2">
        <w:rPr>
          <w:rFonts w:ascii="Times New Roman" w:hAnsi="Times New Roman" w:cs="Times New Roman"/>
        </w:rPr>
        <w:t xml:space="preserve"> Program ispitivanja svojstava agregata</w:t>
      </w:r>
    </w:p>
    <w:tbl>
      <w:tblPr>
        <w:tblStyle w:val="TableGrid"/>
        <w:tblW w:w="0" w:type="auto"/>
        <w:jc w:val="center"/>
        <w:tblLook w:val="00A0" w:firstRow="1" w:lastRow="0" w:firstColumn="1" w:lastColumn="0" w:noHBand="0" w:noVBand="0"/>
      </w:tblPr>
      <w:tblGrid>
        <w:gridCol w:w="3126"/>
        <w:gridCol w:w="3126"/>
      </w:tblGrid>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Ispitivanje</w:t>
            </w:r>
          </w:p>
        </w:tc>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Norma</w:t>
            </w: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 xml:space="preserve">Prirodni agregat (0-4 mm; 4-8 </w:t>
            </w:r>
            <w:r w:rsidRPr="009127E2">
              <w:rPr>
                <w:rFonts w:ascii="Times New Roman" w:hAnsi="Times New Roman" w:cs="Times New Roman"/>
              </w:rPr>
              <w:lastRenderedPageBreak/>
              <w:t>mm; 8-16 mm; 16-32)</w:t>
            </w:r>
          </w:p>
        </w:tc>
        <w:tc>
          <w:tcPr>
            <w:tcW w:w="3126" w:type="dxa"/>
            <w:vAlign w:val="center"/>
          </w:tcPr>
          <w:p w:rsidR="007A4BF2" w:rsidRPr="009127E2" w:rsidRDefault="007A4BF2" w:rsidP="00927D73">
            <w:pPr>
              <w:jc w:val="center"/>
              <w:rPr>
                <w:rFonts w:ascii="Times New Roman" w:hAnsi="Times New Roman" w:cs="Times New Roman"/>
              </w:rPr>
            </w:pP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proofErr w:type="spellStart"/>
            <w:r w:rsidRPr="009127E2">
              <w:rPr>
                <w:rFonts w:ascii="Times New Roman" w:hAnsi="Times New Roman" w:cs="Times New Roman"/>
              </w:rPr>
              <w:lastRenderedPageBreak/>
              <w:t>Granulometrijski</w:t>
            </w:r>
            <w:proofErr w:type="spellEnd"/>
            <w:r w:rsidRPr="009127E2">
              <w:rPr>
                <w:rFonts w:ascii="Times New Roman" w:hAnsi="Times New Roman" w:cs="Times New Roman"/>
              </w:rPr>
              <w:t xml:space="preserve"> sastav</w:t>
            </w:r>
          </w:p>
        </w:tc>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HRN EN 933-1:2003/A1:2007</w:t>
            </w: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Apsorpcija</w:t>
            </w:r>
          </w:p>
        </w:tc>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HRN EN 1097-6:2002</w:t>
            </w: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Vlažnost</w:t>
            </w:r>
          </w:p>
        </w:tc>
        <w:tc>
          <w:tcPr>
            <w:tcW w:w="3126" w:type="dxa"/>
            <w:vAlign w:val="center"/>
          </w:tcPr>
          <w:p w:rsidR="007A4BF2" w:rsidRPr="009127E2" w:rsidRDefault="007A4BF2" w:rsidP="00927D73">
            <w:pPr>
              <w:jc w:val="center"/>
              <w:rPr>
                <w:rFonts w:ascii="Times New Roman" w:hAnsi="Times New Roman" w:cs="Times New Roman"/>
              </w:rPr>
            </w:pP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Reciklirani agregat (4-8mm; 8-16mm; 16-32 mm)</w:t>
            </w:r>
          </w:p>
        </w:tc>
        <w:tc>
          <w:tcPr>
            <w:tcW w:w="3126" w:type="dxa"/>
            <w:vAlign w:val="center"/>
          </w:tcPr>
          <w:p w:rsidR="007A4BF2" w:rsidRPr="009127E2" w:rsidRDefault="007A4BF2" w:rsidP="00927D73">
            <w:pPr>
              <w:jc w:val="center"/>
              <w:rPr>
                <w:rFonts w:ascii="Times New Roman" w:hAnsi="Times New Roman" w:cs="Times New Roman"/>
              </w:rPr>
            </w:pP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proofErr w:type="spellStart"/>
            <w:r w:rsidRPr="009127E2">
              <w:rPr>
                <w:rFonts w:ascii="Times New Roman" w:hAnsi="Times New Roman" w:cs="Times New Roman"/>
              </w:rPr>
              <w:t>Granulometrijski</w:t>
            </w:r>
            <w:proofErr w:type="spellEnd"/>
            <w:r w:rsidRPr="009127E2">
              <w:rPr>
                <w:rFonts w:ascii="Times New Roman" w:hAnsi="Times New Roman" w:cs="Times New Roman"/>
              </w:rPr>
              <w:t xml:space="preserve"> sastav</w:t>
            </w:r>
          </w:p>
        </w:tc>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HRN EN 933-1:2003/A1:2007</w:t>
            </w: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Sadržaj sitnih čestica</w:t>
            </w:r>
          </w:p>
        </w:tc>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HRN EN 933-1:2003</w:t>
            </w: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Gustoća</w:t>
            </w:r>
          </w:p>
        </w:tc>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HRN EN 1097-6:</w:t>
            </w:r>
            <w:r w:rsidRPr="009127E2">
              <w:rPr>
                <w:rFonts w:ascii="TimesNewRomanPSMT" w:hAnsi="TimesNewRomanPSMT" w:cs="TimesNewRomanPSMT"/>
              </w:rPr>
              <w:t xml:space="preserve"> </w:t>
            </w:r>
            <w:r w:rsidRPr="009127E2">
              <w:rPr>
                <w:rFonts w:ascii="Times New Roman" w:hAnsi="Times New Roman" w:cs="Times New Roman"/>
              </w:rPr>
              <w:t>2000</w:t>
            </w: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Apsorpcija</w:t>
            </w:r>
          </w:p>
        </w:tc>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HRN EN 1097-6: 2000</w:t>
            </w:r>
          </w:p>
        </w:tc>
      </w:tr>
      <w:tr w:rsidR="007A4BF2" w:rsidRPr="009127E2" w:rsidTr="00927D73">
        <w:trPr>
          <w:trHeight w:val="419"/>
          <w:jc w:val="center"/>
        </w:trPr>
        <w:tc>
          <w:tcPr>
            <w:tcW w:w="3126" w:type="dxa"/>
            <w:vAlign w:val="center"/>
          </w:tcPr>
          <w:p w:rsidR="007A4BF2" w:rsidRPr="009127E2" w:rsidRDefault="007A4BF2" w:rsidP="00927D73">
            <w:pPr>
              <w:jc w:val="center"/>
              <w:rPr>
                <w:rFonts w:ascii="Times New Roman" w:hAnsi="Times New Roman" w:cs="Times New Roman"/>
              </w:rPr>
            </w:pPr>
            <w:r w:rsidRPr="009127E2">
              <w:rPr>
                <w:rFonts w:ascii="Times New Roman" w:hAnsi="Times New Roman" w:cs="Times New Roman"/>
              </w:rPr>
              <w:t>Vlažnost</w:t>
            </w:r>
          </w:p>
        </w:tc>
        <w:tc>
          <w:tcPr>
            <w:tcW w:w="3126" w:type="dxa"/>
            <w:vAlign w:val="center"/>
          </w:tcPr>
          <w:p w:rsidR="007A4BF2" w:rsidRPr="009127E2" w:rsidRDefault="007A4BF2" w:rsidP="00927D73">
            <w:pPr>
              <w:jc w:val="center"/>
              <w:rPr>
                <w:rFonts w:ascii="Times New Roman" w:hAnsi="Times New Roman" w:cs="Times New Roman"/>
              </w:rPr>
            </w:pPr>
          </w:p>
        </w:tc>
      </w:tr>
    </w:tbl>
    <w:p w:rsidR="00491CF4" w:rsidRDefault="00491CF4" w:rsidP="007A4BF2">
      <w:pPr>
        <w:jc w:val="both"/>
        <w:rPr>
          <w:rFonts w:ascii="Times New Roman" w:hAnsi="Times New Roman" w:cs="Times New Roman"/>
          <w:sz w:val="24"/>
          <w:szCs w:val="24"/>
        </w:rPr>
      </w:pPr>
    </w:p>
    <w:p w:rsidR="007A4BF2" w:rsidRPr="0013090F" w:rsidRDefault="007A4BF2" w:rsidP="007A4BF2">
      <w:pPr>
        <w:jc w:val="both"/>
        <w:rPr>
          <w:rFonts w:ascii="Times New Roman" w:hAnsi="Times New Roman" w:cs="Times New Roman"/>
        </w:rPr>
      </w:pPr>
      <w:r w:rsidRPr="0013090F">
        <w:rPr>
          <w:rFonts w:ascii="Times New Roman" w:hAnsi="Times New Roman" w:cs="Times New Roman"/>
        </w:rPr>
        <w:t>Ispitivanje agregata prije izrade betona provedeno je u cilju dobivanja optimalne mješavine frakcija. U eksperimentalnom dijelu rada izrađen</w:t>
      </w:r>
      <w:r w:rsidR="00491CF4" w:rsidRPr="0013090F">
        <w:rPr>
          <w:rFonts w:ascii="Times New Roman" w:hAnsi="Times New Roman" w:cs="Times New Roman"/>
        </w:rPr>
        <w:t xml:space="preserve">e su </w:t>
      </w:r>
      <w:r w:rsidRPr="0013090F">
        <w:rPr>
          <w:rFonts w:ascii="Times New Roman" w:hAnsi="Times New Roman" w:cs="Times New Roman"/>
        </w:rPr>
        <w:t>3 mješavine.</w:t>
      </w:r>
      <w:r w:rsidR="00491CF4" w:rsidRPr="0013090F">
        <w:rPr>
          <w:rFonts w:ascii="Times New Roman" w:hAnsi="Times New Roman" w:cs="Times New Roman"/>
        </w:rPr>
        <w:t xml:space="preserve"> </w:t>
      </w:r>
      <w:r w:rsidRPr="0013090F">
        <w:rPr>
          <w:rFonts w:ascii="Times New Roman" w:hAnsi="Times New Roman" w:cs="Times New Roman"/>
        </w:rPr>
        <w:t>I mješavina (referentni beton) izrađena je s prirodnim agregatom, II mješavina - beton s 15 % recikliranog agregata i III mješavina - beton s 30 % recikliranog agregata. Kod betona od recikliranog agregata, prirodni agregat zamijenjen je dijelom frakcije 16-32 mm s 15% za II mješavinu, odnosno 30 % za III mješavinu s recikliranim agregatom.</w:t>
      </w:r>
    </w:p>
    <w:p w:rsidR="0084024A" w:rsidRPr="0013090F" w:rsidRDefault="00491CF4" w:rsidP="0084024A">
      <w:pPr>
        <w:spacing w:line="360" w:lineRule="auto"/>
        <w:jc w:val="both"/>
        <w:rPr>
          <w:rFonts w:ascii="Times New Roman" w:hAnsi="Times New Roman" w:cs="Times New Roman"/>
        </w:rPr>
      </w:pPr>
      <w:r w:rsidRPr="0013090F">
        <w:rPr>
          <w:rFonts w:ascii="Times New Roman" w:hAnsi="Times New Roman" w:cs="Times New Roman"/>
        </w:rPr>
        <w:t>I</w:t>
      </w:r>
      <w:r w:rsidR="0084024A" w:rsidRPr="0013090F">
        <w:rPr>
          <w:rFonts w:ascii="Times New Roman" w:hAnsi="Times New Roman" w:cs="Times New Roman"/>
        </w:rPr>
        <w:t>spitivanje gustoće recikliranog agregata i apsorpcije vode provedeno je prema normi HRN EN 1097-6:2000. Podaci o prividnoj gustoći, gustoći suhih, gustoći zasićenih površinski suhih čestica i upijanju vode (kao postotak od suhe mase) nakon uranjanja od 24±0,5h određeni su sukladno s normom.</w:t>
      </w:r>
    </w:p>
    <w:p w:rsidR="0084024A" w:rsidRPr="0013090F" w:rsidRDefault="0084024A" w:rsidP="0084024A">
      <w:pPr>
        <w:spacing w:line="360" w:lineRule="auto"/>
        <w:jc w:val="both"/>
        <w:rPr>
          <w:rFonts w:ascii="Times New Roman" w:hAnsi="Times New Roman" w:cs="Times New Roman"/>
        </w:rPr>
      </w:pPr>
      <w:r w:rsidRPr="0013090F">
        <w:rPr>
          <w:rFonts w:ascii="Times New Roman" w:hAnsi="Times New Roman" w:cs="Times New Roman"/>
        </w:rPr>
        <w:t xml:space="preserve">Rezultati ispitivanja </w:t>
      </w:r>
      <w:r w:rsidR="00893899">
        <w:rPr>
          <w:rFonts w:ascii="Times New Roman" w:hAnsi="Times New Roman" w:cs="Times New Roman"/>
        </w:rPr>
        <w:t xml:space="preserve">gustoće recikliranog agregata </w:t>
      </w:r>
      <w:r w:rsidRPr="0013090F">
        <w:rPr>
          <w:rFonts w:ascii="Times New Roman" w:hAnsi="Times New Roman" w:cs="Times New Roman"/>
        </w:rPr>
        <w:t xml:space="preserve">metodom pomoću </w:t>
      </w:r>
      <w:proofErr w:type="spellStart"/>
      <w:r w:rsidRPr="0013090F">
        <w:rPr>
          <w:rFonts w:ascii="Times New Roman" w:hAnsi="Times New Roman" w:cs="Times New Roman"/>
        </w:rPr>
        <w:t>piknometra</w:t>
      </w:r>
      <w:proofErr w:type="spellEnd"/>
      <w:r w:rsidRPr="0013090F">
        <w:rPr>
          <w:rFonts w:ascii="Times New Roman" w:hAnsi="Times New Roman" w:cs="Times New Roman"/>
        </w:rPr>
        <w:t xml:space="preserve"> za frakcije veličine zrna 4</w:t>
      </w:r>
      <w:r w:rsidR="00C71CF6">
        <w:rPr>
          <w:rFonts w:ascii="Times New Roman" w:hAnsi="Times New Roman" w:cs="Times New Roman"/>
        </w:rPr>
        <w:t xml:space="preserve">-8 mm prikazane su u tablici </w:t>
      </w:r>
      <w:r w:rsidR="00893899">
        <w:rPr>
          <w:rFonts w:ascii="Times New Roman" w:hAnsi="Times New Roman" w:cs="Times New Roman"/>
        </w:rPr>
        <w:t>7</w:t>
      </w:r>
      <w:r w:rsidRPr="0013090F">
        <w:rPr>
          <w:rFonts w:ascii="Times New Roman" w:hAnsi="Times New Roman" w:cs="Times New Roman"/>
        </w:rPr>
        <w:t>.</w:t>
      </w:r>
    </w:p>
    <w:p w:rsidR="0084024A" w:rsidRPr="0013090F" w:rsidRDefault="00C71CF6" w:rsidP="0084024A">
      <w:pPr>
        <w:spacing w:after="40"/>
        <w:jc w:val="center"/>
        <w:rPr>
          <w:rFonts w:ascii="Times New Roman" w:hAnsi="Times New Roman" w:cs="Times New Roman"/>
        </w:rPr>
      </w:pPr>
      <w:r w:rsidRPr="00893899">
        <w:rPr>
          <w:rFonts w:ascii="Times New Roman" w:hAnsi="Times New Roman" w:cs="Times New Roman"/>
          <w:b/>
        </w:rPr>
        <w:t xml:space="preserve">Tablica </w:t>
      </w:r>
      <w:r w:rsidR="00893899" w:rsidRPr="00893899">
        <w:rPr>
          <w:rFonts w:ascii="Times New Roman" w:hAnsi="Times New Roman" w:cs="Times New Roman"/>
          <w:b/>
        </w:rPr>
        <w:t>7:</w:t>
      </w:r>
      <w:r w:rsidR="0084024A" w:rsidRPr="0013090F">
        <w:rPr>
          <w:rFonts w:ascii="Times New Roman" w:hAnsi="Times New Roman" w:cs="Times New Roman"/>
        </w:rPr>
        <w:t xml:space="preserve"> Fizikalna svojstva recikliranog agregata, frakcija 4-8 mm</w:t>
      </w:r>
    </w:p>
    <w:tbl>
      <w:tblPr>
        <w:tblStyle w:val="TableGrid"/>
        <w:tblW w:w="9348" w:type="dxa"/>
        <w:tblLook w:val="00A0" w:firstRow="1" w:lastRow="0" w:firstColumn="1" w:lastColumn="0" w:noHBand="0" w:noVBand="0"/>
      </w:tblPr>
      <w:tblGrid>
        <w:gridCol w:w="1869"/>
        <w:gridCol w:w="1869"/>
        <w:gridCol w:w="1870"/>
        <w:gridCol w:w="1870"/>
        <w:gridCol w:w="1870"/>
      </w:tblGrid>
      <w:tr w:rsidR="0084024A" w:rsidRPr="009127E2" w:rsidTr="00927D73">
        <w:trPr>
          <w:trHeight w:val="788"/>
        </w:trPr>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Frakcija</w:t>
            </w:r>
          </w:p>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(mm)</w:t>
            </w:r>
          </w:p>
        </w:tc>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Prividna gustoća</w:t>
            </w:r>
          </w:p>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čestica</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12" o:title=""/>
                </v:shape>
                <o:OLEObject Type="Embed" ProgID="Equation.DSMT4" ShapeID="_x0000_i1025" DrawAspect="Content" ObjectID="_1398670964" r:id="rId13"/>
              </w:object>
            </w:r>
            <w:r w:rsidRPr="009127E2">
              <w:rPr>
                <w:rFonts w:ascii="Times New Roman" w:hAnsi="Times New Roman" w:cs="Times New Roman"/>
              </w:rPr>
              <w:t>(g/cm</w:t>
            </w:r>
            <w:r w:rsidRPr="009127E2">
              <w:rPr>
                <w:rFonts w:ascii="Times New Roman" w:hAnsi="Times New Roman" w:cs="Times New Roman"/>
                <w:vertAlign w:val="superscript"/>
              </w:rPr>
              <w:t>3</w:t>
            </w:r>
            <w:r w:rsidRPr="009127E2">
              <w:rPr>
                <w:rFonts w:ascii="Times New Roman" w:hAnsi="Times New Roman" w:cs="Times New Roman"/>
              </w:rPr>
              <w:t>)</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Gustoća suhih</w:t>
            </w:r>
          </w:p>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čestica</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360" w:dyaOrig="360">
                <v:shape id="_x0000_i1026" type="#_x0000_t75" style="width:18pt;height:18pt" o:ole="">
                  <v:imagedata r:id="rId14" o:title=""/>
                </v:shape>
                <o:OLEObject Type="Embed" ProgID="Equation.DSMT4" ShapeID="_x0000_i1026" DrawAspect="Content" ObjectID="_1398670965" r:id="rId15"/>
              </w:object>
            </w:r>
            <w:r w:rsidRPr="009127E2">
              <w:rPr>
                <w:rFonts w:ascii="Times New Roman" w:hAnsi="Times New Roman" w:cs="Times New Roman"/>
              </w:rPr>
              <w:t>(g/cm</w:t>
            </w:r>
            <w:r w:rsidRPr="009127E2">
              <w:rPr>
                <w:rFonts w:ascii="Times New Roman" w:hAnsi="Times New Roman" w:cs="Times New Roman"/>
                <w:vertAlign w:val="superscript"/>
              </w:rPr>
              <w:t>3</w:t>
            </w:r>
            <w:r w:rsidRPr="009127E2">
              <w:rPr>
                <w:rFonts w:ascii="Times New Roman" w:hAnsi="Times New Roman" w:cs="Times New Roman"/>
              </w:rPr>
              <w:t>)</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Gustoća zasićenih površinski suhih čestica</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420" w:dyaOrig="360">
                <v:shape id="_x0000_i1027" type="#_x0000_t75" style="width:21pt;height:18pt" o:ole="">
                  <v:imagedata r:id="rId16" o:title=""/>
                </v:shape>
                <o:OLEObject Type="Embed" ProgID="Equation.DSMT4" ShapeID="_x0000_i1027" DrawAspect="Content" ObjectID="_1398670966" r:id="rId17"/>
              </w:object>
            </w:r>
            <w:r w:rsidRPr="009127E2">
              <w:rPr>
                <w:rFonts w:ascii="Times New Roman" w:hAnsi="Times New Roman" w:cs="Times New Roman"/>
              </w:rPr>
              <w:t>(g/cm</w:t>
            </w:r>
            <w:r w:rsidRPr="009127E2">
              <w:rPr>
                <w:rFonts w:ascii="Times New Roman" w:hAnsi="Times New Roman" w:cs="Times New Roman"/>
                <w:vertAlign w:val="superscript"/>
              </w:rPr>
              <w:t>3</w:t>
            </w:r>
            <w:r w:rsidRPr="009127E2">
              <w:rPr>
                <w:rFonts w:ascii="Times New Roman" w:hAnsi="Times New Roman" w:cs="Times New Roman"/>
              </w:rPr>
              <w:t>)</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Upijanje vode</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520" w:dyaOrig="360">
                <v:shape id="_x0000_i1028" type="#_x0000_t75" style="width:26.25pt;height:18pt" o:ole="">
                  <v:imagedata r:id="rId18" o:title=""/>
                </v:shape>
                <o:OLEObject Type="Embed" ProgID="Equation.DSMT4" ShapeID="_x0000_i1028" DrawAspect="Content" ObjectID="_1398670967" r:id="rId19"/>
              </w:object>
            </w:r>
            <w:r w:rsidRPr="009127E2">
              <w:rPr>
                <w:rFonts w:ascii="Times New Roman" w:hAnsi="Times New Roman" w:cs="Times New Roman"/>
              </w:rPr>
              <w:t>%</w:t>
            </w:r>
          </w:p>
        </w:tc>
      </w:tr>
      <w:tr w:rsidR="0084024A" w:rsidRPr="009127E2" w:rsidTr="00927D73">
        <w:trPr>
          <w:trHeight w:val="575"/>
        </w:trPr>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4-8</w:t>
            </w:r>
          </w:p>
        </w:tc>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2,69</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2,39</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2,51</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4,55</w:t>
            </w:r>
          </w:p>
        </w:tc>
      </w:tr>
    </w:tbl>
    <w:p w:rsidR="0084024A" w:rsidRDefault="0084024A" w:rsidP="0084024A">
      <w:pPr>
        <w:jc w:val="both"/>
        <w:rPr>
          <w:rFonts w:ascii="Times New Roman" w:hAnsi="Times New Roman" w:cs="Times New Roman"/>
          <w:sz w:val="24"/>
          <w:szCs w:val="24"/>
        </w:rPr>
      </w:pPr>
    </w:p>
    <w:p w:rsidR="0084024A" w:rsidRPr="0013090F" w:rsidRDefault="0084024A" w:rsidP="0084024A">
      <w:pPr>
        <w:spacing w:line="360" w:lineRule="auto"/>
        <w:jc w:val="both"/>
        <w:rPr>
          <w:rFonts w:ascii="Times New Roman" w:hAnsi="Times New Roman" w:cs="Times New Roman"/>
        </w:rPr>
      </w:pPr>
      <w:r w:rsidRPr="0013090F">
        <w:rPr>
          <w:rFonts w:ascii="Times New Roman" w:hAnsi="Times New Roman" w:cs="Times New Roman"/>
        </w:rPr>
        <w:t xml:space="preserve">Metodom žičane košare ispitane su frakcije veličine zrna 8-16 mm i 16-32 mm. Rezultati su prikazani u tablici </w:t>
      </w:r>
      <w:r w:rsidR="00893899">
        <w:rPr>
          <w:rFonts w:ascii="Times New Roman" w:hAnsi="Times New Roman" w:cs="Times New Roman"/>
        </w:rPr>
        <w:t>8</w:t>
      </w:r>
      <w:r w:rsidRPr="0013090F">
        <w:rPr>
          <w:rFonts w:ascii="Times New Roman" w:hAnsi="Times New Roman" w:cs="Times New Roman"/>
        </w:rPr>
        <w:t>.</w:t>
      </w:r>
    </w:p>
    <w:p w:rsidR="0084024A" w:rsidRDefault="0084024A" w:rsidP="0084024A">
      <w:pPr>
        <w:spacing w:after="40"/>
        <w:jc w:val="center"/>
        <w:rPr>
          <w:rFonts w:ascii="Times New Roman" w:hAnsi="Times New Roman" w:cs="Times New Roman"/>
          <w:sz w:val="24"/>
          <w:szCs w:val="24"/>
        </w:rPr>
      </w:pPr>
      <w:r w:rsidRPr="00893899">
        <w:rPr>
          <w:rFonts w:ascii="Times New Roman" w:hAnsi="Times New Roman" w:cs="Times New Roman"/>
          <w:b/>
          <w:sz w:val="24"/>
          <w:szCs w:val="24"/>
        </w:rPr>
        <w:t xml:space="preserve">Tablica </w:t>
      </w:r>
      <w:r w:rsidR="00893899" w:rsidRPr="00893899">
        <w:rPr>
          <w:rFonts w:ascii="Times New Roman" w:hAnsi="Times New Roman" w:cs="Times New Roman"/>
          <w:b/>
          <w:sz w:val="24"/>
          <w:szCs w:val="24"/>
        </w:rPr>
        <w:t>8:</w:t>
      </w:r>
      <w:r>
        <w:rPr>
          <w:rFonts w:ascii="Times New Roman" w:hAnsi="Times New Roman" w:cs="Times New Roman"/>
          <w:sz w:val="24"/>
          <w:szCs w:val="24"/>
        </w:rPr>
        <w:t xml:space="preserve"> Fizikalna svojstva recikliranog agregata, frakcija 8-16 mm i 16-32 mm</w:t>
      </w:r>
    </w:p>
    <w:tbl>
      <w:tblPr>
        <w:tblStyle w:val="TableGrid"/>
        <w:tblW w:w="9348" w:type="dxa"/>
        <w:tblLook w:val="00A0" w:firstRow="1" w:lastRow="0" w:firstColumn="1" w:lastColumn="0" w:noHBand="0" w:noVBand="0"/>
      </w:tblPr>
      <w:tblGrid>
        <w:gridCol w:w="1869"/>
        <w:gridCol w:w="1869"/>
        <w:gridCol w:w="1870"/>
        <w:gridCol w:w="1870"/>
        <w:gridCol w:w="1870"/>
      </w:tblGrid>
      <w:tr w:rsidR="0084024A" w:rsidRPr="009127E2" w:rsidTr="00927D73">
        <w:trPr>
          <w:trHeight w:val="788"/>
        </w:trPr>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Frakcija</w:t>
            </w:r>
          </w:p>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(mm)</w:t>
            </w:r>
          </w:p>
        </w:tc>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Prividna gustoća</w:t>
            </w:r>
          </w:p>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čestica</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300" w:dyaOrig="360">
                <v:shape id="_x0000_i1029" type="#_x0000_t75" style="width:15pt;height:18pt" o:ole="">
                  <v:imagedata r:id="rId12" o:title=""/>
                </v:shape>
                <o:OLEObject Type="Embed" ProgID="Equation.DSMT4" ShapeID="_x0000_i1029" DrawAspect="Content" ObjectID="_1398670968" r:id="rId20"/>
              </w:object>
            </w:r>
            <w:r w:rsidRPr="009127E2">
              <w:rPr>
                <w:rFonts w:ascii="Times New Roman" w:hAnsi="Times New Roman" w:cs="Times New Roman"/>
              </w:rPr>
              <w:t>(g/cm</w:t>
            </w:r>
            <w:r w:rsidRPr="009127E2">
              <w:rPr>
                <w:rFonts w:ascii="Times New Roman" w:hAnsi="Times New Roman" w:cs="Times New Roman"/>
                <w:vertAlign w:val="superscript"/>
              </w:rPr>
              <w:t>3</w:t>
            </w:r>
            <w:r w:rsidRPr="009127E2">
              <w:rPr>
                <w:rFonts w:ascii="Times New Roman" w:hAnsi="Times New Roman" w:cs="Times New Roman"/>
              </w:rPr>
              <w:t>)</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Gustoća suhih</w:t>
            </w:r>
          </w:p>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čestica</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360" w:dyaOrig="360">
                <v:shape id="_x0000_i1030" type="#_x0000_t75" style="width:18pt;height:18pt" o:ole="">
                  <v:imagedata r:id="rId14" o:title=""/>
                </v:shape>
                <o:OLEObject Type="Embed" ProgID="Equation.DSMT4" ShapeID="_x0000_i1030" DrawAspect="Content" ObjectID="_1398670969" r:id="rId21"/>
              </w:object>
            </w:r>
            <w:r w:rsidRPr="009127E2">
              <w:rPr>
                <w:rFonts w:ascii="Times New Roman" w:hAnsi="Times New Roman" w:cs="Times New Roman"/>
              </w:rPr>
              <w:t>(g/cm</w:t>
            </w:r>
            <w:r w:rsidRPr="009127E2">
              <w:rPr>
                <w:rFonts w:ascii="Times New Roman" w:hAnsi="Times New Roman" w:cs="Times New Roman"/>
                <w:vertAlign w:val="superscript"/>
              </w:rPr>
              <w:t>3</w:t>
            </w:r>
            <w:r w:rsidRPr="009127E2">
              <w:rPr>
                <w:rFonts w:ascii="Times New Roman" w:hAnsi="Times New Roman" w:cs="Times New Roman"/>
              </w:rPr>
              <w:t>)</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Gustoća zasićenih površinski suhih čestica</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420" w:dyaOrig="360">
                <v:shape id="_x0000_i1031" type="#_x0000_t75" style="width:21pt;height:18pt" o:ole="">
                  <v:imagedata r:id="rId16" o:title=""/>
                </v:shape>
                <o:OLEObject Type="Embed" ProgID="Equation.DSMT4" ShapeID="_x0000_i1031" DrawAspect="Content" ObjectID="_1398670970" r:id="rId22"/>
              </w:object>
            </w:r>
            <w:r w:rsidRPr="009127E2">
              <w:rPr>
                <w:rFonts w:ascii="Times New Roman" w:hAnsi="Times New Roman" w:cs="Times New Roman"/>
              </w:rPr>
              <w:t>(g/cm</w:t>
            </w:r>
            <w:r w:rsidRPr="009127E2">
              <w:rPr>
                <w:rFonts w:ascii="Times New Roman" w:hAnsi="Times New Roman" w:cs="Times New Roman"/>
                <w:vertAlign w:val="superscript"/>
              </w:rPr>
              <w:t>3</w:t>
            </w:r>
            <w:r w:rsidRPr="009127E2">
              <w:rPr>
                <w:rFonts w:ascii="Times New Roman" w:hAnsi="Times New Roman" w:cs="Times New Roman"/>
              </w:rPr>
              <w:t>)</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Upijanje vode</w:t>
            </w:r>
          </w:p>
          <w:p w:rsidR="0084024A" w:rsidRPr="009127E2" w:rsidRDefault="0084024A" w:rsidP="00927D73">
            <w:pPr>
              <w:jc w:val="center"/>
              <w:rPr>
                <w:rFonts w:ascii="Times New Roman" w:hAnsi="Times New Roman" w:cs="Times New Roman"/>
              </w:rPr>
            </w:pPr>
            <w:r w:rsidRPr="009127E2">
              <w:rPr>
                <w:rFonts w:ascii="Times New Roman" w:eastAsia="Times New Roman" w:hAnsi="Times New Roman" w:cs="Times New Roman"/>
                <w:position w:val="-12"/>
              </w:rPr>
              <w:object w:dxaOrig="520" w:dyaOrig="360">
                <v:shape id="_x0000_i1032" type="#_x0000_t75" style="width:26.25pt;height:18pt" o:ole="">
                  <v:imagedata r:id="rId18" o:title=""/>
                </v:shape>
                <o:OLEObject Type="Embed" ProgID="Equation.DSMT4" ShapeID="_x0000_i1032" DrawAspect="Content" ObjectID="_1398670971" r:id="rId23"/>
              </w:object>
            </w:r>
            <w:r w:rsidRPr="009127E2">
              <w:rPr>
                <w:rFonts w:ascii="Times New Roman" w:hAnsi="Times New Roman" w:cs="Times New Roman"/>
              </w:rPr>
              <w:t>%</w:t>
            </w:r>
          </w:p>
        </w:tc>
      </w:tr>
      <w:tr w:rsidR="0084024A" w:rsidRPr="009127E2" w:rsidTr="00927D73">
        <w:trPr>
          <w:trHeight w:val="656"/>
        </w:trPr>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lastRenderedPageBreak/>
              <w:t>8-16</w:t>
            </w:r>
          </w:p>
        </w:tc>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2,63</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2,43</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2,50</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3,08</w:t>
            </w:r>
          </w:p>
        </w:tc>
      </w:tr>
      <w:tr w:rsidR="0084024A" w:rsidRPr="009127E2" w:rsidTr="00927D73">
        <w:trPr>
          <w:trHeight w:val="689"/>
        </w:trPr>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16-32</w:t>
            </w:r>
          </w:p>
        </w:tc>
        <w:tc>
          <w:tcPr>
            <w:tcW w:w="1869"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2,63</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2,43</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2,51</w:t>
            </w:r>
          </w:p>
        </w:tc>
        <w:tc>
          <w:tcPr>
            <w:tcW w:w="1870" w:type="dxa"/>
            <w:vAlign w:val="center"/>
          </w:tcPr>
          <w:p w:rsidR="0084024A" w:rsidRPr="009127E2" w:rsidRDefault="0084024A" w:rsidP="00927D73">
            <w:pPr>
              <w:jc w:val="center"/>
              <w:rPr>
                <w:rFonts w:ascii="Times New Roman" w:hAnsi="Times New Roman" w:cs="Times New Roman"/>
              </w:rPr>
            </w:pPr>
            <w:r w:rsidRPr="009127E2">
              <w:rPr>
                <w:rFonts w:ascii="Times New Roman" w:hAnsi="Times New Roman" w:cs="Times New Roman"/>
              </w:rPr>
              <w:t>3,13</w:t>
            </w:r>
          </w:p>
        </w:tc>
      </w:tr>
    </w:tbl>
    <w:p w:rsidR="0084024A" w:rsidRDefault="0084024A" w:rsidP="0084024A">
      <w:pPr>
        <w:jc w:val="both"/>
        <w:rPr>
          <w:rFonts w:ascii="Times New Roman" w:hAnsi="Times New Roman" w:cs="Times New Roman"/>
          <w:sz w:val="24"/>
          <w:szCs w:val="24"/>
        </w:rPr>
      </w:pPr>
    </w:p>
    <w:p w:rsidR="0084024A" w:rsidRPr="006669CE" w:rsidRDefault="0084024A" w:rsidP="006669CE">
      <w:pPr>
        <w:rPr>
          <w:rFonts w:ascii="Times New Roman" w:hAnsi="Times New Roman" w:cs="Times New Roman"/>
          <w:b/>
        </w:rPr>
      </w:pPr>
      <w:bookmarkStart w:id="5" w:name="_Toc265943289"/>
      <w:r w:rsidRPr="006669CE">
        <w:rPr>
          <w:rFonts w:ascii="Times New Roman" w:hAnsi="Times New Roman" w:cs="Times New Roman"/>
          <w:b/>
        </w:rPr>
        <w:t>5.2. Svojstva svježeg betona</w:t>
      </w:r>
      <w:bookmarkEnd w:id="5"/>
    </w:p>
    <w:p w:rsidR="0084024A" w:rsidRPr="00046497" w:rsidRDefault="0084024A" w:rsidP="0084024A">
      <w:pPr>
        <w:jc w:val="both"/>
        <w:rPr>
          <w:rFonts w:ascii="Times New Roman" w:hAnsi="Times New Roman" w:cs="Times New Roman"/>
        </w:rPr>
      </w:pPr>
      <w:r w:rsidRPr="00046497">
        <w:rPr>
          <w:rFonts w:ascii="Times New Roman" w:hAnsi="Times New Roman" w:cs="Times New Roman"/>
        </w:rPr>
        <w:t xml:space="preserve">Rezultati ispitivanja konzistencije slijeganjem, gustoće, te poroznosti betona za sve 3 mješavine (I, II, III) prikazani su u tablici </w:t>
      </w:r>
      <w:r w:rsidR="006669CE">
        <w:rPr>
          <w:rFonts w:ascii="Times New Roman" w:hAnsi="Times New Roman" w:cs="Times New Roman"/>
        </w:rPr>
        <w:t>9</w:t>
      </w:r>
      <w:r w:rsidRPr="00046497">
        <w:rPr>
          <w:rFonts w:ascii="Times New Roman" w:hAnsi="Times New Roman" w:cs="Times New Roman"/>
        </w:rPr>
        <w:t>.</w:t>
      </w:r>
    </w:p>
    <w:p w:rsidR="0084024A" w:rsidRPr="00046497" w:rsidRDefault="0084024A" w:rsidP="0084024A">
      <w:pPr>
        <w:spacing w:after="0"/>
        <w:jc w:val="center"/>
        <w:rPr>
          <w:rFonts w:ascii="Times New Roman" w:hAnsi="Times New Roman" w:cs="Times New Roman"/>
        </w:rPr>
      </w:pPr>
      <w:r w:rsidRPr="006669CE">
        <w:rPr>
          <w:rFonts w:ascii="Times New Roman" w:hAnsi="Times New Roman" w:cs="Times New Roman"/>
          <w:b/>
        </w:rPr>
        <w:t xml:space="preserve">Tablica </w:t>
      </w:r>
      <w:r w:rsidR="006669CE" w:rsidRPr="006669CE">
        <w:rPr>
          <w:rFonts w:ascii="Times New Roman" w:hAnsi="Times New Roman" w:cs="Times New Roman"/>
          <w:b/>
        </w:rPr>
        <w:t>9:</w:t>
      </w:r>
      <w:r w:rsidRPr="00046497">
        <w:rPr>
          <w:rFonts w:ascii="Times New Roman" w:hAnsi="Times New Roman" w:cs="Times New Roman"/>
        </w:rPr>
        <w:t xml:space="preserve"> Rezultati ispitivanja svojstava svježeg betona</w:t>
      </w:r>
    </w:p>
    <w:tbl>
      <w:tblPr>
        <w:tblStyle w:val="TableGrid"/>
        <w:tblW w:w="9438" w:type="dxa"/>
        <w:tblLook w:val="00A0" w:firstRow="1" w:lastRow="0" w:firstColumn="1" w:lastColumn="0" w:noHBand="0" w:noVBand="0"/>
      </w:tblPr>
      <w:tblGrid>
        <w:gridCol w:w="1887"/>
        <w:gridCol w:w="1887"/>
        <w:gridCol w:w="1888"/>
        <w:gridCol w:w="1888"/>
        <w:gridCol w:w="1888"/>
      </w:tblGrid>
      <w:tr w:rsidR="0084024A" w:rsidRPr="00046497" w:rsidTr="00927D73">
        <w:trPr>
          <w:trHeight w:val="835"/>
        </w:trPr>
        <w:tc>
          <w:tcPr>
            <w:tcW w:w="1887" w:type="dxa"/>
            <w:vAlign w:val="center"/>
          </w:tcPr>
          <w:p w:rsidR="0084024A" w:rsidRPr="00046497" w:rsidRDefault="0084024A" w:rsidP="00927D73">
            <w:pPr>
              <w:jc w:val="center"/>
              <w:rPr>
                <w:rFonts w:ascii="Times New Roman" w:hAnsi="Times New Roman" w:cs="Times New Roman"/>
              </w:rPr>
            </w:pPr>
          </w:p>
        </w:tc>
        <w:tc>
          <w:tcPr>
            <w:tcW w:w="1887"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Konzistencija slijeganjem</w:t>
            </w:r>
          </w:p>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(mm)</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Pore (%)</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Gustoća,</w:t>
            </w:r>
          </w:p>
          <w:p w:rsidR="0084024A" w:rsidRPr="00046497" w:rsidRDefault="0084024A" w:rsidP="00927D73">
            <w:pPr>
              <w:jc w:val="center"/>
              <w:rPr>
                <w:rFonts w:ascii="Times New Roman" w:hAnsi="Times New Roman" w:cs="Times New Roman"/>
                <w:vertAlign w:val="superscript"/>
              </w:rPr>
            </w:pPr>
            <w:r w:rsidRPr="00046497">
              <w:rPr>
                <w:rFonts w:ascii="Times New Roman" w:hAnsi="Times New Roman" w:cs="Times New Roman"/>
              </w:rPr>
              <w:t>ρ (kg/m</w:t>
            </w:r>
            <w:r w:rsidRPr="00046497">
              <w:rPr>
                <w:rFonts w:ascii="Times New Roman" w:hAnsi="Times New Roman" w:cs="Times New Roman"/>
                <w:vertAlign w:val="superscript"/>
              </w:rPr>
              <w:t>3</w:t>
            </w:r>
            <w:r w:rsidRPr="00046497">
              <w:rPr>
                <w:rFonts w:ascii="Times New Roman" w:hAnsi="Times New Roman" w:cs="Times New Roman"/>
              </w:rPr>
              <w:t>)</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Razred slijeganjem (mm)</w:t>
            </w:r>
          </w:p>
        </w:tc>
      </w:tr>
      <w:tr w:rsidR="0084024A" w:rsidRPr="00046497" w:rsidTr="00927D73">
        <w:trPr>
          <w:trHeight w:val="486"/>
        </w:trPr>
        <w:tc>
          <w:tcPr>
            <w:tcW w:w="1887" w:type="dxa"/>
            <w:vAlign w:val="center"/>
          </w:tcPr>
          <w:p w:rsidR="0084024A" w:rsidRPr="00046497" w:rsidRDefault="0084024A" w:rsidP="00927D73">
            <w:pPr>
              <w:jc w:val="center"/>
              <w:rPr>
                <w:rFonts w:ascii="Times New Roman" w:hAnsi="Times New Roman" w:cs="Times New Roman"/>
                <w:b/>
                <w:bCs/>
              </w:rPr>
            </w:pPr>
            <w:r w:rsidRPr="00046497">
              <w:rPr>
                <w:rFonts w:ascii="Times New Roman" w:hAnsi="Times New Roman" w:cs="Times New Roman"/>
                <w:b/>
                <w:bCs/>
              </w:rPr>
              <w:t>I Referentni beton</w:t>
            </w:r>
          </w:p>
        </w:tc>
        <w:tc>
          <w:tcPr>
            <w:tcW w:w="1887"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30</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1,2</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2428,9</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S1</w:t>
            </w:r>
          </w:p>
        </w:tc>
      </w:tr>
      <w:tr w:rsidR="0084024A" w:rsidRPr="00046497" w:rsidTr="00927D73">
        <w:trPr>
          <w:trHeight w:val="536"/>
        </w:trPr>
        <w:tc>
          <w:tcPr>
            <w:tcW w:w="1887" w:type="dxa"/>
            <w:vAlign w:val="center"/>
          </w:tcPr>
          <w:p w:rsidR="0084024A" w:rsidRPr="00046497" w:rsidRDefault="0084024A" w:rsidP="00927D73">
            <w:pPr>
              <w:jc w:val="center"/>
              <w:rPr>
                <w:rFonts w:ascii="Times New Roman" w:hAnsi="Times New Roman" w:cs="Times New Roman"/>
                <w:b/>
                <w:bCs/>
              </w:rPr>
            </w:pPr>
            <w:r w:rsidRPr="00046497">
              <w:rPr>
                <w:rFonts w:ascii="Times New Roman" w:hAnsi="Times New Roman" w:cs="Times New Roman"/>
                <w:b/>
                <w:bCs/>
              </w:rPr>
              <w:t xml:space="preserve">II Beton s 15% </w:t>
            </w:r>
            <w:proofErr w:type="spellStart"/>
            <w:r w:rsidRPr="00046497">
              <w:rPr>
                <w:rFonts w:ascii="Times New Roman" w:hAnsi="Times New Roman" w:cs="Times New Roman"/>
                <w:b/>
                <w:bCs/>
              </w:rPr>
              <w:t>rec</w:t>
            </w:r>
            <w:proofErr w:type="spellEnd"/>
            <w:r w:rsidRPr="00046497">
              <w:rPr>
                <w:rFonts w:ascii="Times New Roman" w:hAnsi="Times New Roman" w:cs="Times New Roman"/>
                <w:b/>
                <w:bCs/>
              </w:rPr>
              <w:t>. agregata</w:t>
            </w:r>
          </w:p>
        </w:tc>
        <w:tc>
          <w:tcPr>
            <w:tcW w:w="1887"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23</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1,4</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2370,0</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S1</w:t>
            </w:r>
          </w:p>
        </w:tc>
      </w:tr>
      <w:tr w:rsidR="0084024A" w:rsidRPr="00046497" w:rsidTr="00927D73">
        <w:trPr>
          <w:trHeight w:val="558"/>
        </w:trPr>
        <w:tc>
          <w:tcPr>
            <w:tcW w:w="1887" w:type="dxa"/>
            <w:vAlign w:val="center"/>
          </w:tcPr>
          <w:p w:rsidR="0084024A" w:rsidRPr="00046497" w:rsidRDefault="0084024A" w:rsidP="00927D73">
            <w:pPr>
              <w:jc w:val="center"/>
              <w:rPr>
                <w:rFonts w:ascii="Times New Roman" w:hAnsi="Times New Roman" w:cs="Times New Roman"/>
                <w:b/>
                <w:bCs/>
              </w:rPr>
            </w:pPr>
            <w:r w:rsidRPr="00046497">
              <w:rPr>
                <w:rFonts w:ascii="Times New Roman" w:hAnsi="Times New Roman" w:cs="Times New Roman"/>
                <w:b/>
                <w:bCs/>
              </w:rPr>
              <w:t xml:space="preserve">III Beton s 30% </w:t>
            </w:r>
            <w:proofErr w:type="spellStart"/>
            <w:r w:rsidRPr="00046497">
              <w:rPr>
                <w:rFonts w:ascii="Times New Roman" w:hAnsi="Times New Roman" w:cs="Times New Roman"/>
                <w:b/>
                <w:bCs/>
              </w:rPr>
              <w:t>rec</w:t>
            </w:r>
            <w:proofErr w:type="spellEnd"/>
            <w:r w:rsidRPr="00046497">
              <w:rPr>
                <w:rFonts w:ascii="Times New Roman" w:hAnsi="Times New Roman" w:cs="Times New Roman"/>
                <w:b/>
                <w:bCs/>
              </w:rPr>
              <w:t>. agregata</w:t>
            </w:r>
          </w:p>
        </w:tc>
        <w:tc>
          <w:tcPr>
            <w:tcW w:w="1887"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58</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1,2</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2375,0</w:t>
            </w:r>
          </w:p>
        </w:tc>
        <w:tc>
          <w:tcPr>
            <w:tcW w:w="1888"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S2</w:t>
            </w:r>
          </w:p>
        </w:tc>
      </w:tr>
    </w:tbl>
    <w:p w:rsidR="0084024A" w:rsidRPr="00046497" w:rsidRDefault="0084024A" w:rsidP="0084024A">
      <w:pPr>
        <w:jc w:val="center"/>
        <w:rPr>
          <w:rFonts w:ascii="Times New Roman" w:hAnsi="Times New Roman" w:cs="Times New Roman"/>
        </w:rPr>
      </w:pPr>
    </w:p>
    <w:p w:rsidR="0084024A" w:rsidRPr="00046497" w:rsidRDefault="0084024A" w:rsidP="0084024A">
      <w:pPr>
        <w:jc w:val="both"/>
        <w:rPr>
          <w:rFonts w:ascii="Times New Roman" w:hAnsi="Times New Roman" w:cs="Times New Roman"/>
        </w:rPr>
      </w:pPr>
      <w:r w:rsidRPr="00046497">
        <w:rPr>
          <w:rFonts w:ascii="Times New Roman" w:hAnsi="Times New Roman" w:cs="Times New Roman"/>
        </w:rPr>
        <w:t xml:space="preserve">Mješavina I (referentni beton) i mješavina II (beton izrađen s 15 % </w:t>
      </w:r>
      <w:proofErr w:type="spellStart"/>
      <w:r w:rsidRPr="00046497">
        <w:rPr>
          <w:rFonts w:ascii="Times New Roman" w:hAnsi="Times New Roman" w:cs="Times New Roman"/>
        </w:rPr>
        <w:t>rec</w:t>
      </w:r>
      <w:proofErr w:type="spellEnd"/>
      <w:r w:rsidRPr="00046497">
        <w:rPr>
          <w:rFonts w:ascii="Times New Roman" w:hAnsi="Times New Roman" w:cs="Times New Roman"/>
        </w:rPr>
        <w:t xml:space="preserve">. agregata) svrstane su u razred S1 (10-40 mm), odnosno mješavina III (beton izrađen s 30 % </w:t>
      </w:r>
      <w:proofErr w:type="spellStart"/>
      <w:r w:rsidRPr="00046497">
        <w:rPr>
          <w:rFonts w:ascii="Times New Roman" w:hAnsi="Times New Roman" w:cs="Times New Roman"/>
        </w:rPr>
        <w:t>rec</w:t>
      </w:r>
      <w:proofErr w:type="spellEnd"/>
      <w:r w:rsidRPr="00046497">
        <w:rPr>
          <w:rFonts w:ascii="Times New Roman" w:hAnsi="Times New Roman" w:cs="Times New Roman"/>
        </w:rPr>
        <w:t>. agregata) u razred S2 (50-90mm).</w:t>
      </w:r>
    </w:p>
    <w:p w:rsidR="0084024A" w:rsidRPr="006669CE" w:rsidRDefault="0084024A" w:rsidP="0084024A">
      <w:pPr>
        <w:spacing w:after="0"/>
        <w:jc w:val="both"/>
        <w:rPr>
          <w:rFonts w:ascii="Times New Roman" w:hAnsi="Times New Roman" w:cs="Times New Roman"/>
          <w:bCs/>
        </w:rPr>
      </w:pPr>
      <w:r w:rsidRPr="006669CE">
        <w:rPr>
          <w:rFonts w:ascii="Times New Roman" w:hAnsi="Times New Roman" w:cs="Times New Roman"/>
          <w:bCs/>
        </w:rPr>
        <w:t xml:space="preserve">U tablici </w:t>
      </w:r>
      <w:r w:rsidR="006669CE" w:rsidRPr="006669CE">
        <w:rPr>
          <w:rFonts w:ascii="Times New Roman" w:hAnsi="Times New Roman" w:cs="Times New Roman"/>
          <w:bCs/>
        </w:rPr>
        <w:t>10</w:t>
      </w:r>
      <w:r w:rsidRPr="006669CE">
        <w:rPr>
          <w:rFonts w:ascii="Times New Roman" w:hAnsi="Times New Roman" w:cs="Times New Roman"/>
          <w:bCs/>
        </w:rPr>
        <w:t xml:space="preserve">. prikazani su rezultati ispitivanja svježeg i </w:t>
      </w:r>
      <w:proofErr w:type="spellStart"/>
      <w:r w:rsidRPr="006669CE">
        <w:rPr>
          <w:rFonts w:ascii="Times New Roman" w:hAnsi="Times New Roman" w:cs="Times New Roman"/>
          <w:bCs/>
        </w:rPr>
        <w:t>očvrslog</w:t>
      </w:r>
      <w:proofErr w:type="spellEnd"/>
      <w:r w:rsidRPr="006669CE">
        <w:rPr>
          <w:rFonts w:ascii="Times New Roman" w:hAnsi="Times New Roman" w:cs="Times New Roman"/>
          <w:bCs/>
        </w:rPr>
        <w:t xml:space="preserve"> betona za sve 3 mješavine.</w:t>
      </w:r>
    </w:p>
    <w:p w:rsidR="0084024A" w:rsidRPr="00046497" w:rsidRDefault="0084024A" w:rsidP="0084024A">
      <w:pPr>
        <w:spacing w:after="0"/>
        <w:jc w:val="both"/>
        <w:rPr>
          <w:rFonts w:ascii="Times New Roman" w:hAnsi="Times New Roman" w:cs="Times New Roman"/>
          <w:b/>
          <w:bCs/>
        </w:rPr>
      </w:pPr>
    </w:p>
    <w:p w:rsidR="0084024A" w:rsidRPr="00046497" w:rsidRDefault="0084024A" w:rsidP="0084024A">
      <w:pPr>
        <w:spacing w:after="0"/>
        <w:jc w:val="center"/>
        <w:rPr>
          <w:rFonts w:ascii="Times New Roman" w:hAnsi="Times New Roman" w:cs="Times New Roman"/>
          <w:bCs/>
        </w:rPr>
      </w:pPr>
      <w:r w:rsidRPr="006669CE">
        <w:rPr>
          <w:rFonts w:ascii="Times New Roman" w:hAnsi="Times New Roman" w:cs="Times New Roman"/>
          <w:b/>
          <w:bCs/>
        </w:rPr>
        <w:t xml:space="preserve">Tablica </w:t>
      </w:r>
      <w:r w:rsidR="006669CE" w:rsidRPr="006669CE">
        <w:rPr>
          <w:rFonts w:ascii="Times New Roman" w:hAnsi="Times New Roman" w:cs="Times New Roman"/>
          <w:b/>
          <w:bCs/>
        </w:rPr>
        <w:t>10</w:t>
      </w:r>
      <w:r w:rsidR="006669CE">
        <w:rPr>
          <w:rFonts w:ascii="Times New Roman" w:hAnsi="Times New Roman" w:cs="Times New Roman"/>
          <w:b/>
          <w:bCs/>
        </w:rPr>
        <w:t>:</w:t>
      </w:r>
      <w:r w:rsidRPr="00046497">
        <w:rPr>
          <w:rFonts w:ascii="Times New Roman" w:hAnsi="Times New Roman" w:cs="Times New Roman"/>
          <w:bCs/>
        </w:rPr>
        <w:t xml:space="preserve"> Rezultati ispitivanja svojstava svježeg i </w:t>
      </w:r>
      <w:proofErr w:type="spellStart"/>
      <w:r w:rsidRPr="00046497">
        <w:rPr>
          <w:rFonts w:ascii="Times New Roman" w:hAnsi="Times New Roman" w:cs="Times New Roman"/>
          <w:bCs/>
        </w:rPr>
        <w:t>očvrslog</w:t>
      </w:r>
      <w:proofErr w:type="spellEnd"/>
      <w:r w:rsidRPr="00046497">
        <w:rPr>
          <w:rFonts w:ascii="Times New Roman" w:hAnsi="Times New Roman" w:cs="Times New Roman"/>
          <w:bCs/>
        </w:rPr>
        <w:t xml:space="preserve"> betona</w:t>
      </w:r>
    </w:p>
    <w:tbl>
      <w:tblPr>
        <w:tblStyle w:val="TableGrid"/>
        <w:tblW w:w="9316" w:type="dxa"/>
        <w:tblLook w:val="00A0" w:firstRow="1" w:lastRow="0" w:firstColumn="1" w:lastColumn="0" w:noHBand="0" w:noVBand="0"/>
      </w:tblPr>
      <w:tblGrid>
        <w:gridCol w:w="2329"/>
        <w:gridCol w:w="2329"/>
        <w:gridCol w:w="2329"/>
        <w:gridCol w:w="2329"/>
      </w:tblGrid>
      <w:tr w:rsidR="0084024A" w:rsidRPr="00046497" w:rsidTr="00927D73">
        <w:trPr>
          <w:trHeight w:val="790"/>
        </w:trPr>
        <w:tc>
          <w:tcPr>
            <w:tcW w:w="2329" w:type="dxa"/>
            <w:vAlign w:val="center"/>
          </w:tcPr>
          <w:p w:rsidR="0084024A" w:rsidRPr="00046497" w:rsidRDefault="0084024A" w:rsidP="00927D73">
            <w:pPr>
              <w:jc w:val="center"/>
              <w:rPr>
                <w:rFonts w:ascii="Times New Roman" w:hAnsi="Times New Roman" w:cs="Times New Roman"/>
              </w:rPr>
            </w:pP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b/>
                <w:bCs/>
              </w:rPr>
              <w:t>I Referentni beton</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b/>
                <w:bCs/>
              </w:rPr>
              <w:t xml:space="preserve">II Beton s 15 % </w:t>
            </w:r>
            <w:proofErr w:type="spellStart"/>
            <w:r w:rsidRPr="00046497">
              <w:rPr>
                <w:rFonts w:ascii="Times New Roman" w:hAnsi="Times New Roman" w:cs="Times New Roman"/>
                <w:b/>
                <w:bCs/>
              </w:rPr>
              <w:t>rec</w:t>
            </w:r>
            <w:proofErr w:type="spellEnd"/>
            <w:r w:rsidRPr="00046497">
              <w:rPr>
                <w:rFonts w:ascii="Times New Roman" w:hAnsi="Times New Roman" w:cs="Times New Roman"/>
                <w:b/>
                <w:bCs/>
              </w:rPr>
              <w:t>. agregata</w:t>
            </w:r>
          </w:p>
        </w:tc>
        <w:tc>
          <w:tcPr>
            <w:tcW w:w="2329" w:type="dxa"/>
            <w:vAlign w:val="center"/>
          </w:tcPr>
          <w:p w:rsidR="0084024A" w:rsidRPr="00046497" w:rsidRDefault="0084024A" w:rsidP="00927D73">
            <w:pPr>
              <w:jc w:val="center"/>
              <w:rPr>
                <w:rFonts w:ascii="Times New Roman" w:hAnsi="Times New Roman" w:cs="Times New Roman"/>
                <w:b/>
                <w:bCs/>
              </w:rPr>
            </w:pPr>
            <w:r w:rsidRPr="00046497">
              <w:rPr>
                <w:rFonts w:ascii="Times New Roman" w:hAnsi="Times New Roman" w:cs="Times New Roman"/>
                <w:b/>
                <w:bCs/>
              </w:rPr>
              <w:t xml:space="preserve">III Beton s 30 % </w:t>
            </w:r>
            <w:proofErr w:type="spellStart"/>
            <w:r w:rsidRPr="00046497">
              <w:rPr>
                <w:rFonts w:ascii="Times New Roman" w:hAnsi="Times New Roman" w:cs="Times New Roman"/>
                <w:b/>
                <w:bCs/>
              </w:rPr>
              <w:t>rec</w:t>
            </w:r>
            <w:proofErr w:type="spellEnd"/>
            <w:r w:rsidRPr="00046497">
              <w:rPr>
                <w:rFonts w:ascii="Times New Roman" w:hAnsi="Times New Roman" w:cs="Times New Roman"/>
                <w:b/>
                <w:bCs/>
              </w:rPr>
              <w:t>. agregata</w:t>
            </w:r>
          </w:p>
        </w:tc>
      </w:tr>
      <w:tr w:rsidR="0084024A" w:rsidRPr="00046497" w:rsidTr="00927D73">
        <w:trPr>
          <w:trHeight w:val="531"/>
        </w:trPr>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Konzistencija slijeganjem</w:t>
            </w:r>
          </w:p>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(mm)</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30</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23</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58</w:t>
            </w:r>
          </w:p>
        </w:tc>
      </w:tr>
      <w:tr w:rsidR="0084024A" w:rsidRPr="00046497" w:rsidTr="00927D73">
        <w:trPr>
          <w:trHeight w:val="598"/>
        </w:trPr>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Pore (%)</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1,2</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1,4</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1,2</w:t>
            </w:r>
          </w:p>
        </w:tc>
      </w:tr>
      <w:tr w:rsidR="0084024A" w:rsidRPr="00046497" w:rsidTr="00927D73">
        <w:trPr>
          <w:trHeight w:val="564"/>
        </w:trPr>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Gustoća ρ (kg/m</w:t>
            </w:r>
            <w:r w:rsidRPr="00046497">
              <w:rPr>
                <w:rFonts w:ascii="Times New Roman" w:hAnsi="Times New Roman" w:cs="Times New Roman"/>
                <w:vertAlign w:val="superscript"/>
              </w:rPr>
              <w:t>3</w:t>
            </w:r>
            <w:r w:rsidRPr="00046497">
              <w:rPr>
                <w:rFonts w:ascii="Times New Roman" w:hAnsi="Times New Roman" w:cs="Times New Roman"/>
              </w:rPr>
              <w:t>)</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2428,9</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2370,0</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2375,0</w:t>
            </w:r>
          </w:p>
        </w:tc>
      </w:tr>
      <w:tr w:rsidR="0084024A" w:rsidRPr="00046497" w:rsidTr="00927D73">
        <w:trPr>
          <w:trHeight w:val="790"/>
        </w:trPr>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Srednja vrijednost tlačne čvrstoće</w:t>
            </w:r>
          </w:p>
          <w:p w:rsidR="0084024A" w:rsidRPr="00046497" w:rsidRDefault="0084024A" w:rsidP="00927D73">
            <w:pPr>
              <w:jc w:val="center"/>
              <w:rPr>
                <w:rFonts w:ascii="Times New Roman" w:hAnsi="Times New Roman" w:cs="Times New Roman"/>
              </w:rPr>
            </w:pPr>
            <w:proofErr w:type="spellStart"/>
            <w:r w:rsidRPr="00046497">
              <w:rPr>
                <w:rFonts w:ascii="Times New Roman" w:hAnsi="Times New Roman" w:cs="Times New Roman"/>
              </w:rPr>
              <w:t>f</w:t>
            </w:r>
            <w:r w:rsidRPr="00046497">
              <w:rPr>
                <w:rFonts w:ascii="Times New Roman" w:hAnsi="Times New Roman" w:cs="Times New Roman"/>
                <w:vertAlign w:val="subscript"/>
              </w:rPr>
              <w:t>c</w:t>
            </w:r>
            <w:proofErr w:type="spellEnd"/>
            <w:r w:rsidRPr="00046497">
              <w:rPr>
                <w:rFonts w:ascii="Times New Roman" w:hAnsi="Times New Roman" w:cs="Times New Roman"/>
              </w:rPr>
              <w:t xml:space="preserve"> (N/mm</w:t>
            </w:r>
            <w:r w:rsidRPr="00046497">
              <w:rPr>
                <w:rFonts w:ascii="Times New Roman" w:hAnsi="Times New Roman" w:cs="Times New Roman"/>
                <w:vertAlign w:val="superscript"/>
              </w:rPr>
              <w:t>2</w:t>
            </w:r>
            <w:r w:rsidRPr="00046497">
              <w:rPr>
                <w:rFonts w:ascii="Times New Roman" w:hAnsi="Times New Roman" w:cs="Times New Roman"/>
              </w:rPr>
              <w:t>)</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39,72</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39,03</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38,19</w:t>
            </w:r>
          </w:p>
        </w:tc>
      </w:tr>
      <w:tr w:rsidR="0084024A" w:rsidRPr="00046497" w:rsidTr="00927D73">
        <w:trPr>
          <w:trHeight w:val="790"/>
        </w:trPr>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Srednja vrijednost modula elastičnosti</w:t>
            </w:r>
          </w:p>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E (N/mm</w:t>
            </w:r>
            <w:r w:rsidRPr="00046497">
              <w:rPr>
                <w:rFonts w:ascii="Times New Roman" w:hAnsi="Times New Roman" w:cs="Times New Roman"/>
                <w:vertAlign w:val="superscript"/>
              </w:rPr>
              <w:t>2</w:t>
            </w:r>
            <w:r w:rsidRPr="00046497">
              <w:rPr>
                <w:rFonts w:ascii="Times New Roman" w:hAnsi="Times New Roman" w:cs="Times New Roman"/>
              </w:rPr>
              <w:t>)</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29265,8</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27824,9</w:t>
            </w:r>
          </w:p>
        </w:tc>
        <w:tc>
          <w:tcPr>
            <w:tcW w:w="2329" w:type="dxa"/>
            <w:vAlign w:val="center"/>
          </w:tcPr>
          <w:p w:rsidR="0084024A" w:rsidRPr="00046497" w:rsidRDefault="0084024A" w:rsidP="00927D73">
            <w:pPr>
              <w:jc w:val="center"/>
              <w:rPr>
                <w:rFonts w:ascii="Times New Roman" w:hAnsi="Times New Roman" w:cs="Times New Roman"/>
              </w:rPr>
            </w:pPr>
            <w:r w:rsidRPr="00046497">
              <w:rPr>
                <w:rFonts w:ascii="Times New Roman" w:hAnsi="Times New Roman" w:cs="Times New Roman"/>
              </w:rPr>
              <w:t>27557,4</w:t>
            </w:r>
          </w:p>
        </w:tc>
      </w:tr>
    </w:tbl>
    <w:p w:rsidR="0084024A" w:rsidRPr="00046497" w:rsidRDefault="0084024A" w:rsidP="0084024A">
      <w:pPr>
        <w:spacing w:after="0"/>
        <w:jc w:val="both"/>
        <w:rPr>
          <w:rFonts w:ascii="Times New Roman" w:hAnsi="Times New Roman" w:cs="Times New Roman"/>
        </w:rPr>
      </w:pPr>
    </w:p>
    <w:p w:rsidR="0084024A" w:rsidRPr="00046497" w:rsidRDefault="0084024A" w:rsidP="0084024A">
      <w:pPr>
        <w:spacing w:after="0"/>
        <w:jc w:val="both"/>
        <w:rPr>
          <w:rFonts w:ascii="Times New Roman" w:hAnsi="Times New Roman" w:cs="Times New Roman"/>
        </w:rPr>
      </w:pPr>
      <w:r w:rsidRPr="006669CE">
        <w:rPr>
          <w:rFonts w:ascii="Times New Roman" w:hAnsi="Times New Roman" w:cs="Times New Roman"/>
        </w:rPr>
        <w:t xml:space="preserve">Na slici </w:t>
      </w:r>
      <w:r w:rsidR="006669CE" w:rsidRPr="006669CE">
        <w:rPr>
          <w:rFonts w:ascii="Times New Roman" w:hAnsi="Times New Roman" w:cs="Times New Roman"/>
        </w:rPr>
        <w:t>4</w:t>
      </w:r>
      <w:r w:rsidRPr="006669CE">
        <w:rPr>
          <w:rFonts w:ascii="Times New Roman" w:hAnsi="Times New Roman" w:cs="Times New Roman"/>
        </w:rPr>
        <w:t>. prikazane su srednje vrijednosti modula elastičnosti i tlačne čvrstoće betona za svaku</w:t>
      </w:r>
      <w:r w:rsidRPr="00046497">
        <w:rPr>
          <w:rFonts w:ascii="Times New Roman" w:hAnsi="Times New Roman" w:cs="Times New Roman"/>
        </w:rPr>
        <w:t xml:space="preserve"> mješavinu.</w:t>
      </w:r>
    </w:p>
    <w:p w:rsidR="0084024A" w:rsidRDefault="0084024A" w:rsidP="0084024A">
      <w:pPr>
        <w:spacing w:after="0"/>
        <w:jc w:val="both"/>
        <w:rPr>
          <w:rFonts w:ascii="Times New Roman" w:hAnsi="Times New Roman" w:cs="Times New Roman"/>
          <w:sz w:val="24"/>
          <w:szCs w:val="24"/>
        </w:rPr>
      </w:pPr>
    </w:p>
    <w:p w:rsidR="0084024A" w:rsidRDefault="0084024A" w:rsidP="0084024A">
      <w:pPr>
        <w:spacing w:after="0"/>
        <w:jc w:val="center"/>
        <w:rPr>
          <w:rFonts w:ascii="Times New Roman" w:hAnsi="Times New Roman" w:cs="Times New Roman"/>
          <w:sz w:val="24"/>
          <w:szCs w:val="24"/>
        </w:rPr>
      </w:pPr>
      <w:r>
        <w:rPr>
          <w:rFonts w:ascii="Times New Roman" w:hAnsi="Times New Roman" w:cs="Times New Roman"/>
          <w:noProof/>
          <w:sz w:val="24"/>
          <w:szCs w:val="24"/>
          <w:lang w:eastAsia="hr-HR"/>
        </w:rPr>
        <w:lastRenderedPageBreak/>
        <w:drawing>
          <wp:inline distT="0" distB="0" distL="0" distR="0">
            <wp:extent cx="4423410" cy="2072640"/>
            <wp:effectExtent l="19050" t="0" r="15240" b="3810"/>
            <wp:docPr id="3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024A" w:rsidRPr="006669CE" w:rsidRDefault="0084024A" w:rsidP="0084024A">
      <w:pPr>
        <w:spacing w:after="0"/>
        <w:jc w:val="center"/>
        <w:rPr>
          <w:rFonts w:ascii="Times New Roman" w:hAnsi="Times New Roman" w:cs="Times New Roman"/>
        </w:rPr>
      </w:pPr>
      <w:r w:rsidRPr="006669CE">
        <w:rPr>
          <w:rFonts w:ascii="Times New Roman" w:hAnsi="Times New Roman" w:cs="Times New Roman"/>
        </w:rPr>
        <w:t xml:space="preserve">Slika </w:t>
      </w:r>
      <w:r w:rsidR="006669CE" w:rsidRPr="006669CE">
        <w:rPr>
          <w:rFonts w:ascii="Times New Roman" w:hAnsi="Times New Roman" w:cs="Times New Roman"/>
        </w:rPr>
        <w:t>4</w:t>
      </w:r>
      <w:r w:rsidRPr="006669CE">
        <w:rPr>
          <w:rFonts w:ascii="Times New Roman" w:hAnsi="Times New Roman" w:cs="Times New Roman"/>
        </w:rPr>
        <w:t>. Srednje vrijednosti modula elastičnosti i tlačne čvrstoće</w:t>
      </w:r>
    </w:p>
    <w:p w:rsidR="00EA5776" w:rsidRPr="006669CE" w:rsidRDefault="00EA5776" w:rsidP="00BB4F21">
      <w:pPr>
        <w:jc w:val="both"/>
        <w:rPr>
          <w:rFonts w:ascii="Times New Roman" w:hAnsi="Times New Roman" w:cs="Times New Roman"/>
        </w:rPr>
      </w:pPr>
    </w:p>
    <w:p w:rsidR="00BB4F21" w:rsidRPr="006669CE" w:rsidRDefault="00EA5776" w:rsidP="00BB4F21">
      <w:pPr>
        <w:jc w:val="both"/>
        <w:rPr>
          <w:rFonts w:ascii="Times New Roman" w:hAnsi="Times New Roman" w:cs="Times New Roman"/>
        </w:rPr>
      </w:pPr>
      <w:r w:rsidRPr="006669CE">
        <w:rPr>
          <w:rFonts w:ascii="Times New Roman" w:hAnsi="Times New Roman" w:cs="Times New Roman"/>
        </w:rPr>
        <w:t xml:space="preserve">Na slici </w:t>
      </w:r>
      <w:r w:rsidR="006669CE">
        <w:rPr>
          <w:rFonts w:ascii="Times New Roman" w:hAnsi="Times New Roman" w:cs="Times New Roman"/>
        </w:rPr>
        <w:t>5</w:t>
      </w:r>
      <w:r w:rsidRPr="006669CE">
        <w:rPr>
          <w:rFonts w:ascii="Times New Roman" w:hAnsi="Times New Roman" w:cs="Times New Roman"/>
        </w:rPr>
        <w:t xml:space="preserve"> je prikazana je snimka uzorka betona od recikliranog agregata pomoću optičkog mikroskopa na kojem su uočljiva zrna recikliranog agregata sa starom cementnom pastom.</w:t>
      </w:r>
    </w:p>
    <w:p w:rsidR="00BB4F21" w:rsidRDefault="00BB4F21" w:rsidP="00BB4F21">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2611535" cy="2463011"/>
            <wp:effectExtent l="19050" t="0" r="0" b="0"/>
            <wp:docPr id="9" name="Picture 51" descr="beton od 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eton od rec"/>
                    <pic:cNvPicPr>
                      <a:picLocks noChangeAspect="1" noChangeArrowheads="1"/>
                    </pic:cNvPicPr>
                  </pic:nvPicPr>
                  <pic:blipFill>
                    <a:blip r:embed="rId25" cstate="print"/>
                    <a:srcRect/>
                    <a:stretch>
                      <a:fillRect/>
                    </a:stretch>
                  </pic:blipFill>
                  <pic:spPr bwMode="auto">
                    <a:xfrm>
                      <a:off x="0" y="0"/>
                      <a:ext cx="2617743" cy="2468866"/>
                    </a:xfrm>
                    <a:prstGeom prst="rect">
                      <a:avLst/>
                    </a:prstGeom>
                    <a:noFill/>
                    <a:ln w="9525">
                      <a:noFill/>
                      <a:miter lim="800000"/>
                      <a:headEnd/>
                      <a:tailEnd/>
                    </a:ln>
                  </pic:spPr>
                </pic:pic>
              </a:graphicData>
            </a:graphic>
          </wp:inline>
        </w:drawing>
      </w:r>
    </w:p>
    <w:p w:rsidR="00BB4F21" w:rsidRPr="006669CE" w:rsidRDefault="00BB4F21" w:rsidP="00BB4F21">
      <w:pPr>
        <w:jc w:val="center"/>
        <w:rPr>
          <w:rFonts w:ascii="Times New Roman" w:hAnsi="Times New Roman" w:cs="Times New Roman"/>
        </w:rPr>
      </w:pPr>
      <w:r w:rsidRPr="006669CE">
        <w:rPr>
          <w:rFonts w:ascii="Times New Roman" w:hAnsi="Times New Roman" w:cs="Times New Roman"/>
        </w:rPr>
        <w:t xml:space="preserve">Slika </w:t>
      </w:r>
      <w:r w:rsidR="006669CE" w:rsidRPr="006669CE">
        <w:rPr>
          <w:rFonts w:ascii="Times New Roman" w:hAnsi="Times New Roman" w:cs="Times New Roman"/>
        </w:rPr>
        <w:t>5</w:t>
      </w:r>
      <w:r w:rsidRPr="006669CE">
        <w:rPr>
          <w:rFonts w:ascii="Times New Roman" w:hAnsi="Times New Roman" w:cs="Times New Roman"/>
        </w:rPr>
        <w:t xml:space="preserve">. Beton </w:t>
      </w:r>
      <w:r w:rsidR="00EA5776" w:rsidRPr="006669CE">
        <w:rPr>
          <w:rFonts w:ascii="Times New Roman" w:hAnsi="Times New Roman" w:cs="Times New Roman"/>
        </w:rPr>
        <w:t>s</w:t>
      </w:r>
      <w:r w:rsidRPr="006669CE">
        <w:rPr>
          <w:rFonts w:ascii="Times New Roman" w:hAnsi="Times New Roman" w:cs="Times New Roman"/>
        </w:rPr>
        <w:t xml:space="preserve"> </w:t>
      </w:r>
      <w:r w:rsidR="00EA5776" w:rsidRPr="006669CE">
        <w:rPr>
          <w:rFonts w:ascii="Times New Roman" w:hAnsi="Times New Roman" w:cs="Times New Roman"/>
        </w:rPr>
        <w:t xml:space="preserve">30 % </w:t>
      </w:r>
      <w:r w:rsidRPr="006669CE">
        <w:rPr>
          <w:rFonts w:ascii="Times New Roman" w:hAnsi="Times New Roman" w:cs="Times New Roman"/>
        </w:rPr>
        <w:t>recikliranog agregata</w:t>
      </w:r>
    </w:p>
    <w:p w:rsidR="0084024A" w:rsidRPr="006669CE" w:rsidRDefault="0084024A" w:rsidP="0013090F">
      <w:pPr>
        <w:spacing w:after="0" w:line="360" w:lineRule="auto"/>
        <w:ind w:right="-142"/>
        <w:jc w:val="both"/>
        <w:rPr>
          <w:rFonts w:ascii="Times New Roman" w:hAnsi="Times New Roman" w:cs="Times New Roman"/>
        </w:rPr>
      </w:pPr>
      <w:r w:rsidRPr="006669CE">
        <w:rPr>
          <w:rFonts w:ascii="Times New Roman" w:hAnsi="Times New Roman" w:cs="Times New Roman"/>
        </w:rPr>
        <w:t>Nakon provedenih ispitivanja i obrade rezultata može se zaključiti sljedeće:</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rPr>
      </w:pPr>
      <w:r w:rsidRPr="006669CE">
        <w:rPr>
          <w:rFonts w:ascii="Times New Roman" w:hAnsi="Times New Roman" w:cs="Times New Roman"/>
        </w:rPr>
        <w:t>Reciklirani agregat ima od 2 do 3 puta veću apsorpciju od prirodnog agregata te nešto manju gustoću.</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rPr>
      </w:pPr>
      <w:r w:rsidRPr="006669CE">
        <w:rPr>
          <w:rFonts w:ascii="Times New Roman" w:hAnsi="Times New Roman" w:cs="Times New Roman"/>
        </w:rPr>
        <w:t xml:space="preserve">Udio pora u svježem betonu kao i gustoća približno su jednaki za sve tri mješavine. </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rPr>
      </w:pPr>
      <w:r w:rsidRPr="006669CE">
        <w:rPr>
          <w:rFonts w:ascii="Times New Roman" w:hAnsi="Times New Roman" w:cs="Times New Roman"/>
        </w:rPr>
        <w:t>Ispitivanja konzistencije svježeg betona slijeganjem pokazala su nejednolike rezultate. Slijeganje kod prve mješavine MI (referentni beton) i druge MII (beton s 15 % recikliranog agregata) je približno jednako, dok je kod treće mješavine MIII (beton s 30% recikliranog agregata) gotovo dvostruko veće u usporedbi s referentnim betonom.</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rPr>
      </w:pPr>
      <w:r w:rsidRPr="006669CE">
        <w:rPr>
          <w:rFonts w:ascii="Times New Roman" w:hAnsi="Times New Roman" w:cs="Times New Roman"/>
        </w:rPr>
        <w:t>Rezultati tlačne čvrstoće i modula elastičnosti se poklapaju s podacima iz literature. Iako vrijednosti dobivene ispitivanjem tlačne čvrstoće i modula elastičnosti nemaju velika odstupanja, utvrđeno je da se povećanjem postotka recikliranog agregata njihove vrijednosti smanjuju. Povećanjem udjela recikliranog agregata smanjuje se modul elastičnosti.</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rPr>
      </w:pPr>
      <w:r w:rsidRPr="006669CE">
        <w:rPr>
          <w:rFonts w:ascii="Times New Roman" w:hAnsi="Times New Roman" w:cs="Times New Roman"/>
        </w:rPr>
        <w:lastRenderedPageBreak/>
        <w:t>Analizom rezultata utvrđeno je da se zamjenom dijela prirodnog agregata do 30 % recikliranim agregatom ne smanjuje značajno tlačna čvrstoća betona.</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rPr>
      </w:pPr>
      <w:r w:rsidRPr="006669CE">
        <w:rPr>
          <w:rFonts w:ascii="Times New Roman" w:hAnsi="Times New Roman" w:cs="Times New Roman"/>
          <w:color w:val="000000"/>
        </w:rPr>
        <w:t>Analizom rezultata utvrđeno je da se zbog heterogene strukture, kod betona s 30% recikliranog agregata modul elastičnosti smanjio približno 6 % u usporedbi s referentnim betonom.</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color w:val="000000"/>
        </w:rPr>
      </w:pPr>
      <w:r w:rsidRPr="006669CE">
        <w:rPr>
          <w:rFonts w:ascii="Times New Roman" w:hAnsi="Times New Roman" w:cs="Times New Roman"/>
          <w:color w:val="000000"/>
        </w:rPr>
        <w:t xml:space="preserve">Kod običnih betona može se zanemariti utjecaj zone </w:t>
      </w:r>
      <w:proofErr w:type="spellStart"/>
      <w:r w:rsidRPr="006669CE">
        <w:rPr>
          <w:rFonts w:ascii="Times New Roman" w:hAnsi="Times New Roman" w:cs="Times New Roman"/>
          <w:color w:val="000000"/>
        </w:rPr>
        <w:t>sučeljka</w:t>
      </w:r>
      <w:proofErr w:type="spellEnd"/>
      <w:r w:rsidRPr="006669CE">
        <w:rPr>
          <w:rFonts w:ascii="Times New Roman" w:hAnsi="Times New Roman" w:cs="Times New Roman"/>
          <w:color w:val="000000"/>
        </w:rPr>
        <w:t xml:space="preserve"> na modul elastičnosti betona, dok to ne vrijedi za beton s recikliranim agregatom.</w:t>
      </w:r>
    </w:p>
    <w:p w:rsidR="0084024A" w:rsidRPr="006669CE" w:rsidRDefault="0084024A" w:rsidP="0013090F">
      <w:pPr>
        <w:pStyle w:val="ListParagraph"/>
        <w:numPr>
          <w:ilvl w:val="0"/>
          <w:numId w:val="10"/>
        </w:numPr>
        <w:spacing w:after="0" w:line="360" w:lineRule="auto"/>
        <w:ind w:right="-142"/>
        <w:contextualSpacing w:val="0"/>
        <w:jc w:val="both"/>
        <w:rPr>
          <w:rFonts w:ascii="Times New Roman" w:hAnsi="Times New Roman" w:cs="Times New Roman"/>
          <w:color w:val="000000"/>
        </w:rPr>
      </w:pPr>
      <w:r w:rsidRPr="006669CE">
        <w:rPr>
          <w:rFonts w:ascii="Times New Roman" w:hAnsi="Times New Roman" w:cs="Times New Roman"/>
          <w:color w:val="000000"/>
        </w:rPr>
        <w:t xml:space="preserve">Budući da je čvrstoća betona regulirana svojstvima zone </w:t>
      </w:r>
      <w:proofErr w:type="spellStart"/>
      <w:r w:rsidRPr="006669CE">
        <w:rPr>
          <w:rFonts w:ascii="Times New Roman" w:hAnsi="Times New Roman" w:cs="Times New Roman"/>
          <w:color w:val="000000"/>
        </w:rPr>
        <w:t>sučeljka</w:t>
      </w:r>
      <w:proofErr w:type="spellEnd"/>
      <w:r w:rsidRPr="006669CE">
        <w:rPr>
          <w:rFonts w:ascii="Times New Roman" w:hAnsi="Times New Roman" w:cs="Times New Roman"/>
          <w:color w:val="000000"/>
        </w:rPr>
        <w:t xml:space="preserve">, proizlazi da na čvrstoću betona velike promijene u zoni </w:t>
      </w:r>
      <w:proofErr w:type="spellStart"/>
      <w:r w:rsidRPr="006669CE">
        <w:rPr>
          <w:rFonts w:ascii="Times New Roman" w:hAnsi="Times New Roman" w:cs="Times New Roman"/>
          <w:color w:val="000000"/>
        </w:rPr>
        <w:t>sučeljka</w:t>
      </w:r>
      <w:proofErr w:type="spellEnd"/>
      <w:r w:rsidRPr="006669CE">
        <w:rPr>
          <w:rFonts w:ascii="Times New Roman" w:hAnsi="Times New Roman" w:cs="Times New Roman"/>
          <w:color w:val="000000"/>
        </w:rPr>
        <w:t xml:space="preserve"> mogu imati relativno mali utjecaj. Međutim to ne vrijedi i za druga svojstva betona kao što su krutost i trajnost.</w:t>
      </w:r>
    </w:p>
    <w:p w:rsidR="0013090F" w:rsidRDefault="0013090F" w:rsidP="00922CD7">
      <w:pPr>
        <w:rPr>
          <w:rFonts w:ascii="Times New Roman" w:hAnsi="Times New Roman" w:cs="Times New Roman"/>
          <w:b/>
        </w:rPr>
      </w:pPr>
    </w:p>
    <w:p w:rsidR="006669CE" w:rsidRDefault="006669CE" w:rsidP="00922CD7">
      <w:pPr>
        <w:rPr>
          <w:rFonts w:ascii="Times New Roman" w:hAnsi="Times New Roman" w:cs="Times New Roman"/>
          <w:b/>
        </w:rPr>
      </w:pPr>
    </w:p>
    <w:p w:rsidR="006669CE" w:rsidRPr="006669CE" w:rsidRDefault="006669CE" w:rsidP="00922CD7">
      <w:pPr>
        <w:rPr>
          <w:rFonts w:ascii="Times New Roman" w:hAnsi="Times New Roman" w:cs="Times New Roman"/>
          <w:b/>
        </w:rPr>
      </w:pPr>
    </w:p>
    <w:p w:rsidR="0084024A" w:rsidRDefault="0084024A" w:rsidP="00922CD7">
      <w:pPr>
        <w:rPr>
          <w:rFonts w:ascii="Times New Roman" w:hAnsi="Times New Roman" w:cs="Times New Roman"/>
          <w:b/>
        </w:rPr>
      </w:pPr>
      <w:r>
        <w:rPr>
          <w:rFonts w:ascii="Times New Roman" w:hAnsi="Times New Roman" w:cs="Times New Roman"/>
          <w:b/>
        </w:rPr>
        <w:t>ZAKLJUČAK</w:t>
      </w:r>
    </w:p>
    <w:p w:rsidR="00BB4F21" w:rsidRPr="006669CE" w:rsidRDefault="00BB4F21" w:rsidP="006669CE">
      <w:pPr>
        <w:jc w:val="both"/>
        <w:rPr>
          <w:rFonts w:ascii="Times New Roman" w:hAnsi="Times New Roman" w:cs="Times New Roman"/>
        </w:rPr>
      </w:pPr>
      <w:r w:rsidRPr="006669CE">
        <w:rPr>
          <w:rFonts w:ascii="Times New Roman" w:hAnsi="Times New Roman" w:cs="Times New Roman"/>
        </w:rPr>
        <w:t>Pri uporabi recikliranog materijala važna su dva aspekta: troškovi odlaganja otpada i dostupnost i cijena agregata iz prirodnih nalazišta, koji su predvidljivi, dostupni u količini i zadovoljavaju tehničku regulativu. No, ispravno upravljanje građevinskim otpadom doprinosi smanjenju nastalih količina otpada, a reciklirani materijal omogućava građevinskim tvrtkama smanjenje troškova samog građevnog materijala te troškova odlaganja, uz veliki doprinos očuvanju okoliša. Više je razloga za poticanje recikliranja građevnog materijala: provođenje tehničke regulative, omogućavanje ekonomske alternative odlaganju građevnog otpada, obzirom da je recikliranje više održivo i troškovi odlaganja se povećavaju, eliminiranje ilegalnog odlaganja i pripadajućih negativnih utjecaja na okolinu, kontrola odlaganja i troškova transporta te očuvanje prirodnih resursa i smanjenje ovisnosti o prirodnim materijalima.</w:t>
      </w:r>
    </w:p>
    <w:p w:rsidR="00150668" w:rsidRPr="006669CE" w:rsidRDefault="00150668" w:rsidP="006669CE">
      <w:pPr>
        <w:jc w:val="both"/>
        <w:rPr>
          <w:rFonts w:ascii="Times New Roman" w:hAnsi="Times New Roman" w:cs="Times New Roman"/>
        </w:rPr>
      </w:pPr>
      <w:r w:rsidRPr="006669CE">
        <w:rPr>
          <w:rFonts w:ascii="Times New Roman" w:hAnsi="Times New Roman" w:cs="Times New Roman"/>
        </w:rPr>
        <w:t>Važeći propisi i tehnička regulativa svojim odredbama potiču uporabu recikliranih materijala. No, uočeno je da trenutno nedostaju smjernice i norme koje se odnose na korištenje recikliranih materijala. Rješenje tog problema je u izdavanju preciznih uputa, smjernica, specifikacija i opisa načina ugradnje recikliranih materijala za niskogradnju i visokogradnju. Reciklirani materijali moraju biti u skladu s postojećim normama i specifikacijama ili moraju biti razvijene druge nove norme kojima će biti prilagođena kvaliteta recikliranih materijala.</w:t>
      </w:r>
    </w:p>
    <w:p w:rsidR="0084024A" w:rsidRPr="006669CE" w:rsidRDefault="000065EF" w:rsidP="006669CE">
      <w:pPr>
        <w:jc w:val="both"/>
        <w:rPr>
          <w:rFonts w:ascii="Times New Roman" w:hAnsi="Times New Roman" w:cs="Times New Roman"/>
        </w:rPr>
      </w:pPr>
      <w:r w:rsidRPr="006669CE">
        <w:rPr>
          <w:rFonts w:ascii="Times New Roman" w:hAnsi="Times New Roman" w:cs="Times New Roman"/>
        </w:rPr>
        <w:t>Za veću primjenu u praksi betona s recikliranim agregatom, potrebno je u</w:t>
      </w:r>
      <w:r w:rsidR="00150668" w:rsidRPr="006669CE">
        <w:rPr>
          <w:rFonts w:ascii="Times New Roman" w:hAnsi="Times New Roman" w:cs="Times New Roman"/>
        </w:rPr>
        <w:t>tvr</w:t>
      </w:r>
      <w:r w:rsidRPr="006669CE">
        <w:rPr>
          <w:rFonts w:ascii="Times New Roman" w:hAnsi="Times New Roman" w:cs="Times New Roman"/>
        </w:rPr>
        <w:t>diti</w:t>
      </w:r>
      <w:r w:rsidR="00150668" w:rsidRPr="006669CE">
        <w:rPr>
          <w:rFonts w:ascii="Times New Roman" w:hAnsi="Times New Roman" w:cs="Times New Roman"/>
        </w:rPr>
        <w:t xml:space="preserve"> korelacij</w:t>
      </w:r>
      <w:r w:rsidRPr="006669CE">
        <w:rPr>
          <w:rFonts w:ascii="Times New Roman" w:hAnsi="Times New Roman" w:cs="Times New Roman"/>
        </w:rPr>
        <w:t>u</w:t>
      </w:r>
      <w:r w:rsidR="00150668" w:rsidRPr="006669CE">
        <w:rPr>
          <w:rFonts w:ascii="Times New Roman" w:hAnsi="Times New Roman" w:cs="Times New Roman"/>
        </w:rPr>
        <w:t xml:space="preserve"> između svojstava recikliranih materijala i parametara trajnosti relevantnih z</w:t>
      </w:r>
      <w:r w:rsidRPr="006669CE">
        <w:rPr>
          <w:rFonts w:ascii="Times New Roman" w:hAnsi="Times New Roman" w:cs="Times New Roman"/>
        </w:rPr>
        <w:t xml:space="preserve">a beton ugrađen u konstrukciju, odrediti </w:t>
      </w:r>
      <w:r w:rsidR="00150668" w:rsidRPr="006669CE">
        <w:rPr>
          <w:rFonts w:ascii="Times New Roman" w:hAnsi="Times New Roman" w:cs="Times New Roman"/>
        </w:rPr>
        <w:t>kriterij</w:t>
      </w:r>
      <w:r w:rsidRPr="006669CE">
        <w:rPr>
          <w:rFonts w:ascii="Times New Roman" w:hAnsi="Times New Roman" w:cs="Times New Roman"/>
        </w:rPr>
        <w:t>e</w:t>
      </w:r>
      <w:r w:rsidR="00150668" w:rsidRPr="006669CE">
        <w:rPr>
          <w:rFonts w:ascii="Times New Roman" w:hAnsi="Times New Roman" w:cs="Times New Roman"/>
        </w:rPr>
        <w:t xml:space="preserve"> za uporabu recikliranih mate</w:t>
      </w:r>
      <w:r w:rsidRPr="006669CE">
        <w:rPr>
          <w:rFonts w:ascii="Times New Roman" w:hAnsi="Times New Roman" w:cs="Times New Roman"/>
        </w:rPr>
        <w:t>rijala u betonskim mješavinama te i</w:t>
      </w:r>
      <w:r w:rsidR="00150668" w:rsidRPr="006669CE">
        <w:rPr>
          <w:rFonts w:ascii="Times New Roman" w:hAnsi="Times New Roman" w:cs="Times New Roman"/>
        </w:rPr>
        <w:t>zrad</w:t>
      </w:r>
      <w:r w:rsidRPr="006669CE">
        <w:rPr>
          <w:rFonts w:ascii="Times New Roman" w:hAnsi="Times New Roman" w:cs="Times New Roman"/>
        </w:rPr>
        <w:t>iti</w:t>
      </w:r>
      <w:r w:rsidR="00150668" w:rsidRPr="006669CE">
        <w:rPr>
          <w:rFonts w:ascii="Times New Roman" w:hAnsi="Times New Roman" w:cs="Times New Roman"/>
        </w:rPr>
        <w:t xml:space="preserve"> preporuk</w:t>
      </w:r>
      <w:r w:rsidRPr="006669CE">
        <w:rPr>
          <w:rFonts w:ascii="Times New Roman" w:hAnsi="Times New Roman" w:cs="Times New Roman"/>
        </w:rPr>
        <w:t>e</w:t>
      </w:r>
      <w:r w:rsidR="00150668" w:rsidRPr="006669CE">
        <w:rPr>
          <w:rFonts w:ascii="Times New Roman" w:hAnsi="Times New Roman" w:cs="Times New Roman"/>
        </w:rPr>
        <w:t xml:space="preserve"> temeljen</w:t>
      </w:r>
      <w:r w:rsidRPr="006669CE">
        <w:rPr>
          <w:rFonts w:ascii="Times New Roman" w:hAnsi="Times New Roman" w:cs="Times New Roman"/>
        </w:rPr>
        <w:t>o</w:t>
      </w:r>
      <w:r w:rsidR="00150668" w:rsidRPr="006669CE">
        <w:rPr>
          <w:rFonts w:ascii="Times New Roman" w:hAnsi="Times New Roman" w:cs="Times New Roman"/>
        </w:rPr>
        <w:t xml:space="preserve"> na rezultatima eksperimentalnih istraživanja.</w:t>
      </w:r>
    </w:p>
    <w:p w:rsidR="0084024A" w:rsidRPr="006669CE" w:rsidRDefault="0084024A" w:rsidP="00922CD7">
      <w:pPr>
        <w:rPr>
          <w:rFonts w:ascii="Times New Roman" w:hAnsi="Times New Roman" w:cs="Times New Roman"/>
          <w:b/>
        </w:rPr>
      </w:pPr>
    </w:p>
    <w:p w:rsidR="00612F88" w:rsidRDefault="0013090F" w:rsidP="00922CD7">
      <w:pPr>
        <w:rPr>
          <w:rFonts w:ascii="Times New Roman" w:hAnsi="Times New Roman" w:cs="Times New Roman"/>
          <w:b/>
        </w:rPr>
      </w:pPr>
      <w:r>
        <w:rPr>
          <w:rFonts w:ascii="Times New Roman" w:hAnsi="Times New Roman" w:cs="Times New Roman"/>
          <w:b/>
        </w:rPr>
        <w:t>LITERATURA</w:t>
      </w:r>
    </w:p>
    <w:p w:rsidR="00385280" w:rsidRPr="006669CE" w:rsidRDefault="00385280" w:rsidP="006669CE">
      <w:pPr>
        <w:spacing w:after="120"/>
        <w:jc w:val="both"/>
        <w:rPr>
          <w:rFonts w:ascii="Times New Roman" w:hAnsi="Times New Roman" w:cs="Times New Roman"/>
        </w:rPr>
      </w:pPr>
      <w:r w:rsidRPr="006669CE">
        <w:rPr>
          <w:rFonts w:ascii="Times New Roman" w:hAnsi="Times New Roman" w:cs="Times New Roman"/>
        </w:rPr>
        <w:t>[1</w:t>
      </w:r>
      <w:r w:rsidR="00950BAD" w:rsidRPr="006669CE">
        <w:rPr>
          <w:rFonts w:ascii="Times New Roman" w:hAnsi="Times New Roman" w:cs="Times New Roman"/>
        </w:rPr>
        <w:t>]</w:t>
      </w:r>
      <w:r w:rsidRPr="006669CE">
        <w:rPr>
          <w:rFonts w:ascii="Times New Roman" w:hAnsi="Times New Roman" w:cs="Times New Roman"/>
        </w:rPr>
        <w:t xml:space="preserve"> Projekt LIFE05 TCY/CRO/000114 </w:t>
      </w:r>
      <w:r w:rsidR="00950BAD" w:rsidRPr="006669CE">
        <w:rPr>
          <w:rFonts w:ascii="Times New Roman" w:hAnsi="Times New Roman" w:cs="Times New Roman"/>
        </w:rPr>
        <w:t>CONWAS: Razvoj održivog sustava upravljanja građevinskim otpadom u Hrvatskoj, Građevinski fakultet Sveučilišta u Zagrebu, 2006-2008.</w:t>
      </w:r>
    </w:p>
    <w:p w:rsidR="00385280" w:rsidRPr="006669CE" w:rsidRDefault="00385280" w:rsidP="006669CE">
      <w:pPr>
        <w:spacing w:after="120"/>
        <w:jc w:val="both"/>
        <w:rPr>
          <w:rFonts w:ascii="Times New Roman" w:hAnsi="Times New Roman" w:cs="Times New Roman"/>
        </w:rPr>
      </w:pPr>
      <w:r w:rsidRPr="006669CE">
        <w:rPr>
          <w:rFonts w:ascii="Times New Roman" w:hAnsi="Times New Roman" w:cs="Times New Roman"/>
        </w:rPr>
        <w:lastRenderedPageBreak/>
        <w:t xml:space="preserve">[2] Bjegović, D.; Mikulić, D.; </w:t>
      </w:r>
      <w:proofErr w:type="spellStart"/>
      <w:r w:rsidRPr="006669CE">
        <w:rPr>
          <w:rFonts w:ascii="Times New Roman" w:hAnsi="Times New Roman" w:cs="Times New Roman"/>
        </w:rPr>
        <w:t>Štirmer</w:t>
      </w:r>
      <w:proofErr w:type="spellEnd"/>
      <w:r w:rsidRPr="006669CE">
        <w:rPr>
          <w:rFonts w:ascii="Times New Roman" w:hAnsi="Times New Roman" w:cs="Times New Roman"/>
        </w:rPr>
        <w:t xml:space="preserve">, N.; </w:t>
      </w:r>
      <w:proofErr w:type="spellStart"/>
      <w:r w:rsidRPr="006669CE">
        <w:rPr>
          <w:rFonts w:ascii="Times New Roman" w:hAnsi="Times New Roman" w:cs="Times New Roman"/>
        </w:rPr>
        <w:t>Prutki</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Pečnik</w:t>
      </w:r>
      <w:proofErr w:type="spellEnd"/>
      <w:r w:rsidRPr="006669CE">
        <w:rPr>
          <w:rFonts w:ascii="Times New Roman" w:hAnsi="Times New Roman" w:cs="Times New Roman"/>
        </w:rPr>
        <w:t>, G.: Razvijanje sustava gospodarenja građevinskim otpadom u Republici Hrvatskoj, IX. Međunarodni simpozij Gospodarenje otpadom Zagreb 2006., Milanović, Zlatko (</w:t>
      </w:r>
      <w:proofErr w:type="spellStart"/>
      <w:r w:rsidRPr="006669CE">
        <w:rPr>
          <w:rFonts w:ascii="Times New Roman" w:hAnsi="Times New Roman" w:cs="Times New Roman"/>
        </w:rPr>
        <w:t>ur</w:t>
      </w:r>
      <w:proofErr w:type="spellEnd"/>
      <w:r w:rsidRPr="006669CE">
        <w:rPr>
          <w:rFonts w:ascii="Times New Roman" w:hAnsi="Times New Roman" w:cs="Times New Roman"/>
        </w:rPr>
        <w:t>.), Gospodarstvo i okoliš, 2006. 109-118</w:t>
      </w:r>
    </w:p>
    <w:p w:rsidR="00385280" w:rsidRPr="006669CE" w:rsidRDefault="00385280" w:rsidP="006669CE">
      <w:pPr>
        <w:spacing w:after="120"/>
        <w:jc w:val="both"/>
        <w:rPr>
          <w:rFonts w:ascii="Times New Roman" w:hAnsi="Times New Roman" w:cs="Times New Roman"/>
        </w:rPr>
      </w:pPr>
      <w:r w:rsidRPr="006669CE">
        <w:rPr>
          <w:rFonts w:ascii="Times New Roman" w:hAnsi="Times New Roman" w:cs="Times New Roman"/>
        </w:rPr>
        <w:t xml:space="preserve">[3] </w:t>
      </w:r>
      <w:proofErr w:type="spellStart"/>
      <w:r w:rsidRPr="006669CE">
        <w:rPr>
          <w:rFonts w:ascii="Times New Roman" w:hAnsi="Times New Roman" w:cs="Times New Roman"/>
        </w:rPr>
        <w:t>Final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Report</w:t>
      </w:r>
      <w:proofErr w:type="spellEnd"/>
      <w:r w:rsidRPr="006669CE">
        <w:rPr>
          <w:rFonts w:ascii="Times New Roman" w:hAnsi="Times New Roman" w:cs="Times New Roman"/>
        </w:rPr>
        <w:t xml:space="preserve"> to DGXI, </w:t>
      </w:r>
      <w:proofErr w:type="spellStart"/>
      <w:r w:rsidRPr="006669CE">
        <w:rPr>
          <w:rFonts w:ascii="Times New Roman" w:hAnsi="Times New Roman" w:cs="Times New Roman"/>
        </w:rPr>
        <w:t>European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Comission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Demolition</w:t>
      </w:r>
      <w:proofErr w:type="spellEnd"/>
      <w:r w:rsidRPr="006669CE">
        <w:rPr>
          <w:rFonts w:ascii="Times New Roman" w:hAnsi="Times New Roman" w:cs="Times New Roman"/>
        </w:rPr>
        <w:t xml:space="preserve"> Waste Management </w:t>
      </w:r>
      <w:proofErr w:type="spellStart"/>
      <w:r w:rsidRPr="006669CE">
        <w:rPr>
          <w:rFonts w:ascii="Times New Roman" w:hAnsi="Times New Roman" w:cs="Times New Roman"/>
        </w:rPr>
        <w:t>Practices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Their</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Economic</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Impact</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report</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by</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Symonds</w:t>
      </w:r>
      <w:proofErr w:type="spellEnd"/>
      <w:r w:rsidRPr="006669CE">
        <w:rPr>
          <w:rFonts w:ascii="Times New Roman" w:hAnsi="Times New Roman" w:cs="Times New Roman"/>
        </w:rPr>
        <w:t xml:space="preserve">, ARGUS, COWI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PRC </w:t>
      </w:r>
      <w:proofErr w:type="spellStart"/>
      <w:r w:rsidRPr="006669CE">
        <w:rPr>
          <w:rFonts w:ascii="Times New Roman" w:hAnsi="Times New Roman" w:cs="Times New Roman"/>
        </w:rPr>
        <w:t>Bouwcentrum</w:t>
      </w:r>
      <w:proofErr w:type="spellEnd"/>
      <w:r w:rsidRPr="006669CE">
        <w:rPr>
          <w:rFonts w:ascii="Times New Roman" w:hAnsi="Times New Roman" w:cs="Times New Roman"/>
        </w:rPr>
        <w:t>, 1999.</w:t>
      </w:r>
    </w:p>
    <w:p w:rsidR="00385280" w:rsidRPr="006669CE" w:rsidRDefault="00385280" w:rsidP="006669CE">
      <w:pPr>
        <w:spacing w:after="120"/>
        <w:jc w:val="both"/>
        <w:rPr>
          <w:rFonts w:ascii="Times New Roman" w:hAnsi="Times New Roman" w:cs="Times New Roman"/>
        </w:rPr>
      </w:pPr>
      <w:r w:rsidRPr="006669CE">
        <w:rPr>
          <w:rFonts w:ascii="Times New Roman" w:hAnsi="Times New Roman" w:cs="Times New Roman"/>
        </w:rPr>
        <w:t xml:space="preserve">[4] </w:t>
      </w:r>
      <w:proofErr w:type="spellStart"/>
      <w:r w:rsidRPr="006669CE">
        <w:rPr>
          <w:rFonts w:ascii="Times New Roman" w:hAnsi="Times New Roman" w:cs="Times New Roman"/>
        </w:rPr>
        <w:t>Langer</w:t>
      </w:r>
      <w:proofErr w:type="spellEnd"/>
      <w:r w:rsidRPr="006669CE">
        <w:rPr>
          <w:rFonts w:ascii="Times New Roman" w:hAnsi="Times New Roman" w:cs="Times New Roman"/>
        </w:rPr>
        <w:t xml:space="preserve">, W.:  </w:t>
      </w:r>
      <w:proofErr w:type="spellStart"/>
      <w:r w:rsidRPr="006669CE">
        <w:rPr>
          <w:rFonts w:ascii="Times New Roman" w:hAnsi="Times New Roman" w:cs="Times New Roman"/>
        </w:rPr>
        <w:t>Sustainability</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of</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aggregates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U: J. M. </w:t>
      </w:r>
      <w:proofErr w:type="spellStart"/>
      <w:r w:rsidRPr="006669CE">
        <w:rPr>
          <w:rFonts w:ascii="Times New Roman" w:hAnsi="Times New Roman" w:cs="Times New Roman"/>
        </w:rPr>
        <w:t>Khatib</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Sustainability</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of</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materials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Woodhead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publishing</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limited</w:t>
      </w:r>
      <w:proofErr w:type="spellEnd"/>
      <w:r w:rsidRPr="006669CE">
        <w:rPr>
          <w:rFonts w:ascii="Times New Roman" w:hAnsi="Times New Roman" w:cs="Times New Roman"/>
        </w:rPr>
        <w:t>, 2009, 1-30</w:t>
      </w:r>
    </w:p>
    <w:p w:rsidR="00385280" w:rsidRPr="006669CE" w:rsidRDefault="00385280" w:rsidP="006669CE">
      <w:pPr>
        <w:spacing w:after="120"/>
        <w:jc w:val="both"/>
        <w:rPr>
          <w:rFonts w:ascii="Times New Roman" w:hAnsi="Times New Roman" w:cs="Times New Roman"/>
        </w:rPr>
      </w:pPr>
      <w:r w:rsidRPr="006669CE">
        <w:rPr>
          <w:rFonts w:ascii="Times New Roman" w:hAnsi="Times New Roman" w:cs="Times New Roman"/>
        </w:rPr>
        <w:t>[5] Strategija gospodarenja otpadom Republike H</w:t>
      </w:r>
      <w:r w:rsidR="00B2725A" w:rsidRPr="006669CE">
        <w:rPr>
          <w:rFonts w:ascii="Times New Roman" w:hAnsi="Times New Roman" w:cs="Times New Roman"/>
        </w:rPr>
        <w:t>rvatske, Narodne novine</w:t>
      </w:r>
      <w:r w:rsidRPr="006669CE">
        <w:rPr>
          <w:rFonts w:ascii="Times New Roman" w:hAnsi="Times New Roman" w:cs="Times New Roman"/>
        </w:rPr>
        <w:t xml:space="preserve"> 130/05</w:t>
      </w:r>
    </w:p>
    <w:p w:rsidR="00385280" w:rsidRPr="006669CE" w:rsidRDefault="00385280" w:rsidP="006669CE">
      <w:pPr>
        <w:spacing w:after="120"/>
        <w:jc w:val="both"/>
        <w:rPr>
          <w:rFonts w:ascii="Times New Roman" w:hAnsi="Times New Roman" w:cs="Times New Roman"/>
        </w:rPr>
      </w:pPr>
      <w:r w:rsidRPr="006669CE">
        <w:rPr>
          <w:rFonts w:ascii="Times New Roman" w:hAnsi="Times New Roman" w:cs="Times New Roman"/>
        </w:rPr>
        <w:t>[6] Plan gospodarenja otpadom u Republici Hrvatskoj za razdoblje 2007. – 2015. godine, Narodne novine, 85/07, 126/10, 31/11</w:t>
      </w:r>
    </w:p>
    <w:p w:rsidR="00385280" w:rsidRPr="006669CE" w:rsidRDefault="00385280" w:rsidP="006669CE">
      <w:pPr>
        <w:spacing w:after="120"/>
        <w:jc w:val="both"/>
        <w:rPr>
          <w:rFonts w:ascii="Times New Roman" w:hAnsi="Times New Roman" w:cs="Times New Roman"/>
        </w:rPr>
      </w:pPr>
      <w:r w:rsidRPr="006669CE">
        <w:rPr>
          <w:rFonts w:ascii="Times New Roman" w:hAnsi="Times New Roman" w:cs="Times New Roman"/>
        </w:rPr>
        <w:t>[7] Pravilnik o gospodarenju građevnim otpadom</w:t>
      </w:r>
      <w:r w:rsidR="00B2725A" w:rsidRPr="006669CE">
        <w:rPr>
          <w:rFonts w:ascii="Times New Roman" w:hAnsi="Times New Roman" w:cs="Times New Roman"/>
        </w:rPr>
        <w:t>, Narodne novine 38/08</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 xml:space="preserve">[8] HRN EN 12620:2002+A1:2008 Agregati za beton </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 xml:space="preserve">[9] </w:t>
      </w:r>
      <w:proofErr w:type="spellStart"/>
      <w:r w:rsidRPr="006669CE">
        <w:rPr>
          <w:rFonts w:ascii="Times New Roman" w:hAnsi="Times New Roman" w:cs="Times New Roman"/>
        </w:rPr>
        <w:t>Štirmer</w:t>
      </w:r>
      <w:proofErr w:type="spellEnd"/>
      <w:r w:rsidRPr="006669CE">
        <w:rPr>
          <w:rFonts w:ascii="Times New Roman" w:hAnsi="Times New Roman" w:cs="Times New Roman"/>
        </w:rPr>
        <w:t xml:space="preserve">, N.; Bjegović, D.; </w:t>
      </w:r>
      <w:proofErr w:type="spellStart"/>
      <w:r w:rsidRPr="006669CE">
        <w:rPr>
          <w:rFonts w:ascii="Times New Roman" w:hAnsi="Times New Roman" w:cs="Times New Roman"/>
        </w:rPr>
        <w:t>Rosković</w:t>
      </w:r>
      <w:proofErr w:type="spellEnd"/>
      <w:r w:rsidRPr="006669CE">
        <w:rPr>
          <w:rFonts w:ascii="Times New Roman" w:hAnsi="Times New Roman" w:cs="Times New Roman"/>
        </w:rPr>
        <w:t xml:space="preserve">, R.: Pilot </w:t>
      </w:r>
      <w:proofErr w:type="spellStart"/>
      <w:r w:rsidRPr="006669CE">
        <w:rPr>
          <w:rFonts w:ascii="Times New Roman" w:hAnsi="Times New Roman" w:cs="Times New Roman"/>
        </w:rPr>
        <w:t>project</w:t>
      </w:r>
      <w:proofErr w:type="spellEnd"/>
      <w:r w:rsidRPr="006669CE">
        <w:rPr>
          <w:rFonts w:ascii="Times New Roman" w:hAnsi="Times New Roman" w:cs="Times New Roman"/>
        </w:rPr>
        <w:t xml:space="preserve"> for </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demolition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waste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recycling</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in</w:t>
      </w:r>
      <w:proofErr w:type="spellEnd"/>
      <w:r w:rsidRPr="006669CE">
        <w:rPr>
          <w:rFonts w:ascii="Times New Roman" w:hAnsi="Times New Roman" w:cs="Times New Roman"/>
        </w:rPr>
        <w:t xml:space="preserve"> Croatia, </w:t>
      </w:r>
      <w:proofErr w:type="spellStart"/>
      <w:r w:rsidRPr="006669CE">
        <w:rPr>
          <w:rFonts w:ascii="Times New Roman" w:hAnsi="Times New Roman" w:cs="Times New Roman"/>
        </w:rPr>
        <w:t>Sardinia</w:t>
      </w:r>
      <w:proofErr w:type="spellEnd"/>
      <w:r w:rsidRPr="006669CE">
        <w:rPr>
          <w:rFonts w:ascii="Times New Roman" w:hAnsi="Times New Roman" w:cs="Times New Roman"/>
        </w:rPr>
        <w:t xml:space="preserve"> 2009 - </w:t>
      </w:r>
      <w:proofErr w:type="spellStart"/>
      <w:r w:rsidRPr="006669CE">
        <w:rPr>
          <w:rFonts w:ascii="Times New Roman" w:hAnsi="Times New Roman" w:cs="Times New Roman"/>
        </w:rPr>
        <w:t>Twelfth</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International</w:t>
      </w:r>
      <w:proofErr w:type="spellEnd"/>
      <w:r w:rsidRPr="006669CE">
        <w:rPr>
          <w:rFonts w:ascii="Times New Roman" w:hAnsi="Times New Roman" w:cs="Times New Roman"/>
        </w:rPr>
        <w:t xml:space="preserve"> Waste Management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Landfill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Symposium</w:t>
      </w:r>
      <w:proofErr w:type="spellEnd"/>
      <w:r w:rsidRPr="006669CE">
        <w:rPr>
          <w:rFonts w:ascii="Times New Roman" w:hAnsi="Times New Roman" w:cs="Times New Roman"/>
        </w:rPr>
        <w:t xml:space="preserve">, S. </w:t>
      </w:r>
      <w:proofErr w:type="spellStart"/>
      <w:r w:rsidRPr="006669CE">
        <w:rPr>
          <w:rFonts w:ascii="Times New Roman" w:hAnsi="Times New Roman" w:cs="Times New Roman"/>
        </w:rPr>
        <w:t>Margherita</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di</w:t>
      </w:r>
      <w:proofErr w:type="spellEnd"/>
      <w:r w:rsidRPr="006669CE">
        <w:rPr>
          <w:rFonts w:ascii="Times New Roman" w:hAnsi="Times New Roman" w:cs="Times New Roman"/>
        </w:rPr>
        <w:t xml:space="preserve"> Pula - </w:t>
      </w:r>
      <w:proofErr w:type="spellStart"/>
      <w:r w:rsidRPr="006669CE">
        <w:rPr>
          <w:rFonts w:ascii="Times New Roman" w:hAnsi="Times New Roman" w:cs="Times New Roman"/>
        </w:rPr>
        <w:t>Cagliari</w:t>
      </w:r>
      <w:proofErr w:type="spellEnd"/>
      <w:r w:rsidRPr="006669CE">
        <w:rPr>
          <w:rFonts w:ascii="Times New Roman" w:hAnsi="Times New Roman" w:cs="Times New Roman"/>
        </w:rPr>
        <w:t xml:space="preserve">, 05-09.10.2009., </w:t>
      </w:r>
      <w:proofErr w:type="spellStart"/>
      <w:r w:rsidRPr="006669CE">
        <w:rPr>
          <w:rFonts w:ascii="Times New Roman" w:hAnsi="Times New Roman" w:cs="Times New Roman"/>
        </w:rPr>
        <w:t>Cossu</w:t>
      </w:r>
      <w:proofErr w:type="spellEnd"/>
      <w:r w:rsidRPr="006669CE">
        <w:rPr>
          <w:rFonts w:ascii="Times New Roman" w:hAnsi="Times New Roman" w:cs="Times New Roman"/>
        </w:rPr>
        <w:t xml:space="preserve">, R.; Diaz, L. F.; </w:t>
      </w:r>
      <w:proofErr w:type="spellStart"/>
      <w:r w:rsidRPr="006669CE">
        <w:rPr>
          <w:rFonts w:ascii="Times New Roman" w:hAnsi="Times New Roman" w:cs="Times New Roman"/>
        </w:rPr>
        <w:t>Stegmann</w:t>
      </w:r>
      <w:proofErr w:type="spellEnd"/>
      <w:r w:rsidRPr="006669CE">
        <w:rPr>
          <w:rFonts w:ascii="Times New Roman" w:hAnsi="Times New Roman" w:cs="Times New Roman"/>
        </w:rPr>
        <w:t>, R. (</w:t>
      </w:r>
      <w:proofErr w:type="spellStart"/>
      <w:r w:rsidRPr="006669CE">
        <w:rPr>
          <w:rFonts w:ascii="Times New Roman" w:hAnsi="Times New Roman" w:cs="Times New Roman"/>
        </w:rPr>
        <w:t>ed</w:t>
      </w:r>
      <w:proofErr w:type="spellEnd"/>
      <w:r w:rsidRPr="006669CE">
        <w:rPr>
          <w:rFonts w:ascii="Times New Roman" w:hAnsi="Times New Roman" w:cs="Times New Roman"/>
        </w:rPr>
        <w:t>.), CISA Publisher, 2009. 275-276</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 xml:space="preserve">[10] Terzić; A.; Pavlović, </w:t>
      </w:r>
      <w:proofErr w:type="spellStart"/>
      <w:r w:rsidRPr="006669CE">
        <w:rPr>
          <w:rFonts w:ascii="Times New Roman" w:hAnsi="Times New Roman" w:cs="Times New Roman"/>
        </w:rPr>
        <w:t>Lj</w:t>
      </w:r>
      <w:proofErr w:type="spellEnd"/>
      <w:r w:rsidRPr="006669CE">
        <w:rPr>
          <w:rFonts w:ascii="Times New Roman" w:hAnsi="Times New Roman" w:cs="Times New Roman"/>
        </w:rPr>
        <w:t xml:space="preserve">.: Primjena mikroskopskih metoda u analizi </w:t>
      </w:r>
      <w:proofErr w:type="spellStart"/>
      <w:r w:rsidRPr="006669CE">
        <w:rPr>
          <w:rFonts w:ascii="Times New Roman" w:hAnsi="Times New Roman" w:cs="Times New Roman"/>
        </w:rPr>
        <w:t>mikrostrukture</w:t>
      </w:r>
      <w:proofErr w:type="spellEnd"/>
      <w:r w:rsidRPr="006669CE">
        <w:rPr>
          <w:rFonts w:ascii="Times New Roman" w:hAnsi="Times New Roman" w:cs="Times New Roman"/>
        </w:rPr>
        <w:t xml:space="preserve"> različitih tipova betona sa recikliranim agregatom, Pregledni rad UDK: 666.972.12 = 861 (2009)</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 xml:space="preserve">[11] </w:t>
      </w:r>
      <w:proofErr w:type="spellStart"/>
      <w:r w:rsidRPr="006669CE">
        <w:rPr>
          <w:rFonts w:ascii="Times New Roman" w:hAnsi="Times New Roman" w:cs="Times New Roman"/>
        </w:rPr>
        <w:t>Gutiérrez</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P.A</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Sánchez</w:t>
      </w:r>
      <w:proofErr w:type="spellEnd"/>
      <w:r w:rsidRPr="006669CE">
        <w:rPr>
          <w:rFonts w:ascii="Times New Roman" w:hAnsi="Times New Roman" w:cs="Times New Roman"/>
        </w:rPr>
        <w:t xml:space="preserve"> de </w:t>
      </w:r>
      <w:proofErr w:type="spellStart"/>
      <w:r w:rsidRPr="006669CE">
        <w:rPr>
          <w:rFonts w:ascii="Times New Roman" w:hAnsi="Times New Roman" w:cs="Times New Roman"/>
        </w:rPr>
        <w:t>Juan</w:t>
      </w:r>
      <w:proofErr w:type="spellEnd"/>
      <w:r w:rsidRPr="006669CE">
        <w:rPr>
          <w:rFonts w:ascii="Times New Roman" w:hAnsi="Times New Roman" w:cs="Times New Roman"/>
        </w:rPr>
        <w:t xml:space="preserve">, M.: </w:t>
      </w:r>
      <w:proofErr w:type="spellStart"/>
      <w:r w:rsidRPr="006669CE">
        <w:rPr>
          <w:rFonts w:ascii="Times New Roman" w:hAnsi="Times New Roman" w:cs="Times New Roman"/>
        </w:rPr>
        <w:t>Utilization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of</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recycled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concrete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aggregate</w:t>
      </w:r>
      <w:proofErr w:type="spellEnd"/>
      <w:r w:rsidRPr="006669CE">
        <w:rPr>
          <w:rFonts w:ascii="Times New Roman" w:hAnsi="Times New Roman" w:cs="Times New Roman"/>
        </w:rPr>
        <w:t xml:space="preserve"> for </w:t>
      </w:r>
      <w:proofErr w:type="spellStart"/>
      <w:r w:rsidRPr="006669CE">
        <w:rPr>
          <w:rFonts w:ascii="Times New Roman" w:hAnsi="Times New Roman" w:cs="Times New Roman"/>
        </w:rPr>
        <w:t>structural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concrete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Laboratorio</w:t>
      </w:r>
      <w:proofErr w:type="spellEnd"/>
      <w:r w:rsidRPr="006669CE">
        <w:rPr>
          <w:rFonts w:ascii="Times New Roman" w:hAnsi="Times New Roman" w:cs="Times New Roman"/>
        </w:rPr>
        <w:t xml:space="preserve"> Central de </w:t>
      </w:r>
      <w:proofErr w:type="spellStart"/>
      <w:r w:rsidRPr="006669CE">
        <w:rPr>
          <w:rFonts w:ascii="Times New Roman" w:hAnsi="Times New Roman" w:cs="Times New Roman"/>
        </w:rPr>
        <w:t>Estructuras</w:t>
      </w:r>
      <w:proofErr w:type="spellEnd"/>
      <w:r w:rsidRPr="006669CE">
        <w:rPr>
          <w:rFonts w:ascii="Times New Roman" w:hAnsi="Times New Roman" w:cs="Times New Roman"/>
        </w:rPr>
        <w:t xml:space="preserve"> y Materials (CEDEX), </w:t>
      </w:r>
      <w:proofErr w:type="spellStart"/>
      <w:r w:rsidRPr="006669CE">
        <w:rPr>
          <w:rFonts w:ascii="Times New Roman" w:hAnsi="Times New Roman" w:cs="Times New Roman"/>
        </w:rPr>
        <w:t>Spain</w:t>
      </w:r>
      <w:proofErr w:type="spellEnd"/>
      <w:r w:rsidRPr="006669CE">
        <w:rPr>
          <w:rFonts w:ascii="Times New Roman" w:hAnsi="Times New Roman" w:cs="Times New Roman"/>
        </w:rPr>
        <w:t>, congress.cimne.upc.es, 2001</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 xml:space="preserve">[12] RILEM: </w:t>
      </w:r>
      <w:proofErr w:type="spellStart"/>
      <w:r w:rsidRPr="006669CE">
        <w:rPr>
          <w:rFonts w:ascii="Times New Roman" w:hAnsi="Times New Roman" w:cs="Times New Roman"/>
        </w:rPr>
        <w:t>Report</w:t>
      </w:r>
      <w:proofErr w:type="spellEnd"/>
      <w:r w:rsidRPr="006669CE">
        <w:rPr>
          <w:rFonts w:ascii="Times New Roman" w:hAnsi="Times New Roman" w:cs="Times New Roman"/>
        </w:rPr>
        <w:t xml:space="preserve"> 22, </w:t>
      </w:r>
      <w:proofErr w:type="spellStart"/>
      <w:r w:rsidRPr="006669CE">
        <w:rPr>
          <w:rFonts w:ascii="Times New Roman" w:hAnsi="Times New Roman" w:cs="Times New Roman"/>
        </w:rPr>
        <w:t>Sustainable</w:t>
      </w:r>
      <w:proofErr w:type="spellEnd"/>
      <w:r w:rsidRPr="006669CE">
        <w:rPr>
          <w:rFonts w:ascii="Times New Roman" w:hAnsi="Times New Roman" w:cs="Times New Roman"/>
        </w:rPr>
        <w:t xml:space="preserve"> raw </w:t>
      </w:r>
      <w:proofErr w:type="spellStart"/>
      <w:r w:rsidRPr="006669CE">
        <w:rPr>
          <w:rFonts w:ascii="Times New Roman" w:hAnsi="Times New Roman" w:cs="Times New Roman"/>
        </w:rPr>
        <w:t>materials</w:t>
      </w:r>
      <w:proofErr w:type="spellEnd"/>
      <w:r w:rsidRPr="006669CE">
        <w:rPr>
          <w:rFonts w:ascii="Times New Roman" w:hAnsi="Times New Roman" w:cs="Times New Roman"/>
        </w:rPr>
        <w:t>-</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demolition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waste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Edited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by</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Hendriks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C.F</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Pietersen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H.S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The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publishing</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company</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of</w:t>
      </w:r>
      <w:proofErr w:type="spellEnd"/>
      <w:r w:rsidRPr="006669CE">
        <w:rPr>
          <w:rFonts w:ascii="Times New Roman" w:hAnsi="Times New Roman" w:cs="Times New Roman"/>
        </w:rPr>
        <w:t xml:space="preserve"> RILEM, 2000.</w:t>
      </w:r>
    </w:p>
    <w:p w:rsidR="00C71CF6" w:rsidRPr="006669CE" w:rsidRDefault="00C71CF6" w:rsidP="006669CE">
      <w:pPr>
        <w:spacing w:after="120"/>
        <w:jc w:val="both"/>
        <w:rPr>
          <w:rFonts w:ascii="Times New Roman" w:hAnsi="Times New Roman" w:cs="Times New Roman"/>
        </w:rPr>
      </w:pPr>
      <w:r w:rsidRPr="006669CE">
        <w:rPr>
          <w:rFonts w:ascii="Times New Roman" w:hAnsi="Times New Roman" w:cs="Times New Roman"/>
        </w:rPr>
        <w:t xml:space="preserve">[13] Bjegović, D.; </w:t>
      </w:r>
      <w:proofErr w:type="spellStart"/>
      <w:r w:rsidRPr="006669CE">
        <w:rPr>
          <w:rFonts w:ascii="Times New Roman" w:hAnsi="Times New Roman" w:cs="Times New Roman"/>
        </w:rPr>
        <w:t>Štirmer</w:t>
      </w:r>
      <w:proofErr w:type="spellEnd"/>
      <w:r w:rsidRPr="006669CE">
        <w:rPr>
          <w:rFonts w:ascii="Times New Roman" w:hAnsi="Times New Roman" w:cs="Times New Roman"/>
        </w:rPr>
        <w:t xml:space="preserve">, N.; Mikulić, D.: </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Demolition</w:t>
      </w:r>
      <w:proofErr w:type="spellEnd"/>
      <w:r w:rsidRPr="006669CE">
        <w:rPr>
          <w:rFonts w:ascii="Times New Roman" w:hAnsi="Times New Roman" w:cs="Times New Roman"/>
        </w:rPr>
        <w:t xml:space="preserve"> Waste </w:t>
      </w:r>
      <w:proofErr w:type="spellStart"/>
      <w:r w:rsidRPr="006669CE">
        <w:rPr>
          <w:rFonts w:ascii="Times New Roman" w:hAnsi="Times New Roman" w:cs="Times New Roman"/>
        </w:rPr>
        <w:t>Usage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Possibilities</w:t>
      </w:r>
      <w:proofErr w:type="spellEnd"/>
      <w:r w:rsidRPr="006669CE">
        <w:rPr>
          <w:rFonts w:ascii="Times New Roman" w:hAnsi="Times New Roman" w:cs="Times New Roman"/>
        </w:rPr>
        <w:t xml:space="preserve">, Fifth </w:t>
      </w:r>
      <w:proofErr w:type="spellStart"/>
      <w:r w:rsidRPr="006669CE">
        <w:rPr>
          <w:rFonts w:ascii="Times New Roman" w:hAnsi="Times New Roman" w:cs="Times New Roman"/>
        </w:rPr>
        <w:t>International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Conference</w:t>
      </w:r>
      <w:proofErr w:type="spellEnd"/>
      <w:r w:rsidRPr="006669CE">
        <w:rPr>
          <w:rFonts w:ascii="Times New Roman" w:hAnsi="Times New Roman" w:cs="Times New Roman"/>
        </w:rPr>
        <w:t xml:space="preserve"> on </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the</w:t>
      </w:r>
      <w:proofErr w:type="spellEnd"/>
      <w:r w:rsidRPr="006669CE">
        <w:rPr>
          <w:rFonts w:ascii="Times New Roman" w:hAnsi="Times New Roman" w:cs="Times New Roman"/>
        </w:rPr>
        <w:t xml:space="preserve"> 21st </w:t>
      </w:r>
      <w:proofErr w:type="spellStart"/>
      <w:r w:rsidRPr="006669CE">
        <w:rPr>
          <w:rFonts w:ascii="Times New Roman" w:hAnsi="Times New Roman" w:cs="Times New Roman"/>
        </w:rPr>
        <w:t>Century</w:t>
      </w:r>
      <w:proofErr w:type="spellEnd"/>
      <w:r w:rsidRPr="006669CE">
        <w:rPr>
          <w:rFonts w:ascii="Times New Roman" w:hAnsi="Times New Roman" w:cs="Times New Roman"/>
        </w:rPr>
        <w:t xml:space="preserve"> (CITC-V), “</w:t>
      </w:r>
      <w:proofErr w:type="spellStart"/>
      <w:r w:rsidRPr="006669CE">
        <w:rPr>
          <w:rFonts w:ascii="Times New Roman" w:hAnsi="Times New Roman" w:cs="Times New Roman"/>
        </w:rPr>
        <w:t>Collaboration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Integration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Engineering</w:t>
      </w:r>
      <w:proofErr w:type="spellEnd"/>
      <w:r w:rsidRPr="006669CE">
        <w:rPr>
          <w:rFonts w:ascii="Times New Roman" w:hAnsi="Times New Roman" w:cs="Times New Roman"/>
        </w:rPr>
        <w:t xml:space="preserve">, Management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Technology</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May</w:t>
      </w:r>
      <w:proofErr w:type="spellEnd"/>
      <w:r w:rsidRPr="006669CE">
        <w:rPr>
          <w:rFonts w:ascii="Times New Roman" w:hAnsi="Times New Roman" w:cs="Times New Roman"/>
        </w:rPr>
        <w:t xml:space="preserve"> 20-22, 2009, </w:t>
      </w:r>
      <w:proofErr w:type="spellStart"/>
      <w:r w:rsidRPr="006669CE">
        <w:rPr>
          <w:rFonts w:ascii="Times New Roman" w:hAnsi="Times New Roman" w:cs="Times New Roman"/>
        </w:rPr>
        <w:t>Istanbul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Turkey</w:t>
      </w:r>
      <w:proofErr w:type="spellEnd"/>
    </w:p>
    <w:p w:rsidR="00C71CF6" w:rsidRPr="006669CE" w:rsidRDefault="00C71CF6" w:rsidP="006669CE">
      <w:pPr>
        <w:spacing w:after="120"/>
        <w:jc w:val="both"/>
        <w:rPr>
          <w:rFonts w:ascii="Times New Roman" w:hAnsi="Times New Roman" w:cs="Times New Roman"/>
        </w:rPr>
      </w:pPr>
      <w:r w:rsidRPr="006669CE">
        <w:rPr>
          <w:rFonts w:ascii="Times New Roman" w:hAnsi="Times New Roman" w:cs="Times New Roman"/>
        </w:rPr>
        <w:t xml:space="preserve">[14] Bjegović, D.; </w:t>
      </w:r>
      <w:proofErr w:type="spellStart"/>
      <w:r w:rsidRPr="006669CE">
        <w:rPr>
          <w:rFonts w:ascii="Times New Roman" w:hAnsi="Times New Roman" w:cs="Times New Roman"/>
        </w:rPr>
        <w:t>Štirmer</w:t>
      </w:r>
      <w:proofErr w:type="spellEnd"/>
      <w:r w:rsidRPr="006669CE">
        <w:rPr>
          <w:rFonts w:ascii="Times New Roman" w:hAnsi="Times New Roman" w:cs="Times New Roman"/>
        </w:rPr>
        <w:t xml:space="preserve">, N.; </w:t>
      </w:r>
      <w:proofErr w:type="spellStart"/>
      <w:r w:rsidRPr="006669CE">
        <w:rPr>
          <w:rFonts w:ascii="Times New Roman" w:hAnsi="Times New Roman" w:cs="Times New Roman"/>
        </w:rPr>
        <w:t>Šprajc</w:t>
      </w:r>
      <w:proofErr w:type="spellEnd"/>
      <w:r w:rsidRPr="006669CE">
        <w:rPr>
          <w:rFonts w:ascii="Times New Roman" w:hAnsi="Times New Roman" w:cs="Times New Roman"/>
        </w:rPr>
        <w:t>, H.; Serdar, M.: Preporuke za primjenu recikliranog agregata, X. međunarodni simpozij Gospodarenje otpadom Zagreb 2008, Milanović, Zlatko (</w:t>
      </w:r>
      <w:proofErr w:type="spellStart"/>
      <w:r w:rsidRPr="006669CE">
        <w:rPr>
          <w:rFonts w:ascii="Times New Roman" w:hAnsi="Times New Roman" w:cs="Times New Roman"/>
        </w:rPr>
        <w:t>ur</w:t>
      </w:r>
      <w:proofErr w:type="spellEnd"/>
      <w:r w:rsidRPr="006669CE">
        <w:rPr>
          <w:rFonts w:ascii="Times New Roman" w:hAnsi="Times New Roman" w:cs="Times New Roman"/>
        </w:rPr>
        <w:t>.), Gospodarstvo i okoliš, 2008., 643-653</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[1</w:t>
      </w:r>
      <w:r w:rsidR="00C71CF6" w:rsidRPr="006669CE">
        <w:rPr>
          <w:rFonts w:ascii="Times New Roman" w:hAnsi="Times New Roman" w:cs="Times New Roman"/>
        </w:rPr>
        <w:t>5</w:t>
      </w:r>
      <w:r w:rsidRPr="006669CE">
        <w:rPr>
          <w:rFonts w:ascii="Times New Roman" w:hAnsi="Times New Roman" w:cs="Times New Roman"/>
        </w:rPr>
        <w:t>] Kovač, D.: Beton od recikliranog agregata, magistarski rad, Građevinski fakultet Sveučilišta u Zagrebu, 2008.</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[1</w:t>
      </w:r>
      <w:r w:rsidR="00C71CF6" w:rsidRPr="006669CE">
        <w:rPr>
          <w:rFonts w:ascii="Times New Roman" w:hAnsi="Times New Roman" w:cs="Times New Roman"/>
        </w:rPr>
        <w:t>6</w:t>
      </w:r>
      <w:r w:rsidRPr="006669CE">
        <w:rPr>
          <w:rFonts w:ascii="Times New Roman" w:hAnsi="Times New Roman" w:cs="Times New Roman"/>
        </w:rPr>
        <w:t xml:space="preserve">] Bjegović, D.; </w:t>
      </w:r>
      <w:proofErr w:type="spellStart"/>
      <w:r w:rsidRPr="006669CE">
        <w:rPr>
          <w:rFonts w:ascii="Times New Roman" w:hAnsi="Times New Roman" w:cs="Times New Roman"/>
        </w:rPr>
        <w:t>Štirmer</w:t>
      </w:r>
      <w:proofErr w:type="spellEnd"/>
      <w:r w:rsidRPr="006669CE">
        <w:rPr>
          <w:rFonts w:ascii="Times New Roman" w:hAnsi="Times New Roman" w:cs="Times New Roman"/>
        </w:rPr>
        <w:t xml:space="preserve">, N.; Serdar, M.: </w:t>
      </w:r>
      <w:proofErr w:type="spellStart"/>
      <w:r w:rsidRPr="006669CE">
        <w:rPr>
          <w:rFonts w:ascii="Times New Roman" w:hAnsi="Times New Roman" w:cs="Times New Roman"/>
        </w:rPr>
        <w:t>Ecological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aspects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of</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concrete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production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Second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International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Conference</w:t>
      </w:r>
      <w:proofErr w:type="spellEnd"/>
      <w:r w:rsidRPr="006669CE">
        <w:rPr>
          <w:rFonts w:ascii="Times New Roman" w:hAnsi="Times New Roman" w:cs="Times New Roman"/>
        </w:rPr>
        <w:t xml:space="preserve"> on </w:t>
      </w:r>
      <w:proofErr w:type="spellStart"/>
      <w:r w:rsidRPr="006669CE">
        <w:rPr>
          <w:rFonts w:ascii="Times New Roman" w:hAnsi="Times New Roman" w:cs="Times New Roman"/>
        </w:rPr>
        <w:t>Sustainable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construction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materials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technologies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Ancona</w:t>
      </w:r>
      <w:proofErr w:type="spellEnd"/>
      <w:r w:rsidRPr="006669CE">
        <w:rPr>
          <w:rFonts w:ascii="Times New Roman" w:hAnsi="Times New Roman" w:cs="Times New Roman"/>
        </w:rPr>
        <w:t xml:space="preserve">, 28-30.06.2010., </w:t>
      </w:r>
      <w:proofErr w:type="spellStart"/>
      <w:r w:rsidRPr="006669CE">
        <w:rPr>
          <w:rFonts w:ascii="Times New Roman" w:hAnsi="Times New Roman" w:cs="Times New Roman"/>
        </w:rPr>
        <w:t>Zachar</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John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Claisse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Peter</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Naik</w:t>
      </w:r>
      <w:proofErr w:type="spellEnd"/>
      <w:r w:rsidRPr="006669CE">
        <w:rPr>
          <w:rFonts w:ascii="Times New Roman" w:hAnsi="Times New Roman" w:cs="Times New Roman"/>
        </w:rPr>
        <w:t xml:space="preserve">, R. </w:t>
      </w:r>
      <w:proofErr w:type="spellStart"/>
      <w:r w:rsidRPr="006669CE">
        <w:rPr>
          <w:rFonts w:ascii="Times New Roman" w:hAnsi="Times New Roman" w:cs="Times New Roman"/>
        </w:rPr>
        <w:t>Tarunh</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Ganjian</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Eshmaiel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Milwaukee</w:t>
      </w:r>
      <w:proofErr w:type="spellEnd"/>
      <w:r w:rsidRPr="006669CE">
        <w:rPr>
          <w:rFonts w:ascii="Times New Roman" w:hAnsi="Times New Roman" w:cs="Times New Roman"/>
        </w:rPr>
        <w:t xml:space="preserve">: UWM </w:t>
      </w:r>
      <w:proofErr w:type="spellStart"/>
      <w:r w:rsidRPr="006669CE">
        <w:rPr>
          <w:rFonts w:ascii="Times New Roman" w:hAnsi="Times New Roman" w:cs="Times New Roman"/>
        </w:rPr>
        <w:t>Center</w:t>
      </w:r>
      <w:proofErr w:type="spellEnd"/>
      <w:r w:rsidRPr="006669CE">
        <w:rPr>
          <w:rFonts w:ascii="Times New Roman" w:hAnsi="Times New Roman" w:cs="Times New Roman"/>
        </w:rPr>
        <w:t xml:space="preserve"> for </w:t>
      </w:r>
      <w:proofErr w:type="spellStart"/>
      <w:r w:rsidRPr="006669CE">
        <w:rPr>
          <w:rFonts w:ascii="Times New Roman" w:hAnsi="Times New Roman" w:cs="Times New Roman"/>
        </w:rPr>
        <w:t>By</w:t>
      </w:r>
      <w:proofErr w:type="spellEnd"/>
      <w:r w:rsidRPr="006669CE">
        <w:rPr>
          <w:rFonts w:ascii="Times New Roman" w:hAnsi="Times New Roman" w:cs="Times New Roman"/>
        </w:rPr>
        <w:t>-</w:t>
      </w:r>
      <w:proofErr w:type="spellStart"/>
      <w:r w:rsidRPr="006669CE">
        <w:rPr>
          <w:rFonts w:ascii="Times New Roman" w:hAnsi="Times New Roman" w:cs="Times New Roman"/>
        </w:rPr>
        <w:t>Products</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Utilization</w:t>
      </w:r>
      <w:proofErr w:type="spellEnd"/>
      <w:r w:rsidRPr="006669CE">
        <w:rPr>
          <w:rFonts w:ascii="Times New Roman" w:hAnsi="Times New Roman" w:cs="Times New Roman"/>
        </w:rPr>
        <w:t>, 1483-1492</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t>[1</w:t>
      </w:r>
      <w:r w:rsidR="00C71CF6" w:rsidRPr="006669CE">
        <w:rPr>
          <w:rFonts w:ascii="Times New Roman" w:hAnsi="Times New Roman" w:cs="Times New Roman"/>
        </w:rPr>
        <w:t>7</w:t>
      </w:r>
      <w:r w:rsidRPr="006669CE">
        <w:rPr>
          <w:rFonts w:ascii="Times New Roman" w:hAnsi="Times New Roman" w:cs="Times New Roman"/>
        </w:rPr>
        <w:t>] Sironić, H.: Primjena recikliranih materijala u proizvodnji betona, magistarski rad, Građevinski fakultet Sveučilišta u Rijeci, 2010</w:t>
      </w:r>
    </w:p>
    <w:p w:rsidR="006E1750" w:rsidRPr="006669CE" w:rsidRDefault="006E1750" w:rsidP="006669CE">
      <w:pPr>
        <w:spacing w:after="120"/>
        <w:jc w:val="both"/>
        <w:rPr>
          <w:rFonts w:ascii="Times New Roman" w:hAnsi="Times New Roman" w:cs="Times New Roman"/>
        </w:rPr>
      </w:pPr>
      <w:r w:rsidRPr="006669CE">
        <w:rPr>
          <w:rFonts w:ascii="Times New Roman" w:hAnsi="Times New Roman" w:cs="Times New Roman"/>
        </w:rPr>
        <w:t>[1</w:t>
      </w:r>
      <w:r w:rsidR="00C71CF6" w:rsidRPr="006669CE">
        <w:rPr>
          <w:rFonts w:ascii="Times New Roman" w:hAnsi="Times New Roman" w:cs="Times New Roman"/>
        </w:rPr>
        <w:t>8</w:t>
      </w:r>
      <w:r w:rsidRPr="006669CE">
        <w:rPr>
          <w:rFonts w:ascii="Times New Roman" w:hAnsi="Times New Roman" w:cs="Times New Roman"/>
        </w:rPr>
        <w:t xml:space="preserve">] </w:t>
      </w:r>
      <w:proofErr w:type="spellStart"/>
      <w:r w:rsidRPr="006669CE">
        <w:rPr>
          <w:rFonts w:ascii="Times New Roman" w:hAnsi="Times New Roman" w:cs="Times New Roman"/>
        </w:rPr>
        <w:t>Kesegić</w:t>
      </w:r>
      <w:proofErr w:type="spellEnd"/>
      <w:r w:rsidRPr="006669CE">
        <w:rPr>
          <w:rFonts w:ascii="Times New Roman" w:hAnsi="Times New Roman" w:cs="Times New Roman"/>
        </w:rPr>
        <w:t xml:space="preserve">, I; </w:t>
      </w:r>
      <w:proofErr w:type="spellStart"/>
      <w:r w:rsidRPr="006669CE">
        <w:rPr>
          <w:rFonts w:ascii="Times New Roman" w:hAnsi="Times New Roman" w:cs="Times New Roman"/>
        </w:rPr>
        <w:t>Bjegović</w:t>
      </w:r>
      <w:proofErr w:type="spellEnd"/>
      <w:r w:rsidRPr="006669CE">
        <w:rPr>
          <w:rFonts w:ascii="Times New Roman" w:hAnsi="Times New Roman" w:cs="Times New Roman"/>
        </w:rPr>
        <w:t>, D.; Netinger, I.: Upotreba reciklirane opeke kao agregata za beton, Građevinar, Vol. 61, Br.1, 2009.</w:t>
      </w:r>
    </w:p>
    <w:p w:rsidR="00921B34" w:rsidRPr="006669CE" w:rsidRDefault="00921B34" w:rsidP="006669CE">
      <w:pPr>
        <w:spacing w:after="120"/>
        <w:jc w:val="both"/>
        <w:rPr>
          <w:rFonts w:ascii="Times New Roman" w:hAnsi="Times New Roman" w:cs="Times New Roman"/>
        </w:rPr>
      </w:pPr>
      <w:r w:rsidRPr="006669CE">
        <w:rPr>
          <w:rFonts w:ascii="Times New Roman" w:hAnsi="Times New Roman" w:cs="Times New Roman"/>
        </w:rPr>
        <w:lastRenderedPageBreak/>
        <w:t>[1</w:t>
      </w:r>
      <w:r w:rsidR="00C71CF6" w:rsidRPr="006669CE">
        <w:rPr>
          <w:rFonts w:ascii="Times New Roman" w:hAnsi="Times New Roman" w:cs="Times New Roman"/>
        </w:rPr>
        <w:t>9</w:t>
      </w:r>
      <w:r w:rsidRPr="006669CE">
        <w:rPr>
          <w:rFonts w:ascii="Times New Roman" w:hAnsi="Times New Roman" w:cs="Times New Roman"/>
        </w:rPr>
        <w:t xml:space="preserve">] Miličević, I.; </w:t>
      </w:r>
      <w:proofErr w:type="spellStart"/>
      <w:r w:rsidRPr="006669CE">
        <w:rPr>
          <w:rFonts w:ascii="Times New Roman" w:hAnsi="Times New Roman" w:cs="Times New Roman"/>
        </w:rPr>
        <w:t>Štirmer</w:t>
      </w:r>
      <w:proofErr w:type="spellEnd"/>
      <w:r w:rsidRPr="006669CE">
        <w:rPr>
          <w:rFonts w:ascii="Times New Roman" w:hAnsi="Times New Roman" w:cs="Times New Roman"/>
        </w:rPr>
        <w:t xml:space="preserve">, N.; Bjegović, D.: </w:t>
      </w:r>
      <w:proofErr w:type="spellStart"/>
      <w:r w:rsidRPr="006669CE">
        <w:rPr>
          <w:rFonts w:ascii="Times New Roman" w:hAnsi="Times New Roman" w:cs="Times New Roman"/>
        </w:rPr>
        <w:t>Optimizing</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the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Concrete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Mixture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made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with</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Recycled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Aggregate</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Using</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Experiment</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Design</w:t>
      </w:r>
      <w:proofErr w:type="spellEnd"/>
      <w:r w:rsidRPr="006669CE">
        <w:rPr>
          <w:rFonts w:ascii="Times New Roman" w:hAnsi="Times New Roman" w:cs="Times New Roman"/>
        </w:rPr>
        <w:t xml:space="preserve">, 9th IASME/WSEAS </w:t>
      </w:r>
      <w:proofErr w:type="spellStart"/>
      <w:r w:rsidRPr="006669CE">
        <w:rPr>
          <w:rFonts w:ascii="Times New Roman" w:hAnsi="Times New Roman" w:cs="Times New Roman"/>
        </w:rPr>
        <w:t>International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Conference</w:t>
      </w:r>
      <w:proofErr w:type="spellEnd"/>
      <w:r w:rsidRPr="006669CE">
        <w:rPr>
          <w:rFonts w:ascii="Times New Roman" w:hAnsi="Times New Roman" w:cs="Times New Roman"/>
        </w:rPr>
        <w:t xml:space="preserve"> on </w:t>
      </w:r>
      <w:proofErr w:type="spellStart"/>
      <w:r w:rsidRPr="006669CE">
        <w:rPr>
          <w:rFonts w:ascii="Times New Roman" w:hAnsi="Times New Roman" w:cs="Times New Roman"/>
        </w:rPr>
        <w:t>Heat</w:t>
      </w:r>
      <w:proofErr w:type="spellEnd"/>
      <w:r w:rsidRPr="006669CE">
        <w:rPr>
          <w:rFonts w:ascii="Times New Roman" w:hAnsi="Times New Roman" w:cs="Times New Roman"/>
        </w:rPr>
        <w:t xml:space="preserve"> Transfer, </w:t>
      </w:r>
      <w:proofErr w:type="spellStart"/>
      <w:r w:rsidRPr="006669CE">
        <w:rPr>
          <w:rFonts w:ascii="Times New Roman" w:hAnsi="Times New Roman" w:cs="Times New Roman"/>
        </w:rPr>
        <w:t>Thermal</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Engineering</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and</w:t>
      </w:r>
      <w:proofErr w:type="spellEnd"/>
      <w:r w:rsidRPr="006669CE">
        <w:rPr>
          <w:rFonts w:ascii="Times New Roman" w:hAnsi="Times New Roman" w:cs="Times New Roman"/>
        </w:rPr>
        <w:t xml:space="preserve"> </w:t>
      </w:r>
      <w:proofErr w:type="spellStart"/>
      <w:r w:rsidRPr="006669CE">
        <w:rPr>
          <w:rFonts w:ascii="Times New Roman" w:hAnsi="Times New Roman" w:cs="Times New Roman"/>
        </w:rPr>
        <w:t>Environment</w:t>
      </w:r>
      <w:proofErr w:type="spellEnd"/>
      <w:r w:rsidRPr="006669CE">
        <w:rPr>
          <w:rFonts w:ascii="Times New Roman" w:hAnsi="Times New Roman" w:cs="Times New Roman"/>
        </w:rPr>
        <w:t xml:space="preserve"> (HTE'11), Firenca, 23-25.08. 2011., </w:t>
      </w:r>
      <w:proofErr w:type="spellStart"/>
      <w:r w:rsidRPr="006669CE">
        <w:rPr>
          <w:rFonts w:ascii="Times New Roman" w:hAnsi="Times New Roman" w:cs="Times New Roman"/>
        </w:rPr>
        <w:t>Lazard</w:t>
      </w:r>
      <w:proofErr w:type="spellEnd"/>
      <w:r w:rsidRPr="006669CE">
        <w:rPr>
          <w:rFonts w:ascii="Times New Roman" w:hAnsi="Times New Roman" w:cs="Times New Roman"/>
        </w:rPr>
        <w:t xml:space="preserve">, M.; </w:t>
      </w:r>
      <w:proofErr w:type="spellStart"/>
      <w:r w:rsidRPr="006669CE">
        <w:rPr>
          <w:rFonts w:ascii="Times New Roman" w:hAnsi="Times New Roman" w:cs="Times New Roman"/>
        </w:rPr>
        <w:t>Buikis</w:t>
      </w:r>
      <w:proofErr w:type="spellEnd"/>
      <w:r w:rsidRPr="006669CE">
        <w:rPr>
          <w:rFonts w:ascii="Times New Roman" w:hAnsi="Times New Roman" w:cs="Times New Roman"/>
        </w:rPr>
        <w:t xml:space="preserve">, A.; </w:t>
      </w:r>
      <w:proofErr w:type="spellStart"/>
      <w:r w:rsidRPr="006669CE">
        <w:rPr>
          <w:rFonts w:ascii="Times New Roman" w:hAnsi="Times New Roman" w:cs="Times New Roman"/>
        </w:rPr>
        <w:t>Shmaliy</w:t>
      </w:r>
      <w:proofErr w:type="spellEnd"/>
      <w:r w:rsidRPr="006669CE">
        <w:rPr>
          <w:rFonts w:ascii="Times New Roman" w:hAnsi="Times New Roman" w:cs="Times New Roman"/>
        </w:rPr>
        <w:t xml:space="preserve">, Y. S.; </w:t>
      </w:r>
      <w:proofErr w:type="spellStart"/>
      <w:r w:rsidRPr="006669CE">
        <w:rPr>
          <w:rFonts w:ascii="Times New Roman" w:hAnsi="Times New Roman" w:cs="Times New Roman"/>
        </w:rPr>
        <w:t>Revetria</w:t>
      </w:r>
      <w:proofErr w:type="spellEnd"/>
      <w:r w:rsidRPr="006669CE">
        <w:rPr>
          <w:rFonts w:ascii="Times New Roman" w:hAnsi="Times New Roman" w:cs="Times New Roman"/>
        </w:rPr>
        <w:t xml:space="preserve">, R. ; </w:t>
      </w:r>
      <w:proofErr w:type="spellStart"/>
      <w:r w:rsidRPr="006669CE">
        <w:rPr>
          <w:rFonts w:ascii="Times New Roman" w:hAnsi="Times New Roman" w:cs="Times New Roman"/>
        </w:rPr>
        <w:t>Mastorakis</w:t>
      </w:r>
      <w:proofErr w:type="spellEnd"/>
      <w:r w:rsidRPr="006669CE">
        <w:rPr>
          <w:rFonts w:ascii="Times New Roman" w:hAnsi="Times New Roman" w:cs="Times New Roman"/>
        </w:rPr>
        <w:t>, N. (</w:t>
      </w:r>
      <w:proofErr w:type="spellStart"/>
      <w:r w:rsidRPr="006669CE">
        <w:rPr>
          <w:rFonts w:ascii="Times New Roman" w:hAnsi="Times New Roman" w:cs="Times New Roman"/>
        </w:rPr>
        <w:t>ur</w:t>
      </w:r>
      <w:proofErr w:type="spellEnd"/>
      <w:r w:rsidRPr="006669CE">
        <w:rPr>
          <w:rFonts w:ascii="Times New Roman" w:hAnsi="Times New Roman" w:cs="Times New Roman"/>
        </w:rPr>
        <w:t xml:space="preserve">.), WSEAS </w:t>
      </w:r>
      <w:proofErr w:type="spellStart"/>
      <w:r w:rsidRPr="006669CE">
        <w:rPr>
          <w:rFonts w:ascii="Times New Roman" w:hAnsi="Times New Roman" w:cs="Times New Roman"/>
        </w:rPr>
        <w:t>Press</w:t>
      </w:r>
      <w:proofErr w:type="spellEnd"/>
      <w:r w:rsidRPr="006669CE">
        <w:rPr>
          <w:rFonts w:ascii="Times New Roman" w:hAnsi="Times New Roman" w:cs="Times New Roman"/>
        </w:rPr>
        <w:t>, www.wseas.org, 110-115</w:t>
      </w:r>
    </w:p>
    <w:p w:rsidR="00316690" w:rsidRPr="006669CE" w:rsidRDefault="00C71CF6" w:rsidP="006669CE">
      <w:pPr>
        <w:spacing w:after="120"/>
        <w:jc w:val="both"/>
        <w:rPr>
          <w:rFonts w:ascii="Times New Roman" w:hAnsi="Times New Roman" w:cs="Times New Roman"/>
        </w:rPr>
      </w:pPr>
      <w:r w:rsidRPr="006669CE">
        <w:rPr>
          <w:rFonts w:ascii="Times New Roman" w:hAnsi="Times New Roman" w:cs="Times New Roman"/>
        </w:rPr>
        <w:t xml:space="preserve">[20] </w:t>
      </w:r>
      <w:r w:rsidR="00316690" w:rsidRPr="006669CE">
        <w:rPr>
          <w:rFonts w:ascii="Times New Roman" w:hAnsi="Times New Roman" w:cs="Times New Roman"/>
        </w:rPr>
        <w:t>ECO-SANDWICH, projekt preporučen za financiranje u okviru fonda CIP-EIP-Eco-</w:t>
      </w:r>
      <w:proofErr w:type="spellStart"/>
      <w:r w:rsidR="00316690" w:rsidRPr="006669CE">
        <w:rPr>
          <w:rFonts w:ascii="Times New Roman" w:hAnsi="Times New Roman" w:cs="Times New Roman"/>
        </w:rPr>
        <w:t>Innovation</w:t>
      </w:r>
      <w:proofErr w:type="spellEnd"/>
      <w:r w:rsidR="00316690" w:rsidRPr="006669CE">
        <w:rPr>
          <w:rFonts w:ascii="Times New Roman" w:hAnsi="Times New Roman" w:cs="Times New Roman"/>
        </w:rPr>
        <w:t xml:space="preserve">-2011 [21] </w:t>
      </w:r>
      <w:proofErr w:type="spellStart"/>
      <w:r w:rsidR="00316690" w:rsidRPr="006669CE">
        <w:rPr>
          <w:rFonts w:ascii="Times New Roman" w:hAnsi="Times New Roman" w:cs="Times New Roman"/>
        </w:rPr>
        <w:t>Vivian</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W.Y</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Tam</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Gao</w:t>
      </w:r>
      <w:proofErr w:type="spellEnd"/>
      <w:r w:rsidR="00316690" w:rsidRPr="006669CE">
        <w:rPr>
          <w:rFonts w:ascii="Times New Roman" w:hAnsi="Times New Roman" w:cs="Times New Roman"/>
        </w:rPr>
        <w:t xml:space="preserve">, X. F.; C. M. </w:t>
      </w:r>
      <w:proofErr w:type="spellStart"/>
      <w:r w:rsidR="00316690" w:rsidRPr="006669CE">
        <w:rPr>
          <w:rFonts w:ascii="Times New Roman" w:hAnsi="Times New Roman" w:cs="Times New Roman"/>
        </w:rPr>
        <w:t>Tam</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Microstructural</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analysis</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of</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recycled</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aggregate</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concrete</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produced</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from</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two</w:t>
      </w:r>
      <w:proofErr w:type="spellEnd"/>
      <w:r w:rsidR="00316690" w:rsidRPr="006669CE">
        <w:rPr>
          <w:rFonts w:ascii="Times New Roman" w:hAnsi="Times New Roman" w:cs="Times New Roman"/>
        </w:rPr>
        <w:t>-</w:t>
      </w:r>
      <w:proofErr w:type="spellStart"/>
      <w:r w:rsidR="00316690" w:rsidRPr="006669CE">
        <w:rPr>
          <w:rFonts w:ascii="Times New Roman" w:hAnsi="Times New Roman" w:cs="Times New Roman"/>
        </w:rPr>
        <w:t>stage</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mixing</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approach</w:t>
      </w:r>
      <w:proofErr w:type="spellEnd"/>
      <w:r w:rsidR="00316690" w:rsidRPr="006669CE">
        <w:rPr>
          <w:rFonts w:ascii="Times New Roman" w:hAnsi="Times New Roman" w:cs="Times New Roman"/>
        </w:rPr>
        <w:t xml:space="preserve">, Cement </w:t>
      </w:r>
      <w:proofErr w:type="spellStart"/>
      <w:r w:rsidR="00316690" w:rsidRPr="006669CE">
        <w:rPr>
          <w:rFonts w:ascii="Times New Roman" w:hAnsi="Times New Roman" w:cs="Times New Roman"/>
        </w:rPr>
        <w:t>and</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Concrete</w:t>
      </w:r>
      <w:proofErr w:type="spellEnd"/>
      <w:r w:rsidR="00316690" w:rsidRPr="006669CE">
        <w:rPr>
          <w:rFonts w:ascii="Times New Roman" w:hAnsi="Times New Roman" w:cs="Times New Roman"/>
        </w:rPr>
        <w:t xml:space="preserve"> </w:t>
      </w:r>
      <w:proofErr w:type="spellStart"/>
      <w:r w:rsidR="00316690" w:rsidRPr="006669CE">
        <w:rPr>
          <w:rFonts w:ascii="Times New Roman" w:hAnsi="Times New Roman" w:cs="Times New Roman"/>
        </w:rPr>
        <w:t>Research</w:t>
      </w:r>
      <w:proofErr w:type="spellEnd"/>
      <w:r w:rsidR="00316690" w:rsidRPr="006669CE">
        <w:rPr>
          <w:rFonts w:ascii="Times New Roman" w:hAnsi="Times New Roman" w:cs="Times New Roman"/>
        </w:rPr>
        <w:t xml:space="preserve"> 35 (2005) 1195– 1203</w:t>
      </w:r>
    </w:p>
    <w:sectPr w:rsidR="00316690" w:rsidRPr="006669CE" w:rsidSect="00444EFE">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98" w:rsidRDefault="00D73398" w:rsidP="00BB4F21">
      <w:pPr>
        <w:spacing w:after="0" w:line="240" w:lineRule="auto"/>
      </w:pPr>
      <w:r>
        <w:separator/>
      </w:r>
    </w:p>
  </w:endnote>
  <w:endnote w:type="continuationSeparator" w:id="0">
    <w:p w:rsidR="00D73398" w:rsidRDefault="00D73398" w:rsidP="00BB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969"/>
      <w:docPartObj>
        <w:docPartGallery w:val="Page Numbers (Bottom of Page)"/>
        <w:docPartUnique/>
      </w:docPartObj>
    </w:sdtPr>
    <w:sdtEndPr/>
    <w:sdtContent>
      <w:p w:rsidR="00AF4E05" w:rsidRDefault="00AF4E05">
        <w:pPr>
          <w:pStyle w:val="Footer"/>
          <w:jc w:val="right"/>
        </w:pPr>
        <w:r>
          <w:fldChar w:fldCharType="begin"/>
        </w:r>
        <w:r>
          <w:instrText xml:space="preserve"> PAGE   \* MERGEFORMAT </w:instrText>
        </w:r>
        <w:r>
          <w:fldChar w:fldCharType="separate"/>
        </w:r>
        <w:r w:rsidR="004A537C">
          <w:rPr>
            <w:noProof/>
          </w:rPr>
          <w:t>1</w:t>
        </w:r>
        <w:r>
          <w:rPr>
            <w:noProof/>
          </w:rPr>
          <w:fldChar w:fldCharType="end"/>
        </w:r>
      </w:p>
    </w:sdtContent>
  </w:sdt>
  <w:p w:rsidR="00AF4E05" w:rsidRDefault="00AF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98" w:rsidRDefault="00D73398" w:rsidP="00BB4F21">
      <w:pPr>
        <w:spacing w:after="0" w:line="240" w:lineRule="auto"/>
      </w:pPr>
      <w:r>
        <w:separator/>
      </w:r>
    </w:p>
  </w:footnote>
  <w:footnote w:type="continuationSeparator" w:id="0">
    <w:p w:rsidR="00D73398" w:rsidRDefault="00D73398" w:rsidP="00BB4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B3B"/>
    <w:multiLevelType w:val="hybridMultilevel"/>
    <w:tmpl w:val="8E640E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2D26C84"/>
    <w:multiLevelType w:val="hybridMultilevel"/>
    <w:tmpl w:val="9F7E27B0"/>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nsid w:val="058853C8"/>
    <w:multiLevelType w:val="hybridMultilevel"/>
    <w:tmpl w:val="B858888A"/>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
    <w:nsid w:val="0EF868A2"/>
    <w:multiLevelType w:val="hybridMultilevel"/>
    <w:tmpl w:val="AB486E8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4AA6A6C"/>
    <w:multiLevelType w:val="hybridMultilevel"/>
    <w:tmpl w:val="065C69A0"/>
    <w:lvl w:ilvl="0" w:tplc="041A0001">
      <w:start w:val="1"/>
      <w:numFmt w:val="bullet"/>
      <w:lvlText w:val=""/>
      <w:lvlJc w:val="left"/>
      <w:pPr>
        <w:tabs>
          <w:tab w:val="num" w:pos="1068"/>
        </w:tabs>
        <w:ind w:left="1048" w:hanging="340"/>
      </w:pPr>
      <w:rPr>
        <w:rFonts w:ascii="Symbol" w:hAnsi="Symbol" w:hint="default"/>
        <w:b/>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1734697D"/>
    <w:multiLevelType w:val="hybridMultilevel"/>
    <w:tmpl w:val="479A725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2FA750C1"/>
    <w:multiLevelType w:val="hybridMultilevel"/>
    <w:tmpl w:val="D82234DC"/>
    <w:lvl w:ilvl="0" w:tplc="A5C29CE8">
      <w:start w:val="5"/>
      <w:numFmt w:val="bullet"/>
      <w:lvlText w:val="-"/>
      <w:lvlJc w:val="left"/>
      <w:pPr>
        <w:ind w:left="720" w:hanging="360"/>
      </w:pPr>
      <w:rPr>
        <w:rFonts w:ascii="Times New Roman" w:eastAsia="Times New Roman" w:hAnsi="Times New Roman"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43B532DF"/>
    <w:multiLevelType w:val="hybridMultilevel"/>
    <w:tmpl w:val="A0A0CB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08527B"/>
    <w:multiLevelType w:val="hybridMultilevel"/>
    <w:tmpl w:val="7FDE07F4"/>
    <w:lvl w:ilvl="0" w:tplc="8D54375A">
      <w:start w:val="17"/>
      <w:numFmt w:val="bullet"/>
      <w:lvlText w:val="-"/>
      <w:lvlJc w:val="left"/>
      <w:pPr>
        <w:ind w:left="1428" w:hanging="360"/>
      </w:pPr>
      <w:rPr>
        <w:rFonts w:ascii="Times New Roman" w:eastAsia="Times New Roman" w:hAnsi="Times New Roman" w:cs="Times New Roman" w:hint="default"/>
        <w:b/>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nsid w:val="548E19E4"/>
    <w:multiLevelType w:val="hybridMultilevel"/>
    <w:tmpl w:val="8556A64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nsid w:val="5ACA2EC9"/>
    <w:multiLevelType w:val="multilevel"/>
    <w:tmpl w:val="EC0AF8D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794"/>
        </w:tabs>
        <w:ind w:left="792" w:hanging="432"/>
      </w:pPr>
      <w:rPr>
        <w:rFonts w:ascii="Times New Roman" w:hAnsi="Times New Roman" w:hint="default"/>
        <w:b/>
        <w:i w:val="0"/>
        <w:sz w:val="24"/>
        <w:szCs w:val="24"/>
      </w:rPr>
    </w:lvl>
    <w:lvl w:ilvl="2">
      <w:start w:val="1"/>
      <w:numFmt w:val="decimal"/>
      <w:lvlText w:val="%1.%2.%3."/>
      <w:lvlJc w:val="left"/>
      <w:pPr>
        <w:tabs>
          <w:tab w:val="num" w:pos="1077"/>
        </w:tabs>
        <w:ind w:left="1077" w:hanging="720"/>
      </w:pPr>
      <w:rPr>
        <w:rFonts w:ascii="Times New Roman" w:hAnsi="Times New Roman"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37013FC"/>
    <w:multiLevelType w:val="hybridMultilevel"/>
    <w:tmpl w:val="BE0EACC4"/>
    <w:lvl w:ilvl="0" w:tplc="22047444">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68AD7A73"/>
    <w:multiLevelType w:val="hybridMultilevel"/>
    <w:tmpl w:val="352E8146"/>
    <w:lvl w:ilvl="0" w:tplc="58AAD0A0">
      <w:numFmt w:val="bullet"/>
      <w:lvlText w:val="•"/>
      <w:lvlJc w:val="left"/>
      <w:pPr>
        <w:ind w:left="1068" w:hanging="708"/>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6DB0F51"/>
    <w:multiLevelType w:val="hybridMultilevel"/>
    <w:tmpl w:val="B44AF4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1"/>
  </w:num>
  <w:num w:numId="7">
    <w:abstractNumId w:val="10"/>
  </w:num>
  <w:num w:numId="8">
    <w:abstractNumId w:val="13"/>
  </w:num>
  <w:num w:numId="9">
    <w:abstractNumId w:val="0"/>
  </w:num>
  <w:num w:numId="10">
    <w:abstractNumId w:val="11"/>
  </w:num>
  <w:num w:numId="11">
    <w:abstractNumId w:val="6"/>
  </w:num>
  <w:num w:numId="12">
    <w:abstractNumId w:val="4"/>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0E77"/>
    <w:rsid w:val="000065EF"/>
    <w:rsid w:val="0003704A"/>
    <w:rsid w:val="00046497"/>
    <w:rsid w:val="0013090F"/>
    <w:rsid w:val="00150668"/>
    <w:rsid w:val="00172F5B"/>
    <w:rsid w:val="001C7A0F"/>
    <w:rsid w:val="0027706E"/>
    <w:rsid w:val="00283F0F"/>
    <w:rsid w:val="00316690"/>
    <w:rsid w:val="00385280"/>
    <w:rsid w:val="003A6983"/>
    <w:rsid w:val="003B10F7"/>
    <w:rsid w:val="003F3BAF"/>
    <w:rsid w:val="0040750B"/>
    <w:rsid w:val="0041265E"/>
    <w:rsid w:val="00424879"/>
    <w:rsid w:val="00441FD3"/>
    <w:rsid w:val="00443C31"/>
    <w:rsid w:val="00444EFE"/>
    <w:rsid w:val="00491CF4"/>
    <w:rsid w:val="004A537C"/>
    <w:rsid w:val="004C732B"/>
    <w:rsid w:val="00561BF0"/>
    <w:rsid w:val="005C708E"/>
    <w:rsid w:val="005D661C"/>
    <w:rsid w:val="00612F88"/>
    <w:rsid w:val="00651CA0"/>
    <w:rsid w:val="006669CE"/>
    <w:rsid w:val="006E1750"/>
    <w:rsid w:val="006F76FF"/>
    <w:rsid w:val="007816FB"/>
    <w:rsid w:val="007A4BF2"/>
    <w:rsid w:val="007D6959"/>
    <w:rsid w:val="007F5BC1"/>
    <w:rsid w:val="0084024A"/>
    <w:rsid w:val="00893899"/>
    <w:rsid w:val="008A7558"/>
    <w:rsid w:val="008D3329"/>
    <w:rsid w:val="009127E2"/>
    <w:rsid w:val="00921B34"/>
    <w:rsid w:val="00922CD7"/>
    <w:rsid w:val="00927D73"/>
    <w:rsid w:val="00950BAD"/>
    <w:rsid w:val="0096252C"/>
    <w:rsid w:val="00971385"/>
    <w:rsid w:val="00A05D0B"/>
    <w:rsid w:val="00A43576"/>
    <w:rsid w:val="00AB0560"/>
    <w:rsid w:val="00AD7C8B"/>
    <w:rsid w:val="00AF4E05"/>
    <w:rsid w:val="00B2725A"/>
    <w:rsid w:val="00B52CC3"/>
    <w:rsid w:val="00BB1BBD"/>
    <w:rsid w:val="00BB4395"/>
    <w:rsid w:val="00BB4F21"/>
    <w:rsid w:val="00C71CF6"/>
    <w:rsid w:val="00C94499"/>
    <w:rsid w:val="00D01D81"/>
    <w:rsid w:val="00D17308"/>
    <w:rsid w:val="00D42C76"/>
    <w:rsid w:val="00D478AB"/>
    <w:rsid w:val="00D73398"/>
    <w:rsid w:val="00D90296"/>
    <w:rsid w:val="00DB7DD9"/>
    <w:rsid w:val="00E00E77"/>
    <w:rsid w:val="00E617F2"/>
    <w:rsid w:val="00EA5776"/>
    <w:rsid w:val="00F01564"/>
    <w:rsid w:val="00F17D9E"/>
    <w:rsid w:val="00FA73A4"/>
    <w:rsid w:val="00FF75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3" w:uiPriority="0"/>
    <w:lsdException w:name="Table Professional"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FE"/>
  </w:style>
  <w:style w:type="paragraph" w:styleId="Heading1">
    <w:name w:val="heading 1"/>
    <w:basedOn w:val="Normal"/>
    <w:next w:val="Normal"/>
    <w:link w:val="Heading1Char"/>
    <w:qFormat/>
    <w:rsid w:val="007A4BF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7A4BF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7A4BF2"/>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
    <w:unhideWhenUsed/>
    <w:qFormat/>
    <w:rsid w:val="009127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F5B"/>
    <w:pPr>
      <w:ind w:left="720"/>
      <w:contextualSpacing/>
    </w:pPr>
  </w:style>
  <w:style w:type="table" w:styleId="TableGrid3">
    <w:name w:val="Table Grid 3"/>
    <w:basedOn w:val="TableNormal"/>
    <w:rsid w:val="00172F5B"/>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Professional">
    <w:name w:val="Table Professional"/>
    <w:basedOn w:val="TableNormal"/>
    <w:rsid w:val="00172F5B"/>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92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D7"/>
    <w:rPr>
      <w:rFonts w:ascii="Tahoma" w:hAnsi="Tahoma" w:cs="Tahoma"/>
      <w:sz w:val="16"/>
      <w:szCs w:val="16"/>
    </w:rPr>
  </w:style>
  <w:style w:type="table" w:styleId="TableWeb3">
    <w:name w:val="Table Web 3"/>
    <w:basedOn w:val="TableNormal"/>
    <w:rsid w:val="00922CD7"/>
    <w:pPr>
      <w:spacing w:after="0" w:line="240" w:lineRule="auto"/>
    </w:pPr>
    <w:rPr>
      <w:rFonts w:ascii="Times New Roman" w:eastAsia="Times New Roman" w:hAnsi="Times New Roman" w:cs="Times New Roman"/>
      <w:sz w:val="20"/>
      <w:szCs w:val="20"/>
      <w:lang w:eastAsia="hr-H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7A4BF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A4BF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A4BF2"/>
    <w:rPr>
      <w:rFonts w:ascii="Cambria" w:eastAsia="Times New Roman" w:hAnsi="Cambria" w:cs="Times New Roman"/>
      <w:b/>
      <w:bCs/>
      <w:sz w:val="26"/>
      <w:szCs w:val="26"/>
    </w:rPr>
  </w:style>
  <w:style w:type="paragraph" w:styleId="PlainText">
    <w:name w:val="Plain Text"/>
    <w:basedOn w:val="Normal"/>
    <w:link w:val="PlainTextChar"/>
    <w:unhideWhenUsed/>
    <w:rsid w:val="005D66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rsid w:val="005D661C"/>
    <w:rPr>
      <w:rFonts w:ascii="Times New Roman" w:eastAsia="Times New Roman" w:hAnsi="Times New Roman" w:cs="Times New Roman"/>
      <w:sz w:val="24"/>
      <w:szCs w:val="24"/>
      <w:lang w:eastAsia="hr-HR"/>
    </w:rPr>
  </w:style>
  <w:style w:type="paragraph" w:styleId="Caption">
    <w:name w:val="caption"/>
    <w:basedOn w:val="Normal"/>
    <w:next w:val="Normal"/>
    <w:uiPriority w:val="35"/>
    <w:unhideWhenUsed/>
    <w:qFormat/>
    <w:rsid w:val="005D661C"/>
    <w:pPr>
      <w:spacing w:line="240" w:lineRule="auto"/>
    </w:pPr>
    <w:rPr>
      <w:b/>
      <w:bCs/>
      <w:color w:val="4F81BD" w:themeColor="accent1"/>
      <w:sz w:val="18"/>
      <w:szCs w:val="18"/>
    </w:rPr>
  </w:style>
  <w:style w:type="character" w:styleId="Hyperlink">
    <w:name w:val="Hyperlink"/>
    <w:basedOn w:val="DefaultParagraphFont"/>
    <w:uiPriority w:val="99"/>
    <w:unhideWhenUsed/>
    <w:rsid w:val="005D661C"/>
    <w:rPr>
      <w:color w:val="0000FF"/>
      <w:u w:val="single"/>
    </w:rPr>
  </w:style>
  <w:style w:type="paragraph" w:styleId="Header">
    <w:name w:val="header"/>
    <w:basedOn w:val="Normal"/>
    <w:link w:val="HeaderChar"/>
    <w:uiPriority w:val="99"/>
    <w:semiHidden/>
    <w:unhideWhenUsed/>
    <w:rsid w:val="00BB4F2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4F21"/>
  </w:style>
  <w:style w:type="paragraph" w:styleId="Footer">
    <w:name w:val="footer"/>
    <w:basedOn w:val="Normal"/>
    <w:link w:val="FooterChar"/>
    <w:uiPriority w:val="99"/>
    <w:unhideWhenUsed/>
    <w:rsid w:val="00BB4F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F21"/>
  </w:style>
  <w:style w:type="character" w:customStyle="1" w:styleId="Heading5Char">
    <w:name w:val="Heading 5 Char"/>
    <w:basedOn w:val="DefaultParagraphFont"/>
    <w:link w:val="Heading5"/>
    <w:uiPriority w:val="9"/>
    <w:rsid w:val="009127E2"/>
    <w:rPr>
      <w:rFonts w:asciiTheme="majorHAnsi" w:eastAsiaTheme="majorEastAsia" w:hAnsiTheme="majorHAnsi" w:cstheme="majorBidi"/>
      <w:color w:val="243F60" w:themeColor="accent1" w:themeShade="7F"/>
    </w:rPr>
  </w:style>
  <w:style w:type="paragraph" w:customStyle="1" w:styleId="Char">
    <w:name w:val="Char"/>
    <w:basedOn w:val="Normal"/>
    <w:rsid w:val="00612F88"/>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046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309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851">
      <w:bodyDiv w:val="1"/>
      <w:marLeft w:val="0"/>
      <w:marRight w:val="0"/>
      <w:marTop w:val="0"/>
      <w:marBottom w:val="0"/>
      <w:divBdr>
        <w:top w:val="none" w:sz="0" w:space="0" w:color="auto"/>
        <w:left w:val="none" w:sz="0" w:space="0" w:color="auto"/>
        <w:bottom w:val="none" w:sz="0" w:space="0" w:color="auto"/>
        <w:right w:val="none" w:sz="0" w:space="0" w:color="auto"/>
      </w:divBdr>
    </w:div>
    <w:div w:id="776830038">
      <w:bodyDiv w:val="1"/>
      <w:marLeft w:val="0"/>
      <w:marRight w:val="0"/>
      <w:marTop w:val="0"/>
      <w:marBottom w:val="0"/>
      <w:divBdr>
        <w:top w:val="none" w:sz="0" w:space="0" w:color="auto"/>
        <w:left w:val="none" w:sz="0" w:space="0" w:color="auto"/>
        <w:bottom w:val="none" w:sz="0" w:space="0" w:color="auto"/>
        <w:right w:val="none" w:sz="0" w:space="0" w:color="auto"/>
      </w:divBdr>
    </w:div>
    <w:div w:id="1787315002">
      <w:bodyDiv w:val="1"/>
      <w:marLeft w:val="0"/>
      <w:marRight w:val="0"/>
      <w:marTop w:val="0"/>
      <w:marBottom w:val="0"/>
      <w:divBdr>
        <w:top w:val="none" w:sz="0" w:space="0" w:color="auto"/>
        <w:left w:val="none" w:sz="0" w:space="0" w:color="auto"/>
        <w:bottom w:val="none" w:sz="0" w:space="0" w:color="auto"/>
        <w:right w:val="none" w:sz="0" w:space="0" w:color="auto"/>
      </w:divBdr>
      <w:divsChild>
        <w:div w:id="502478861">
          <w:marLeft w:val="0"/>
          <w:marRight w:val="0"/>
          <w:marTop w:val="0"/>
          <w:marBottom w:val="0"/>
          <w:divBdr>
            <w:top w:val="none" w:sz="0" w:space="0" w:color="auto"/>
            <w:left w:val="none" w:sz="0" w:space="0" w:color="auto"/>
            <w:bottom w:val="none" w:sz="0" w:space="0" w:color="auto"/>
            <w:right w:val="none" w:sz="0" w:space="0" w:color="auto"/>
          </w:divBdr>
        </w:div>
      </w:divsChild>
    </w:div>
    <w:div w:id="1907839274">
      <w:bodyDiv w:val="1"/>
      <w:marLeft w:val="0"/>
      <w:marRight w:val="0"/>
      <w:marTop w:val="0"/>
      <w:marBottom w:val="0"/>
      <w:divBdr>
        <w:top w:val="none" w:sz="0" w:space="0" w:color="auto"/>
        <w:left w:val="none" w:sz="0" w:space="0" w:color="auto"/>
        <w:bottom w:val="none" w:sz="0" w:space="0" w:color="auto"/>
        <w:right w:val="none" w:sz="0" w:space="0" w:color="auto"/>
      </w:divBdr>
      <w:divsChild>
        <w:div w:id="126688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4757714109266796E-2"/>
          <c:y val="0.11979166666666778"/>
          <c:w val="0.79774706273303864"/>
          <c:h val="0.75000000000000666"/>
        </c:manualLayout>
      </c:layout>
      <c:pie3DChart>
        <c:varyColors val="1"/>
        <c:ser>
          <c:idx val="0"/>
          <c:order val="0"/>
          <c:tx>
            <c:strRef>
              <c:f>Sheet1!$B$1</c:f>
              <c:strCache>
                <c:ptCount val="1"/>
                <c:pt idx="0">
                  <c:v>Sales</c:v>
                </c:pt>
              </c:strCache>
            </c:strRef>
          </c:tx>
          <c:explosion val="1"/>
          <c:dLbls>
            <c:dLbl>
              <c:idx val="0"/>
              <c:layout>
                <c:manualLayout>
                  <c:x val="3.6415533285612027E-2"/>
                  <c:y val="-1.7290849396513607E-2"/>
                </c:manualLayout>
              </c:layout>
              <c:showLegendKey val="0"/>
              <c:showVal val="0"/>
              <c:showCatName val="1"/>
              <c:showSerName val="0"/>
              <c:showPercent val="1"/>
              <c:showBubbleSize val="0"/>
            </c:dLbl>
            <c:dLbl>
              <c:idx val="1"/>
              <c:layout>
                <c:manualLayout>
                  <c:x val="2.666945040960789E-2"/>
                  <c:y val="-4.8586722358629902E-2"/>
                </c:manualLayout>
              </c:layout>
              <c:showLegendKey val="0"/>
              <c:showVal val="0"/>
              <c:showCatName val="1"/>
              <c:showSerName val="0"/>
              <c:showPercent val="1"/>
              <c:showBubbleSize val="0"/>
            </c:dLbl>
            <c:dLbl>
              <c:idx val="2"/>
              <c:layout>
                <c:manualLayout>
                  <c:x val="2.7902549113179034E-2"/>
                  <c:y val="3.937007874015748E-3"/>
                </c:manualLayout>
              </c:layout>
              <c:showLegendKey val="0"/>
              <c:showVal val="0"/>
              <c:showCatName val="1"/>
              <c:showSerName val="0"/>
              <c:showPercent val="1"/>
              <c:showBubbleSize val="0"/>
            </c:dLbl>
            <c:txPr>
              <a:bodyPr/>
              <a:lstStyle/>
              <a:p>
                <a:pPr>
                  <a:defRPr sz="900"/>
                </a:pPr>
                <a:endParaRPr lang="sr-Latn-RS"/>
              </a:p>
            </c:txPr>
            <c:showLegendKey val="0"/>
            <c:showVal val="0"/>
            <c:showCatName val="1"/>
            <c:showSerName val="0"/>
            <c:showPercent val="1"/>
            <c:showBubbleSize val="0"/>
            <c:showLeaderLines val="0"/>
          </c:dLbls>
          <c:cat>
            <c:strRef>
              <c:f>Sheet1!$A$2:$A$4</c:f>
              <c:strCache>
                <c:ptCount val="3"/>
                <c:pt idx="0">
                  <c:v>Materijal iskopa,uključujući i iskopanu zemlju s onečišćenih/kontaminiranih lokacija</c:v>
                </c:pt>
                <c:pt idx="1">
                  <c:v>od rušenja i građenja</c:v>
                </c:pt>
                <c:pt idx="2">
                  <c:v>asfalt, katran i beton </c:v>
                </c:pt>
              </c:strCache>
            </c:strRef>
          </c:cat>
          <c:val>
            <c:numRef>
              <c:f>Sheet1!$B$2:$B$4</c:f>
              <c:numCache>
                <c:formatCode>0.00%</c:formatCode>
                <c:ptCount val="3"/>
                <c:pt idx="0">
                  <c:v>0.75000000000000688</c:v>
                </c:pt>
                <c:pt idx="1">
                  <c:v>0.15000000000000024</c:v>
                </c:pt>
                <c:pt idx="2">
                  <c:v>0.1</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7986779430349184E-2"/>
          <c:y val="0.18090373838405341"/>
          <c:w val="0.81464372508991933"/>
          <c:h val="0.76174464678402876"/>
        </c:manualLayout>
      </c:layout>
      <c:pie3DChart>
        <c:varyColors val="1"/>
        <c:ser>
          <c:idx val="0"/>
          <c:order val="0"/>
          <c:tx>
            <c:strRef>
              <c:f>Sheet1!$B$1</c:f>
              <c:strCache>
                <c:ptCount val="1"/>
                <c:pt idx="0">
                  <c:v>Sales</c:v>
                </c:pt>
              </c:strCache>
            </c:strRef>
          </c:tx>
          <c:dLbls>
            <c:dLbl>
              <c:idx val="0"/>
              <c:layout>
                <c:manualLayout>
                  <c:x val="-1.4641780888500048E-2"/>
                  <c:y val="4.0900292868796808E-3"/>
                </c:manualLayout>
              </c:layout>
              <c:showLegendKey val="0"/>
              <c:showVal val="0"/>
              <c:showCatName val="1"/>
              <c:showSerName val="0"/>
              <c:showPercent val="1"/>
              <c:showBubbleSize val="0"/>
            </c:dLbl>
            <c:dLbl>
              <c:idx val="1"/>
              <c:layout>
                <c:manualLayout>
                  <c:x val="-1.6026268321398095E-2"/>
                  <c:y val="3.0511050983491926E-3"/>
                </c:manualLayout>
              </c:layout>
              <c:showLegendKey val="0"/>
              <c:showVal val="0"/>
              <c:showCatName val="1"/>
              <c:showSerName val="0"/>
              <c:showPercent val="1"/>
              <c:showBubbleSize val="0"/>
            </c:dLbl>
            <c:dLbl>
              <c:idx val="2"/>
              <c:layout>
                <c:manualLayout>
                  <c:x val="-1.4077314409772827E-2"/>
                  <c:y val="-1.287001287001287E-3"/>
                </c:manualLayout>
              </c:layout>
              <c:showLegendKey val="0"/>
              <c:showVal val="0"/>
              <c:showCatName val="1"/>
              <c:showSerName val="0"/>
              <c:showPercent val="1"/>
              <c:showBubbleSize val="0"/>
            </c:dLbl>
            <c:dLbl>
              <c:idx val="3"/>
              <c:layout>
                <c:manualLayout>
                  <c:x val="1.6830519641835243E-2"/>
                  <c:y val="1.5172427770852967E-3"/>
                </c:manualLayout>
              </c:layout>
              <c:showLegendKey val="0"/>
              <c:showVal val="0"/>
              <c:showCatName val="1"/>
              <c:showSerName val="0"/>
              <c:showPercent val="1"/>
              <c:showBubbleSize val="0"/>
            </c:dLbl>
            <c:dLbl>
              <c:idx val="4"/>
              <c:layout>
                <c:manualLayout>
                  <c:x val="8.4810386356027247E-3"/>
                  <c:y val="-1.0025638687056009E-2"/>
                </c:manualLayout>
              </c:layout>
              <c:showLegendKey val="0"/>
              <c:showVal val="0"/>
              <c:showCatName val="1"/>
              <c:showSerName val="0"/>
              <c:showPercent val="1"/>
              <c:showBubbleSize val="0"/>
            </c:dLbl>
            <c:dLbl>
              <c:idx val="6"/>
              <c:layout>
                <c:manualLayout>
                  <c:x val="3.070326085782487E-2"/>
                  <c:y val="1.2870012870012811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Sheet1!$A$2:$A$8</c:f>
              <c:strCache>
                <c:ptCount val="7"/>
                <c:pt idx="0">
                  <c:v>Opeka</c:v>
                </c:pt>
                <c:pt idx="1">
                  <c:v>Beton</c:v>
                </c:pt>
                <c:pt idx="2">
                  <c:v>Drvo</c:v>
                </c:pt>
                <c:pt idx="3">
                  <c:v>Zemljani materijal</c:v>
                </c:pt>
                <c:pt idx="4">
                  <c:v>Umjetni materijal</c:v>
                </c:pt>
                <c:pt idx="5">
                  <c:v>Čelik</c:v>
                </c:pt>
                <c:pt idx="6">
                  <c:v>Ostalo</c:v>
                </c:pt>
              </c:strCache>
            </c:strRef>
          </c:cat>
          <c:val>
            <c:numRef>
              <c:f>Sheet1!$B$2:$B$8</c:f>
              <c:numCache>
                <c:formatCode>0.00%</c:formatCode>
                <c:ptCount val="7"/>
                <c:pt idx="0">
                  <c:v>0.12000000000000002</c:v>
                </c:pt>
                <c:pt idx="1">
                  <c:v>0.35000000000000031</c:v>
                </c:pt>
                <c:pt idx="2">
                  <c:v>0.2</c:v>
                </c:pt>
                <c:pt idx="3">
                  <c:v>0.12000000000000002</c:v>
                </c:pt>
                <c:pt idx="4">
                  <c:v>0.1</c:v>
                </c:pt>
                <c:pt idx="5">
                  <c:v>8.0000000000000043E-2</c:v>
                </c:pt>
                <c:pt idx="6">
                  <c:v>3.0000000000000002E-2</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'[Sastavi - stvarno dozirano.xls]tlačna čvrstoća'!$C$3</c:f>
              <c:strCache>
                <c:ptCount val="1"/>
                <c:pt idx="0">
                  <c:v>Reciklirani beton; S3; ρ=2320 kg/m3</c:v>
                </c:pt>
              </c:strCache>
            </c:strRef>
          </c:tx>
          <c:invertIfNegative val="0"/>
          <c:cat>
            <c:numRef>
              <c:f>'[Sastavi - stvarno dozirano.xls]tlačna čvrstoća'!$B$5:$B$8</c:f>
              <c:numCache>
                <c:formatCode>General</c:formatCode>
                <c:ptCount val="4"/>
                <c:pt idx="0">
                  <c:v>1</c:v>
                </c:pt>
                <c:pt idx="1">
                  <c:v>2</c:v>
                </c:pt>
                <c:pt idx="2">
                  <c:v>7</c:v>
                </c:pt>
                <c:pt idx="3">
                  <c:v>28</c:v>
                </c:pt>
              </c:numCache>
            </c:numRef>
          </c:cat>
          <c:val>
            <c:numRef>
              <c:f>'[Sastavi - stvarno dozirano.xls]tlačna čvrstoća'!$C$5:$C$8</c:f>
              <c:numCache>
                <c:formatCode>General</c:formatCode>
                <c:ptCount val="4"/>
                <c:pt idx="0">
                  <c:v>17.100000000000001</c:v>
                </c:pt>
                <c:pt idx="1">
                  <c:v>24.5</c:v>
                </c:pt>
                <c:pt idx="2">
                  <c:v>33.4</c:v>
                </c:pt>
                <c:pt idx="3">
                  <c:v>42.2</c:v>
                </c:pt>
              </c:numCache>
            </c:numRef>
          </c:val>
        </c:ser>
        <c:ser>
          <c:idx val="1"/>
          <c:order val="1"/>
          <c:tx>
            <c:strRef>
              <c:f>'[Sastavi - stvarno dozirano.xls]tlačna čvrstoća'!$D$3</c:f>
              <c:strCache>
                <c:ptCount val="1"/>
                <c:pt idx="0">
                  <c:v>Reciklirana opeka; S3; ρ=2250 kg/m3</c:v>
                </c:pt>
              </c:strCache>
            </c:strRef>
          </c:tx>
          <c:invertIfNegative val="0"/>
          <c:cat>
            <c:numRef>
              <c:f>'[Sastavi - stvarno dozirano.xls]tlačna čvrstoća'!$B$5:$B$8</c:f>
              <c:numCache>
                <c:formatCode>General</c:formatCode>
                <c:ptCount val="4"/>
                <c:pt idx="0">
                  <c:v>1</c:v>
                </c:pt>
                <c:pt idx="1">
                  <c:v>2</c:v>
                </c:pt>
                <c:pt idx="2">
                  <c:v>7</c:v>
                </c:pt>
                <c:pt idx="3">
                  <c:v>28</c:v>
                </c:pt>
              </c:numCache>
            </c:numRef>
          </c:cat>
          <c:val>
            <c:numRef>
              <c:f>'[Sastavi - stvarno dozirano.xls]tlačna čvrstoća'!$D$5:$D$8</c:f>
              <c:numCache>
                <c:formatCode>General</c:formatCode>
                <c:ptCount val="4"/>
                <c:pt idx="0">
                  <c:v>10.7</c:v>
                </c:pt>
                <c:pt idx="1">
                  <c:v>21.2</c:v>
                </c:pt>
                <c:pt idx="2">
                  <c:v>34.700000000000003</c:v>
                </c:pt>
                <c:pt idx="3">
                  <c:v>42.75</c:v>
                </c:pt>
              </c:numCache>
            </c:numRef>
          </c:val>
        </c:ser>
        <c:dLbls>
          <c:showLegendKey val="0"/>
          <c:showVal val="0"/>
          <c:showCatName val="0"/>
          <c:showSerName val="0"/>
          <c:showPercent val="0"/>
          <c:showBubbleSize val="0"/>
        </c:dLbls>
        <c:gapWidth val="150"/>
        <c:shape val="box"/>
        <c:axId val="163238656"/>
        <c:axId val="163240576"/>
        <c:axId val="0"/>
      </c:bar3DChart>
      <c:catAx>
        <c:axId val="163238656"/>
        <c:scaling>
          <c:orientation val="minMax"/>
        </c:scaling>
        <c:delete val="0"/>
        <c:axPos val="b"/>
        <c:title>
          <c:tx>
            <c:rich>
              <a:bodyPr/>
              <a:lstStyle/>
              <a:p>
                <a:pPr>
                  <a:defRPr sz="1400"/>
                </a:pPr>
                <a:r>
                  <a:rPr lang="hr-HR" sz="1100"/>
                  <a:t>Starost</a:t>
                </a:r>
                <a:r>
                  <a:rPr lang="en-US" sz="1100"/>
                  <a:t> [da</a:t>
                </a:r>
                <a:r>
                  <a:rPr lang="hr-HR" sz="1100"/>
                  <a:t>ni</a:t>
                </a:r>
                <a:r>
                  <a:rPr lang="en-US" sz="1100"/>
                  <a:t>]</a:t>
                </a:r>
              </a:p>
            </c:rich>
          </c:tx>
          <c:overlay val="0"/>
        </c:title>
        <c:numFmt formatCode="General" sourceLinked="1"/>
        <c:majorTickMark val="out"/>
        <c:minorTickMark val="none"/>
        <c:tickLblPos val="nextTo"/>
        <c:txPr>
          <a:bodyPr/>
          <a:lstStyle/>
          <a:p>
            <a:pPr>
              <a:defRPr sz="1100"/>
            </a:pPr>
            <a:endParaRPr lang="sr-Latn-RS"/>
          </a:p>
        </c:txPr>
        <c:crossAx val="163240576"/>
        <c:crosses val="autoZero"/>
        <c:auto val="1"/>
        <c:lblAlgn val="ctr"/>
        <c:lblOffset val="100"/>
        <c:noMultiLvlLbl val="0"/>
      </c:catAx>
      <c:valAx>
        <c:axId val="163240576"/>
        <c:scaling>
          <c:orientation val="minMax"/>
        </c:scaling>
        <c:delete val="0"/>
        <c:axPos val="l"/>
        <c:majorGridlines/>
        <c:title>
          <c:tx>
            <c:rich>
              <a:bodyPr rot="-5400000" vert="horz"/>
              <a:lstStyle/>
              <a:p>
                <a:pPr>
                  <a:defRPr sz="1400"/>
                </a:pPr>
                <a:r>
                  <a:rPr lang="hr-HR" sz="1100"/>
                  <a:t>Tlačna čvrstoća</a:t>
                </a:r>
                <a:r>
                  <a:rPr lang="en-US" sz="1100"/>
                  <a:t> [MPa]</a:t>
                </a:r>
              </a:p>
            </c:rich>
          </c:tx>
          <c:overlay val="0"/>
        </c:title>
        <c:numFmt formatCode="General" sourceLinked="1"/>
        <c:majorTickMark val="out"/>
        <c:minorTickMark val="none"/>
        <c:tickLblPos val="nextTo"/>
        <c:txPr>
          <a:bodyPr/>
          <a:lstStyle/>
          <a:p>
            <a:pPr>
              <a:defRPr sz="1100"/>
            </a:pPr>
            <a:endParaRPr lang="sr-Latn-RS"/>
          </a:p>
        </c:txPr>
        <c:crossAx val="163238656"/>
        <c:crosses val="autoZero"/>
        <c:crossBetween val="between"/>
      </c:valAx>
      <c:spPr>
        <a:noFill/>
        <a:ln w="25400">
          <a:noFill/>
        </a:ln>
      </c:spPr>
    </c:plotArea>
    <c:legend>
      <c:legendPos val="r"/>
      <c:layout>
        <c:manualLayout>
          <c:xMode val="edge"/>
          <c:yMode val="edge"/>
          <c:x val="0.17491084166626411"/>
          <c:y val="6.5785500950312242E-2"/>
          <c:w val="0.49182293931050025"/>
          <c:h val="0.14009014390442573"/>
        </c:manualLayout>
      </c:layout>
      <c:overlay val="1"/>
      <c:spPr>
        <a:solidFill>
          <a:sysClr val="window" lastClr="FFFFFF"/>
        </a:solidFill>
        <a:ln>
          <a:solidFill>
            <a:sysClr val="windowText" lastClr="000000"/>
          </a:solidFill>
        </a:ln>
      </c:spPr>
      <c:txPr>
        <a:bodyPr/>
        <a:lstStyle/>
        <a:p>
          <a:pPr>
            <a:defRPr sz="1100"/>
          </a:pPr>
          <a:endParaRPr lang="sr-Latn-RS"/>
        </a:p>
      </c:txPr>
    </c:legend>
    <c:plotVisOnly val="1"/>
    <c:dispBlanksAs val="gap"/>
    <c:showDLblsOverMax val="0"/>
  </c:chart>
  <c:txPr>
    <a:bodyPr/>
    <a:lstStyle/>
    <a:p>
      <a:pPr>
        <a:defRPr sz="1200">
          <a:latin typeface="Times New Roman" pitchFamily="18" charset="0"/>
          <a:cs typeface="Times New Roman" pitchFamily="18" charset="0"/>
        </a:defRPr>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Modul elastičnosti [kN/mm²]</c:v>
          </c:tx>
          <c:invertIfNegative val="0"/>
          <c:cat>
            <c:strRef>
              <c:f>Sheet1!$F$2:$F$4</c:f>
              <c:strCache>
                <c:ptCount val="3"/>
                <c:pt idx="0">
                  <c:v>M I</c:v>
                </c:pt>
                <c:pt idx="1">
                  <c:v>M II</c:v>
                </c:pt>
                <c:pt idx="2">
                  <c:v>M III</c:v>
                </c:pt>
              </c:strCache>
            </c:strRef>
          </c:cat>
          <c:val>
            <c:numRef>
              <c:f>Sheet1!$C$2:$C$4</c:f>
              <c:numCache>
                <c:formatCode>General</c:formatCode>
                <c:ptCount val="3"/>
                <c:pt idx="0">
                  <c:v>29.259999999999987</c:v>
                </c:pt>
                <c:pt idx="1">
                  <c:v>27.82</c:v>
                </c:pt>
                <c:pt idx="2">
                  <c:v>27.56</c:v>
                </c:pt>
              </c:numCache>
            </c:numRef>
          </c:val>
        </c:ser>
        <c:ser>
          <c:idx val="1"/>
          <c:order val="1"/>
          <c:tx>
            <c:v>Tlačna čvrstoća [N/mm²]</c:v>
          </c:tx>
          <c:invertIfNegative val="0"/>
          <c:cat>
            <c:strRef>
              <c:f>Sheet1!$F$2:$F$4</c:f>
              <c:strCache>
                <c:ptCount val="3"/>
                <c:pt idx="0">
                  <c:v>M I</c:v>
                </c:pt>
                <c:pt idx="1">
                  <c:v>M II</c:v>
                </c:pt>
                <c:pt idx="2">
                  <c:v>M III</c:v>
                </c:pt>
              </c:strCache>
            </c:strRef>
          </c:cat>
          <c:val>
            <c:numRef>
              <c:f>Sheet1!$D$2:$D$4</c:f>
              <c:numCache>
                <c:formatCode>General</c:formatCode>
                <c:ptCount val="3"/>
                <c:pt idx="0">
                  <c:v>39.720000000000013</c:v>
                </c:pt>
                <c:pt idx="1">
                  <c:v>39.03</c:v>
                </c:pt>
                <c:pt idx="2">
                  <c:v>38.190000000000012</c:v>
                </c:pt>
              </c:numCache>
            </c:numRef>
          </c:val>
        </c:ser>
        <c:dLbls>
          <c:showLegendKey val="0"/>
          <c:showVal val="0"/>
          <c:showCatName val="0"/>
          <c:showSerName val="0"/>
          <c:showPercent val="0"/>
          <c:showBubbleSize val="0"/>
        </c:dLbls>
        <c:gapWidth val="150"/>
        <c:axId val="194530688"/>
        <c:axId val="194532480"/>
      </c:barChart>
      <c:catAx>
        <c:axId val="1945306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94532480"/>
        <c:crosses val="autoZero"/>
        <c:auto val="1"/>
        <c:lblAlgn val="ctr"/>
        <c:lblOffset val="100"/>
        <c:noMultiLvlLbl val="0"/>
      </c:catAx>
      <c:valAx>
        <c:axId val="1945324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94530688"/>
        <c:crosses val="autoZero"/>
        <c:crossBetween val="between"/>
      </c:valAx>
    </c:plotArea>
    <c:legend>
      <c:legendPos val="r"/>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8D85-529A-4B53-98B4-B17F926C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5391</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 </cp:lastModifiedBy>
  <cp:revision>13</cp:revision>
  <cp:lastPrinted>2012-05-03T07:56:00Z</cp:lastPrinted>
  <dcterms:created xsi:type="dcterms:W3CDTF">2012-05-03T09:04:00Z</dcterms:created>
  <dcterms:modified xsi:type="dcterms:W3CDTF">2012-05-16T08:56:00Z</dcterms:modified>
</cp:coreProperties>
</file>