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1" w:rsidRPr="007C2EB7" w:rsidRDefault="00944DE1" w:rsidP="00944DE1">
      <w:pPr>
        <w:pStyle w:val="BodyText2"/>
        <w:jc w:val="both"/>
        <w:rPr>
          <w:rFonts w:ascii="Times New Roman" w:hAnsi="Times New Roman"/>
          <w:caps/>
          <w:sz w:val="22"/>
          <w:szCs w:val="22"/>
        </w:rPr>
      </w:pPr>
    </w:p>
    <w:p w:rsidR="007C2EB7" w:rsidRPr="007C2EB7" w:rsidRDefault="007C2EB7" w:rsidP="007C2EB7">
      <w:pPr>
        <w:jc w:val="center"/>
        <w:rPr>
          <w:rFonts w:ascii="Times New Roman" w:hAnsi="Times New Roman"/>
          <w:b/>
          <w:szCs w:val="24"/>
        </w:rPr>
      </w:pPr>
      <w:r w:rsidRPr="007C2EB7">
        <w:rPr>
          <w:rFonts w:ascii="Times New Roman" w:hAnsi="Times New Roman"/>
          <w:b/>
          <w:caps/>
          <w:szCs w:val="24"/>
        </w:rPr>
        <w:t xml:space="preserve">the </w:t>
      </w:r>
      <w:r w:rsidR="002F77A7">
        <w:rPr>
          <w:rFonts w:ascii="Times New Roman" w:hAnsi="Times New Roman"/>
          <w:b/>
          <w:caps/>
          <w:szCs w:val="24"/>
        </w:rPr>
        <w:t>NANO-</w:t>
      </w:r>
      <w:r w:rsidRPr="007C2EB7">
        <w:rPr>
          <w:rFonts w:ascii="Times New Roman" w:hAnsi="Times New Roman"/>
          <w:b/>
          <w:caps/>
          <w:szCs w:val="24"/>
        </w:rPr>
        <w:t>textured</w:t>
      </w:r>
      <w:r w:rsidRPr="007C2EB7">
        <w:rPr>
          <w:rFonts w:ascii="Times New Roman" w:hAnsi="Times New Roman"/>
          <w:b/>
          <w:szCs w:val="24"/>
        </w:rPr>
        <w:t xml:space="preserve"> </w:t>
      </w:r>
      <w:r w:rsidR="002F77A7" w:rsidRPr="007C2EB7">
        <w:rPr>
          <w:rFonts w:ascii="Times New Roman" w:hAnsi="Times New Roman"/>
          <w:b/>
          <w:caps/>
          <w:szCs w:val="24"/>
        </w:rPr>
        <w:t>phase</w:t>
      </w:r>
      <w:r w:rsidR="002F77A7" w:rsidRPr="007C2EB7">
        <w:rPr>
          <w:rFonts w:ascii="Times New Roman" w:hAnsi="Times New Roman"/>
          <w:b/>
          <w:szCs w:val="24"/>
        </w:rPr>
        <w:t xml:space="preserve"> </w:t>
      </w:r>
      <w:r w:rsidR="00CA1E23">
        <w:rPr>
          <w:rFonts w:ascii="Times New Roman" w:hAnsi="Times New Roman"/>
          <w:b/>
          <w:szCs w:val="24"/>
        </w:rPr>
        <w:t xml:space="preserve">OF </w:t>
      </w:r>
      <w:r w:rsidRPr="007C2EB7">
        <w:rPr>
          <w:rFonts w:ascii="Times New Roman" w:hAnsi="Times New Roman"/>
          <w:b/>
          <w:szCs w:val="24"/>
        </w:rPr>
        <w:t>1T-TaS</w:t>
      </w:r>
      <w:r w:rsidRPr="007C2EB7">
        <w:rPr>
          <w:rFonts w:ascii="Times New Roman" w:hAnsi="Times New Roman"/>
          <w:b/>
          <w:szCs w:val="24"/>
          <w:vertAlign w:val="subscript"/>
        </w:rPr>
        <w:t>2</w:t>
      </w:r>
      <w:r w:rsidR="00CA1E23">
        <w:rPr>
          <w:rFonts w:ascii="Times New Roman" w:hAnsi="Times New Roman"/>
          <w:b/>
          <w:szCs w:val="24"/>
        </w:rPr>
        <w:t xml:space="preserve"> PROBED BY OPTICAL CONDUCTIVITY</w:t>
      </w:r>
      <w:r w:rsidRPr="007C2EB7">
        <w:rPr>
          <w:rFonts w:ascii="Times New Roman" w:hAnsi="Times New Roman"/>
          <w:b/>
          <w:szCs w:val="24"/>
          <w:vertAlign w:val="subscript"/>
        </w:rPr>
        <w:t xml:space="preserve"> </w:t>
      </w:r>
    </w:p>
    <w:p w:rsidR="007C2EB7" w:rsidRDefault="007C2EB7" w:rsidP="007C2EB7">
      <w:pPr>
        <w:jc w:val="center"/>
        <w:rPr>
          <w:rFonts w:ascii="Times New Roman" w:hAnsi="Times New Roman"/>
          <w:b/>
          <w:sz w:val="22"/>
          <w:szCs w:val="22"/>
        </w:rPr>
      </w:pPr>
    </w:p>
    <w:p w:rsidR="007C2EB7" w:rsidRPr="007C2EB7" w:rsidRDefault="007C2EB7" w:rsidP="007C2EB7">
      <w:pPr>
        <w:jc w:val="center"/>
        <w:rPr>
          <w:rFonts w:ascii="Times New Roman" w:hAnsi="Times New Roman"/>
          <w:b/>
          <w:sz w:val="22"/>
          <w:szCs w:val="22"/>
          <w:vertAlign w:val="superscript"/>
        </w:rPr>
      </w:pPr>
      <w:r w:rsidRPr="007C2EB7">
        <w:rPr>
          <w:rFonts w:ascii="Times New Roman" w:hAnsi="Times New Roman"/>
          <w:b/>
          <w:sz w:val="22"/>
          <w:szCs w:val="22"/>
        </w:rPr>
        <w:t>K. Velebit</w:t>
      </w:r>
      <w:r w:rsidRPr="007C2EB7">
        <w:rPr>
          <w:rFonts w:ascii="Times New Roman" w:hAnsi="Times New Roman"/>
          <w:b/>
          <w:sz w:val="22"/>
          <w:szCs w:val="22"/>
          <w:vertAlign w:val="superscript"/>
        </w:rPr>
        <w:t>1</w:t>
      </w:r>
      <w:proofErr w:type="gramStart"/>
      <w:r w:rsidRPr="007C2EB7">
        <w:rPr>
          <w:rFonts w:ascii="Times New Roman" w:hAnsi="Times New Roman"/>
          <w:b/>
          <w:sz w:val="22"/>
          <w:szCs w:val="22"/>
          <w:vertAlign w:val="superscript"/>
        </w:rPr>
        <w:t>,3</w:t>
      </w:r>
      <w:proofErr w:type="gramEnd"/>
      <w:r w:rsidRPr="007C2EB7">
        <w:rPr>
          <w:rFonts w:ascii="Times New Roman" w:hAnsi="Times New Roman"/>
          <w:b/>
          <w:sz w:val="22"/>
          <w:szCs w:val="22"/>
        </w:rPr>
        <w:t>, P. Popčević</w:t>
      </w:r>
      <w:r w:rsidRPr="007C2EB7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7C2EB7">
        <w:rPr>
          <w:rFonts w:ascii="Times New Roman" w:hAnsi="Times New Roman"/>
          <w:b/>
          <w:sz w:val="22"/>
          <w:szCs w:val="22"/>
        </w:rPr>
        <w:t xml:space="preserve">, </w:t>
      </w:r>
      <w:r w:rsidRPr="001F6557">
        <w:rPr>
          <w:rFonts w:ascii="Times New Roman" w:hAnsi="Times New Roman"/>
          <w:b/>
          <w:sz w:val="22"/>
          <w:szCs w:val="22"/>
        </w:rPr>
        <w:t>A. Smontara</w:t>
      </w:r>
      <w:r w:rsidRPr="001F6557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7C2EB7">
        <w:rPr>
          <w:rFonts w:ascii="Times New Roman" w:hAnsi="Times New Roman"/>
          <w:b/>
          <w:sz w:val="22"/>
          <w:szCs w:val="22"/>
        </w:rPr>
        <w:t>, H. Berger</w:t>
      </w:r>
      <w:r w:rsidRPr="007C2EB7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7C2EB7">
        <w:rPr>
          <w:rFonts w:ascii="Times New Roman" w:hAnsi="Times New Roman"/>
          <w:b/>
          <w:sz w:val="22"/>
          <w:szCs w:val="22"/>
        </w:rPr>
        <w:t>, L. Forró</w:t>
      </w:r>
      <w:r w:rsidRPr="007C2EB7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Pr="007C2EB7">
        <w:rPr>
          <w:rFonts w:ascii="Times New Roman" w:hAnsi="Times New Roman"/>
          <w:b/>
          <w:sz w:val="22"/>
          <w:szCs w:val="22"/>
        </w:rPr>
        <w:t xml:space="preserve">, </w:t>
      </w:r>
      <w:r w:rsidR="00302C40" w:rsidRPr="005D20FD">
        <w:rPr>
          <w:rFonts w:ascii="Times New Roman" w:hAnsi="Times New Roman"/>
          <w:b/>
          <w:sz w:val="22"/>
          <w:szCs w:val="22"/>
        </w:rPr>
        <w:t>M. Dressel</w:t>
      </w:r>
      <w:r w:rsidR="00302C40" w:rsidRPr="005D20FD">
        <w:rPr>
          <w:rFonts w:ascii="Times New Roman" w:hAnsi="Times New Roman"/>
          <w:b/>
          <w:sz w:val="22"/>
          <w:szCs w:val="22"/>
          <w:vertAlign w:val="superscript"/>
        </w:rPr>
        <w:t>3</w:t>
      </w:r>
      <w:r w:rsidR="00302C40" w:rsidRPr="007C2EB7">
        <w:rPr>
          <w:rFonts w:ascii="Times New Roman" w:hAnsi="Times New Roman"/>
          <w:b/>
          <w:sz w:val="22"/>
          <w:szCs w:val="22"/>
        </w:rPr>
        <w:t>,</w:t>
      </w:r>
      <w:r w:rsidR="00302C40">
        <w:rPr>
          <w:rFonts w:ascii="Times New Roman" w:hAnsi="Times New Roman"/>
          <w:b/>
          <w:sz w:val="22"/>
          <w:szCs w:val="22"/>
        </w:rPr>
        <w:t xml:space="preserve"> </w:t>
      </w:r>
      <w:r w:rsidRPr="007C2EB7">
        <w:rPr>
          <w:rFonts w:ascii="Times New Roman" w:hAnsi="Times New Roman"/>
          <w:b/>
          <w:sz w:val="22"/>
          <w:szCs w:val="22"/>
        </w:rPr>
        <w:t xml:space="preserve">N. </w:t>
      </w:r>
      <w:r w:rsidR="00C645E7" w:rsidRPr="007C2EB7">
        <w:rPr>
          <w:rFonts w:ascii="Times New Roman" w:hAnsi="Times New Roman"/>
          <w:b/>
          <w:sz w:val="22"/>
          <w:szCs w:val="22"/>
        </w:rPr>
        <w:t>Barišić</w:t>
      </w:r>
      <w:r w:rsidR="00C645E7">
        <w:rPr>
          <w:rFonts w:ascii="Times New Roman" w:hAnsi="Times New Roman"/>
          <w:b/>
          <w:sz w:val="22"/>
          <w:szCs w:val="22"/>
          <w:vertAlign w:val="superscript"/>
        </w:rPr>
        <w:t>4</w:t>
      </w:r>
      <w:r w:rsidRPr="007C2EB7">
        <w:rPr>
          <w:rFonts w:ascii="Times New Roman" w:hAnsi="Times New Roman"/>
          <w:b/>
          <w:sz w:val="22"/>
          <w:szCs w:val="22"/>
          <w:vertAlign w:val="superscript"/>
        </w:rPr>
        <w:t>,</w:t>
      </w:r>
      <w:r w:rsidR="00C645E7">
        <w:rPr>
          <w:rFonts w:ascii="Times New Roman" w:hAnsi="Times New Roman"/>
          <w:b/>
          <w:sz w:val="22"/>
          <w:szCs w:val="22"/>
          <w:vertAlign w:val="superscript"/>
        </w:rPr>
        <w:t>1</w:t>
      </w:r>
    </w:p>
    <w:p w:rsidR="007C2EB7" w:rsidRPr="00A37D2B" w:rsidRDefault="007C2EB7" w:rsidP="007C2EB7">
      <w:pPr>
        <w:jc w:val="center"/>
        <w:rPr>
          <w:rFonts w:ascii="Times New Roman" w:hAnsi="Times New Roman"/>
          <w:b/>
          <w:szCs w:val="24"/>
        </w:rPr>
      </w:pPr>
    </w:p>
    <w:p w:rsidR="007C2EB7" w:rsidRPr="007C2EB7" w:rsidRDefault="007C2EB7" w:rsidP="007C2EB7">
      <w:pPr>
        <w:jc w:val="center"/>
        <w:rPr>
          <w:rFonts w:ascii="Times New Roman" w:hAnsi="Times New Roman"/>
          <w:i/>
          <w:sz w:val="20"/>
        </w:rPr>
      </w:pPr>
      <w:r w:rsidRPr="007C2EB7">
        <w:rPr>
          <w:rFonts w:ascii="Times New Roman" w:hAnsi="Times New Roman"/>
          <w:i/>
          <w:sz w:val="20"/>
          <w:vertAlign w:val="superscript"/>
        </w:rPr>
        <w:t>1</w:t>
      </w:r>
      <w:r w:rsidRPr="007C2EB7">
        <w:rPr>
          <w:rFonts w:ascii="Times New Roman" w:hAnsi="Times New Roman"/>
          <w:i/>
          <w:sz w:val="20"/>
        </w:rPr>
        <w:t xml:space="preserve">Institut </w:t>
      </w:r>
      <w:proofErr w:type="spellStart"/>
      <w:r w:rsidRPr="007C2EB7">
        <w:rPr>
          <w:rFonts w:ascii="Times New Roman" w:hAnsi="Times New Roman"/>
          <w:i/>
          <w:sz w:val="20"/>
        </w:rPr>
        <w:t>za</w:t>
      </w:r>
      <w:proofErr w:type="spellEnd"/>
      <w:r w:rsidRPr="007C2EB7">
        <w:rPr>
          <w:rFonts w:ascii="Times New Roman" w:hAnsi="Times New Roman"/>
          <w:i/>
          <w:sz w:val="20"/>
        </w:rPr>
        <w:t xml:space="preserve"> </w:t>
      </w:r>
      <w:proofErr w:type="spellStart"/>
      <w:r w:rsidRPr="007C2EB7">
        <w:rPr>
          <w:rFonts w:ascii="Times New Roman" w:hAnsi="Times New Roman"/>
          <w:i/>
          <w:sz w:val="20"/>
        </w:rPr>
        <w:t>fiziku</w:t>
      </w:r>
      <w:proofErr w:type="spellEnd"/>
      <w:r w:rsidRPr="007C2EB7">
        <w:rPr>
          <w:rFonts w:ascii="Times New Roman" w:hAnsi="Times New Roman"/>
          <w:i/>
          <w:sz w:val="20"/>
        </w:rPr>
        <w:t>, Zagreb, Croatia</w:t>
      </w:r>
    </w:p>
    <w:p w:rsidR="007C2EB7" w:rsidRPr="007C2EB7" w:rsidRDefault="007C2EB7" w:rsidP="007C2EB7">
      <w:pPr>
        <w:jc w:val="center"/>
        <w:rPr>
          <w:rFonts w:ascii="Times New Roman" w:hAnsi="Times New Roman"/>
          <w:i/>
          <w:sz w:val="20"/>
        </w:rPr>
      </w:pPr>
      <w:proofErr w:type="gramStart"/>
      <w:r w:rsidRPr="007C2EB7">
        <w:rPr>
          <w:rFonts w:ascii="Times New Roman" w:hAnsi="Times New Roman"/>
          <w:i/>
          <w:sz w:val="20"/>
          <w:vertAlign w:val="superscript"/>
        </w:rPr>
        <w:t>2</w:t>
      </w:r>
      <w:hyperlink r:id="rId8" w:tooltip="LPMC " w:history="1">
        <w:r w:rsidRPr="007C2EB7">
          <w:rPr>
            <w:rFonts w:ascii="Times New Roman" w:hAnsi="Times New Roman"/>
            <w:i/>
            <w:sz w:val="20"/>
          </w:rPr>
          <w:t>Laboratoire</w:t>
        </w:r>
        <w:proofErr w:type="gramEnd"/>
        <w:r w:rsidRPr="007C2EB7">
          <w:rPr>
            <w:rFonts w:ascii="Times New Roman" w:hAnsi="Times New Roman"/>
            <w:i/>
            <w:sz w:val="20"/>
          </w:rPr>
          <w:t xml:space="preserve"> de Physique de la </w:t>
        </w:r>
        <w:proofErr w:type="spellStart"/>
        <w:r w:rsidRPr="007C2EB7">
          <w:rPr>
            <w:rFonts w:ascii="Times New Roman" w:hAnsi="Times New Roman"/>
            <w:i/>
            <w:sz w:val="20"/>
          </w:rPr>
          <w:t>Matière</w:t>
        </w:r>
        <w:proofErr w:type="spellEnd"/>
        <w:r w:rsidRPr="007C2EB7">
          <w:rPr>
            <w:rFonts w:ascii="Times New Roman" w:hAnsi="Times New Roman"/>
            <w:i/>
            <w:sz w:val="20"/>
          </w:rPr>
          <w:t xml:space="preserve"> </w:t>
        </w:r>
        <w:proofErr w:type="spellStart"/>
        <w:r w:rsidRPr="007C2EB7">
          <w:rPr>
            <w:rFonts w:ascii="Times New Roman" w:hAnsi="Times New Roman"/>
            <w:i/>
            <w:sz w:val="20"/>
          </w:rPr>
          <w:t>Complexe</w:t>
        </w:r>
        <w:proofErr w:type="spellEnd"/>
      </w:hyperlink>
      <w:r w:rsidRPr="007C2EB7">
        <w:rPr>
          <w:rFonts w:ascii="Times New Roman" w:hAnsi="Times New Roman"/>
          <w:i/>
          <w:sz w:val="20"/>
        </w:rPr>
        <w:t>, EPFL, Lausanne, Switzerland</w:t>
      </w:r>
    </w:p>
    <w:p w:rsidR="007C2EB7" w:rsidRDefault="007C2EB7" w:rsidP="007C2EB7">
      <w:pPr>
        <w:jc w:val="center"/>
        <w:rPr>
          <w:rFonts w:ascii="Times New Roman" w:hAnsi="Times New Roman"/>
          <w:i/>
          <w:sz w:val="20"/>
        </w:rPr>
      </w:pPr>
      <w:r w:rsidRPr="007C2EB7">
        <w:rPr>
          <w:rFonts w:ascii="Times New Roman" w:hAnsi="Times New Roman"/>
          <w:i/>
          <w:sz w:val="20"/>
          <w:vertAlign w:val="superscript"/>
        </w:rPr>
        <w:t>3</w:t>
      </w:r>
      <w:r w:rsidRPr="007C2EB7">
        <w:rPr>
          <w:rFonts w:ascii="Times New Roman" w:hAnsi="Times New Roman"/>
          <w:i/>
          <w:sz w:val="20"/>
        </w:rPr>
        <w:t xml:space="preserve">1. </w:t>
      </w:r>
      <w:proofErr w:type="spellStart"/>
      <w:r w:rsidRPr="007C2EB7">
        <w:rPr>
          <w:rFonts w:ascii="Times New Roman" w:hAnsi="Times New Roman"/>
          <w:i/>
          <w:sz w:val="20"/>
        </w:rPr>
        <w:t>Physikalisches</w:t>
      </w:r>
      <w:proofErr w:type="spellEnd"/>
      <w:r w:rsidRPr="007C2EB7">
        <w:rPr>
          <w:rFonts w:ascii="Times New Roman" w:hAnsi="Times New Roman"/>
          <w:i/>
          <w:sz w:val="20"/>
        </w:rPr>
        <w:t xml:space="preserve"> </w:t>
      </w:r>
      <w:proofErr w:type="spellStart"/>
      <w:r w:rsidRPr="007C2EB7">
        <w:rPr>
          <w:rFonts w:ascii="Times New Roman" w:hAnsi="Times New Roman"/>
          <w:i/>
          <w:sz w:val="20"/>
        </w:rPr>
        <w:t>Institut</w:t>
      </w:r>
      <w:proofErr w:type="spellEnd"/>
      <w:r w:rsidRPr="007C2EB7">
        <w:rPr>
          <w:rFonts w:ascii="Times New Roman" w:hAnsi="Times New Roman"/>
          <w:i/>
          <w:sz w:val="20"/>
        </w:rPr>
        <w:t xml:space="preserve">, </w:t>
      </w:r>
      <w:proofErr w:type="spellStart"/>
      <w:r w:rsidRPr="007C2EB7">
        <w:rPr>
          <w:rFonts w:ascii="Times New Roman" w:hAnsi="Times New Roman"/>
          <w:i/>
          <w:sz w:val="20"/>
        </w:rPr>
        <w:t>Universität</w:t>
      </w:r>
      <w:proofErr w:type="spellEnd"/>
      <w:r w:rsidRPr="007C2EB7">
        <w:rPr>
          <w:rFonts w:ascii="Times New Roman" w:hAnsi="Times New Roman"/>
          <w:i/>
          <w:sz w:val="20"/>
        </w:rPr>
        <w:t xml:space="preserve"> Stuttgart, Germany</w:t>
      </w:r>
    </w:p>
    <w:p w:rsidR="005F46DE" w:rsidRPr="00C645E7" w:rsidRDefault="005F46DE" w:rsidP="007C2EB7">
      <w:pPr>
        <w:jc w:val="center"/>
        <w:rPr>
          <w:rFonts w:ascii="Times New Roman" w:hAnsi="Times New Roman"/>
          <w:i/>
          <w:sz w:val="20"/>
        </w:rPr>
      </w:pPr>
      <w:r w:rsidRPr="00C645E7">
        <w:rPr>
          <w:rFonts w:ascii="Times New Roman" w:hAnsi="Times New Roman"/>
          <w:i/>
          <w:sz w:val="20"/>
          <w:vertAlign w:val="superscript"/>
        </w:rPr>
        <w:t>4</w:t>
      </w:r>
      <w:r w:rsidRPr="00C645E7">
        <w:rPr>
          <w:rFonts w:ascii="Times New Roman" w:hAnsi="Times New Roman"/>
          <w:i/>
          <w:sz w:val="20"/>
        </w:rPr>
        <w:t>CEA</w:t>
      </w:r>
      <w:r w:rsidR="00C645E7" w:rsidRPr="00C645E7">
        <w:rPr>
          <w:rFonts w:ascii="Times New Roman" w:hAnsi="Times New Roman"/>
          <w:i/>
          <w:sz w:val="20"/>
        </w:rPr>
        <w:t>,</w:t>
      </w:r>
      <w:r w:rsidR="00C645E7" w:rsidRPr="00C645E7">
        <w:rPr>
          <w:rStyle w:val="st"/>
          <w:rFonts w:ascii="Times New Roman" w:hAnsi="Times New Roman"/>
          <w:i/>
          <w:color w:val="222222"/>
          <w:sz w:val="20"/>
        </w:rPr>
        <w:t xml:space="preserve"> </w:t>
      </w:r>
      <w:proofErr w:type="spellStart"/>
      <w:r w:rsidR="00C645E7" w:rsidRPr="00C645E7">
        <w:rPr>
          <w:rStyle w:val="st"/>
          <w:rFonts w:ascii="Times New Roman" w:hAnsi="Times New Roman"/>
          <w:i/>
          <w:color w:val="222222"/>
          <w:sz w:val="20"/>
        </w:rPr>
        <w:t>Orsay</w:t>
      </w:r>
      <w:proofErr w:type="spellEnd"/>
      <w:r w:rsidR="00C645E7" w:rsidRPr="00C645E7">
        <w:rPr>
          <w:rStyle w:val="st"/>
          <w:rFonts w:ascii="Times New Roman" w:hAnsi="Times New Roman"/>
          <w:i/>
          <w:color w:val="222222"/>
          <w:sz w:val="20"/>
        </w:rPr>
        <w:t>, France</w:t>
      </w:r>
    </w:p>
    <w:p w:rsidR="00944DE1" w:rsidRPr="005708F4" w:rsidRDefault="00944DE1" w:rsidP="00944DE1">
      <w:pPr>
        <w:pStyle w:val="BodyText2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5D20FD" w:rsidRDefault="005E6D58" w:rsidP="007C2E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High-temperature,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 w:rsidR="00CA1E23">
        <w:rPr>
          <w:rFonts w:ascii="Times New Roman" w:hAnsi="Times New Roman"/>
          <w:sz w:val="22"/>
          <w:szCs w:val="22"/>
        </w:rPr>
        <w:t>ano</w:t>
      </w:r>
      <w:proofErr w:type="spellEnd"/>
      <w:r w:rsidR="00CA1E23">
        <w:rPr>
          <w:rFonts w:ascii="Times New Roman" w:hAnsi="Times New Roman"/>
          <w:sz w:val="22"/>
          <w:szCs w:val="22"/>
        </w:rPr>
        <w:t xml:space="preserve">-textured phase of </w:t>
      </w:r>
      <w:r w:rsidR="00CA1E23" w:rsidRPr="00CA1E23">
        <w:rPr>
          <w:rFonts w:ascii="Times New Roman" w:hAnsi="Times New Roman"/>
          <w:sz w:val="22"/>
          <w:szCs w:val="22"/>
        </w:rPr>
        <w:t>1T-TaS</w:t>
      </w:r>
      <w:r w:rsidR="00CA1E23" w:rsidRPr="00C645E7">
        <w:rPr>
          <w:rFonts w:ascii="Times New Roman" w:hAnsi="Times New Roman"/>
          <w:sz w:val="22"/>
          <w:szCs w:val="22"/>
          <w:vertAlign w:val="subscript"/>
        </w:rPr>
        <w:t>2</w:t>
      </w:r>
      <w:r w:rsidR="00CA1E23">
        <w:rPr>
          <w:rFonts w:ascii="Times New Roman" w:hAnsi="Times New Roman"/>
          <w:sz w:val="22"/>
          <w:szCs w:val="22"/>
        </w:rPr>
        <w:t xml:space="preserve"> is a peculiar near commensurate charge density wave (NCCDW) phase in which nanometer-sized, roughly hexagonal</w:t>
      </w:r>
      <w:r>
        <w:rPr>
          <w:rFonts w:ascii="Times New Roman" w:hAnsi="Times New Roman"/>
          <w:sz w:val="22"/>
          <w:szCs w:val="22"/>
        </w:rPr>
        <w:t xml:space="preserve"> patches</w:t>
      </w:r>
      <w:r w:rsidR="00CA1E2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of </w:t>
      </w:r>
      <w:r w:rsidR="00CA1E23">
        <w:rPr>
          <w:rFonts w:ascii="Times New Roman" w:hAnsi="Times New Roman"/>
          <w:sz w:val="22"/>
          <w:szCs w:val="22"/>
        </w:rPr>
        <w:t xml:space="preserve">commensurate charge density wave (CCDW) </w:t>
      </w:r>
      <w:r w:rsidR="00444C3D">
        <w:rPr>
          <w:rFonts w:ascii="Times New Roman" w:hAnsi="Times New Roman"/>
          <w:sz w:val="22"/>
          <w:szCs w:val="22"/>
        </w:rPr>
        <w:t xml:space="preserve">are separated by, </w:t>
      </w:r>
      <w:r>
        <w:rPr>
          <w:rFonts w:ascii="Times New Roman" w:hAnsi="Times New Roman"/>
          <w:sz w:val="22"/>
          <w:szCs w:val="22"/>
        </w:rPr>
        <w:t>more or less</w:t>
      </w:r>
      <w:r w:rsidR="00444C3D">
        <w:rPr>
          <w:rFonts w:ascii="Times New Roman" w:hAnsi="Times New Roman"/>
          <w:sz w:val="22"/>
          <w:szCs w:val="22"/>
        </w:rPr>
        <w:t xml:space="preserve"> triangular metallic </w:t>
      </w:r>
      <w:r>
        <w:rPr>
          <w:rFonts w:ascii="Times New Roman" w:hAnsi="Times New Roman"/>
          <w:sz w:val="22"/>
          <w:szCs w:val="22"/>
        </w:rPr>
        <w:t>pieces</w:t>
      </w:r>
      <w:r w:rsidR="00444C3D">
        <w:rPr>
          <w:rFonts w:ascii="Times New Roman" w:hAnsi="Times New Roman"/>
          <w:sz w:val="22"/>
          <w:szCs w:val="22"/>
        </w:rPr>
        <w:t>.</w:t>
      </w:r>
      <w:r w:rsidR="007C2EB7" w:rsidRPr="007C2EB7">
        <w:rPr>
          <w:rFonts w:ascii="Times New Roman" w:hAnsi="Times New Roman"/>
          <w:sz w:val="22"/>
          <w:szCs w:val="22"/>
        </w:rPr>
        <w:t xml:space="preserve"> [1]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D20FD" w:rsidRDefault="005D20FD" w:rsidP="007C2EB7">
      <w:pPr>
        <w:jc w:val="both"/>
        <w:rPr>
          <w:rFonts w:ascii="Times New Roman" w:hAnsi="Times New Roman"/>
          <w:sz w:val="22"/>
          <w:szCs w:val="22"/>
        </w:rPr>
      </w:pPr>
    </w:p>
    <w:p w:rsidR="007C2EB7" w:rsidRPr="007C2EB7" w:rsidRDefault="005E6D58" w:rsidP="007C2E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2EB7" w:rsidRPr="007C2EB7">
        <w:rPr>
          <w:rFonts w:ascii="Times New Roman" w:hAnsi="Times New Roman"/>
          <w:sz w:val="22"/>
          <w:szCs w:val="22"/>
        </w:rPr>
        <w:t>n pure 1T-TaS</w:t>
      </w:r>
      <w:r w:rsidR="007C2EB7" w:rsidRPr="007C2EB7">
        <w:rPr>
          <w:rFonts w:ascii="Times New Roman" w:hAnsi="Times New Roman"/>
          <w:sz w:val="22"/>
          <w:szCs w:val="22"/>
          <w:vertAlign w:val="subscript"/>
        </w:rPr>
        <w:t>2</w:t>
      </w:r>
      <w:r w:rsidR="007C2EB7" w:rsidRPr="007C2EB7">
        <w:rPr>
          <w:rFonts w:ascii="Times New Roman" w:hAnsi="Times New Roman"/>
          <w:sz w:val="22"/>
          <w:szCs w:val="22"/>
        </w:rPr>
        <w:t xml:space="preserve"> around 180 K, </w:t>
      </w:r>
      <w:r>
        <w:rPr>
          <w:rFonts w:ascii="Times New Roman" w:hAnsi="Times New Roman"/>
          <w:sz w:val="22"/>
          <w:szCs w:val="22"/>
        </w:rPr>
        <w:t xml:space="preserve">a transition to a </w:t>
      </w:r>
      <w:r w:rsidR="007C2EB7" w:rsidRPr="007C2EB7">
        <w:rPr>
          <w:rFonts w:ascii="Times New Roman" w:hAnsi="Times New Roman"/>
          <w:sz w:val="22"/>
          <w:szCs w:val="22"/>
        </w:rPr>
        <w:t>commensurate-CDW/Mott state</w:t>
      </w:r>
      <w:r>
        <w:rPr>
          <w:rFonts w:ascii="Times New Roman" w:hAnsi="Times New Roman"/>
          <w:sz w:val="22"/>
          <w:szCs w:val="22"/>
        </w:rPr>
        <w:t xml:space="preserve"> occurs</w:t>
      </w:r>
      <w:r w:rsidR="007C2EB7" w:rsidRPr="007C2EB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This</w:t>
      </w:r>
      <w:r w:rsidR="005D20FD">
        <w:rPr>
          <w:rFonts w:ascii="Times New Roman" w:hAnsi="Times New Roman"/>
          <w:sz w:val="22"/>
          <w:szCs w:val="22"/>
        </w:rPr>
        <w:t xml:space="preserve"> </w:t>
      </w:r>
      <w:r w:rsidR="007C2EB7" w:rsidRPr="007C2EB7">
        <w:rPr>
          <w:rFonts w:ascii="Times New Roman" w:hAnsi="Times New Roman"/>
          <w:sz w:val="22"/>
          <w:szCs w:val="22"/>
        </w:rPr>
        <w:t xml:space="preserve">transition </w:t>
      </w:r>
      <w:r>
        <w:rPr>
          <w:rFonts w:ascii="Times New Roman" w:hAnsi="Times New Roman"/>
          <w:sz w:val="22"/>
          <w:szCs w:val="22"/>
        </w:rPr>
        <w:t>can</w:t>
      </w:r>
      <w:r w:rsidRPr="007C2EB7">
        <w:rPr>
          <w:rFonts w:ascii="Times New Roman" w:hAnsi="Times New Roman"/>
          <w:sz w:val="22"/>
          <w:szCs w:val="22"/>
        </w:rPr>
        <w:t xml:space="preserve"> </w:t>
      </w:r>
      <w:r w:rsidR="007C2EB7" w:rsidRPr="007C2EB7">
        <w:rPr>
          <w:rFonts w:ascii="Times New Roman" w:hAnsi="Times New Roman"/>
          <w:sz w:val="22"/>
          <w:szCs w:val="22"/>
        </w:rPr>
        <w:t xml:space="preserve">be suppressed by pressure or by intercalation, </w:t>
      </w:r>
      <w:r>
        <w:rPr>
          <w:rFonts w:ascii="Times New Roman" w:hAnsi="Times New Roman"/>
          <w:sz w:val="22"/>
          <w:szCs w:val="22"/>
        </w:rPr>
        <w:t>and</w:t>
      </w:r>
      <w:r w:rsidRPr="007C2EB7">
        <w:rPr>
          <w:rFonts w:ascii="Times New Roman" w:hAnsi="Times New Roman"/>
          <w:sz w:val="22"/>
          <w:szCs w:val="22"/>
        </w:rPr>
        <w:t xml:space="preserve"> </w:t>
      </w:r>
      <w:r w:rsidR="007C2EB7" w:rsidRPr="007C2EB7">
        <w:rPr>
          <w:rFonts w:ascii="Times New Roman" w:hAnsi="Times New Roman"/>
          <w:sz w:val="22"/>
          <w:szCs w:val="22"/>
        </w:rPr>
        <w:t>the sample</w:t>
      </w:r>
      <w:r>
        <w:rPr>
          <w:rFonts w:ascii="Times New Roman" w:hAnsi="Times New Roman"/>
          <w:sz w:val="22"/>
          <w:szCs w:val="22"/>
        </w:rPr>
        <w:t xml:space="preserve"> remains</w:t>
      </w:r>
      <w:r w:rsidR="007C2EB7" w:rsidRPr="007C2EB7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7C2EB7" w:rsidRPr="007C2EB7">
        <w:rPr>
          <w:rFonts w:ascii="Times New Roman" w:hAnsi="Times New Roman"/>
          <w:sz w:val="22"/>
          <w:szCs w:val="22"/>
        </w:rPr>
        <w:t>non-me</w:t>
      </w:r>
      <w:r w:rsidR="00632C8B">
        <w:rPr>
          <w:rFonts w:ascii="Times New Roman" w:hAnsi="Times New Roman"/>
          <w:sz w:val="22"/>
          <w:szCs w:val="22"/>
        </w:rPr>
        <w:t>tallic NCCDW</w:t>
      </w:r>
      <w:r w:rsidR="007C2EB7" w:rsidRPr="007C2EB7">
        <w:rPr>
          <w:rFonts w:ascii="Times New Roman" w:hAnsi="Times New Roman"/>
          <w:sz w:val="22"/>
          <w:szCs w:val="22"/>
        </w:rPr>
        <w:t xml:space="preserve"> state down to very low temperatures, where it turns superconductive.[2] Surprisingly, the temperature of the superconducting transi</w:t>
      </w:r>
      <w:r w:rsidR="004471E6">
        <w:rPr>
          <w:rFonts w:ascii="Times New Roman" w:hAnsi="Times New Roman"/>
          <w:sz w:val="22"/>
          <w:szCs w:val="22"/>
        </w:rPr>
        <w:t>tion is pressure</w:t>
      </w:r>
      <w:r>
        <w:rPr>
          <w:rFonts w:ascii="Times New Roman" w:hAnsi="Times New Roman"/>
          <w:sz w:val="22"/>
          <w:szCs w:val="22"/>
        </w:rPr>
        <w:t xml:space="preserve"> independent</w:t>
      </w:r>
      <w:r w:rsidR="004471E6">
        <w:rPr>
          <w:rFonts w:ascii="Times New Roman" w:hAnsi="Times New Roman"/>
          <w:sz w:val="22"/>
          <w:szCs w:val="22"/>
        </w:rPr>
        <w:t xml:space="preserve">, even </w:t>
      </w:r>
      <w:r w:rsidR="007C2EB7" w:rsidRPr="007C2EB7">
        <w:rPr>
          <w:rFonts w:ascii="Times New Roman" w:hAnsi="Times New Roman"/>
          <w:sz w:val="22"/>
          <w:szCs w:val="22"/>
        </w:rPr>
        <w:t>though the resistivity changes by orders of magnitude[3]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This</w:t>
      </w:r>
      <w:r w:rsidR="007C2EB7" w:rsidRPr="007C2EB7">
        <w:rPr>
          <w:rFonts w:ascii="Times New Roman" w:hAnsi="Times New Roman"/>
          <w:sz w:val="22"/>
          <w:szCs w:val="22"/>
        </w:rPr>
        <w:t xml:space="preserve"> suggest</w:t>
      </w:r>
      <w:proofErr w:type="gramEnd"/>
      <w:r w:rsidR="007C2EB7" w:rsidRPr="007C2EB7">
        <w:rPr>
          <w:rFonts w:ascii="Times New Roman" w:hAnsi="Times New Roman"/>
          <w:sz w:val="22"/>
          <w:szCs w:val="22"/>
        </w:rPr>
        <w:t xml:space="preserve"> that superconductivity arises in triangular metallic parts, while DC conductivity is dominated by weak links between them. </w:t>
      </w:r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</w:p>
    <w:p w:rsidR="00C645E7" w:rsidRDefault="007C2EB7" w:rsidP="001A4FA0">
      <w:pPr>
        <w:jc w:val="both"/>
        <w:rPr>
          <w:rFonts w:ascii="Times New Roman" w:hAnsi="Times New Roman"/>
          <w:sz w:val="22"/>
          <w:szCs w:val="22"/>
        </w:rPr>
      </w:pPr>
      <w:r w:rsidRPr="007C2EB7">
        <w:rPr>
          <w:rFonts w:ascii="Times New Roman" w:hAnsi="Times New Roman"/>
          <w:sz w:val="22"/>
          <w:szCs w:val="22"/>
        </w:rPr>
        <w:t>In order to examine more closely the evolution of the NCCDW phase in temperature</w:t>
      </w:r>
      <w:r w:rsidR="00BA3033">
        <w:rPr>
          <w:rFonts w:ascii="Times New Roman" w:hAnsi="Times New Roman"/>
          <w:sz w:val="22"/>
          <w:szCs w:val="22"/>
        </w:rPr>
        <w:t xml:space="preserve"> and gain more information about </w:t>
      </w:r>
      <w:r w:rsidRPr="007C2EB7">
        <w:rPr>
          <w:rFonts w:ascii="Times New Roman" w:hAnsi="Times New Roman"/>
          <w:sz w:val="22"/>
          <w:szCs w:val="22"/>
        </w:rPr>
        <w:t>the two components of the NCCDW phase</w:t>
      </w:r>
      <w:r w:rsidR="00BA3033" w:rsidRPr="007C2EB7" w:rsidDel="00BA3033">
        <w:rPr>
          <w:rFonts w:ascii="Times New Roman" w:hAnsi="Times New Roman"/>
          <w:sz w:val="22"/>
          <w:szCs w:val="22"/>
        </w:rPr>
        <w:t xml:space="preserve"> </w:t>
      </w:r>
      <w:r w:rsidRPr="007C2EB7">
        <w:rPr>
          <w:rFonts w:ascii="Times New Roman" w:hAnsi="Times New Roman"/>
          <w:sz w:val="22"/>
          <w:szCs w:val="22"/>
        </w:rPr>
        <w:t xml:space="preserve">we </w:t>
      </w:r>
      <w:r w:rsidR="00BA3033">
        <w:rPr>
          <w:rFonts w:ascii="Times New Roman" w:hAnsi="Times New Roman"/>
          <w:sz w:val="22"/>
          <w:szCs w:val="22"/>
        </w:rPr>
        <w:t xml:space="preserve">have studied a </w:t>
      </w:r>
      <w:r w:rsidRPr="007C2EB7">
        <w:rPr>
          <w:rFonts w:ascii="Times New Roman" w:hAnsi="Times New Roman"/>
          <w:sz w:val="22"/>
          <w:szCs w:val="22"/>
        </w:rPr>
        <w:t>pure and intercalated 1T-TaS</w:t>
      </w:r>
      <w:r w:rsidRPr="007C2EB7">
        <w:rPr>
          <w:rFonts w:ascii="Times New Roman" w:hAnsi="Times New Roman"/>
          <w:sz w:val="22"/>
          <w:szCs w:val="22"/>
          <w:vertAlign w:val="subscript"/>
        </w:rPr>
        <w:t>2</w:t>
      </w:r>
      <w:r w:rsidR="00D54827">
        <w:rPr>
          <w:rFonts w:ascii="Times New Roman" w:hAnsi="Times New Roman"/>
          <w:sz w:val="22"/>
          <w:szCs w:val="22"/>
        </w:rPr>
        <w:t xml:space="preserve"> samples</w:t>
      </w:r>
      <w:r w:rsidR="00BA3033">
        <w:rPr>
          <w:rFonts w:ascii="Times New Roman" w:hAnsi="Times New Roman"/>
          <w:sz w:val="22"/>
          <w:szCs w:val="22"/>
        </w:rPr>
        <w:t xml:space="preserve"> by optical conductivity measurements. We report the reflectivity measurements </w:t>
      </w:r>
      <w:r w:rsidRPr="007C2EB7">
        <w:rPr>
          <w:rFonts w:ascii="Times New Roman" w:hAnsi="Times New Roman"/>
          <w:sz w:val="22"/>
          <w:szCs w:val="22"/>
        </w:rPr>
        <w:t>in the temperature range from 23 K to 290 K, over a frequency range of 30 cm</w:t>
      </w:r>
      <w:r w:rsidRPr="007C2EB7">
        <w:rPr>
          <w:rFonts w:ascii="Times New Roman" w:hAnsi="Times New Roman"/>
          <w:sz w:val="22"/>
          <w:szCs w:val="22"/>
          <w:vertAlign w:val="superscript"/>
        </w:rPr>
        <w:t>-1</w:t>
      </w:r>
      <w:r w:rsidRPr="007C2EB7">
        <w:rPr>
          <w:rFonts w:ascii="Times New Roman" w:hAnsi="Times New Roman"/>
          <w:sz w:val="22"/>
          <w:szCs w:val="22"/>
        </w:rPr>
        <w:t xml:space="preserve"> - 37000 cm</w:t>
      </w:r>
      <w:r w:rsidRPr="007C2EB7">
        <w:rPr>
          <w:rFonts w:ascii="Times New Roman" w:hAnsi="Times New Roman"/>
          <w:sz w:val="22"/>
          <w:szCs w:val="22"/>
          <w:vertAlign w:val="superscript"/>
        </w:rPr>
        <w:t>-1</w:t>
      </w:r>
      <w:r w:rsidRPr="007C2EB7">
        <w:rPr>
          <w:rFonts w:ascii="Times New Roman" w:hAnsi="Times New Roman"/>
          <w:sz w:val="22"/>
          <w:szCs w:val="22"/>
        </w:rPr>
        <w:t xml:space="preserve"> as well as the optical conductivity derived thr</w:t>
      </w:r>
      <w:r w:rsidR="00F548E7">
        <w:rPr>
          <w:rFonts w:ascii="Times New Roman" w:hAnsi="Times New Roman"/>
          <w:sz w:val="22"/>
          <w:szCs w:val="22"/>
        </w:rPr>
        <w:t xml:space="preserve">ough </w:t>
      </w:r>
      <w:proofErr w:type="spellStart"/>
      <w:r w:rsidR="00F548E7">
        <w:rPr>
          <w:rFonts w:ascii="Times New Roman" w:hAnsi="Times New Roman"/>
          <w:sz w:val="22"/>
          <w:szCs w:val="22"/>
        </w:rPr>
        <w:t>Kramers-Kronig</w:t>
      </w:r>
      <w:proofErr w:type="spellEnd"/>
      <w:r w:rsidR="00F548E7">
        <w:rPr>
          <w:rFonts w:ascii="Times New Roman" w:hAnsi="Times New Roman"/>
          <w:sz w:val="22"/>
          <w:szCs w:val="22"/>
        </w:rPr>
        <w:t xml:space="preserve"> analysis</w:t>
      </w:r>
      <w:proofErr w:type="gramStart"/>
      <w:r w:rsidR="00F548E7">
        <w:rPr>
          <w:rFonts w:ascii="Times New Roman" w:hAnsi="Times New Roman"/>
          <w:sz w:val="22"/>
          <w:szCs w:val="22"/>
        </w:rPr>
        <w:t>.[</w:t>
      </w:r>
      <w:proofErr w:type="gramEnd"/>
      <w:r w:rsidR="00F548E7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Pr="007C2EB7">
        <w:rPr>
          <w:rFonts w:ascii="Times New Roman" w:hAnsi="Times New Roman"/>
          <w:sz w:val="22"/>
          <w:szCs w:val="22"/>
        </w:rPr>
        <w:t xml:space="preserve">] </w:t>
      </w:r>
    </w:p>
    <w:p w:rsidR="00C645E7" w:rsidRDefault="00C645E7" w:rsidP="001A4FA0">
      <w:pPr>
        <w:jc w:val="both"/>
        <w:rPr>
          <w:rFonts w:ascii="Times New Roman" w:hAnsi="Times New Roman"/>
          <w:sz w:val="22"/>
          <w:szCs w:val="22"/>
        </w:rPr>
      </w:pPr>
    </w:p>
    <w:p w:rsidR="007C2EB7" w:rsidRPr="007C2EB7" w:rsidRDefault="006552BE" w:rsidP="001A4F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both compounds w</w:t>
      </w:r>
      <w:r w:rsidR="007C2EB7" w:rsidRPr="007C2EB7">
        <w:rPr>
          <w:rFonts w:ascii="Times New Roman" w:hAnsi="Times New Roman"/>
          <w:sz w:val="22"/>
          <w:szCs w:val="22"/>
        </w:rPr>
        <w:t>e observe a single, wide metallic contribution, extending to 400 cm</w:t>
      </w:r>
      <w:r w:rsidR="007C2EB7" w:rsidRPr="007C2EB7">
        <w:rPr>
          <w:rFonts w:ascii="Times New Roman" w:hAnsi="Times New Roman"/>
          <w:sz w:val="22"/>
          <w:szCs w:val="22"/>
          <w:vertAlign w:val="superscript"/>
        </w:rPr>
        <w:t>-1</w:t>
      </w:r>
      <w:r w:rsidR="007C2EB7" w:rsidRPr="007C2EB7">
        <w:rPr>
          <w:rFonts w:ascii="Times New Roman" w:hAnsi="Times New Roman"/>
          <w:sz w:val="22"/>
          <w:szCs w:val="22"/>
        </w:rPr>
        <w:t>, on the top of which the phonon contribution shows above 40 cm</w:t>
      </w:r>
      <w:r w:rsidR="007C2EB7" w:rsidRPr="007C2EB7">
        <w:rPr>
          <w:rFonts w:ascii="Times New Roman" w:hAnsi="Times New Roman"/>
          <w:sz w:val="22"/>
          <w:szCs w:val="22"/>
          <w:vertAlign w:val="superscript"/>
        </w:rPr>
        <w:t>-1</w:t>
      </w:r>
      <w:r w:rsidR="007C2EB7" w:rsidRPr="007C2EB7">
        <w:rPr>
          <w:rFonts w:ascii="Times New Roman" w:hAnsi="Times New Roman"/>
          <w:sz w:val="22"/>
          <w:szCs w:val="22"/>
        </w:rPr>
        <w:t xml:space="preserve">. This suggests that the largest contribution to optical conductivity also comes from connections between conducting areas. </w:t>
      </w:r>
      <w:r>
        <w:rPr>
          <w:rFonts w:ascii="Times New Roman" w:hAnsi="Times New Roman"/>
          <w:sz w:val="22"/>
          <w:szCs w:val="22"/>
        </w:rPr>
        <w:t xml:space="preserve">However, comparison </w:t>
      </w:r>
      <w:r w:rsidR="001A4FA0">
        <w:rPr>
          <w:rFonts w:ascii="Times New Roman" w:hAnsi="Times New Roman"/>
          <w:sz w:val="22"/>
          <w:szCs w:val="22"/>
        </w:rPr>
        <w:t xml:space="preserve">of the two set of data allows us to discuss the fine differences between the two </w:t>
      </w:r>
      <w:proofErr w:type="spellStart"/>
      <w:r w:rsidR="001A4FA0">
        <w:rPr>
          <w:rFonts w:ascii="Times New Roman" w:hAnsi="Times New Roman"/>
          <w:sz w:val="22"/>
          <w:szCs w:val="22"/>
        </w:rPr>
        <w:t>nano</w:t>
      </w:r>
      <w:proofErr w:type="spellEnd"/>
      <w:r w:rsidR="001A4FA0">
        <w:rPr>
          <w:rFonts w:ascii="Times New Roman" w:hAnsi="Times New Roman"/>
          <w:sz w:val="22"/>
          <w:szCs w:val="22"/>
        </w:rPr>
        <w:t>-textures.</w:t>
      </w:r>
      <w:r w:rsidR="007C2EB7" w:rsidRPr="007C2EB7">
        <w:rPr>
          <w:rFonts w:ascii="Times New Roman" w:hAnsi="Times New Roman"/>
          <w:sz w:val="22"/>
          <w:szCs w:val="22"/>
        </w:rPr>
        <w:t xml:space="preserve"> </w:t>
      </w:r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  <w:r w:rsidRPr="007C2EB7">
        <w:rPr>
          <w:rFonts w:ascii="Times New Roman" w:hAnsi="Times New Roman"/>
          <w:sz w:val="22"/>
          <w:szCs w:val="22"/>
        </w:rPr>
        <w:t xml:space="preserve">This work was supported by the </w:t>
      </w:r>
      <w:r w:rsidR="002F77A7">
        <w:rPr>
          <w:rFonts w:ascii="Times New Roman" w:hAnsi="Times New Roman"/>
          <w:sz w:val="22"/>
          <w:szCs w:val="22"/>
        </w:rPr>
        <w:t>DAAD</w:t>
      </w:r>
      <w:r w:rsidR="00522D2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22D2D" w:rsidRPr="00522D2D">
        <w:rPr>
          <w:rFonts w:ascii="Times New Roman" w:hAnsi="Times New Roman"/>
          <w:sz w:val="22"/>
          <w:szCs w:val="22"/>
        </w:rPr>
        <w:t>D</w:t>
      </w:r>
      <w:r w:rsidR="00F83B25">
        <w:rPr>
          <w:rFonts w:ascii="Times New Roman" w:hAnsi="Times New Roman"/>
          <w:sz w:val="22"/>
          <w:szCs w:val="22"/>
        </w:rPr>
        <w:t>eutscher</w:t>
      </w:r>
      <w:proofErr w:type="spellEnd"/>
      <w:r w:rsidR="00F83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83B25">
        <w:rPr>
          <w:rFonts w:ascii="Times New Roman" w:hAnsi="Times New Roman"/>
          <w:sz w:val="22"/>
          <w:szCs w:val="22"/>
        </w:rPr>
        <w:t>Akademischer</w:t>
      </w:r>
      <w:proofErr w:type="spellEnd"/>
      <w:r w:rsidR="00F83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83B25">
        <w:rPr>
          <w:rFonts w:ascii="Times New Roman" w:hAnsi="Times New Roman"/>
          <w:sz w:val="22"/>
          <w:szCs w:val="22"/>
        </w:rPr>
        <w:t>Austausch</w:t>
      </w:r>
      <w:proofErr w:type="spellEnd"/>
      <w:r w:rsidR="00F83B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83B25">
        <w:rPr>
          <w:rFonts w:ascii="Times New Roman" w:hAnsi="Times New Roman"/>
          <w:sz w:val="22"/>
          <w:szCs w:val="22"/>
        </w:rPr>
        <w:t>D</w:t>
      </w:r>
      <w:r w:rsidR="00522D2D" w:rsidRPr="00522D2D">
        <w:rPr>
          <w:rFonts w:ascii="Times New Roman" w:hAnsi="Times New Roman"/>
          <w:sz w:val="22"/>
          <w:szCs w:val="22"/>
        </w:rPr>
        <w:t>ienst</w:t>
      </w:r>
      <w:proofErr w:type="spellEnd"/>
      <w:r w:rsidR="00522D2D">
        <w:rPr>
          <w:rFonts w:ascii="Times New Roman" w:hAnsi="Times New Roman"/>
          <w:sz w:val="22"/>
          <w:szCs w:val="22"/>
        </w:rPr>
        <w:t>)</w:t>
      </w:r>
      <w:r w:rsidR="002F77A7">
        <w:rPr>
          <w:rFonts w:ascii="Times New Roman" w:hAnsi="Times New Roman"/>
          <w:sz w:val="22"/>
          <w:szCs w:val="22"/>
        </w:rPr>
        <w:t xml:space="preserve"> and </w:t>
      </w:r>
      <w:r w:rsidRPr="007C2EB7">
        <w:rPr>
          <w:rFonts w:ascii="Times New Roman" w:hAnsi="Times New Roman"/>
          <w:sz w:val="22"/>
          <w:szCs w:val="22"/>
        </w:rPr>
        <w:t>Unity through Knowledge Fund, under Grant No. 65/10.</w:t>
      </w:r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C2EB7">
        <w:rPr>
          <w:rFonts w:ascii="Times New Roman" w:hAnsi="Times New Roman"/>
          <w:sz w:val="22"/>
          <w:szCs w:val="22"/>
        </w:rPr>
        <w:t>[1]</w:t>
      </w:r>
      <w:r w:rsidRPr="007C2EB7">
        <w:rPr>
          <w:sz w:val="22"/>
          <w:szCs w:val="22"/>
        </w:rPr>
        <w:t xml:space="preserve"> </w:t>
      </w:r>
      <w:r w:rsidRPr="007C2EB7">
        <w:rPr>
          <w:rFonts w:ascii="Times New Roman" w:hAnsi="Times New Roman"/>
          <w:sz w:val="22"/>
          <w:szCs w:val="22"/>
        </w:rPr>
        <w:t xml:space="preserve">A. </w:t>
      </w:r>
      <w:proofErr w:type="spellStart"/>
      <w:r w:rsidRPr="007C2EB7">
        <w:rPr>
          <w:rFonts w:ascii="Times New Roman" w:hAnsi="Times New Roman"/>
          <w:sz w:val="22"/>
          <w:szCs w:val="22"/>
        </w:rPr>
        <w:t>Spijkerman</w:t>
      </w:r>
      <w:proofErr w:type="spellEnd"/>
      <w:r w:rsidRPr="007C2EB7">
        <w:rPr>
          <w:rFonts w:ascii="Times New Roman" w:hAnsi="Times New Roman"/>
          <w:sz w:val="22"/>
          <w:szCs w:val="22"/>
        </w:rPr>
        <w:t xml:space="preserve">, Phys. Rev. B </w:t>
      </w:r>
      <w:r w:rsidRPr="007C2EB7">
        <w:rPr>
          <w:rFonts w:ascii="Times New Roman" w:hAnsi="Times New Roman"/>
          <w:b/>
          <w:sz w:val="22"/>
          <w:szCs w:val="22"/>
        </w:rPr>
        <w:t>56</w:t>
      </w:r>
      <w:r w:rsidRPr="007C2EB7">
        <w:rPr>
          <w:rFonts w:ascii="Times New Roman" w:hAnsi="Times New Roman"/>
          <w:sz w:val="22"/>
          <w:szCs w:val="22"/>
        </w:rPr>
        <w:t xml:space="preserve"> (1997) 13757.</w:t>
      </w:r>
      <w:proofErr w:type="gramEnd"/>
    </w:p>
    <w:p w:rsidR="007C2EB7" w:rsidRPr="007C2EB7" w:rsidRDefault="00EA38C0" w:rsidP="007C2EB7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[2]</w:t>
      </w:r>
      <w:r w:rsidR="007C2EB7" w:rsidRPr="007C2EB7">
        <w:rPr>
          <w:rFonts w:ascii="Times New Roman" w:hAnsi="Times New Roman"/>
          <w:sz w:val="22"/>
          <w:szCs w:val="22"/>
        </w:rPr>
        <w:t xml:space="preserve"> </w:t>
      </w:r>
      <w:r w:rsidRPr="00EA38C0">
        <w:rPr>
          <w:rFonts w:ascii="Times New Roman" w:hAnsi="Times New Roman"/>
          <w:sz w:val="22"/>
          <w:szCs w:val="22"/>
        </w:rPr>
        <w:t xml:space="preserve">P. </w:t>
      </w:r>
      <w:proofErr w:type="spellStart"/>
      <w:r w:rsidRPr="00EA38C0">
        <w:rPr>
          <w:rFonts w:ascii="Times New Roman" w:hAnsi="Times New Roman"/>
          <w:sz w:val="22"/>
          <w:szCs w:val="22"/>
        </w:rPr>
        <w:t>Xu</w:t>
      </w:r>
      <w:proofErr w:type="spellEnd"/>
      <w:r w:rsidRPr="00EA38C0">
        <w:rPr>
          <w:rFonts w:ascii="Times New Roman" w:hAnsi="Times New Roman"/>
          <w:sz w:val="22"/>
          <w:szCs w:val="22"/>
        </w:rPr>
        <w:t>, Phys. Rev. B 81 (2010) 172503.</w:t>
      </w:r>
      <w:proofErr w:type="gramEnd"/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  <w:r w:rsidRPr="007C2EB7">
        <w:rPr>
          <w:rFonts w:ascii="Times New Roman" w:hAnsi="Times New Roman"/>
          <w:sz w:val="22"/>
          <w:szCs w:val="22"/>
        </w:rPr>
        <w:t xml:space="preserve">[3] </w:t>
      </w:r>
      <w:r w:rsidR="00EA38C0" w:rsidRPr="00EA38C0">
        <w:rPr>
          <w:rFonts w:ascii="Times New Roman" w:hAnsi="Times New Roman"/>
          <w:sz w:val="22"/>
          <w:szCs w:val="22"/>
        </w:rPr>
        <w:t xml:space="preserve">B. </w:t>
      </w:r>
      <w:proofErr w:type="spellStart"/>
      <w:r w:rsidR="00EA38C0" w:rsidRPr="00EA38C0">
        <w:rPr>
          <w:rFonts w:ascii="Times New Roman" w:hAnsi="Times New Roman"/>
          <w:sz w:val="22"/>
          <w:szCs w:val="22"/>
        </w:rPr>
        <w:t>Sipos</w:t>
      </w:r>
      <w:proofErr w:type="spellEnd"/>
      <w:r w:rsidR="00EA38C0" w:rsidRPr="00EA38C0">
        <w:rPr>
          <w:rFonts w:ascii="Times New Roman" w:hAnsi="Times New Roman"/>
          <w:sz w:val="22"/>
          <w:szCs w:val="22"/>
        </w:rPr>
        <w:t xml:space="preserve">, Nature Mater. </w:t>
      </w:r>
      <w:proofErr w:type="gramStart"/>
      <w:r w:rsidR="00EA38C0" w:rsidRPr="00EA38C0">
        <w:rPr>
          <w:rFonts w:ascii="Times New Roman" w:hAnsi="Times New Roman"/>
          <w:sz w:val="22"/>
          <w:szCs w:val="22"/>
        </w:rPr>
        <w:t>7 (2008) 960.</w:t>
      </w:r>
      <w:proofErr w:type="gramEnd"/>
    </w:p>
    <w:p w:rsidR="007C2EB7" w:rsidRPr="007C2EB7" w:rsidRDefault="007C2EB7" w:rsidP="007C2EB7">
      <w:pPr>
        <w:jc w:val="both"/>
        <w:rPr>
          <w:rFonts w:ascii="Times New Roman" w:hAnsi="Times New Roman"/>
          <w:sz w:val="22"/>
          <w:szCs w:val="22"/>
        </w:rPr>
      </w:pPr>
      <w:r w:rsidRPr="007C2EB7">
        <w:rPr>
          <w:rFonts w:ascii="Times New Roman" w:hAnsi="Times New Roman"/>
          <w:sz w:val="22"/>
          <w:szCs w:val="22"/>
        </w:rPr>
        <w:t xml:space="preserve">[4] K. </w:t>
      </w:r>
      <w:proofErr w:type="spellStart"/>
      <w:r w:rsidRPr="007C2EB7">
        <w:rPr>
          <w:rFonts w:ascii="Times New Roman" w:hAnsi="Times New Roman"/>
          <w:sz w:val="22"/>
          <w:szCs w:val="22"/>
        </w:rPr>
        <w:t>Velebit</w:t>
      </w:r>
      <w:proofErr w:type="spellEnd"/>
      <w:r w:rsidRPr="007C2EB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7C2EB7">
        <w:rPr>
          <w:rFonts w:ascii="Times New Roman" w:hAnsi="Times New Roman"/>
          <w:i/>
          <w:sz w:val="22"/>
          <w:szCs w:val="22"/>
        </w:rPr>
        <w:t>et</w:t>
      </w:r>
      <w:proofErr w:type="gramEnd"/>
      <w:r w:rsidRPr="007C2EB7">
        <w:rPr>
          <w:rFonts w:ascii="Times New Roman" w:hAnsi="Times New Roman"/>
          <w:i/>
          <w:sz w:val="22"/>
          <w:szCs w:val="22"/>
        </w:rPr>
        <w:t xml:space="preserve">. </w:t>
      </w:r>
      <w:proofErr w:type="gramStart"/>
      <w:r w:rsidRPr="007C2EB7">
        <w:rPr>
          <w:rFonts w:ascii="Times New Roman" w:hAnsi="Times New Roman"/>
          <w:i/>
          <w:sz w:val="22"/>
          <w:szCs w:val="22"/>
        </w:rPr>
        <w:t>al.,</w:t>
      </w:r>
      <w:r w:rsidRPr="007C2E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preparation</w:t>
      </w:r>
      <w:r w:rsidRPr="007C2EB7">
        <w:rPr>
          <w:rFonts w:ascii="Times New Roman" w:hAnsi="Times New Roman"/>
          <w:sz w:val="22"/>
          <w:szCs w:val="22"/>
        </w:rPr>
        <w:t>.</w:t>
      </w:r>
      <w:proofErr w:type="gramEnd"/>
    </w:p>
    <w:p w:rsidR="00944DE1" w:rsidRPr="00334669" w:rsidRDefault="00944DE1" w:rsidP="00944DE1">
      <w:pPr>
        <w:jc w:val="both"/>
        <w:rPr>
          <w:rFonts w:ascii="Times New Roman" w:hAnsi="Times New Roman"/>
          <w:sz w:val="20"/>
        </w:rPr>
      </w:pPr>
    </w:p>
    <w:p w:rsidR="000907D9" w:rsidRPr="00860A17" w:rsidRDefault="000907D9" w:rsidP="00860A17">
      <w:pPr>
        <w:pStyle w:val="BodyText2"/>
        <w:jc w:val="both"/>
        <w:rPr>
          <w:rFonts w:ascii="Times New Roman" w:hAnsi="Times New Roman"/>
          <w:sz w:val="22"/>
          <w:szCs w:val="22"/>
        </w:rPr>
      </w:pPr>
    </w:p>
    <w:sectPr w:rsidR="000907D9" w:rsidRPr="00860A17" w:rsidSect="00536A15">
      <w:headerReference w:type="default" r:id="rId9"/>
      <w:pgSz w:w="12240" w:h="15840"/>
      <w:pgMar w:top="1584" w:right="1080" w:bottom="1512" w:left="1080" w:header="432" w:footer="432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3A" w:rsidRDefault="0058233A">
      <w:r>
        <w:separator/>
      </w:r>
    </w:p>
  </w:endnote>
  <w:endnote w:type="continuationSeparator" w:id="0">
    <w:p w:rsidR="0058233A" w:rsidRDefault="0058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3A" w:rsidRDefault="0058233A">
      <w:r>
        <w:separator/>
      </w:r>
    </w:p>
  </w:footnote>
  <w:footnote w:type="continuationSeparator" w:id="0">
    <w:p w:rsidR="0058233A" w:rsidRDefault="00582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40" w:rsidRDefault="00302C40">
    <w:pPr>
      <w:pStyle w:val="Header"/>
    </w:pPr>
  </w:p>
  <w:p w:rsidR="00302C40" w:rsidRPr="00DE0601" w:rsidRDefault="00830EB8" w:rsidP="00DE0601">
    <w:pPr>
      <w:pStyle w:val="Header"/>
      <w:rPr>
        <w:b/>
        <w:sz w:val="20"/>
      </w:rPr>
    </w:pPr>
    <w:r w:rsidRPr="00830EB8">
      <w:rPr>
        <w:noProof/>
        <w:szCs w:val="24"/>
      </w:rPr>
      <w:pict>
        <v:line id="_x0000_s2062" style="position:absolute;z-index:251657728" from="-2.7pt,18.65pt" to="483.3pt,18.65pt" strokeweight="3pt">
          <v:stroke linestyle="thinThin"/>
        </v:line>
      </w:pict>
    </w:r>
    <w:r w:rsidR="00302C40">
      <w:rPr>
        <w:szCs w:val="24"/>
      </w:rPr>
      <w:t xml:space="preserve">                                                                         </w:t>
    </w:r>
    <w:r w:rsidR="00302C40">
      <w:rPr>
        <w:b/>
        <w:szCs w:val="24"/>
      </w:rPr>
      <w:t>IMPACT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FED"/>
    <w:multiLevelType w:val="hybridMultilevel"/>
    <w:tmpl w:val="66121C8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27293"/>
    <w:multiLevelType w:val="hybridMultilevel"/>
    <w:tmpl w:val="7E249452"/>
    <w:lvl w:ilvl="0" w:tplc="0F6E5FD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6F2C"/>
    <w:multiLevelType w:val="hybridMultilevel"/>
    <w:tmpl w:val="763072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601"/>
    <w:rsid w:val="0001056A"/>
    <w:rsid w:val="00032F50"/>
    <w:rsid w:val="00077DEE"/>
    <w:rsid w:val="000907D9"/>
    <w:rsid w:val="000D3F42"/>
    <w:rsid w:val="00101616"/>
    <w:rsid w:val="00104E2B"/>
    <w:rsid w:val="00114A97"/>
    <w:rsid w:val="001953A3"/>
    <w:rsid w:val="001A4E6B"/>
    <w:rsid w:val="001A4FA0"/>
    <w:rsid w:val="001E7875"/>
    <w:rsid w:val="001F6557"/>
    <w:rsid w:val="001F7E50"/>
    <w:rsid w:val="00252BCC"/>
    <w:rsid w:val="00255AF9"/>
    <w:rsid w:val="00257233"/>
    <w:rsid w:val="002A21FC"/>
    <w:rsid w:val="002F77A7"/>
    <w:rsid w:val="00302C40"/>
    <w:rsid w:val="00310502"/>
    <w:rsid w:val="00322D70"/>
    <w:rsid w:val="00334669"/>
    <w:rsid w:val="00344E43"/>
    <w:rsid w:val="00347437"/>
    <w:rsid w:val="00354FEC"/>
    <w:rsid w:val="00363F05"/>
    <w:rsid w:val="003E3015"/>
    <w:rsid w:val="004134C6"/>
    <w:rsid w:val="004249F9"/>
    <w:rsid w:val="00444C3D"/>
    <w:rsid w:val="004471E6"/>
    <w:rsid w:val="0045128A"/>
    <w:rsid w:val="00472EA6"/>
    <w:rsid w:val="004831C6"/>
    <w:rsid w:val="004B7AB4"/>
    <w:rsid w:val="00522D2D"/>
    <w:rsid w:val="00536A15"/>
    <w:rsid w:val="005708F4"/>
    <w:rsid w:val="0058233A"/>
    <w:rsid w:val="005C2791"/>
    <w:rsid w:val="005D20FD"/>
    <w:rsid w:val="005E6D58"/>
    <w:rsid w:val="005F2AA4"/>
    <w:rsid w:val="005F46DE"/>
    <w:rsid w:val="00623DD6"/>
    <w:rsid w:val="00632C8B"/>
    <w:rsid w:val="006542EE"/>
    <w:rsid w:val="006552BE"/>
    <w:rsid w:val="00670BBC"/>
    <w:rsid w:val="00697CC0"/>
    <w:rsid w:val="006A0726"/>
    <w:rsid w:val="006B41F1"/>
    <w:rsid w:val="006D5970"/>
    <w:rsid w:val="006F193C"/>
    <w:rsid w:val="00775180"/>
    <w:rsid w:val="007C2EB7"/>
    <w:rsid w:val="0081469F"/>
    <w:rsid w:val="00814769"/>
    <w:rsid w:val="00830EB8"/>
    <w:rsid w:val="008405BA"/>
    <w:rsid w:val="00860A17"/>
    <w:rsid w:val="008679CE"/>
    <w:rsid w:val="00881F6B"/>
    <w:rsid w:val="0089549C"/>
    <w:rsid w:val="008D6501"/>
    <w:rsid w:val="008F2F24"/>
    <w:rsid w:val="00907844"/>
    <w:rsid w:val="0092645A"/>
    <w:rsid w:val="00944DE1"/>
    <w:rsid w:val="00970062"/>
    <w:rsid w:val="0097328A"/>
    <w:rsid w:val="00973CA1"/>
    <w:rsid w:val="009B4C41"/>
    <w:rsid w:val="00A26FA7"/>
    <w:rsid w:val="00A61304"/>
    <w:rsid w:val="00A721C8"/>
    <w:rsid w:val="00B35E24"/>
    <w:rsid w:val="00B51ECA"/>
    <w:rsid w:val="00BA3033"/>
    <w:rsid w:val="00BC1BC8"/>
    <w:rsid w:val="00BE282D"/>
    <w:rsid w:val="00C45311"/>
    <w:rsid w:val="00C46743"/>
    <w:rsid w:val="00C645E7"/>
    <w:rsid w:val="00CA1E23"/>
    <w:rsid w:val="00CC4BC9"/>
    <w:rsid w:val="00CD5086"/>
    <w:rsid w:val="00CE750E"/>
    <w:rsid w:val="00CF0F9E"/>
    <w:rsid w:val="00D00942"/>
    <w:rsid w:val="00D159E8"/>
    <w:rsid w:val="00D15F51"/>
    <w:rsid w:val="00D3045C"/>
    <w:rsid w:val="00D54827"/>
    <w:rsid w:val="00D92836"/>
    <w:rsid w:val="00D969CC"/>
    <w:rsid w:val="00DB3576"/>
    <w:rsid w:val="00DD5638"/>
    <w:rsid w:val="00DE0601"/>
    <w:rsid w:val="00E562D3"/>
    <w:rsid w:val="00E6578F"/>
    <w:rsid w:val="00E7758E"/>
    <w:rsid w:val="00E855BA"/>
    <w:rsid w:val="00EA38C0"/>
    <w:rsid w:val="00F247B3"/>
    <w:rsid w:val="00F548E7"/>
    <w:rsid w:val="00F83B25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31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45311"/>
    <w:pPr>
      <w:keepNext/>
      <w:outlineLvl w:val="0"/>
    </w:pPr>
    <w:rPr>
      <w:rFonts w:ascii="Times New Roman" w:eastAsia="Times New Roman" w:hAnsi="Times New Roman"/>
      <w:i/>
      <w:iCs/>
      <w:noProof/>
      <w:szCs w:val="24"/>
    </w:rPr>
  </w:style>
  <w:style w:type="paragraph" w:styleId="Heading2">
    <w:name w:val="heading 2"/>
    <w:basedOn w:val="Normal"/>
    <w:next w:val="Normal"/>
    <w:qFormat/>
    <w:rsid w:val="00C45311"/>
    <w:pPr>
      <w:keepNext/>
      <w:outlineLvl w:val="1"/>
    </w:pPr>
    <w:rPr>
      <w:rFonts w:ascii="Times New Roman" w:eastAsia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5311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C45311"/>
    <w:pPr>
      <w:jc w:val="center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link w:val="BodyText2Char"/>
    <w:rsid w:val="00C45311"/>
    <w:rPr>
      <w:sz w:val="20"/>
    </w:rPr>
  </w:style>
  <w:style w:type="paragraph" w:styleId="Header">
    <w:name w:val="header"/>
    <w:basedOn w:val="Normal"/>
    <w:rsid w:val="00C4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3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311"/>
  </w:style>
  <w:style w:type="character" w:customStyle="1" w:styleId="BodyText2Char">
    <w:name w:val="Body Text 2 Char"/>
    <w:basedOn w:val="DefaultParagraphFont"/>
    <w:link w:val="BodyText2"/>
    <w:rsid w:val="00257233"/>
  </w:style>
  <w:style w:type="character" w:customStyle="1" w:styleId="spelle">
    <w:name w:val="spelle"/>
    <w:basedOn w:val="DefaultParagraphFont"/>
    <w:rsid w:val="00944DE1"/>
  </w:style>
  <w:style w:type="character" w:customStyle="1" w:styleId="style59">
    <w:name w:val="style59"/>
    <w:basedOn w:val="DefaultParagraphFont"/>
    <w:rsid w:val="00944DE1"/>
  </w:style>
  <w:style w:type="character" w:styleId="Hyperlink">
    <w:name w:val="Hyperlink"/>
    <w:basedOn w:val="DefaultParagraphFont"/>
    <w:uiPriority w:val="99"/>
    <w:unhideWhenUsed/>
    <w:rsid w:val="00CD50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FA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C645E7"/>
    <w:rPr>
      <w:b/>
      <w:bCs/>
      <w:i w:val="0"/>
      <w:iCs w:val="0"/>
    </w:rPr>
  </w:style>
  <w:style w:type="character" w:customStyle="1" w:styleId="st">
    <w:name w:val="st"/>
    <w:basedOn w:val="DefaultParagraphFont"/>
    <w:rsid w:val="00C6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mc.epfl.ch/page-214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67E7-F9B0-49FC-B7E0-1188F185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PPHMF-VII abstract</vt:lpstr>
      <vt:lpstr>PPHMF-VII abstract</vt:lpstr>
    </vt:vector>
  </TitlesOfParts>
  <Company>Rice University</Company>
  <LinksUpToDate>false</LinksUpToDate>
  <CharactersWithSpaces>2419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PPHMF-VII abstract</dc:title>
  <dc:subject>abstract</dc:subject>
  <dc:creator>NHMFL</dc:creator>
  <cp:lastModifiedBy>Ana</cp:lastModifiedBy>
  <cp:revision>2</cp:revision>
  <cp:lastPrinted>2012-06-21T11:16:00Z</cp:lastPrinted>
  <dcterms:created xsi:type="dcterms:W3CDTF">2012-09-17T12:30:00Z</dcterms:created>
  <dcterms:modified xsi:type="dcterms:W3CDTF">2012-09-17T12:30:00Z</dcterms:modified>
</cp:coreProperties>
</file>