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2EBB" w:rsidRDefault="00E26789" w:rsidP="00286744">
      <w:pPr>
        <w:spacing w:line="360" w:lineRule="auto"/>
        <w:jc w:val="center"/>
        <w:rPr>
          <w:rFonts w:ascii="Arial" w:hAnsi="Arial"/>
          <w:b/>
          <w:sz w:val="32"/>
        </w:rPr>
      </w:pPr>
      <w:r w:rsidRPr="00CC32ED">
        <w:rPr>
          <w:rFonts w:ascii="Arial" w:hAnsi="Arial"/>
          <w:b/>
          <w:sz w:val="32"/>
        </w:rPr>
        <w:t>ANALIZA DEFORMACIJA RASTERSKOG ELE</w:t>
      </w:r>
      <w:r>
        <w:rPr>
          <w:rFonts w:ascii="Arial" w:hAnsi="Arial"/>
          <w:b/>
          <w:sz w:val="32"/>
        </w:rPr>
        <w:t>ME</w:t>
      </w:r>
      <w:r w:rsidRPr="00CC32ED">
        <w:rPr>
          <w:rFonts w:ascii="Arial" w:hAnsi="Arial"/>
          <w:b/>
          <w:sz w:val="32"/>
        </w:rPr>
        <w:t>NTA NA FLEKSOGRAFSKIM REPRODUKCIJAMA</w:t>
      </w:r>
    </w:p>
    <w:p w:rsidR="00182EBB" w:rsidRDefault="00182EBB" w:rsidP="00182EBB">
      <w:pPr>
        <w:spacing w:line="360" w:lineRule="auto"/>
        <w:jc w:val="center"/>
        <w:rPr>
          <w:rFonts w:ascii="Arial" w:hAnsi="Arial"/>
          <w:b/>
          <w:sz w:val="32"/>
        </w:rPr>
      </w:pPr>
    </w:p>
    <w:p w:rsidR="0098601D" w:rsidRPr="00DE0A71" w:rsidRDefault="00DE0A71" w:rsidP="00182EBB">
      <w:pPr>
        <w:spacing w:line="360" w:lineRule="auto"/>
        <w:jc w:val="center"/>
        <w:rPr>
          <w:rFonts w:ascii="Arial" w:hAnsi="Arial"/>
          <w:caps/>
          <w:sz w:val="32"/>
        </w:rPr>
      </w:pPr>
      <w:r>
        <w:rPr>
          <w:rFonts w:ascii="Arial" w:hAnsi="Arial"/>
          <w:sz w:val="32"/>
        </w:rPr>
        <w:t>M</w:t>
      </w:r>
      <w:r w:rsidRPr="00DE0A71">
        <w:rPr>
          <w:rFonts w:ascii="Arial" w:hAnsi="Arial"/>
          <w:sz w:val="32"/>
        </w:rPr>
        <w:t>alformation analysis of the screen element in flexographic reproductions</w:t>
      </w:r>
    </w:p>
    <w:p w:rsidR="00182EBB" w:rsidRPr="00346D67" w:rsidRDefault="00182EBB" w:rsidP="0098601D">
      <w:pPr>
        <w:spacing w:line="360" w:lineRule="auto"/>
        <w:jc w:val="center"/>
        <w:rPr>
          <w:rFonts w:ascii="Arial" w:hAnsi="Arial"/>
          <w:b/>
          <w:caps/>
          <w:sz w:val="32"/>
        </w:rPr>
      </w:pPr>
    </w:p>
    <w:p w:rsidR="0098601D" w:rsidRPr="00CC32ED" w:rsidRDefault="0098601D" w:rsidP="0098601D">
      <w:pPr>
        <w:spacing w:line="360" w:lineRule="auto"/>
        <w:rPr>
          <w:rFonts w:ascii="Arial" w:hAnsi="Arial" w:cs="Helvetica"/>
          <w:color w:val="777777"/>
        </w:rPr>
      </w:pPr>
      <w:r w:rsidRPr="00CC32ED">
        <w:rPr>
          <w:rFonts w:ascii="Arial" w:hAnsi="Arial"/>
        </w:rPr>
        <w:t>Irena Bates</w:t>
      </w:r>
      <w:r w:rsidRPr="00CC32ED">
        <w:rPr>
          <w:rFonts w:ascii="Arial" w:hAnsi="Arial"/>
          <w:vertAlign w:val="superscript"/>
        </w:rPr>
        <w:t>1</w:t>
      </w:r>
      <w:r w:rsidRPr="00CC32ED">
        <w:rPr>
          <w:rFonts w:ascii="Arial" w:hAnsi="Arial"/>
        </w:rPr>
        <w:t>, Igor Zjakić</w:t>
      </w:r>
      <w:r w:rsidRPr="00CC32ED">
        <w:rPr>
          <w:rFonts w:ascii="Arial" w:hAnsi="Arial"/>
          <w:vertAlign w:val="superscript"/>
        </w:rPr>
        <w:t>1</w:t>
      </w:r>
      <w:r w:rsidRPr="00CC32ED">
        <w:rPr>
          <w:rFonts w:ascii="Arial" w:hAnsi="Arial"/>
        </w:rPr>
        <w:t>, Tea Car</w:t>
      </w:r>
      <w:r w:rsidRPr="00CC32ED">
        <w:rPr>
          <w:rFonts w:ascii="Arial" w:hAnsi="Arial"/>
          <w:vertAlign w:val="superscript"/>
        </w:rPr>
        <w:t>1</w:t>
      </w:r>
      <w:r w:rsidRPr="00CC32ED">
        <w:rPr>
          <w:rFonts w:ascii="Arial" w:hAnsi="Arial"/>
        </w:rPr>
        <w:t xml:space="preserve"> </w:t>
      </w:r>
      <w:r w:rsidRPr="00CC32ED">
        <w:rPr>
          <w:rFonts w:ascii="Arial" w:hAnsi="Arial"/>
        </w:rPr>
        <w:br/>
      </w:r>
      <w:r w:rsidRPr="00CC32ED">
        <w:rPr>
          <w:rFonts w:ascii="Arial" w:hAnsi="Arial"/>
          <w:vertAlign w:val="superscript"/>
        </w:rPr>
        <w:t>1</w:t>
      </w:r>
      <w:r w:rsidRPr="00CC32ED">
        <w:rPr>
          <w:rFonts w:ascii="Arial" w:hAnsi="Arial"/>
        </w:rPr>
        <w:t xml:space="preserve">Grafički fakultet, Getaldićeva 2, Zagreb, Hrvatska </w:t>
      </w:r>
      <w:r w:rsidRPr="00CC32ED">
        <w:rPr>
          <w:rFonts w:ascii="Arial" w:hAnsi="Arial"/>
        </w:rPr>
        <w:br/>
        <w:t xml:space="preserve">E-mail: </w:t>
      </w:r>
      <w:hyperlink r:id="rId7" w:history="1">
        <w:r w:rsidRPr="00CC32ED">
          <w:rPr>
            <w:rStyle w:val="Hyperlink"/>
            <w:rFonts w:ascii="Arial" w:hAnsi="Arial"/>
          </w:rPr>
          <w:t>irena.bates@grf.hr</w:t>
        </w:r>
      </w:hyperlink>
      <w:r w:rsidRPr="00CC32ED">
        <w:rPr>
          <w:rFonts w:ascii="Arial" w:hAnsi="Arial"/>
        </w:rPr>
        <w:t xml:space="preserve">, </w:t>
      </w:r>
      <w:hyperlink r:id="rId8" w:history="1">
        <w:r w:rsidRPr="00CC32ED">
          <w:rPr>
            <w:rStyle w:val="Hyperlink"/>
            <w:rFonts w:ascii="Arial" w:hAnsi="Arial"/>
          </w:rPr>
          <w:t>igor.zjakic@grf.hr</w:t>
        </w:r>
      </w:hyperlink>
      <w:r w:rsidRPr="00CC32ED">
        <w:rPr>
          <w:rFonts w:ascii="Arial" w:hAnsi="Arial"/>
        </w:rPr>
        <w:t xml:space="preserve">, </w:t>
      </w:r>
      <w:hyperlink r:id="rId9" w:history="1">
        <w:r w:rsidRPr="00CC32ED">
          <w:rPr>
            <w:rStyle w:val="Hyperlink"/>
            <w:rFonts w:ascii="Arial" w:hAnsi="Arial" w:cs="Helvetica"/>
          </w:rPr>
          <w:t>carica.tea@gmail.com</w:t>
        </w:r>
      </w:hyperlink>
    </w:p>
    <w:p w:rsidR="00286744" w:rsidRPr="00CC32ED" w:rsidRDefault="00286744" w:rsidP="00286744">
      <w:pPr>
        <w:spacing w:line="360" w:lineRule="auto"/>
        <w:jc w:val="both"/>
        <w:rPr>
          <w:rFonts w:ascii="Arial" w:hAnsi="Arial"/>
        </w:rPr>
      </w:pPr>
    </w:p>
    <w:p w:rsidR="00286744" w:rsidRPr="00CC32ED" w:rsidRDefault="00286744" w:rsidP="00286744">
      <w:pPr>
        <w:spacing w:line="360" w:lineRule="auto"/>
        <w:rPr>
          <w:rFonts w:ascii="Arial" w:hAnsi="Arial"/>
        </w:rPr>
      </w:pPr>
    </w:p>
    <w:p w:rsidR="00286744" w:rsidRPr="00CC32ED" w:rsidRDefault="00286744" w:rsidP="00286744">
      <w:pPr>
        <w:spacing w:line="360" w:lineRule="auto"/>
        <w:rPr>
          <w:rFonts w:ascii="Arial" w:hAnsi="Arial" w:cs="Verdana"/>
          <w:b/>
          <w:caps/>
          <w:color w:val="222222"/>
          <w:sz w:val="28"/>
          <w:szCs w:val="22"/>
          <w:lang w:val="hr-HR"/>
        </w:rPr>
      </w:pPr>
      <w:r w:rsidRPr="00CC32ED">
        <w:rPr>
          <w:rFonts w:ascii="Arial" w:hAnsi="Arial"/>
          <w:b/>
          <w:sz w:val="28"/>
          <w:lang w:val="hr-HR"/>
        </w:rPr>
        <w:t>SAŽETAK</w:t>
      </w:r>
    </w:p>
    <w:p w:rsidR="00286744" w:rsidRPr="00CC32ED" w:rsidRDefault="00286744" w:rsidP="00286744">
      <w:pPr>
        <w:spacing w:line="360" w:lineRule="auto"/>
        <w:jc w:val="both"/>
        <w:rPr>
          <w:rFonts w:ascii="Arial" w:hAnsi="Arial"/>
        </w:rPr>
      </w:pPr>
    </w:p>
    <w:p w:rsidR="00286744" w:rsidRPr="00CC32ED" w:rsidRDefault="00286744" w:rsidP="00286744">
      <w:pPr>
        <w:spacing w:line="360" w:lineRule="auto"/>
        <w:jc w:val="both"/>
        <w:rPr>
          <w:rFonts w:ascii="Arial" w:hAnsi="Arial"/>
          <w:sz w:val="22"/>
        </w:rPr>
      </w:pPr>
      <w:r w:rsidRPr="00CC32ED">
        <w:rPr>
          <w:rFonts w:ascii="Arial" w:hAnsi="Arial"/>
          <w:sz w:val="22"/>
        </w:rPr>
        <w:t>Fleksografski tisak spada u tehniku visokog  tiska, te je danas vrlo  popularna tehnika tiska zbog iznimne pogodnosti otiskivanja na različitim tiskovnim podlogama. Fleksografski tisak karakterizira još i odlična kvaliteta reprodukcije, brzi proces otiskivanja, mogućnost korištenja ekološki prihvatljivih bojila - na bazi vode te energetski sušećih bojila, veći nanos i dobra pokrivnost boj</w:t>
      </w:r>
      <w:r w:rsidR="00835636">
        <w:rPr>
          <w:rFonts w:ascii="Arial" w:hAnsi="Arial"/>
          <w:sz w:val="22"/>
        </w:rPr>
        <w:t>il</w:t>
      </w:r>
      <w:r w:rsidRPr="00CC32ED">
        <w:rPr>
          <w:rFonts w:ascii="Arial" w:hAnsi="Arial"/>
          <w:sz w:val="22"/>
        </w:rPr>
        <w:t>a, te jednostavnost tehnike tiska s kratkom pripremom za proizvodnju. U ovom radu analizirati će se oblik rasterskog elementa s obzirom na otiskivanje na različitim tiskovnim podlogama. Pomoću mikroskopa i slikovne analize utvrdit će se manja odstupanja i deformacije rasterskih elemenata na otiscima, koji su dobiveni pri jednakim uvijetima otiskivanja.  Cilj ovog rada je definirati u kojoj mjeri svojstva pojedine tiskovne podloga utječu na kvalitetu reproduciranja rasterskog elementa.</w:t>
      </w:r>
    </w:p>
    <w:p w:rsidR="00286744" w:rsidRPr="00CC32ED" w:rsidRDefault="00286744" w:rsidP="00286744">
      <w:pPr>
        <w:spacing w:line="360" w:lineRule="auto"/>
        <w:jc w:val="both"/>
        <w:rPr>
          <w:rFonts w:ascii="Arial" w:hAnsi="Arial"/>
          <w:sz w:val="22"/>
        </w:rPr>
      </w:pPr>
    </w:p>
    <w:p w:rsidR="00286744" w:rsidRPr="00CC32ED" w:rsidRDefault="00286744" w:rsidP="00286744">
      <w:pPr>
        <w:spacing w:line="360" w:lineRule="auto"/>
        <w:jc w:val="both"/>
        <w:rPr>
          <w:rFonts w:ascii="Arial" w:hAnsi="Arial" w:cs="Arial"/>
          <w:b/>
          <w:sz w:val="22"/>
        </w:rPr>
      </w:pPr>
      <w:r w:rsidRPr="00CC32ED">
        <w:rPr>
          <w:rFonts w:ascii="Arial" w:hAnsi="Arial" w:cs="Arial"/>
          <w:b/>
          <w:sz w:val="22"/>
        </w:rPr>
        <w:t xml:space="preserve">Ključne riječi: deformacija rasterskog elementa, fleksografski tisak, tiskovna podloga </w:t>
      </w:r>
    </w:p>
    <w:p w:rsidR="00286744" w:rsidRPr="00182EBB" w:rsidRDefault="00286744" w:rsidP="00182EBB">
      <w:pPr>
        <w:spacing w:line="360" w:lineRule="auto"/>
        <w:jc w:val="both"/>
        <w:rPr>
          <w:rFonts w:ascii="Times" w:hAnsi="Times" w:cs="Arial"/>
          <w:b/>
          <w:sz w:val="22"/>
        </w:rPr>
      </w:pPr>
    </w:p>
    <w:p w:rsidR="00182EBB" w:rsidRPr="00182EBB" w:rsidRDefault="00182EBB" w:rsidP="00182EBB">
      <w:pPr>
        <w:spacing w:line="360" w:lineRule="auto"/>
        <w:jc w:val="both"/>
        <w:rPr>
          <w:rFonts w:ascii="Arial" w:hAnsi="Arial"/>
          <w:b/>
          <w:sz w:val="28"/>
        </w:rPr>
      </w:pPr>
      <w:r w:rsidRPr="00182EBB">
        <w:rPr>
          <w:rFonts w:ascii="Arial" w:hAnsi="Arial"/>
          <w:b/>
          <w:sz w:val="28"/>
        </w:rPr>
        <w:t>ABSTRACT</w:t>
      </w:r>
    </w:p>
    <w:p w:rsidR="00182EBB" w:rsidRPr="00182EBB" w:rsidRDefault="00182EBB" w:rsidP="00182EBB">
      <w:pPr>
        <w:spacing w:line="360" w:lineRule="auto"/>
        <w:jc w:val="both"/>
        <w:rPr>
          <w:rFonts w:ascii="Arial" w:hAnsi="Arial"/>
          <w:sz w:val="22"/>
        </w:rPr>
      </w:pPr>
    </w:p>
    <w:p w:rsidR="00182EBB" w:rsidRPr="00407AAC" w:rsidRDefault="00182EBB" w:rsidP="00182EBB">
      <w:pPr>
        <w:spacing w:line="360" w:lineRule="auto"/>
        <w:jc w:val="both"/>
        <w:rPr>
          <w:rFonts w:ascii="Arial" w:hAnsi="Arial"/>
          <w:sz w:val="22"/>
          <w:lang w:val="en-GB"/>
        </w:rPr>
      </w:pPr>
      <w:r w:rsidRPr="00182EBB">
        <w:rPr>
          <w:rFonts w:ascii="Arial" w:hAnsi="Arial"/>
          <w:sz w:val="22"/>
          <w:lang w:val="en-GB"/>
        </w:rPr>
        <w:t xml:space="preserve">Flexographic printing belongs to the high print techniques and represents nowadays a very popular printing technique due to its exceptional printing features suitable for printing on different printing substrates. Flexographic printing is also characterized by excellent </w:t>
      </w:r>
      <w:r w:rsidRPr="00182EBB">
        <w:rPr>
          <w:rFonts w:ascii="Arial" w:hAnsi="Arial"/>
          <w:sz w:val="22"/>
          <w:lang w:val="en-GB"/>
        </w:rPr>
        <w:lastRenderedPageBreak/>
        <w:t>reproduction quality, fast printing process, the possibility of using environmentally friendly inks – water based inky and energy curable inks, better coating and colour coverage, and the simplicity of the printing technique requiring short preparation for production. This paper will analyse the shape of the screen element with regard to its prints made on different printing substrates. Using a microscope and image analysis, we will determine minor deviations and malformations of the screen elements in prints, which were obtained under the same printing conditions. The aim of this paper is to define the extent to which the</w:t>
      </w:r>
      <w:r w:rsidRPr="00407AAC">
        <w:rPr>
          <w:rFonts w:ascii="Arial" w:hAnsi="Arial"/>
          <w:sz w:val="22"/>
          <w:lang w:val="en-GB"/>
        </w:rPr>
        <w:t xml:space="preserve"> properties of the individual printing substrat</w:t>
      </w:r>
      <w:r>
        <w:rPr>
          <w:rFonts w:ascii="Arial" w:hAnsi="Arial"/>
          <w:sz w:val="22"/>
          <w:lang w:val="en-GB"/>
        </w:rPr>
        <w:t>e affect the quality of</w:t>
      </w:r>
      <w:r w:rsidRPr="00407AAC">
        <w:rPr>
          <w:rFonts w:ascii="Arial" w:hAnsi="Arial"/>
          <w:sz w:val="22"/>
          <w:lang w:val="en-GB"/>
        </w:rPr>
        <w:t xml:space="preserve"> screen element</w:t>
      </w:r>
      <w:r>
        <w:rPr>
          <w:rFonts w:ascii="Arial" w:hAnsi="Arial"/>
          <w:sz w:val="22"/>
          <w:lang w:val="en-GB"/>
        </w:rPr>
        <w:t xml:space="preserve"> reproduction</w:t>
      </w:r>
      <w:r w:rsidRPr="00407AAC">
        <w:rPr>
          <w:rFonts w:ascii="Arial" w:hAnsi="Arial"/>
          <w:sz w:val="22"/>
          <w:lang w:val="en-GB"/>
        </w:rPr>
        <w:t>.</w:t>
      </w:r>
    </w:p>
    <w:p w:rsidR="00286744" w:rsidRDefault="00286744" w:rsidP="00182EBB">
      <w:pPr>
        <w:spacing w:line="360" w:lineRule="auto"/>
        <w:jc w:val="both"/>
        <w:rPr>
          <w:rFonts w:ascii="Times" w:hAnsi="Times"/>
          <w:b/>
        </w:rPr>
      </w:pPr>
    </w:p>
    <w:p w:rsidR="00286744" w:rsidRPr="00182EBB" w:rsidRDefault="00182EBB" w:rsidP="00182EBB">
      <w:pPr>
        <w:spacing w:line="360" w:lineRule="auto"/>
        <w:jc w:val="both"/>
        <w:rPr>
          <w:rFonts w:ascii="Arial" w:hAnsi="Arial"/>
          <w:b/>
          <w:sz w:val="22"/>
        </w:rPr>
      </w:pPr>
      <w:r w:rsidRPr="00182EBB">
        <w:rPr>
          <w:rFonts w:ascii="Arial" w:hAnsi="Arial"/>
          <w:b/>
          <w:sz w:val="22"/>
        </w:rPr>
        <w:t xml:space="preserve">Keywords: </w:t>
      </w:r>
      <w:r w:rsidRPr="00CD6268">
        <w:rPr>
          <w:rFonts w:ascii="Arial" w:hAnsi="Arial"/>
          <w:sz w:val="22"/>
        </w:rPr>
        <w:t>malformation of the screen element, flexographic printing, substrate</w:t>
      </w:r>
    </w:p>
    <w:p w:rsidR="00286744" w:rsidRPr="009C73F3" w:rsidRDefault="009C73F3" w:rsidP="009C73F3">
      <w:pPr>
        <w:rPr>
          <w:rFonts w:ascii="Times" w:hAnsi="Times"/>
          <w:b/>
        </w:rPr>
      </w:pPr>
      <w:r>
        <w:rPr>
          <w:rFonts w:ascii="Times" w:hAnsi="Times"/>
          <w:b/>
        </w:rPr>
        <w:br w:type="page"/>
      </w:r>
    </w:p>
    <w:p w:rsidR="00286744" w:rsidRPr="003903B7" w:rsidRDefault="00286744" w:rsidP="00286744">
      <w:pPr>
        <w:numPr>
          <w:ilvl w:val="0"/>
          <w:numId w:val="1"/>
        </w:numPr>
        <w:spacing w:line="360" w:lineRule="auto"/>
        <w:ind w:hanging="1080"/>
        <w:jc w:val="both"/>
        <w:rPr>
          <w:rFonts w:ascii="Arial" w:hAnsi="Arial"/>
          <w:b/>
          <w:sz w:val="28"/>
          <w:szCs w:val="28"/>
          <w:lang w:val="hr-HR"/>
        </w:rPr>
      </w:pPr>
      <w:r w:rsidRPr="003903B7">
        <w:rPr>
          <w:rFonts w:ascii="Arial" w:hAnsi="Arial"/>
          <w:b/>
          <w:sz w:val="28"/>
          <w:szCs w:val="28"/>
          <w:lang w:val="hr-HR"/>
        </w:rPr>
        <w:lastRenderedPageBreak/>
        <w:t>UVOD</w:t>
      </w:r>
    </w:p>
    <w:p w:rsidR="00286744" w:rsidRDefault="00286744" w:rsidP="00286744">
      <w:pPr>
        <w:spacing w:line="360" w:lineRule="auto"/>
        <w:jc w:val="both"/>
        <w:rPr>
          <w:rFonts w:ascii="Arial" w:hAnsi="Arial"/>
          <w:sz w:val="22"/>
        </w:rPr>
      </w:pPr>
      <w:r w:rsidRPr="005E50E7">
        <w:rPr>
          <w:rFonts w:ascii="Arial" w:hAnsi="Arial"/>
          <w:sz w:val="22"/>
        </w:rPr>
        <w:t>Fleksografski tisak spada u tehniku visokog tiska, što znači da su mu tiskovni elementi u odnosu na slobodne površine povišeni. Bojilo se nanosi samo na tiskovne elemente i na taj način prenosi na tiskovnu podlogu. Fleksibilna tiskovna forma, brzosušeće bojila te relativno jednostavan sustav za obojavanje tiskovnih elemenata omogućuju s ovom tehnologijom reprodukciju višebojnih slika u velikim nakladama na različitim tiskovnim materijalima</w:t>
      </w:r>
      <w:r>
        <w:rPr>
          <w:rFonts w:ascii="Arial" w:hAnsi="Arial"/>
          <w:sz w:val="22"/>
        </w:rPr>
        <w:t xml:space="preserve"> </w:t>
      </w:r>
      <w:r w:rsidRPr="0004704E">
        <w:rPr>
          <w:rFonts w:ascii="Arial" w:hAnsi="Arial" w:cs="Arial"/>
          <w:sz w:val="22"/>
          <w:szCs w:val="22"/>
        </w:rPr>
        <w:t>[1]</w:t>
      </w:r>
      <w:r w:rsidRPr="005E50E7">
        <w:rPr>
          <w:rFonts w:ascii="Arial" w:hAnsi="Arial"/>
          <w:sz w:val="22"/>
        </w:rPr>
        <w:t>. Zadnjih desetak godina upotreba fleksografski tisak je značajno porasla, njegov godišnji porast, iznosi otprilike 8%. Takvu stopu rasta nije ostvarila niti jedna druga tiskarska tehnologija</w:t>
      </w:r>
      <w:r>
        <w:rPr>
          <w:rFonts w:ascii="Arial" w:hAnsi="Arial"/>
          <w:sz w:val="22"/>
        </w:rPr>
        <w:t xml:space="preserve"> </w:t>
      </w:r>
      <w:r w:rsidRPr="0004704E">
        <w:rPr>
          <w:rFonts w:ascii="Arial" w:hAnsi="Arial" w:cs="Arial"/>
          <w:sz w:val="22"/>
          <w:szCs w:val="22"/>
        </w:rPr>
        <w:t>[</w:t>
      </w:r>
      <w:r>
        <w:rPr>
          <w:rFonts w:ascii="Arial" w:hAnsi="Arial" w:cs="Arial"/>
          <w:sz w:val="22"/>
          <w:szCs w:val="22"/>
        </w:rPr>
        <w:t>2</w:t>
      </w:r>
      <w:r w:rsidRPr="0004704E">
        <w:rPr>
          <w:rFonts w:ascii="Arial" w:hAnsi="Arial" w:cs="Arial"/>
          <w:sz w:val="22"/>
          <w:szCs w:val="22"/>
        </w:rPr>
        <w:t>].</w:t>
      </w:r>
      <w:r w:rsidRPr="005E50E7">
        <w:rPr>
          <w:rFonts w:ascii="Arial" w:hAnsi="Arial"/>
          <w:sz w:val="22"/>
        </w:rPr>
        <w:t xml:space="preserve"> </w:t>
      </w:r>
    </w:p>
    <w:p w:rsidR="00286744" w:rsidRPr="005E50E7" w:rsidRDefault="00286744" w:rsidP="00286744">
      <w:pPr>
        <w:spacing w:line="360" w:lineRule="auto"/>
        <w:jc w:val="both"/>
        <w:rPr>
          <w:rFonts w:ascii="Arial" w:hAnsi="Arial"/>
          <w:sz w:val="22"/>
        </w:rPr>
      </w:pPr>
      <w:r w:rsidRPr="005E50E7">
        <w:rPr>
          <w:rFonts w:ascii="Arial" w:hAnsi="Arial"/>
          <w:sz w:val="22"/>
        </w:rPr>
        <w:t>U današnje vrijeme fleksografski tisak karakterizira odlična kvaliteta višebojne reprodukcije u pratnji s povoljnim cijenama, te veći nanos i dobra pokrivnost bojila</w:t>
      </w:r>
      <w:r>
        <w:rPr>
          <w:rFonts w:ascii="Arial" w:hAnsi="Arial"/>
          <w:sz w:val="22"/>
        </w:rPr>
        <w:t xml:space="preserve"> </w:t>
      </w:r>
      <w:r w:rsidRPr="0004704E">
        <w:rPr>
          <w:rFonts w:ascii="Arial" w:hAnsi="Arial" w:cs="Arial"/>
          <w:sz w:val="22"/>
          <w:szCs w:val="22"/>
        </w:rPr>
        <w:t>[</w:t>
      </w:r>
      <w:r>
        <w:rPr>
          <w:rFonts w:ascii="Arial" w:hAnsi="Arial" w:cs="Arial"/>
          <w:sz w:val="22"/>
          <w:szCs w:val="22"/>
        </w:rPr>
        <w:t>3</w:t>
      </w:r>
      <w:r w:rsidRPr="0004704E">
        <w:rPr>
          <w:rFonts w:ascii="Arial" w:hAnsi="Arial" w:cs="Arial"/>
          <w:sz w:val="22"/>
          <w:szCs w:val="22"/>
        </w:rPr>
        <w:t>].</w:t>
      </w:r>
      <w:r w:rsidRPr="005E50E7">
        <w:rPr>
          <w:rFonts w:ascii="Arial" w:hAnsi="Arial"/>
          <w:sz w:val="22"/>
        </w:rPr>
        <w:t xml:space="preserve">  Zbog ovih prednosti ova tehnologija se koristi za tisak različitih vrsta ambalaže.</w:t>
      </w:r>
    </w:p>
    <w:p w:rsidR="00286744" w:rsidRDefault="00286744" w:rsidP="00286744">
      <w:pPr>
        <w:spacing w:line="360" w:lineRule="auto"/>
        <w:jc w:val="both"/>
        <w:rPr>
          <w:rFonts w:ascii="Arial" w:hAnsi="Arial"/>
          <w:sz w:val="22"/>
        </w:rPr>
      </w:pPr>
      <w:r w:rsidRPr="005E50E7">
        <w:rPr>
          <w:rFonts w:ascii="Arial" w:hAnsi="Arial"/>
          <w:sz w:val="22"/>
        </w:rPr>
        <w:t xml:space="preserve">U grafičkoj industriji ostvarivanje višetonske reprodukcije ostvaruje se pomoću procesa rastriranja. Ovim procesom, bez obzira radi li se o klasičnom ili digitalnom kao produkt nastaje rasterski element. Nastanak višetonskih reprodukcija moguć je zbog tromosti ljudskog oka i nemogućnosti raspoznavanja pojedinačnih malih rasterskih elemenata. Informacija o obojenju </w:t>
      </w:r>
      <w:r>
        <w:rPr>
          <w:rFonts w:ascii="Arial" w:hAnsi="Arial"/>
          <w:sz w:val="22"/>
        </w:rPr>
        <w:t xml:space="preserve">određene višetonske </w:t>
      </w:r>
      <w:r w:rsidRPr="005E50E7">
        <w:rPr>
          <w:rFonts w:ascii="Arial" w:hAnsi="Arial"/>
          <w:sz w:val="22"/>
        </w:rPr>
        <w:t>reprodukcije dobiva se na osnovu skupne refleksije više rasterskih elemenata.</w:t>
      </w:r>
      <w:r>
        <w:rPr>
          <w:rFonts w:ascii="Arial" w:hAnsi="Arial"/>
          <w:sz w:val="22"/>
        </w:rPr>
        <w:t xml:space="preserve"> Kako bi se postigla kvalitetena reprodukcija višetonske slike potrebno je reproducirati pravilne rasterske elemente kod svih rastertonskih vrijednosti. Pojava deformacije</w:t>
      </w:r>
      <w:r w:rsidRPr="005E50E7">
        <w:rPr>
          <w:rFonts w:ascii="Arial" w:hAnsi="Arial"/>
          <w:sz w:val="22"/>
        </w:rPr>
        <w:t xml:space="preserve"> rasterskih elemenata u fleksografskom tisku je vrlo česta</w:t>
      </w:r>
      <w:r>
        <w:rPr>
          <w:rFonts w:ascii="Arial" w:hAnsi="Arial"/>
          <w:sz w:val="22"/>
        </w:rPr>
        <w:t>,</w:t>
      </w:r>
      <w:r w:rsidRPr="005E50E7">
        <w:rPr>
          <w:rFonts w:ascii="Arial" w:hAnsi="Arial"/>
          <w:sz w:val="22"/>
        </w:rPr>
        <w:t xml:space="preserve"> </w:t>
      </w:r>
      <w:r>
        <w:rPr>
          <w:rFonts w:ascii="Arial" w:hAnsi="Arial"/>
          <w:sz w:val="22"/>
        </w:rPr>
        <w:t>zbog</w:t>
      </w:r>
      <w:r w:rsidRPr="005E50E7">
        <w:rPr>
          <w:rFonts w:ascii="Arial" w:hAnsi="Arial"/>
          <w:sz w:val="22"/>
        </w:rPr>
        <w:t xml:space="preserve"> fleksibilne tiskovne forme, te je stoga pravilna reprodukcija malih rastertonskih vrijednosti vrlo rijetka</w:t>
      </w:r>
      <w:r>
        <w:rPr>
          <w:rFonts w:ascii="Arial" w:hAnsi="Arial"/>
          <w:sz w:val="22"/>
        </w:rPr>
        <w:t xml:space="preserve"> </w:t>
      </w:r>
      <w:r w:rsidRPr="0004704E">
        <w:rPr>
          <w:rFonts w:ascii="Arial" w:hAnsi="Arial" w:cs="Arial"/>
          <w:sz w:val="22"/>
          <w:szCs w:val="22"/>
        </w:rPr>
        <w:t>[</w:t>
      </w:r>
      <w:r>
        <w:rPr>
          <w:rFonts w:ascii="Arial" w:hAnsi="Arial" w:cs="Arial"/>
          <w:sz w:val="22"/>
          <w:szCs w:val="22"/>
        </w:rPr>
        <w:t>4</w:t>
      </w:r>
      <w:r w:rsidRPr="0004704E">
        <w:rPr>
          <w:rFonts w:ascii="Arial" w:hAnsi="Arial" w:cs="Arial"/>
          <w:sz w:val="22"/>
          <w:szCs w:val="22"/>
        </w:rPr>
        <w:t>].</w:t>
      </w:r>
    </w:p>
    <w:p w:rsidR="00286744" w:rsidRPr="003903B7" w:rsidRDefault="00286744" w:rsidP="00286744">
      <w:pPr>
        <w:spacing w:line="360" w:lineRule="auto"/>
        <w:jc w:val="both"/>
        <w:rPr>
          <w:rFonts w:ascii="Arial" w:hAnsi="Arial"/>
          <w:sz w:val="22"/>
        </w:rPr>
      </w:pPr>
      <w:r>
        <w:rPr>
          <w:rFonts w:ascii="Arial" w:hAnsi="Arial"/>
          <w:sz w:val="22"/>
        </w:rPr>
        <w:t>U ovom radu</w:t>
      </w:r>
      <w:r w:rsidRPr="005B6F76">
        <w:rPr>
          <w:rFonts w:ascii="Arial" w:hAnsi="Arial"/>
          <w:sz w:val="22"/>
        </w:rPr>
        <w:t xml:space="preserve"> </w:t>
      </w:r>
      <w:r>
        <w:rPr>
          <w:rFonts w:ascii="Arial" w:hAnsi="Arial"/>
          <w:sz w:val="22"/>
        </w:rPr>
        <w:t>analizirat će se osobine rasterskih elemenata odnosno njihove deformacije</w:t>
      </w:r>
      <w:r w:rsidRPr="005B6F76">
        <w:rPr>
          <w:rFonts w:ascii="Arial" w:hAnsi="Arial"/>
          <w:sz w:val="22"/>
        </w:rPr>
        <w:t xml:space="preserve"> kod </w:t>
      </w:r>
      <w:r>
        <w:rPr>
          <w:rFonts w:ascii="Arial" w:hAnsi="Arial"/>
          <w:sz w:val="22"/>
        </w:rPr>
        <w:t xml:space="preserve">različitih </w:t>
      </w:r>
      <w:r w:rsidRPr="005B6F76">
        <w:rPr>
          <w:rFonts w:ascii="Arial" w:hAnsi="Arial"/>
          <w:sz w:val="22"/>
        </w:rPr>
        <w:t xml:space="preserve">vrste </w:t>
      </w:r>
      <w:r>
        <w:rPr>
          <w:rFonts w:ascii="Arial" w:hAnsi="Arial"/>
          <w:sz w:val="22"/>
        </w:rPr>
        <w:t>tiskovnih podloga.</w:t>
      </w:r>
      <w:r w:rsidRPr="005B6F76">
        <w:rPr>
          <w:rFonts w:ascii="Arial" w:hAnsi="Arial"/>
          <w:sz w:val="22"/>
        </w:rPr>
        <w:t xml:space="preserve"> </w:t>
      </w:r>
      <w:r>
        <w:rPr>
          <w:rFonts w:ascii="Arial" w:hAnsi="Arial"/>
          <w:sz w:val="22"/>
        </w:rPr>
        <w:t>Uzorci koji su korišteni u analizi otisnuti su na fleksografskom stroju pri jednaki uvijeti</w:t>
      </w:r>
      <w:r w:rsidRPr="005B6F76">
        <w:rPr>
          <w:rFonts w:ascii="Arial" w:hAnsi="Arial"/>
          <w:sz w:val="22"/>
        </w:rPr>
        <w:t xml:space="preserve"> tiska, odnosno </w:t>
      </w:r>
      <w:r>
        <w:rPr>
          <w:rFonts w:ascii="Arial" w:hAnsi="Arial"/>
          <w:sz w:val="22"/>
        </w:rPr>
        <w:t>jednaki</w:t>
      </w:r>
      <w:r w:rsidRPr="005B6F76">
        <w:rPr>
          <w:rFonts w:ascii="Arial" w:hAnsi="Arial"/>
          <w:sz w:val="22"/>
        </w:rPr>
        <w:t xml:space="preserve"> pritis</w:t>
      </w:r>
      <w:r>
        <w:rPr>
          <w:rFonts w:ascii="Arial" w:hAnsi="Arial"/>
          <w:sz w:val="22"/>
        </w:rPr>
        <w:t>a</w:t>
      </w:r>
      <w:r w:rsidRPr="00484E83">
        <w:rPr>
          <w:rFonts w:ascii="Arial" w:hAnsi="Arial"/>
          <w:sz w:val="22"/>
        </w:rPr>
        <w:t xml:space="preserve">k između aniloks valjka </w:t>
      </w:r>
      <w:r>
        <w:rPr>
          <w:rFonts w:ascii="Arial" w:hAnsi="Arial"/>
          <w:sz w:val="22"/>
        </w:rPr>
        <w:t>i</w:t>
      </w:r>
      <w:r w:rsidRPr="00484E83">
        <w:rPr>
          <w:rFonts w:ascii="Arial" w:hAnsi="Arial"/>
          <w:sz w:val="22"/>
        </w:rPr>
        <w:t xml:space="preserve"> temeljnog cilind</w:t>
      </w:r>
      <w:r>
        <w:rPr>
          <w:rFonts w:ascii="Arial" w:hAnsi="Arial"/>
          <w:sz w:val="22"/>
        </w:rPr>
        <w:t xml:space="preserve">ra, </w:t>
      </w:r>
      <w:r w:rsidRPr="00484E83">
        <w:rPr>
          <w:rFonts w:ascii="Arial" w:hAnsi="Arial"/>
          <w:sz w:val="22"/>
        </w:rPr>
        <w:t xml:space="preserve">te </w:t>
      </w:r>
      <w:r>
        <w:rPr>
          <w:rFonts w:ascii="Arial" w:hAnsi="Arial"/>
          <w:sz w:val="22"/>
        </w:rPr>
        <w:t xml:space="preserve">s </w:t>
      </w:r>
      <w:r w:rsidRPr="00484E83">
        <w:rPr>
          <w:rFonts w:ascii="Arial" w:hAnsi="Arial"/>
          <w:sz w:val="22"/>
        </w:rPr>
        <w:t>isto</w:t>
      </w:r>
      <w:r>
        <w:rPr>
          <w:rFonts w:ascii="Arial" w:hAnsi="Arial"/>
          <w:sz w:val="22"/>
        </w:rPr>
        <w:t>m</w:t>
      </w:r>
      <w:r w:rsidRPr="00484E83">
        <w:rPr>
          <w:rFonts w:ascii="Arial" w:hAnsi="Arial"/>
          <w:sz w:val="22"/>
        </w:rPr>
        <w:t xml:space="preserve"> bojilo</w:t>
      </w:r>
      <w:r>
        <w:rPr>
          <w:rFonts w:ascii="Arial" w:hAnsi="Arial"/>
          <w:sz w:val="22"/>
        </w:rPr>
        <w:t>m</w:t>
      </w:r>
      <w:r w:rsidRPr="00484E83">
        <w:rPr>
          <w:rFonts w:ascii="Arial" w:hAnsi="Arial"/>
          <w:sz w:val="22"/>
        </w:rPr>
        <w:t>.</w:t>
      </w:r>
      <w:r w:rsidRPr="005B6F76">
        <w:rPr>
          <w:rFonts w:ascii="Arial" w:hAnsi="Arial"/>
          <w:sz w:val="22"/>
        </w:rPr>
        <w:t xml:space="preserve"> </w:t>
      </w:r>
      <w:r w:rsidRPr="003903B7">
        <w:rPr>
          <w:rFonts w:ascii="Arial" w:hAnsi="Arial"/>
          <w:sz w:val="22"/>
        </w:rPr>
        <w:t xml:space="preserve">Cilj ovog rada je utvrditi kod koje tiskovne podloge je dobivena najbolja reprodukcija rasterskih elemenata. </w:t>
      </w:r>
    </w:p>
    <w:p w:rsidR="00182EBB" w:rsidRDefault="00182EBB" w:rsidP="00286744">
      <w:pPr>
        <w:spacing w:line="360" w:lineRule="auto"/>
        <w:jc w:val="both"/>
        <w:rPr>
          <w:rFonts w:ascii="Times New Roman" w:hAnsi="Times New Roman"/>
        </w:rPr>
      </w:pPr>
    </w:p>
    <w:p w:rsidR="00286744" w:rsidRPr="00CC32ED" w:rsidRDefault="00286744" w:rsidP="00286744">
      <w:pPr>
        <w:spacing w:line="360" w:lineRule="auto"/>
        <w:jc w:val="both"/>
        <w:rPr>
          <w:rFonts w:ascii="Times New Roman" w:hAnsi="Times New Roman"/>
        </w:rPr>
      </w:pPr>
    </w:p>
    <w:p w:rsidR="00286744" w:rsidRPr="003903B7" w:rsidRDefault="00286744" w:rsidP="00286744">
      <w:pPr>
        <w:numPr>
          <w:ilvl w:val="0"/>
          <w:numId w:val="1"/>
        </w:numPr>
        <w:spacing w:line="360" w:lineRule="auto"/>
        <w:jc w:val="both"/>
        <w:rPr>
          <w:rFonts w:ascii="Arial" w:hAnsi="Arial" w:cs="Arial"/>
          <w:b/>
          <w:sz w:val="28"/>
          <w:szCs w:val="28"/>
          <w:lang w:val="hr-HR"/>
        </w:rPr>
      </w:pPr>
      <w:r w:rsidRPr="003903B7">
        <w:rPr>
          <w:rFonts w:ascii="Arial" w:hAnsi="Arial" w:cs="Arial"/>
          <w:b/>
          <w:sz w:val="28"/>
          <w:szCs w:val="28"/>
          <w:lang w:val="hr-HR"/>
        </w:rPr>
        <w:t>TEORETSKI DIO</w:t>
      </w:r>
    </w:p>
    <w:p w:rsidR="00286744" w:rsidRPr="00992C78" w:rsidRDefault="00286744" w:rsidP="00286744">
      <w:pPr>
        <w:spacing w:line="360" w:lineRule="auto"/>
        <w:jc w:val="both"/>
        <w:rPr>
          <w:rFonts w:ascii="Arial" w:hAnsi="Arial" w:cs="Arial"/>
          <w:sz w:val="22"/>
          <w:szCs w:val="22"/>
          <w:lang w:val="hr-HR"/>
        </w:rPr>
      </w:pPr>
      <w:r>
        <w:rPr>
          <w:rFonts w:ascii="Arial" w:hAnsi="Arial" w:cs="Arial"/>
          <w:sz w:val="22"/>
          <w:lang w:val="hr-HR"/>
        </w:rPr>
        <w:t xml:space="preserve">Fleksografskom tehnikom </w:t>
      </w:r>
      <w:r w:rsidRPr="00221541">
        <w:rPr>
          <w:rFonts w:ascii="Arial" w:hAnsi="Arial" w:cs="Arial"/>
          <w:sz w:val="22"/>
          <w:szCs w:val="22"/>
          <w:shd w:val="clear" w:color="auto" w:fill="FFFFFF"/>
          <w:lang w:val="hr-HR"/>
        </w:rPr>
        <w:t xml:space="preserve">tiska moguće je dobiti </w:t>
      </w:r>
      <w:r>
        <w:rPr>
          <w:rFonts w:ascii="Arial" w:hAnsi="Arial" w:cs="Arial"/>
          <w:sz w:val="22"/>
          <w:szCs w:val="22"/>
          <w:shd w:val="clear" w:color="auto" w:fill="FFFFFF"/>
          <w:lang w:val="hr-HR"/>
        </w:rPr>
        <w:t xml:space="preserve">kvalitetan </w:t>
      </w:r>
      <w:r w:rsidRPr="00221541">
        <w:rPr>
          <w:rFonts w:ascii="Arial" w:hAnsi="Arial" w:cs="Arial"/>
          <w:sz w:val="22"/>
          <w:szCs w:val="22"/>
          <w:shd w:val="clear" w:color="auto" w:fill="FFFFFF"/>
          <w:lang w:val="hr-HR"/>
        </w:rPr>
        <w:t>otisak na različitim tiskovnim materijalima</w:t>
      </w:r>
      <w:r>
        <w:rPr>
          <w:rFonts w:ascii="Arial" w:hAnsi="Arial" w:cs="Arial"/>
          <w:sz w:val="22"/>
          <w:szCs w:val="22"/>
          <w:shd w:val="clear" w:color="auto" w:fill="FFFFFF"/>
          <w:lang w:val="hr-HR"/>
        </w:rPr>
        <w:t xml:space="preserve">. </w:t>
      </w:r>
      <w:r>
        <w:rPr>
          <w:rFonts w:ascii="Arial" w:hAnsi="Arial" w:cs="Arial"/>
          <w:sz w:val="22"/>
          <w:lang w:val="hr-HR"/>
        </w:rPr>
        <w:t xml:space="preserve">U današnje vrijeme </w:t>
      </w:r>
      <w:r w:rsidRPr="00221541">
        <w:rPr>
          <w:rFonts w:ascii="Arial" w:hAnsi="Arial" w:cs="Arial"/>
          <w:sz w:val="22"/>
          <w:lang w:val="hr-HR"/>
        </w:rPr>
        <w:t>koristi</w:t>
      </w:r>
      <w:r>
        <w:rPr>
          <w:rFonts w:ascii="Arial" w:hAnsi="Arial" w:cs="Arial"/>
          <w:sz w:val="22"/>
          <w:lang w:val="hr-HR"/>
        </w:rPr>
        <w:t xml:space="preserve"> se </w:t>
      </w:r>
      <w:r w:rsidRPr="00221541">
        <w:rPr>
          <w:rFonts w:ascii="Arial" w:hAnsi="Arial" w:cs="Arial"/>
          <w:sz w:val="22"/>
          <w:szCs w:val="22"/>
          <w:shd w:val="clear" w:color="auto" w:fill="FFFFFF"/>
          <w:lang w:val="hr-HR"/>
        </w:rPr>
        <w:t>najčešće</w:t>
      </w:r>
      <w:r>
        <w:rPr>
          <w:rFonts w:ascii="Arial" w:hAnsi="Arial" w:cs="Arial"/>
          <w:sz w:val="22"/>
          <w:lang w:val="hr-HR"/>
        </w:rPr>
        <w:t xml:space="preserve"> za tisak raznovrsnih ambalaža. G</w:t>
      </w:r>
      <w:r w:rsidRPr="00221541">
        <w:rPr>
          <w:rFonts w:ascii="Arial" w:hAnsi="Arial" w:cs="Arial"/>
          <w:sz w:val="22"/>
          <w:lang w:val="hr-HR"/>
        </w:rPr>
        <w:t xml:space="preserve">lavna </w:t>
      </w:r>
      <w:r w:rsidRPr="00221541">
        <w:rPr>
          <w:rFonts w:ascii="Arial" w:hAnsi="Arial" w:cs="Arial"/>
          <w:sz w:val="22"/>
          <w:szCs w:val="22"/>
          <w:shd w:val="clear" w:color="auto" w:fill="FFFFFF"/>
          <w:lang w:val="hr-HR"/>
        </w:rPr>
        <w:t>razlika</w:t>
      </w:r>
      <w:r>
        <w:rPr>
          <w:rFonts w:ascii="Arial" w:hAnsi="Arial" w:cs="Arial"/>
          <w:sz w:val="22"/>
          <w:szCs w:val="22"/>
          <w:shd w:val="clear" w:color="auto" w:fill="FFFFFF"/>
          <w:lang w:val="hr-HR"/>
        </w:rPr>
        <w:t xml:space="preserve"> te ujedno i prednost </w:t>
      </w:r>
      <w:r w:rsidRPr="00221541">
        <w:rPr>
          <w:rFonts w:ascii="Arial" w:hAnsi="Arial" w:cs="Arial"/>
          <w:sz w:val="22"/>
          <w:szCs w:val="22"/>
          <w:shd w:val="clear" w:color="auto" w:fill="FFFFFF"/>
          <w:lang w:val="hr-HR"/>
        </w:rPr>
        <w:t xml:space="preserve">je </w:t>
      </w:r>
      <w:r>
        <w:rPr>
          <w:rFonts w:ascii="Arial" w:hAnsi="Arial" w:cs="Arial"/>
          <w:sz w:val="22"/>
          <w:szCs w:val="22"/>
          <w:shd w:val="clear" w:color="auto" w:fill="FFFFFF"/>
          <w:lang w:val="hr-HR"/>
        </w:rPr>
        <w:t>mal</w:t>
      </w:r>
      <w:r w:rsidRPr="00221541">
        <w:rPr>
          <w:rFonts w:ascii="Arial" w:hAnsi="Arial" w:cs="Arial"/>
          <w:sz w:val="22"/>
          <w:szCs w:val="22"/>
          <w:shd w:val="clear" w:color="auto" w:fill="FFFFFF"/>
          <w:lang w:val="hr-HR"/>
        </w:rPr>
        <w:t>i</w:t>
      </w:r>
      <w:r w:rsidRPr="00221541">
        <w:rPr>
          <w:rStyle w:val="apple-converted-space"/>
          <w:rFonts w:ascii="Arial" w:hAnsi="Arial" w:cs="Arial"/>
          <w:sz w:val="22"/>
          <w:szCs w:val="22"/>
          <w:shd w:val="clear" w:color="auto" w:fill="FFFFFF"/>
          <w:lang w:val="hr-HR"/>
        </w:rPr>
        <w:t> </w:t>
      </w:r>
      <w:hyperlink r:id="rId10" w:tooltip="Pritisak" w:history="1">
        <w:r w:rsidRPr="00CF6FCE">
          <w:rPr>
            <w:rStyle w:val="Hyperlink"/>
            <w:rFonts w:ascii="Arial" w:hAnsi="Arial" w:cs="Arial"/>
            <w:color w:val="auto"/>
            <w:sz w:val="22"/>
            <w:szCs w:val="22"/>
            <w:u w:val="none"/>
            <w:shd w:val="clear" w:color="auto" w:fill="FFFFFF"/>
          </w:rPr>
          <w:t>pritisak</w:t>
        </w:r>
      </w:hyperlink>
      <w:r>
        <w:rPr>
          <w:rFonts w:ascii="Arial" w:hAnsi="Arial" w:cs="Arial"/>
          <w:sz w:val="22"/>
          <w:szCs w:val="22"/>
          <w:lang w:val="hr-HR"/>
        </w:rPr>
        <w:t xml:space="preserve"> između tiskovne podloge i </w:t>
      </w:r>
      <w:r>
        <w:rPr>
          <w:rFonts w:ascii="Arial" w:hAnsi="Arial" w:cs="Arial"/>
          <w:sz w:val="22"/>
          <w:szCs w:val="22"/>
          <w:shd w:val="clear" w:color="auto" w:fill="FFFFFF"/>
          <w:lang w:val="hr-HR"/>
        </w:rPr>
        <w:t>elastične tiskovne forme,</w:t>
      </w:r>
      <w:r w:rsidRPr="00221541">
        <w:rPr>
          <w:rFonts w:ascii="Arial" w:hAnsi="Arial" w:cs="Arial"/>
          <w:sz w:val="22"/>
          <w:szCs w:val="22"/>
          <w:shd w:val="clear" w:color="auto" w:fill="FFFFFF"/>
          <w:lang w:val="hr-HR"/>
        </w:rPr>
        <w:t xml:space="preserve"> </w:t>
      </w:r>
      <w:r>
        <w:rPr>
          <w:rFonts w:ascii="Arial" w:hAnsi="Arial" w:cs="Arial"/>
          <w:sz w:val="22"/>
          <w:szCs w:val="22"/>
          <w:shd w:val="clear" w:color="auto" w:fill="FFFFFF"/>
          <w:lang w:val="hr-HR"/>
        </w:rPr>
        <w:t xml:space="preserve">s kojim se ostvaruje </w:t>
      </w:r>
      <w:r>
        <w:rPr>
          <w:rFonts w:ascii="Arial" w:hAnsi="Arial" w:cs="Arial"/>
          <w:sz w:val="22"/>
          <w:lang w:val="hr-HR"/>
        </w:rPr>
        <w:t>visoko</w:t>
      </w:r>
      <w:r w:rsidRPr="00221541">
        <w:rPr>
          <w:rFonts w:ascii="Arial" w:hAnsi="Arial" w:cs="Arial"/>
          <w:sz w:val="22"/>
          <w:lang w:val="hr-HR"/>
        </w:rPr>
        <w:t xml:space="preserve"> kvalitet</w:t>
      </w:r>
      <w:r>
        <w:rPr>
          <w:rFonts w:ascii="Arial" w:hAnsi="Arial" w:cs="Arial"/>
          <w:sz w:val="22"/>
          <w:lang w:val="hr-HR"/>
        </w:rPr>
        <w:t xml:space="preserve">na </w:t>
      </w:r>
      <w:r w:rsidRPr="00992C78">
        <w:rPr>
          <w:rFonts w:ascii="Arial" w:hAnsi="Arial" w:cs="Arial"/>
          <w:sz w:val="22"/>
          <w:szCs w:val="22"/>
          <w:lang w:val="hr-HR"/>
        </w:rPr>
        <w:t xml:space="preserve">reprodukcija. </w:t>
      </w:r>
    </w:p>
    <w:p w:rsidR="00286744" w:rsidRDefault="00286744" w:rsidP="00286744">
      <w:pPr>
        <w:spacing w:line="360" w:lineRule="auto"/>
        <w:jc w:val="both"/>
        <w:rPr>
          <w:rFonts w:ascii="Arial" w:hAnsi="Arial" w:cs="Arial"/>
          <w:sz w:val="22"/>
          <w:szCs w:val="22"/>
        </w:rPr>
      </w:pPr>
      <w:r w:rsidRPr="008943F4">
        <w:rPr>
          <w:rFonts w:ascii="Arial" w:hAnsi="Arial" w:cs="Arial"/>
          <w:sz w:val="22"/>
          <w:szCs w:val="22"/>
          <w:lang w:val="hr-HR"/>
        </w:rPr>
        <w:lastRenderedPageBreak/>
        <w:t xml:space="preserve">Reprodukcija jednotonskih i višetonskih slika u grafičkoj industriji ostvaruje se procesom rastriranja, gdje se prvobitna slika pretvara u rasterske elemente. </w:t>
      </w:r>
      <w:r w:rsidRPr="008943F4">
        <w:rPr>
          <w:rFonts w:ascii="Arial" w:hAnsi="Arial" w:cs="Arial"/>
          <w:sz w:val="22"/>
          <w:szCs w:val="22"/>
        </w:rPr>
        <w:t>Tonovi na otisku postižu se većom ili manjom pokrivenošću površine s rasterskim elementima, odnosno s većom ili manjom rastertonskom vrijednošću (RTV).  U grafičkoj industriji koriste se različite vrste rastriranja koje se razlikuju s obzirom na veličinu i međusobni razmak rasterskih elemenata. Osnovna podijela procesa rastriranja je na amplitudno modulirani (AM) process rastriranja, frekventno modulirani (FM) process rastriranja te hibridni process rastriranja</w:t>
      </w:r>
      <w:r>
        <w:rPr>
          <w:rFonts w:ascii="Arial" w:hAnsi="Arial" w:cs="Arial"/>
          <w:sz w:val="22"/>
          <w:szCs w:val="22"/>
        </w:rPr>
        <w:t xml:space="preserve"> </w:t>
      </w:r>
      <w:r w:rsidRPr="0004704E">
        <w:rPr>
          <w:rFonts w:ascii="Arial" w:hAnsi="Arial" w:cs="Arial"/>
          <w:sz w:val="22"/>
          <w:szCs w:val="22"/>
        </w:rPr>
        <w:t>[</w:t>
      </w:r>
      <w:r>
        <w:rPr>
          <w:rFonts w:ascii="Arial" w:hAnsi="Arial" w:cs="Arial"/>
          <w:sz w:val="22"/>
          <w:szCs w:val="22"/>
        </w:rPr>
        <w:t>5</w:t>
      </w:r>
      <w:r w:rsidRPr="0004704E">
        <w:rPr>
          <w:rFonts w:ascii="Arial" w:hAnsi="Arial" w:cs="Arial"/>
          <w:sz w:val="22"/>
          <w:szCs w:val="22"/>
        </w:rPr>
        <w:t>]</w:t>
      </w:r>
      <w:r w:rsidRPr="008943F4">
        <w:rPr>
          <w:rFonts w:ascii="Arial" w:hAnsi="Arial" w:cs="Arial"/>
          <w:sz w:val="22"/>
          <w:szCs w:val="22"/>
        </w:rPr>
        <w:t>.</w:t>
      </w:r>
      <w:r>
        <w:rPr>
          <w:rFonts w:ascii="Arial" w:hAnsi="Arial" w:cs="Arial"/>
          <w:sz w:val="22"/>
          <w:szCs w:val="22"/>
        </w:rPr>
        <w:t xml:space="preserve"> </w:t>
      </w:r>
    </w:p>
    <w:p w:rsidR="00286744" w:rsidRPr="009D62C7" w:rsidRDefault="00286744" w:rsidP="00286744">
      <w:pPr>
        <w:spacing w:line="360" w:lineRule="auto"/>
        <w:jc w:val="both"/>
        <w:rPr>
          <w:rFonts w:ascii="Arial" w:hAnsi="Arial" w:cs="Arial"/>
          <w:sz w:val="22"/>
          <w:szCs w:val="22"/>
        </w:rPr>
      </w:pPr>
      <w:r w:rsidRPr="009D62C7">
        <w:rPr>
          <w:rFonts w:ascii="Arial" w:hAnsi="Arial" w:cs="Arial"/>
          <w:sz w:val="22"/>
          <w:szCs w:val="22"/>
        </w:rPr>
        <w:t>Iako je do danas tehnologija mnogo napredovala još uvijek se suočavamo s problemima prilikom dobivanja kvalitetnog otiska posebice ukoliko neki od parametara sustava nije postavljen u optimalan odnos s ostalim elementima. Jedan od najvažnijih parametara u smanjenju kvalitete tiska jest deformacija raster</w:t>
      </w:r>
      <w:r w:rsidR="004514FA">
        <w:rPr>
          <w:rFonts w:ascii="Arial" w:hAnsi="Arial" w:cs="Arial"/>
          <w:sz w:val="22"/>
          <w:szCs w:val="22"/>
        </w:rPr>
        <w:t xml:space="preserve">skih elemenata.  Mnogo faktora </w:t>
      </w:r>
      <w:r w:rsidRPr="009D62C7">
        <w:rPr>
          <w:rFonts w:ascii="Arial" w:hAnsi="Arial" w:cs="Arial"/>
          <w:sz w:val="22"/>
          <w:szCs w:val="22"/>
        </w:rPr>
        <w:t xml:space="preserve">utječe na rasterski element prilikom proizvodnje i s obzirom na tu činjenicu rasterski element se može povećati (pozitivna deformacija) ili pak smanjiti (negativna deformacija) u odnosu na prvobitnu veličinu. Kada govorimo o deformaciji većinom je riječ o pozitivnoj deformaciji, a to je deformacija kad je stvarna veličina rasterskog elementa veća od teoretske veličine. Valja napomenuti da je deformacija rasterskih elemenata pojava koja se događa neovisno o vrsti rastriranja. </w:t>
      </w:r>
    </w:p>
    <w:p w:rsidR="00286744" w:rsidRPr="009D62C7" w:rsidRDefault="00286744" w:rsidP="00286744">
      <w:pPr>
        <w:spacing w:line="360" w:lineRule="auto"/>
        <w:jc w:val="both"/>
        <w:rPr>
          <w:rFonts w:ascii="Arial" w:hAnsi="Arial" w:cs="Arial"/>
          <w:sz w:val="22"/>
          <w:szCs w:val="22"/>
        </w:rPr>
      </w:pPr>
      <w:r w:rsidRPr="009D62C7">
        <w:rPr>
          <w:rFonts w:ascii="Arial" w:hAnsi="Arial" w:cs="Arial"/>
          <w:sz w:val="22"/>
          <w:szCs w:val="22"/>
        </w:rPr>
        <w:t>Deformaciju rasterskih elemenata možemo podijeliti na geometrijsku deformaciju i optičku deformaciju. Postoje različiti uzroci deformacija rasterskih elemenata no najčešći su oni vezani za sile pritiska između valjaka, bubnjeva i cilindara.</w:t>
      </w:r>
    </w:p>
    <w:p w:rsidR="00286744" w:rsidRDefault="00286744" w:rsidP="00286744">
      <w:pPr>
        <w:spacing w:line="360" w:lineRule="auto"/>
        <w:jc w:val="both"/>
        <w:rPr>
          <w:rFonts w:ascii="Arial" w:hAnsi="Arial" w:cs="Arial"/>
          <w:sz w:val="22"/>
          <w:szCs w:val="22"/>
        </w:rPr>
      </w:pPr>
      <w:r w:rsidRPr="009D62C7">
        <w:rPr>
          <w:rFonts w:ascii="Arial" w:hAnsi="Arial" w:cs="Arial"/>
          <w:sz w:val="22"/>
          <w:szCs w:val="22"/>
        </w:rPr>
        <w:t>Geometrijska deformacija rasterskih elemenata nastaje prilikom mehaničkih djelovanja na rasterski element za vrijeme i nakon tiska, a riječ je o obodnim brzinama cilindara te pritisku na materijal. Do geometrijske deformacije rasterskih elemenata za vrijeme i nakon tiska može se dogoditi uslijed smicanja, dubliranja i razmazivanja. Za razliku od geometrijske deformacije, optička deformacija rasterskih elemenata nastaje uslijed refleksije svjetlosti s unutarnjih slojeva tiskovne podloge</w:t>
      </w:r>
      <w:r>
        <w:rPr>
          <w:rFonts w:ascii="Arial" w:hAnsi="Arial" w:cs="Arial"/>
          <w:sz w:val="22"/>
          <w:szCs w:val="22"/>
        </w:rPr>
        <w:t xml:space="preserve"> </w:t>
      </w:r>
      <w:r w:rsidRPr="0004704E">
        <w:rPr>
          <w:rFonts w:ascii="Arial" w:hAnsi="Arial" w:cs="Arial"/>
          <w:sz w:val="22"/>
          <w:szCs w:val="22"/>
        </w:rPr>
        <w:t>[</w:t>
      </w:r>
      <w:r>
        <w:rPr>
          <w:rFonts w:ascii="Arial" w:hAnsi="Arial" w:cs="Arial"/>
          <w:sz w:val="22"/>
          <w:szCs w:val="22"/>
        </w:rPr>
        <w:t>6</w:t>
      </w:r>
      <w:r w:rsidRPr="0004704E">
        <w:rPr>
          <w:rFonts w:ascii="Arial" w:hAnsi="Arial" w:cs="Arial"/>
          <w:sz w:val="22"/>
          <w:szCs w:val="22"/>
        </w:rPr>
        <w:t>]</w:t>
      </w:r>
      <w:r w:rsidRPr="009D62C7">
        <w:rPr>
          <w:rFonts w:ascii="Arial" w:hAnsi="Arial" w:cs="Arial"/>
          <w:sz w:val="22"/>
          <w:szCs w:val="22"/>
        </w:rPr>
        <w:t xml:space="preserve">. </w:t>
      </w:r>
    </w:p>
    <w:p w:rsidR="00286744" w:rsidRDefault="00286744" w:rsidP="00286744">
      <w:pPr>
        <w:spacing w:line="360" w:lineRule="auto"/>
        <w:jc w:val="both"/>
        <w:rPr>
          <w:rFonts w:ascii="Arial" w:hAnsi="Arial" w:cs="Arial"/>
          <w:sz w:val="22"/>
          <w:szCs w:val="22"/>
        </w:rPr>
      </w:pPr>
      <w:r w:rsidRPr="009D62C7">
        <w:rPr>
          <w:rFonts w:ascii="Arial" w:hAnsi="Arial" w:cs="Arial"/>
          <w:sz w:val="22"/>
          <w:szCs w:val="22"/>
        </w:rPr>
        <w:t xml:space="preserve">Kod fleksografskog tiska poseban naglasak se stavlja na male rastertonske vrijednosti, gdje je vrlo česta deformacija rasterskog elementa. </w:t>
      </w:r>
    </w:p>
    <w:p w:rsidR="00286744" w:rsidRPr="00332CD2" w:rsidRDefault="00286744" w:rsidP="00286744">
      <w:pPr>
        <w:spacing w:line="360" w:lineRule="auto"/>
        <w:jc w:val="both"/>
        <w:rPr>
          <w:rFonts w:ascii="Arial" w:hAnsi="Arial" w:cs="Arial"/>
          <w:sz w:val="22"/>
          <w:szCs w:val="22"/>
        </w:rPr>
      </w:pPr>
    </w:p>
    <w:p w:rsidR="00286744" w:rsidRPr="00332CD2" w:rsidRDefault="00286744" w:rsidP="00286744">
      <w:pPr>
        <w:spacing w:line="360" w:lineRule="auto"/>
        <w:jc w:val="both"/>
        <w:rPr>
          <w:rFonts w:ascii="Arial" w:hAnsi="Arial" w:cs="Arial"/>
          <w:sz w:val="22"/>
          <w:szCs w:val="22"/>
        </w:rPr>
      </w:pPr>
      <w:r w:rsidRPr="00332CD2">
        <w:rPr>
          <w:rFonts w:ascii="Arial" w:hAnsi="Arial" w:cs="Arial"/>
          <w:sz w:val="22"/>
          <w:szCs w:val="22"/>
        </w:rPr>
        <w:t xml:space="preserve">Rasterski elementi mogu biti različitog oblika, a najčešći oblik koji se rabi je krug. Kvaliteta repordukcije rasterskog elementa uvelike ovisi o njegovoj cirkularnosti.   Cirkularnost se izračuna po jednadžbi: </w:t>
      </w:r>
    </w:p>
    <w:p w:rsidR="00286744" w:rsidRPr="00332CD2" w:rsidRDefault="00286744" w:rsidP="00286744">
      <w:pPr>
        <w:spacing w:line="360" w:lineRule="auto"/>
        <w:jc w:val="both"/>
        <w:rPr>
          <w:rFonts w:ascii="Arial" w:hAnsi="Arial" w:cs="Arial"/>
          <w:sz w:val="22"/>
          <w:szCs w:val="22"/>
        </w:rPr>
      </w:pPr>
    </w:p>
    <w:p w:rsidR="00286744" w:rsidRPr="00332CD2" w:rsidRDefault="00286744" w:rsidP="00286744">
      <w:pPr>
        <w:spacing w:line="360" w:lineRule="auto"/>
        <w:jc w:val="center"/>
        <w:rPr>
          <w:rFonts w:ascii="Arial" w:hAnsi="Arial" w:cs="Arial"/>
          <w:sz w:val="22"/>
          <w:szCs w:val="22"/>
        </w:rPr>
      </w:pPr>
      <w:r w:rsidRPr="00332CD2">
        <w:rPr>
          <w:rFonts w:ascii="Arial" w:hAnsi="Arial" w:cs="Arial"/>
          <w:position w:val="-32"/>
          <w:sz w:val="22"/>
          <w:szCs w:val="22"/>
        </w:rPr>
        <w:object w:dxaOrig="298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5pt;height:38pt" o:ole="">
            <v:imagedata r:id="rId11" o:title=""/>
          </v:shape>
          <o:OLEObject Type="Embed" ProgID="Equation.3" ShapeID="_x0000_i1025" DrawAspect="Content" ObjectID="_1444465416" r:id="rId12"/>
        </w:object>
      </w:r>
      <w:r w:rsidRPr="00332CD2">
        <w:rPr>
          <w:rFonts w:ascii="Arial" w:hAnsi="Arial" w:cs="Arial"/>
          <w:sz w:val="22"/>
          <w:szCs w:val="22"/>
        </w:rPr>
        <w:tab/>
      </w:r>
      <w:r w:rsidRPr="00332CD2">
        <w:rPr>
          <w:rFonts w:ascii="Arial" w:hAnsi="Arial" w:cs="Arial"/>
          <w:sz w:val="22"/>
          <w:szCs w:val="22"/>
        </w:rPr>
        <w:tab/>
      </w:r>
      <w:r w:rsidRPr="00332CD2">
        <w:rPr>
          <w:rFonts w:ascii="Arial" w:hAnsi="Arial" w:cs="Arial"/>
          <w:sz w:val="22"/>
          <w:szCs w:val="22"/>
        </w:rPr>
        <w:tab/>
      </w:r>
      <w:r w:rsidRPr="00332CD2">
        <w:rPr>
          <w:rFonts w:ascii="Arial" w:hAnsi="Arial" w:cs="Arial"/>
          <w:sz w:val="22"/>
          <w:szCs w:val="22"/>
        </w:rPr>
        <w:tab/>
      </w:r>
      <w:r w:rsidRPr="00332CD2">
        <w:rPr>
          <w:rFonts w:ascii="Arial" w:hAnsi="Arial" w:cs="Arial"/>
          <w:sz w:val="22"/>
          <w:szCs w:val="22"/>
        </w:rPr>
        <w:tab/>
        <w:t>(1)</w:t>
      </w:r>
    </w:p>
    <w:p w:rsidR="00286744" w:rsidRPr="00847284" w:rsidRDefault="00286744" w:rsidP="00286744">
      <w:pPr>
        <w:spacing w:line="360" w:lineRule="auto"/>
        <w:jc w:val="both"/>
        <w:rPr>
          <w:rFonts w:ascii="Times New Roman" w:hAnsi="Times New Roman"/>
        </w:rPr>
      </w:pPr>
      <w:r w:rsidRPr="00332CD2">
        <w:rPr>
          <w:rFonts w:ascii="Arial" w:hAnsi="Arial" w:cs="Arial"/>
          <w:sz w:val="22"/>
          <w:szCs w:val="22"/>
        </w:rPr>
        <w:t xml:space="preserve"> </w:t>
      </w:r>
      <w:r w:rsidRPr="00332CD2">
        <w:rPr>
          <w:rFonts w:ascii="Arial" w:hAnsi="Arial" w:cs="Arial"/>
          <w:sz w:val="22"/>
          <w:szCs w:val="22"/>
        </w:rPr>
        <w:fldChar w:fldCharType="begin"/>
      </w:r>
      <w:r w:rsidRPr="00332CD2">
        <w:rPr>
          <w:rFonts w:ascii="Arial" w:hAnsi="Arial" w:cs="Arial"/>
          <w:sz w:val="22"/>
          <w:szCs w:val="22"/>
        </w:rPr>
        <w:instrText xml:space="preserve"> QUOTE </w:instrText>
      </w:r>
      <w:r w:rsidR="00112FA4">
        <w:rPr>
          <w:rFonts w:ascii="Arial" w:hAnsi="Arial" w:cs="Arial"/>
          <w:noProof/>
          <w:position w:val="-17"/>
          <w:sz w:val="22"/>
          <w:szCs w:val="22"/>
          <w:lang w:val="hr-HR" w:eastAsia="hr-HR"/>
        </w:rPr>
        <w:drawing>
          <wp:inline distT="0" distB="0" distL="0" distR="0">
            <wp:extent cx="660400" cy="304800"/>
            <wp:effectExtent l="2540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clrChange>
                        <a:clrFrom>
                          <a:srgbClr val="FFFFFF"/>
                        </a:clrFrom>
                        <a:clrTo>
                          <a:srgbClr val="FFFFFF">
                            <a:alpha val="0"/>
                          </a:srgbClr>
                        </a:clrTo>
                      </a:clrChange>
                    </a:blip>
                    <a:srcRect/>
                    <a:stretch>
                      <a:fillRect/>
                    </a:stretch>
                  </pic:blipFill>
                  <pic:spPr bwMode="auto">
                    <a:xfrm>
                      <a:off x="0" y="0"/>
                      <a:ext cx="660400" cy="304800"/>
                    </a:xfrm>
                    <a:prstGeom prst="rect">
                      <a:avLst/>
                    </a:prstGeom>
                    <a:noFill/>
                    <a:ln w="9525">
                      <a:noFill/>
                      <a:miter lim="800000"/>
                      <a:headEnd/>
                      <a:tailEnd/>
                    </a:ln>
                  </pic:spPr>
                </pic:pic>
              </a:graphicData>
            </a:graphic>
          </wp:inline>
        </w:drawing>
      </w:r>
      <w:r w:rsidRPr="00332CD2">
        <w:rPr>
          <w:rFonts w:ascii="Arial" w:hAnsi="Arial" w:cs="Arial"/>
          <w:sz w:val="22"/>
          <w:szCs w:val="22"/>
        </w:rPr>
        <w:instrText xml:space="preserve"> </w:instrText>
      </w:r>
      <w:r w:rsidRPr="00332CD2">
        <w:rPr>
          <w:rFonts w:ascii="Arial" w:hAnsi="Arial" w:cs="Arial"/>
          <w:sz w:val="22"/>
          <w:szCs w:val="22"/>
        </w:rPr>
        <w:fldChar w:fldCharType="end"/>
      </w:r>
      <w:r w:rsidRPr="00332CD2">
        <w:rPr>
          <w:rFonts w:ascii="Arial" w:hAnsi="Arial" w:cs="Arial"/>
          <w:sz w:val="22"/>
          <w:szCs w:val="22"/>
        </w:rPr>
        <w:t xml:space="preserve">gdje u slučaju idealnog kružnog rasterskog elementa cirkularnost iznosi 1, a kada se  </w:t>
      </w:r>
      <w:r w:rsidRPr="00332CD2">
        <w:rPr>
          <w:rStyle w:val="hps"/>
          <w:rFonts w:ascii="Arial" w:hAnsi="Arial" w:cs="Arial"/>
          <w:sz w:val="22"/>
          <w:szCs w:val="22"/>
        </w:rPr>
        <w:t>vrijednost</w:t>
      </w:r>
      <w:r w:rsidRPr="00332CD2">
        <w:rPr>
          <w:rFonts w:ascii="Arial" w:hAnsi="Arial" w:cs="Arial"/>
          <w:sz w:val="22"/>
          <w:szCs w:val="22"/>
        </w:rPr>
        <w:t xml:space="preserve"> </w:t>
      </w:r>
      <w:r w:rsidRPr="00332CD2">
        <w:rPr>
          <w:rStyle w:val="hps"/>
          <w:rFonts w:ascii="Arial" w:hAnsi="Arial" w:cs="Arial"/>
          <w:sz w:val="22"/>
          <w:szCs w:val="22"/>
        </w:rPr>
        <w:t>približava</w:t>
      </w:r>
      <w:r w:rsidRPr="00332CD2">
        <w:rPr>
          <w:rFonts w:ascii="Arial" w:hAnsi="Arial" w:cs="Arial"/>
          <w:sz w:val="22"/>
          <w:szCs w:val="22"/>
        </w:rPr>
        <w:t xml:space="preserve"> </w:t>
      </w:r>
      <w:r w:rsidRPr="00332CD2">
        <w:rPr>
          <w:rStyle w:val="hps"/>
          <w:rFonts w:ascii="Arial" w:hAnsi="Arial" w:cs="Arial"/>
          <w:sz w:val="22"/>
          <w:szCs w:val="22"/>
        </w:rPr>
        <w:t>0 upućuje se da je rasterski element izduženog</w:t>
      </w:r>
      <w:r w:rsidRPr="00332CD2">
        <w:rPr>
          <w:rFonts w:ascii="Arial" w:hAnsi="Arial" w:cs="Arial"/>
          <w:sz w:val="22"/>
          <w:szCs w:val="22"/>
        </w:rPr>
        <w:t xml:space="preserve"> </w:t>
      </w:r>
      <w:r w:rsidRPr="00332CD2">
        <w:rPr>
          <w:rStyle w:val="hps"/>
          <w:rFonts w:ascii="Arial" w:hAnsi="Arial" w:cs="Arial"/>
          <w:sz w:val="22"/>
          <w:szCs w:val="22"/>
        </w:rPr>
        <w:t>oblika</w:t>
      </w:r>
      <w:r>
        <w:rPr>
          <w:rStyle w:val="hps"/>
          <w:rFonts w:ascii="Arial" w:hAnsi="Arial" w:cs="Arial"/>
          <w:sz w:val="22"/>
          <w:szCs w:val="22"/>
        </w:rPr>
        <w:t xml:space="preserve"> </w:t>
      </w:r>
      <w:r w:rsidRPr="0004704E">
        <w:rPr>
          <w:rFonts w:ascii="Arial" w:hAnsi="Arial" w:cs="Arial"/>
          <w:sz w:val="22"/>
          <w:szCs w:val="22"/>
        </w:rPr>
        <w:t>[</w:t>
      </w:r>
      <w:r>
        <w:rPr>
          <w:rFonts w:ascii="Arial" w:hAnsi="Arial" w:cs="Arial"/>
          <w:sz w:val="22"/>
          <w:szCs w:val="22"/>
        </w:rPr>
        <w:t>7</w:t>
      </w:r>
      <w:r w:rsidRPr="0004704E">
        <w:rPr>
          <w:rFonts w:ascii="Arial" w:hAnsi="Arial" w:cs="Arial"/>
          <w:sz w:val="22"/>
          <w:szCs w:val="22"/>
        </w:rPr>
        <w:t>]</w:t>
      </w:r>
      <w:r>
        <w:t>.</w:t>
      </w:r>
    </w:p>
    <w:p w:rsidR="00182EBB" w:rsidRDefault="00182EBB" w:rsidP="00286744">
      <w:pPr>
        <w:spacing w:line="360" w:lineRule="auto"/>
        <w:jc w:val="both"/>
        <w:rPr>
          <w:rFonts w:ascii="Arial" w:hAnsi="Arial" w:cs="Arial"/>
          <w:sz w:val="22"/>
          <w:szCs w:val="22"/>
        </w:rPr>
      </w:pPr>
    </w:p>
    <w:p w:rsidR="00286744" w:rsidRPr="009D62C7" w:rsidRDefault="00286744" w:rsidP="00286744">
      <w:pPr>
        <w:spacing w:line="360" w:lineRule="auto"/>
        <w:jc w:val="both"/>
        <w:rPr>
          <w:rFonts w:ascii="Arial" w:hAnsi="Arial" w:cs="Arial"/>
          <w:sz w:val="22"/>
          <w:szCs w:val="22"/>
        </w:rPr>
      </w:pPr>
    </w:p>
    <w:p w:rsidR="00286744" w:rsidRPr="009321DD" w:rsidRDefault="00286744" w:rsidP="00286744">
      <w:pPr>
        <w:pStyle w:val="ListParagraph"/>
        <w:numPr>
          <w:ilvl w:val="0"/>
          <w:numId w:val="1"/>
        </w:numPr>
        <w:autoSpaceDE w:val="0"/>
        <w:autoSpaceDN w:val="0"/>
        <w:adjustRightInd w:val="0"/>
        <w:spacing w:after="200" w:line="360" w:lineRule="auto"/>
        <w:jc w:val="both"/>
        <w:rPr>
          <w:rFonts w:ascii="Arial" w:hAnsi="Arial" w:cs="Arial"/>
          <w:b/>
          <w:sz w:val="28"/>
          <w:szCs w:val="22"/>
        </w:rPr>
      </w:pPr>
      <w:r w:rsidRPr="009321DD">
        <w:rPr>
          <w:rFonts w:ascii="Arial" w:hAnsi="Arial" w:cs="Arial"/>
          <w:b/>
          <w:sz w:val="28"/>
          <w:szCs w:val="22"/>
        </w:rPr>
        <w:t>EKSPERIMENTALNI DIO</w:t>
      </w:r>
    </w:p>
    <w:p w:rsidR="00286744" w:rsidRPr="009D62C7" w:rsidRDefault="00286744" w:rsidP="00286744">
      <w:pPr>
        <w:spacing w:line="360" w:lineRule="auto"/>
        <w:jc w:val="both"/>
        <w:rPr>
          <w:rFonts w:ascii="Arial" w:hAnsi="Arial" w:cs="Arial"/>
          <w:sz w:val="22"/>
          <w:szCs w:val="22"/>
        </w:rPr>
      </w:pPr>
      <w:r w:rsidRPr="009D62C7">
        <w:rPr>
          <w:rFonts w:ascii="Arial" w:hAnsi="Arial" w:cs="Arial"/>
          <w:sz w:val="22"/>
          <w:szCs w:val="22"/>
        </w:rPr>
        <w:t xml:space="preserve">U ovom radu promatrani su </w:t>
      </w:r>
      <w:r>
        <w:rPr>
          <w:rFonts w:ascii="Arial" w:hAnsi="Arial" w:cs="Arial"/>
          <w:sz w:val="22"/>
          <w:szCs w:val="22"/>
        </w:rPr>
        <w:t xml:space="preserve">rasterski elementi koji su dobiveni </w:t>
      </w:r>
      <w:r w:rsidR="00677F4E" w:rsidRPr="00677F4E">
        <w:rPr>
          <w:rFonts w:ascii="Arial" w:hAnsi="Arial" w:cs="Arial"/>
          <w:sz w:val="22"/>
          <w:szCs w:val="22"/>
        </w:rPr>
        <w:t>frekventno moduliranim (FM) rastriranjem.</w:t>
      </w:r>
      <w:r w:rsidRPr="00677F4E">
        <w:rPr>
          <w:rFonts w:ascii="Arial" w:hAnsi="Arial" w:cs="Arial"/>
          <w:sz w:val="22"/>
          <w:szCs w:val="22"/>
        </w:rPr>
        <w:t xml:space="preserve"> </w:t>
      </w:r>
      <w:r w:rsidRPr="009D62C7">
        <w:rPr>
          <w:rFonts w:ascii="Arial" w:hAnsi="Arial" w:cs="Arial"/>
          <w:sz w:val="22"/>
          <w:szCs w:val="22"/>
        </w:rPr>
        <w:t>Otiskivanje je rađeno s UV boj</w:t>
      </w:r>
      <w:r w:rsidR="004514FA">
        <w:rPr>
          <w:rFonts w:ascii="Arial" w:hAnsi="Arial" w:cs="Arial"/>
          <w:sz w:val="22"/>
          <w:szCs w:val="22"/>
        </w:rPr>
        <w:t>ili</w:t>
      </w:r>
      <w:r w:rsidRPr="009D62C7">
        <w:rPr>
          <w:rFonts w:ascii="Arial" w:hAnsi="Arial" w:cs="Arial"/>
          <w:sz w:val="22"/>
          <w:szCs w:val="22"/>
        </w:rPr>
        <w:t>ma</w:t>
      </w:r>
      <w:r>
        <w:rPr>
          <w:rFonts w:ascii="Arial" w:hAnsi="Arial" w:cs="Arial"/>
          <w:sz w:val="22"/>
          <w:szCs w:val="22"/>
        </w:rPr>
        <w:t xml:space="preserve"> proizvođača </w:t>
      </w:r>
      <w:r w:rsidRPr="009D62C7">
        <w:rPr>
          <w:rFonts w:ascii="Arial" w:hAnsi="Arial" w:cs="Arial"/>
          <w:sz w:val="22"/>
          <w:szCs w:val="22"/>
        </w:rPr>
        <w:t xml:space="preserve">“Paragona Inks” na </w:t>
      </w:r>
      <w:r w:rsidRPr="00C25269">
        <w:rPr>
          <w:rFonts w:ascii="Arial" w:hAnsi="Arial" w:cs="Arial"/>
          <w:sz w:val="22"/>
          <w:szCs w:val="22"/>
        </w:rPr>
        <w:t xml:space="preserve">fleksografskom stroju </w:t>
      </w:r>
      <w:r w:rsidRPr="00C25269">
        <w:rPr>
          <w:rFonts w:ascii="Arial" w:hAnsi="Arial" w:cs="Arial"/>
          <w:color w:val="333333"/>
          <w:sz w:val="22"/>
          <w:szCs w:val="22"/>
        </w:rPr>
        <w:t xml:space="preserve">Nilpeter FA-4 </w:t>
      </w:r>
      <w:r w:rsidRPr="009D62C7">
        <w:rPr>
          <w:rFonts w:ascii="Arial" w:hAnsi="Arial" w:cs="Arial"/>
          <w:sz w:val="22"/>
          <w:szCs w:val="22"/>
        </w:rPr>
        <w:t xml:space="preserve">pod jednakim uvjetima, odnosno pri jednakom pritisku između  aniloks valjka i temeljnog cilindra. </w:t>
      </w:r>
      <w:r>
        <w:rPr>
          <w:rFonts w:ascii="Arial" w:hAnsi="Arial" w:cs="Arial"/>
          <w:sz w:val="22"/>
          <w:szCs w:val="22"/>
        </w:rPr>
        <w:t>Uzorci su otisnuti</w:t>
      </w:r>
      <w:r w:rsidRPr="009D62C7">
        <w:rPr>
          <w:rFonts w:ascii="Arial" w:hAnsi="Arial" w:cs="Arial"/>
          <w:sz w:val="22"/>
          <w:szCs w:val="22"/>
        </w:rPr>
        <w:t xml:space="preserve"> na različitim vrstama tiskovnih podloga (kromopapiru, termalnom papiru, samoljepljivoj </w:t>
      </w:r>
      <w:r w:rsidR="006F1832">
        <w:rPr>
          <w:rFonts w:ascii="Arial" w:hAnsi="Arial" w:cs="Arial"/>
          <w:sz w:val="22"/>
          <w:szCs w:val="22"/>
        </w:rPr>
        <w:t>polipropilenskoj (</w:t>
      </w:r>
      <w:r w:rsidRPr="009D62C7">
        <w:rPr>
          <w:rFonts w:ascii="Arial" w:hAnsi="Arial" w:cs="Arial"/>
          <w:sz w:val="22"/>
          <w:szCs w:val="22"/>
        </w:rPr>
        <w:t>PP</w:t>
      </w:r>
      <w:r w:rsidR="006F1832">
        <w:rPr>
          <w:rFonts w:ascii="Arial" w:hAnsi="Arial" w:cs="Arial"/>
          <w:sz w:val="22"/>
          <w:szCs w:val="22"/>
        </w:rPr>
        <w:t>)</w:t>
      </w:r>
      <w:r w:rsidRPr="009D62C7">
        <w:rPr>
          <w:rFonts w:ascii="Arial" w:hAnsi="Arial" w:cs="Arial"/>
          <w:sz w:val="22"/>
          <w:szCs w:val="22"/>
        </w:rPr>
        <w:t xml:space="preserve"> transparentnoj foliji, </w:t>
      </w:r>
      <w:r w:rsidR="008C62F1">
        <w:rPr>
          <w:rFonts w:ascii="Arial" w:hAnsi="Arial" w:cs="Arial"/>
          <w:sz w:val="22"/>
          <w:szCs w:val="22"/>
        </w:rPr>
        <w:t xml:space="preserve">bijela </w:t>
      </w:r>
      <w:r w:rsidR="008C62F1" w:rsidRPr="009D62C7">
        <w:rPr>
          <w:rFonts w:ascii="Arial" w:hAnsi="Arial" w:cs="Arial"/>
          <w:sz w:val="22"/>
          <w:szCs w:val="22"/>
        </w:rPr>
        <w:t>foliji</w:t>
      </w:r>
      <w:r w:rsidR="008C62F1">
        <w:rPr>
          <w:rFonts w:ascii="Arial" w:hAnsi="Arial" w:cs="Arial"/>
          <w:sz w:val="22"/>
          <w:szCs w:val="22"/>
        </w:rPr>
        <w:t xml:space="preserve"> (polipropilenskoj) - rola,</w:t>
      </w:r>
      <w:r w:rsidR="008C62F1" w:rsidRPr="009D62C7">
        <w:rPr>
          <w:rFonts w:ascii="Arial" w:hAnsi="Arial" w:cs="Arial"/>
          <w:sz w:val="22"/>
          <w:szCs w:val="22"/>
        </w:rPr>
        <w:t xml:space="preserve"> transparentnoj foliji za naljepnice, </w:t>
      </w:r>
      <w:r w:rsidRPr="009D62C7">
        <w:rPr>
          <w:rFonts w:ascii="Arial" w:hAnsi="Arial" w:cs="Arial"/>
          <w:sz w:val="22"/>
          <w:szCs w:val="22"/>
        </w:rPr>
        <w:t xml:space="preserve">samoljepljivoj </w:t>
      </w:r>
      <w:r w:rsidR="006F1832">
        <w:rPr>
          <w:rFonts w:ascii="Arial" w:hAnsi="Arial" w:cs="Arial"/>
          <w:sz w:val="22"/>
          <w:szCs w:val="22"/>
        </w:rPr>
        <w:t>polipropilenskoj (</w:t>
      </w:r>
      <w:r w:rsidR="006F1832" w:rsidRPr="009D62C7">
        <w:rPr>
          <w:rFonts w:ascii="Arial" w:hAnsi="Arial" w:cs="Arial"/>
          <w:sz w:val="22"/>
          <w:szCs w:val="22"/>
        </w:rPr>
        <w:t>PP</w:t>
      </w:r>
      <w:r w:rsidR="006F1832">
        <w:rPr>
          <w:rFonts w:ascii="Arial" w:hAnsi="Arial" w:cs="Arial"/>
          <w:sz w:val="22"/>
          <w:szCs w:val="22"/>
        </w:rPr>
        <w:t>)</w:t>
      </w:r>
      <w:r w:rsidRPr="009D62C7">
        <w:rPr>
          <w:rFonts w:ascii="Arial" w:hAnsi="Arial" w:cs="Arial"/>
          <w:sz w:val="22"/>
          <w:szCs w:val="22"/>
        </w:rPr>
        <w:t xml:space="preserve"> </w:t>
      </w:r>
      <w:r w:rsidR="006F1832" w:rsidRPr="009D62C7">
        <w:rPr>
          <w:rFonts w:ascii="Arial" w:hAnsi="Arial" w:cs="Arial"/>
          <w:sz w:val="22"/>
          <w:szCs w:val="22"/>
        </w:rPr>
        <w:t xml:space="preserve">bijeloj </w:t>
      </w:r>
      <w:r w:rsidR="008C62F1">
        <w:rPr>
          <w:rFonts w:ascii="Arial" w:hAnsi="Arial" w:cs="Arial"/>
          <w:sz w:val="22"/>
          <w:szCs w:val="22"/>
        </w:rPr>
        <w:t>foliji</w:t>
      </w:r>
      <w:r w:rsidRPr="009D62C7">
        <w:rPr>
          <w:rFonts w:ascii="Arial" w:hAnsi="Arial" w:cs="Arial"/>
          <w:sz w:val="22"/>
          <w:szCs w:val="22"/>
        </w:rPr>
        <w:t xml:space="preserve">. </w:t>
      </w:r>
      <w:r w:rsidRPr="005967E3">
        <w:rPr>
          <w:rFonts w:ascii="Arial" w:hAnsi="Arial" w:cs="Arial"/>
          <w:sz w:val="22"/>
          <w:szCs w:val="22"/>
        </w:rPr>
        <w:t>Korištene boje sadrže nisko migrirajuće komponente, te ne sadrže benzofenon</w:t>
      </w:r>
      <w:r>
        <w:rPr>
          <w:rFonts w:ascii="Arial" w:hAnsi="Arial" w:cs="Arial"/>
          <w:sz w:val="22"/>
          <w:szCs w:val="22"/>
        </w:rPr>
        <w:t>, ITX i BDK, a l</w:t>
      </w:r>
      <w:r w:rsidRPr="009D62C7">
        <w:rPr>
          <w:rFonts w:ascii="Arial" w:hAnsi="Arial" w:cs="Arial"/>
          <w:sz w:val="22"/>
          <w:szCs w:val="22"/>
        </w:rPr>
        <w:t xml:space="preserve">inijatura </w:t>
      </w:r>
      <w:r>
        <w:rPr>
          <w:rFonts w:ascii="Arial" w:hAnsi="Arial" w:cs="Arial"/>
          <w:sz w:val="22"/>
          <w:szCs w:val="22"/>
        </w:rPr>
        <w:t xml:space="preserve">korištenog </w:t>
      </w:r>
      <w:r w:rsidRPr="009D62C7">
        <w:rPr>
          <w:rFonts w:ascii="Arial" w:hAnsi="Arial" w:cs="Arial"/>
          <w:sz w:val="22"/>
          <w:szCs w:val="22"/>
        </w:rPr>
        <w:t>anlikos valjka iznosila je 420 l/cm.</w:t>
      </w:r>
    </w:p>
    <w:p w:rsidR="00286744" w:rsidRDefault="00286744" w:rsidP="00286744">
      <w:pPr>
        <w:spacing w:line="360" w:lineRule="auto"/>
        <w:jc w:val="both"/>
        <w:rPr>
          <w:rFonts w:ascii="Arial" w:hAnsi="Arial" w:cs="Arial"/>
          <w:sz w:val="22"/>
          <w:szCs w:val="22"/>
        </w:rPr>
      </w:pPr>
      <w:r w:rsidRPr="009D62C7">
        <w:rPr>
          <w:rFonts w:ascii="Arial" w:hAnsi="Arial" w:cs="Arial"/>
          <w:sz w:val="22"/>
          <w:szCs w:val="22"/>
        </w:rPr>
        <w:t xml:space="preserve">Uzorci su promatrati pomoću digitalnog mikroskopa Dino-Lite, a analiza rasterskih elemenata </w:t>
      </w:r>
      <w:r>
        <w:rPr>
          <w:rFonts w:ascii="Arial" w:hAnsi="Arial" w:cs="Arial"/>
          <w:sz w:val="22"/>
          <w:szCs w:val="22"/>
        </w:rPr>
        <w:t xml:space="preserve">na rastertonskoj vrijednosti od 1% </w:t>
      </w:r>
      <w:r w:rsidRPr="009D62C7">
        <w:rPr>
          <w:rFonts w:ascii="Arial" w:hAnsi="Arial" w:cs="Arial"/>
          <w:sz w:val="22"/>
          <w:szCs w:val="22"/>
        </w:rPr>
        <w:t xml:space="preserve">rađena je pomoću slikovne analize s programom ImageJ. </w:t>
      </w:r>
    </w:p>
    <w:p w:rsidR="009321DD" w:rsidRDefault="00286744" w:rsidP="00286744">
      <w:pPr>
        <w:spacing w:line="360" w:lineRule="auto"/>
        <w:jc w:val="both"/>
        <w:rPr>
          <w:rFonts w:ascii="Arial" w:hAnsi="Arial" w:cs="Arial"/>
          <w:sz w:val="22"/>
          <w:szCs w:val="22"/>
        </w:rPr>
      </w:pPr>
      <w:r>
        <w:rPr>
          <w:rFonts w:ascii="Arial" w:hAnsi="Arial" w:cs="Arial"/>
          <w:sz w:val="22"/>
          <w:szCs w:val="22"/>
        </w:rPr>
        <w:t>Karakteristike tiskovnih podloga prikazane su u tablici 1.</w:t>
      </w:r>
    </w:p>
    <w:p w:rsidR="00286744" w:rsidRDefault="00286744" w:rsidP="00286744">
      <w:pPr>
        <w:spacing w:line="360" w:lineRule="auto"/>
        <w:jc w:val="both"/>
        <w:rPr>
          <w:rFonts w:ascii="Arial" w:hAnsi="Arial" w:cs="Arial"/>
          <w:sz w:val="22"/>
          <w:szCs w:val="22"/>
        </w:rPr>
      </w:pPr>
    </w:p>
    <w:p w:rsidR="00286744" w:rsidRDefault="00286744" w:rsidP="00286744">
      <w:pPr>
        <w:spacing w:line="360" w:lineRule="auto"/>
        <w:jc w:val="both"/>
        <w:rPr>
          <w:rFonts w:ascii="Arial" w:hAnsi="Arial" w:cs="Arial"/>
          <w:sz w:val="22"/>
          <w:szCs w:val="22"/>
        </w:rPr>
      </w:pPr>
      <w:r>
        <w:rPr>
          <w:rFonts w:ascii="Arial" w:hAnsi="Arial" w:cs="Arial"/>
          <w:sz w:val="22"/>
          <w:szCs w:val="22"/>
        </w:rPr>
        <w:t>Tablica 1. Svojstva tiskovnih podloga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2450"/>
        <w:gridCol w:w="2839"/>
      </w:tblGrid>
      <w:tr w:rsidR="006F1832" w:rsidRPr="002B093B">
        <w:tc>
          <w:tcPr>
            <w:tcW w:w="3227" w:type="dxa"/>
            <w:tcBorders>
              <w:top w:val="thinThickSmallGap" w:sz="12" w:space="0" w:color="auto"/>
              <w:left w:val="thinThickSmallGap" w:sz="12" w:space="0" w:color="auto"/>
              <w:bottom w:val="thinThickSmallGap" w:sz="12" w:space="0" w:color="auto"/>
              <w:right w:val="thinThickSmallGap" w:sz="12" w:space="0" w:color="auto"/>
            </w:tcBorders>
            <w:shd w:val="clear" w:color="auto" w:fill="auto"/>
            <w:vAlign w:val="center"/>
          </w:tcPr>
          <w:p w:rsidR="006F1832" w:rsidRPr="002B093B" w:rsidRDefault="008C62F1" w:rsidP="00286744">
            <w:pPr>
              <w:spacing w:line="360" w:lineRule="auto"/>
              <w:jc w:val="center"/>
              <w:rPr>
                <w:rFonts w:ascii="Arial" w:hAnsi="Arial" w:cs="Arial"/>
                <w:i/>
                <w:sz w:val="22"/>
                <w:szCs w:val="22"/>
              </w:rPr>
            </w:pPr>
            <w:r w:rsidRPr="002B093B">
              <w:rPr>
                <w:rFonts w:ascii="Arial" w:hAnsi="Arial" w:cs="Arial"/>
                <w:i/>
                <w:sz w:val="22"/>
                <w:szCs w:val="22"/>
              </w:rPr>
              <w:t>Tiskovne podloge</w:t>
            </w:r>
          </w:p>
        </w:tc>
        <w:tc>
          <w:tcPr>
            <w:tcW w:w="2450" w:type="dxa"/>
            <w:tcBorders>
              <w:top w:val="thinThickSmallGap" w:sz="12" w:space="0" w:color="auto"/>
              <w:left w:val="thinThickSmallGap" w:sz="12" w:space="0" w:color="auto"/>
              <w:bottom w:val="thinThickSmallGap" w:sz="12" w:space="0" w:color="auto"/>
              <w:right w:val="thinThickSmallGap" w:sz="12" w:space="0" w:color="auto"/>
            </w:tcBorders>
            <w:shd w:val="clear" w:color="auto" w:fill="auto"/>
            <w:vAlign w:val="center"/>
          </w:tcPr>
          <w:p w:rsidR="006F1832" w:rsidRPr="002B093B" w:rsidRDefault="006F1832" w:rsidP="00286744">
            <w:pPr>
              <w:spacing w:line="360" w:lineRule="auto"/>
              <w:jc w:val="center"/>
              <w:rPr>
                <w:rFonts w:ascii="Arial" w:hAnsi="Arial" w:cs="Arial"/>
                <w:sz w:val="22"/>
                <w:szCs w:val="22"/>
              </w:rPr>
            </w:pPr>
            <w:r w:rsidRPr="002B093B">
              <w:rPr>
                <w:rFonts w:ascii="Arial" w:hAnsi="Arial" w:cs="Arial"/>
                <w:sz w:val="22"/>
                <w:szCs w:val="22"/>
              </w:rPr>
              <w:t>Ukupna težina (g/m</w:t>
            </w:r>
            <w:r w:rsidRPr="002B093B">
              <w:rPr>
                <w:rFonts w:ascii="Arial" w:hAnsi="Arial" w:cs="Arial"/>
                <w:sz w:val="22"/>
                <w:szCs w:val="22"/>
                <w:vertAlign w:val="superscript"/>
              </w:rPr>
              <w:t>2</w:t>
            </w:r>
            <w:r w:rsidRPr="002B093B">
              <w:rPr>
                <w:rFonts w:ascii="Arial" w:hAnsi="Arial" w:cs="Arial"/>
                <w:sz w:val="22"/>
                <w:szCs w:val="22"/>
              </w:rPr>
              <w:t>)</w:t>
            </w:r>
          </w:p>
        </w:tc>
        <w:tc>
          <w:tcPr>
            <w:tcW w:w="2839" w:type="dxa"/>
            <w:tcBorders>
              <w:top w:val="thinThickSmallGap" w:sz="12" w:space="0" w:color="auto"/>
              <w:left w:val="thinThickSmallGap" w:sz="12" w:space="0" w:color="auto"/>
              <w:bottom w:val="thinThickSmallGap" w:sz="12" w:space="0" w:color="auto"/>
              <w:right w:val="thinThickSmallGap" w:sz="12" w:space="0" w:color="auto"/>
            </w:tcBorders>
            <w:shd w:val="clear" w:color="auto" w:fill="auto"/>
            <w:vAlign w:val="center"/>
          </w:tcPr>
          <w:p w:rsidR="006F1832" w:rsidRPr="002B093B" w:rsidRDefault="006F1832" w:rsidP="00286744">
            <w:pPr>
              <w:spacing w:line="360" w:lineRule="auto"/>
              <w:jc w:val="center"/>
              <w:rPr>
                <w:rFonts w:ascii="Arial" w:hAnsi="Arial" w:cs="Arial"/>
                <w:sz w:val="22"/>
                <w:szCs w:val="22"/>
              </w:rPr>
            </w:pPr>
            <w:r w:rsidRPr="002B093B">
              <w:rPr>
                <w:rFonts w:ascii="Arial" w:hAnsi="Arial" w:cs="Arial"/>
                <w:sz w:val="22"/>
                <w:szCs w:val="22"/>
              </w:rPr>
              <w:t>Debljina (mm)</w:t>
            </w:r>
          </w:p>
        </w:tc>
      </w:tr>
      <w:tr w:rsidR="008C62F1" w:rsidRPr="002B093B">
        <w:tc>
          <w:tcPr>
            <w:tcW w:w="3227" w:type="dxa"/>
            <w:tcBorders>
              <w:top w:val="thinThickSmallGap" w:sz="12" w:space="0" w:color="auto"/>
              <w:left w:val="thinThickSmallGap" w:sz="12" w:space="0" w:color="auto"/>
            </w:tcBorders>
            <w:shd w:val="clear" w:color="auto" w:fill="auto"/>
            <w:vAlign w:val="center"/>
          </w:tcPr>
          <w:p w:rsidR="008C62F1" w:rsidRPr="002B093B" w:rsidRDefault="008C62F1" w:rsidP="00286744">
            <w:pPr>
              <w:spacing w:line="360" w:lineRule="auto"/>
              <w:jc w:val="center"/>
              <w:rPr>
                <w:rFonts w:ascii="Arial" w:hAnsi="Arial" w:cs="Arial"/>
                <w:i/>
                <w:sz w:val="22"/>
                <w:szCs w:val="22"/>
              </w:rPr>
            </w:pPr>
            <w:r w:rsidRPr="002B093B">
              <w:rPr>
                <w:rFonts w:ascii="Arial" w:hAnsi="Arial" w:cs="Arial"/>
                <w:i/>
                <w:sz w:val="22"/>
                <w:szCs w:val="22"/>
              </w:rPr>
              <w:t>KROMOPAPIR</w:t>
            </w:r>
          </w:p>
        </w:tc>
        <w:tc>
          <w:tcPr>
            <w:tcW w:w="2450" w:type="dxa"/>
            <w:tcBorders>
              <w:top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80</w:t>
            </w:r>
          </w:p>
        </w:tc>
        <w:tc>
          <w:tcPr>
            <w:tcW w:w="2839" w:type="dxa"/>
            <w:tcBorders>
              <w:top w:val="thinThickSmallGap" w:sz="12" w:space="0" w:color="auto"/>
              <w:right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0,065</w:t>
            </w:r>
          </w:p>
        </w:tc>
      </w:tr>
      <w:tr w:rsidR="008C62F1" w:rsidRPr="002B093B">
        <w:tc>
          <w:tcPr>
            <w:tcW w:w="3227" w:type="dxa"/>
            <w:tcBorders>
              <w:left w:val="thinThickSmallGap" w:sz="12" w:space="0" w:color="auto"/>
            </w:tcBorders>
            <w:shd w:val="clear" w:color="auto" w:fill="auto"/>
            <w:vAlign w:val="center"/>
          </w:tcPr>
          <w:p w:rsidR="008C62F1" w:rsidRPr="002B093B" w:rsidRDefault="008C62F1" w:rsidP="00286744">
            <w:pPr>
              <w:spacing w:line="360" w:lineRule="auto"/>
              <w:jc w:val="center"/>
              <w:rPr>
                <w:rFonts w:ascii="Arial" w:hAnsi="Arial" w:cs="Arial"/>
                <w:i/>
                <w:sz w:val="22"/>
                <w:szCs w:val="22"/>
              </w:rPr>
            </w:pPr>
            <w:r>
              <w:rPr>
                <w:rFonts w:ascii="Arial" w:hAnsi="Arial" w:cs="Arial"/>
                <w:i/>
                <w:sz w:val="22"/>
                <w:szCs w:val="22"/>
              </w:rPr>
              <w:t>T</w:t>
            </w:r>
            <w:r w:rsidRPr="002B093B">
              <w:rPr>
                <w:rFonts w:ascii="Arial" w:hAnsi="Arial" w:cs="Arial"/>
                <w:i/>
                <w:sz w:val="22"/>
                <w:szCs w:val="22"/>
              </w:rPr>
              <w:t>ERMALNI PAPIR</w:t>
            </w:r>
          </w:p>
        </w:tc>
        <w:tc>
          <w:tcPr>
            <w:tcW w:w="2450" w:type="dxa"/>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76</w:t>
            </w:r>
          </w:p>
        </w:tc>
        <w:tc>
          <w:tcPr>
            <w:tcW w:w="2839" w:type="dxa"/>
            <w:tcBorders>
              <w:right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0,082</w:t>
            </w:r>
          </w:p>
        </w:tc>
      </w:tr>
      <w:tr w:rsidR="008C62F1" w:rsidRPr="002B093B">
        <w:tc>
          <w:tcPr>
            <w:tcW w:w="3227" w:type="dxa"/>
            <w:tcBorders>
              <w:left w:val="thinThickSmallGap" w:sz="12" w:space="0" w:color="auto"/>
            </w:tcBorders>
            <w:shd w:val="clear" w:color="auto" w:fill="auto"/>
            <w:vAlign w:val="center"/>
          </w:tcPr>
          <w:p w:rsidR="008C62F1" w:rsidRPr="002B093B" w:rsidRDefault="008C62F1" w:rsidP="006F1832">
            <w:pPr>
              <w:spacing w:line="360" w:lineRule="auto"/>
              <w:jc w:val="center"/>
              <w:rPr>
                <w:rFonts w:ascii="Arial" w:hAnsi="Arial" w:cs="Arial"/>
                <w:i/>
                <w:sz w:val="22"/>
                <w:szCs w:val="22"/>
              </w:rPr>
            </w:pPr>
            <w:r w:rsidRPr="002B093B">
              <w:rPr>
                <w:rFonts w:ascii="Arial" w:hAnsi="Arial" w:cs="Arial"/>
                <w:i/>
                <w:sz w:val="22"/>
                <w:szCs w:val="22"/>
              </w:rPr>
              <w:t>SAMOLJEPIVA PP</w:t>
            </w:r>
            <w:r>
              <w:rPr>
                <w:rFonts w:ascii="Arial" w:hAnsi="Arial" w:cs="Arial"/>
                <w:i/>
                <w:sz w:val="22"/>
                <w:szCs w:val="22"/>
              </w:rPr>
              <w:t xml:space="preserve"> </w:t>
            </w:r>
            <w:r w:rsidRPr="002B093B">
              <w:rPr>
                <w:rFonts w:ascii="Arial" w:hAnsi="Arial" w:cs="Arial"/>
                <w:i/>
                <w:sz w:val="22"/>
                <w:szCs w:val="22"/>
              </w:rPr>
              <w:t xml:space="preserve">transparentna FOLIJA </w:t>
            </w:r>
          </w:p>
        </w:tc>
        <w:tc>
          <w:tcPr>
            <w:tcW w:w="2450" w:type="dxa"/>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54</w:t>
            </w:r>
          </w:p>
        </w:tc>
        <w:tc>
          <w:tcPr>
            <w:tcW w:w="2839" w:type="dxa"/>
            <w:tcBorders>
              <w:right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0,060</w:t>
            </w:r>
          </w:p>
        </w:tc>
      </w:tr>
      <w:tr w:rsidR="008C62F1" w:rsidRPr="002B093B">
        <w:tc>
          <w:tcPr>
            <w:tcW w:w="3227" w:type="dxa"/>
            <w:tcBorders>
              <w:left w:val="thinThickSmallGap" w:sz="12" w:space="0" w:color="auto"/>
            </w:tcBorders>
            <w:shd w:val="clear" w:color="auto" w:fill="auto"/>
            <w:vAlign w:val="center"/>
          </w:tcPr>
          <w:p w:rsidR="008C62F1" w:rsidRPr="002B093B" w:rsidRDefault="008C62F1" w:rsidP="006F1832">
            <w:pPr>
              <w:spacing w:line="360" w:lineRule="auto"/>
              <w:jc w:val="center"/>
              <w:rPr>
                <w:rFonts w:ascii="Arial" w:hAnsi="Arial" w:cs="Arial"/>
                <w:i/>
                <w:sz w:val="22"/>
                <w:szCs w:val="22"/>
              </w:rPr>
            </w:pPr>
            <w:r w:rsidRPr="002B093B">
              <w:rPr>
                <w:rFonts w:ascii="Arial" w:hAnsi="Arial" w:cs="Arial"/>
                <w:i/>
                <w:sz w:val="22"/>
                <w:szCs w:val="22"/>
              </w:rPr>
              <w:t xml:space="preserve">BIJELA FOLIJA </w:t>
            </w:r>
          </w:p>
        </w:tc>
        <w:tc>
          <w:tcPr>
            <w:tcW w:w="2450" w:type="dxa"/>
            <w:shd w:val="clear" w:color="auto" w:fill="auto"/>
          </w:tcPr>
          <w:p w:rsidR="008C62F1" w:rsidRPr="002B093B" w:rsidRDefault="005339C5" w:rsidP="00286744">
            <w:pPr>
              <w:spacing w:line="360" w:lineRule="auto"/>
              <w:jc w:val="center"/>
              <w:rPr>
                <w:rFonts w:ascii="Arial" w:hAnsi="Arial" w:cs="Arial"/>
                <w:sz w:val="22"/>
                <w:szCs w:val="22"/>
              </w:rPr>
            </w:pPr>
            <w:r>
              <w:rPr>
                <w:rFonts w:ascii="Arial" w:hAnsi="Arial" w:cs="Arial"/>
                <w:sz w:val="22"/>
                <w:szCs w:val="22"/>
              </w:rPr>
              <w:t>23,6</w:t>
            </w:r>
          </w:p>
        </w:tc>
        <w:tc>
          <w:tcPr>
            <w:tcW w:w="2839" w:type="dxa"/>
            <w:tcBorders>
              <w:right w:val="thinThickSmallGap" w:sz="12" w:space="0" w:color="auto"/>
            </w:tcBorders>
            <w:shd w:val="clear" w:color="auto" w:fill="auto"/>
          </w:tcPr>
          <w:p w:rsidR="008C62F1" w:rsidRPr="002B093B" w:rsidRDefault="005339C5" w:rsidP="00286744">
            <w:pPr>
              <w:spacing w:line="360" w:lineRule="auto"/>
              <w:jc w:val="center"/>
              <w:rPr>
                <w:rFonts w:ascii="Arial" w:hAnsi="Arial" w:cs="Arial"/>
                <w:sz w:val="22"/>
                <w:szCs w:val="22"/>
              </w:rPr>
            </w:pPr>
            <w:r>
              <w:rPr>
                <w:rFonts w:ascii="Arial" w:hAnsi="Arial" w:cs="Arial"/>
                <w:sz w:val="22"/>
                <w:szCs w:val="22"/>
              </w:rPr>
              <w:t>0,038</w:t>
            </w:r>
          </w:p>
        </w:tc>
      </w:tr>
      <w:tr w:rsidR="008C62F1" w:rsidRPr="002B093B">
        <w:tc>
          <w:tcPr>
            <w:tcW w:w="3227" w:type="dxa"/>
            <w:tcBorders>
              <w:left w:val="thinThickSmallGap" w:sz="12" w:space="0" w:color="auto"/>
            </w:tcBorders>
            <w:shd w:val="clear" w:color="auto" w:fill="auto"/>
            <w:vAlign w:val="center"/>
          </w:tcPr>
          <w:p w:rsidR="008C62F1" w:rsidRPr="002B093B" w:rsidRDefault="008C62F1" w:rsidP="00286744">
            <w:pPr>
              <w:spacing w:line="360" w:lineRule="auto"/>
              <w:jc w:val="center"/>
              <w:rPr>
                <w:rFonts w:ascii="Arial" w:hAnsi="Arial" w:cs="Arial"/>
                <w:i/>
                <w:sz w:val="22"/>
                <w:szCs w:val="22"/>
              </w:rPr>
            </w:pPr>
            <w:r w:rsidRPr="002B093B">
              <w:rPr>
                <w:rFonts w:ascii="Arial" w:hAnsi="Arial" w:cs="Arial"/>
                <w:i/>
                <w:sz w:val="22"/>
                <w:szCs w:val="22"/>
              </w:rPr>
              <w:t>TRANSPARENTNA FOLIJA</w:t>
            </w:r>
          </w:p>
        </w:tc>
        <w:tc>
          <w:tcPr>
            <w:tcW w:w="2450" w:type="dxa"/>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36,4</w:t>
            </w:r>
          </w:p>
        </w:tc>
        <w:tc>
          <w:tcPr>
            <w:tcW w:w="2839" w:type="dxa"/>
            <w:tcBorders>
              <w:right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0,040</w:t>
            </w:r>
          </w:p>
        </w:tc>
      </w:tr>
      <w:tr w:rsidR="008C62F1" w:rsidRPr="002B093B">
        <w:tc>
          <w:tcPr>
            <w:tcW w:w="3227" w:type="dxa"/>
            <w:tcBorders>
              <w:left w:val="thinThickSmallGap" w:sz="12" w:space="0" w:color="auto"/>
              <w:bottom w:val="thinThickSmallGap" w:sz="12" w:space="0" w:color="auto"/>
            </w:tcBorders>
            <w:shd w:val="clear" w:color="auto" w:fill="auto"/>
            <w:vAlign w:val="center"/>
          </w:tcPr>
          <w:p w:rsidR="008C62F1" w:rsidRPr="002B093B" w:rsidRDefault="008C62F1" w:rsidP="006F1832">
            <w:pPr>
              <w:spacing w:line="360" w:lineRule="auto"/>
              <w:jc w:val="center"/>
              <w:rPr>
                <w:rFonts w:ascii="Arial" w:hAnsi="Arial" w:cs="Arial"/>
                <w:i/>
                <w:sz w:val="22"/>
                <w:szCs w:val="22"/>
              </w:rPr>
            </w:pPr>
            <w:r w:rsidRPr="002B093B">
              <w:rPr>
                <w:rFonts w:ascii="Arial" w:hAnsi="Arial" w:cs="Arial"/>
                <w:i/>
                <w:sz w:val="22"/>
                <w:szCs w:val="22"/>
              </w:rPr>
              <w:t>SAMOLJEPIVA PP bijela FOLIJA</w:t>
            </w:r>
          </w:p>
        </w:tc>
        <w:tc>
          <w:tcPr>
            <w:tcW w:w="2450" w:type="dxa"/>
            <w:tcBorders>
              <w:bottom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45</w:t>
            </w:r>
          </w:p>
        </w:tc>
        <w:tc>
          <w:tcPr>
            <w:tcW w:w="2839" w:type="dxa"/>
            <w:tcBorders>
              <w:bottom w:val="thinThickSmallGap" w:sz="12" w:space="0" w:color="auto"/>
              <w:right w:val="thinThickSmallGap" w:sz="12" w:space="0" w:color="auto"/>
            </w:tcBorders>
            <w:shd w:val="clear" w:color="auto" w:fill="auto"/>
          </w:tcPr>
          <w:p w:rsidR="008C62F1" w:rsidRPr="002B093B" w:rsidRDefault="008C62F1" w:rsidP="00286744">
            <w:pPr>
              <w:spacing w:line="360" w:lineRule="auto"/>
              <w:jc w:val="center"/>
              <w:rPr>
                <w:rFonts w:ascii="Arial" w:hAnsi="Arial" w:cs="Arial"/>
                <w:sz w:val="22"/>
                <w:szCs w:val="22"/>
              </w:rPr>
            </w:pPr>
            <w:r w:rsidRPr="002B093B">
              <w:rPr>
                <w:rFonts w:ascii="Arial" w:hAnsi="Arial" w:cs="Arial"/>
                <w:sz w:val="22"/>
                <w:szCs w:val="22"/>
              </w:rPr>
              <w:t>0,060</w:t>
            </w:r>
          </w:p>
        </w:tc>
      </w:tr>
    </w:tbl>
    <w:p w:rsidR="00182EBB" w:rsidRDefault="00182EBB" w:rsidP="00286744">
      <w:pPr>
        <w:pStyle w:val="ListParagraph"/>
        <w:autoSpaceDE w:val="0"/>
        <w:autoSpaceDN w:val="0"/>
        <w:adjustRightInd w:val="0"/>
        <w:spacing w:after="200"/>
        <w:ind w:left="0"/>
        <w:jc w:val="both"/>
        <w:rPr>
          <w:rFonts w:ascii="Arial" w:hAnsi="Arial"/>
          <w:b/>
          <w:sz w:val="28"/>
          <w:szCs w:val="28"/>
        </w:rPr>
      </w:pPr>
    </w:p>
    <w:p w:rsidR="00286744" w:rsidRDefault="00286744" w:rsidP="00286744">
      <w:pPr>
        <w:pStyle w:val="ListParagraph"/>
        <w:autoSpaceDE w:val="0"/>
        <w:autoSpaceDN w:val="0"/>
        <w:adjustRightInd w:val="0"/>
        <w:spacing w:after="200"/>
        <w:ind w:left="0"/>
        <w:jc w:val="both"/>
        <w:rPr>
          <w:rFonts w:ascii="Arial" w:hAnsi="Arial"/>
          <w:b/>
          <w:sz w:val="28"/>
          <w:szCs w:val="28"/>
        </w:rPr>
      </w:pPr>
    </w:p>
    <w:p w:rsidR="00FF6AAC" w:rsidRPr="003903B7" w:rsidRDefault="00FF6AAC" w:rsidP="00286744">
      <w:pPr>
        <w:pStyle w:val="ListParagraph"/>
        <w:autoSpaceDE w:val="0"/>
        <w:autoSpaceDN w:val="0"/>
        <w:adjustRightInd w:val="0"/>
        <w:spacing w:after="200"/>
        <w:ind w:left="0"/>
        <w:jc w:val="both"/>
        <w:rPr>
          <w:rFonts w:ascii="Arial" w:hAnsi="Arial"/>
          <w:b/>
          <w:sz w:val="28"/>
          <w:szCs w:val="28"/>
        </w:rPr>
      </w:pPr>
    </w:p>
    <w:p w:rsidR="00286744" w:rsidRDefault="00286744" w:rsidP="00286744">
      <w:pPr>
        <w:numPr>
          <w:ilvl w:val="0"/>
          <w:numId w:val="1"/>
        </w:numPr>
        <w:spacing w:line="360" w:lineRule="auto"/>
        <w:jc w:val="both"/>
        <w:rPr>
          <w:rFonts w:ascii="Arial" w:hAnsi="Arial" w:cs="Arial"/>
          <w:b/>
          <w:sz w:val="28"/>
          <w:szCs w:val="28"/>
          <w:lang w:val="hr-HR"/>
        </w:rPr>
      </w:pPr>
      <w:r>
        <w:rPr>
          <w:rFonts w:ascii="Arial" w:hAnsi="Arial" w:cs="Arial"/>
          <w:b/>
          <w:sz w:val="28"/>
          <w:szCs w:val="28"/>
          <w:lang w:val="hr-HR"/>
        </w:rPr>
        <w:lastRenderedPageBreak/>
        <w:t>R</w:t>
      </w:r>
      <w:r w:rsidRPr="00221541">
        <w:rPr>
          <w:rFonts w:ascii="Arial" w:hAnsi="Arial" w:cs="Arial"/>
          <w:b/>
          <w:sz w:val="28"/>
          <w:szCs w:val="28"/>
          <w:lang w:val="hr-HR"/>
        </w:rPr>
        <w:t>EZULTATI</w:t>
      </w:r>
    </w:p>
    <w:p w:rsidR="009321DD" w:rsidRDefault="00286744" w:rsidP="00286744">
      <w:pPr>
        <w:spacing w:line="360" w:lineRule="auto"/>
        <w:jc w:val="both"/>
        <w:rPr>
          <w:rFonts w:ascii="Arial" w:hAnsi="Arial" w:cs="Arial"/>
          <w:sz w:val="22"/>
          <w:szCs w:val="22"/>
        </w:rPr>
      </w:pPr>
      <w:r>
        <w:rPr>
          <w:rFonts w:ascii="Arial" w:hAnsi="Arial" w:cs="Arial"/>
          <w:sz w:val="22"/>
          <w:szCs w:val="22"/>
        </w:rPr>
        <w:t>A</w:t>
      </w:r>
      <w:r w:rsidRPr="009D62C7">
        <w:rPr>
          <w:rFonts w:ascii="Arial" w:hAnsi="Arial" w:cs="Arial"/>
          <w:sz w:val="22"/>
          <w:szCs w:val="22"/>
        </w:rPr>
        <w:t xml:space="preserve">naliza rasterskih elemenata </w:t>
      </w:r>
      <w:r>
        <w:rPr>
          <w:rFonts w:ascii="Arial" w:hAnsi="Arial" w:cs="Arial"/>
          <w:sz w:val="22"/>
          <w:szCs w:val="22"/>
        </w:rPr>
        <w:t xml:space="preserve">na rastertonskoj vrijednosti od </w:t>
      </w:r>
      <w:r w:rsidR="00EE39B3">
        <w:rPr>
          <w:rFonts w:ascii="Arial" w:hAnsi="Arial" w:cs="Arial"/>
          <w:sz w:val="22"/>
          <w:szCs w:val="22"/>
        </w:rPr>
        <w:t>1% rađena na osnovu definiranja</w:t>
      </w:r>
      <w:r>
        <w:rPr>
          <w:rFonts w:ascii="Arial" w:hAnsi="Arial" w:cs="Arial"/>
          <w:sz w:val="22"/>
          <w:szCs w:val="22"/>
        </w:rPr>
        <w:t xml:space="preserve"> izgleda (profila) i cirkularnosti pet nasumično </w:t>
      </w:r>
      <w:r w:rsidR="009321DD">
        <w:rPr>
          <w:rFonts w:ascii="Arial" w:hAnsi="Arial" w:cs="Arial"/>
          <w:sz w:val="22"/>
          <w:szCs w:val="22"/>
        </w:rPr>
        <w:t>odabranih rasterskih elemenata.</w:t>
      </w:r>
    </w:p>
    <w:p w:rsidR="00286744" w:rsidRPr="009321DD" w:rsidRDefault="00286744" w:rsidP="00286744">
      <w:pPr>
        <w:spacing w:line="360" w:lineRule="auto"/>
        <w:jc w:val="both"/>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0"/>
        <w:gridCol w:w="4337"/>
      </w:tblGrid>
      <w:tr w:rsidR="00286744" w:rsidRPr="002B093B">
        <w:trPr>
          <w:trHeight w:val="303"/>
        </w:trPr>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KROMOPAPIR</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THERMALNI PAPIR</w:t>
            </w:r>
          </w:p>
        </w:tc>
      </w:tr>
      <w:tr w:rsidR="00286744" w:rsidRPr="002B093B">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6B4A3A23" wp14:editId="19A550D6">
                  <wp:extent cx="2535365" cy="1492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k.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2822" cy="1496759"/>
                          </a:xfrm>
                          <a:prstGeom prst="rect">
                            <a:avLst/>
                          </a:prstGeom>
                        </pic:spPr>
                      </pic:pic>
                    </a:graphicData>
                  </a:graphic>
                </wp:inline>
              </w:drawing>
            </w:r>
          </w:p>
        </w:tc>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761ADD28" wp14:editId="7FA3494E">
                  <wp:extent cx="2536685" cy="14954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yk.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53576" cy="1505382"/>
                          </a:xfrm>
                          <a:prstGeom prst="rect">
                            <a:avLst/>
                          </a:prstGeom>
                        </pic:spPr>
                      </pic:pic>
                    </a:graphicData>
                  </a:graphic>
                </wp:inline>
              </w:drawing>
            </w:r>
          </w:p>
        </w:tc>
      </w:tr>
      <w:tr w:rsidR="00286744" w:rsidRPr="002B093B">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transparentna folija</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Bijela folija (rola – rola)</w:t>
            </w:r>
          </w:p>
        </w:tc>
      </w:tr>
      <w:tr w:rsidR="00286744" w:rsidRPr="002B093B">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2027861F" wp14:editId="27511B92">
                  <wp:extent cx="2476500" cy="1517330"/>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87516" cy="1524079"/>
                          </a:xfrm>
                          <a:prstGeom prst="rect">
                            <a:avLst/>
                          </a:prstGeom>
                        </pic:spPr>
                      </pic:pic>
                    </a:graphicData>
                  </a:graphic>
                </wp:inline>
              </w:drawing>
            </w:r>
          </w:p>
        </w:tc>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6D9B79E1" wp14:editId="009F9A06">
                  <wp:extent cx="2617425" cy="1562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19329" cy="1563236"/>
                          </a:xfrm>
                          <a:prstGeom prst="rect">
                            <a:avLst/>
                          </a:prstGeom>
                        </pic:spPr>
                      </pic:pic>
                    </a:graphicData>
                  </a:graphic>
                </wp:inline>
              </w:drawing>
            </w:r>
          </w:p>
        </w:tc>
      </w:tr>
      <w:tr w:rsidR="00286744" w:rsidRPr="002B093B">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TRANSPARENTNA FOLIJA</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FOLIJA BIJELA</w:t>
            </w:r>
          </w:p>
        </w:tc>
      </w:tr>
      <w:tr w:rsidR="00286744" w:rsidRPr="002B093B">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68FBA519" wp14:editId="18F9A7D2">
                  <wp:extent cx="2689109" cy="15811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k.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92430" cy="1583103"/>
                          </a:xfrm>
                          <a:prstGeom prst="rect">
                            <a:avLst/>
                          </a:prstGeom>
                        </pic:spPr>
                      </pic:pic>
                    </a:graphicData>
                  </a:graphic>
                </wp:inline>
              </w:drawing>
            </w:r>
          </w:p>
        </w:tc>
        <w:tc>
          <w:tcPr>
            <w:tcW w:w="4258" w:type="dxa"/>
            <w:shd w:val="clear" w:color="auto" w:fill="auto"/>
            <w:vAlign w:val="center"/>
          </w:tcPr>
          <w:p w:rsidR="00286744" w:rsidRPr="002B093B" w:rsidRDefault="00A2702B"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569601" cy="14859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na cmy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78142" cy="1490839"/>
                          </a:xfrm>
                          <a:prstGeom prst="rect">
                            <a:avLst/>
                          </a:prstGeom>
                        </pic:spPr>
                      </pic:pic>
                    </a:graphicData>
                  </a:graphic>
                </wp:inline>
              </w:drawing>
            </w:r>
          </w:p>
        </w:tc>
      </w:tr>
    </w:tbl>
    <w:p w:rsidR="00286744" w:rsidRDefault="00286744" w:rsidP="00286744">
      <w:pPr>
        <w:spacing w:line="360" w:lineRule="auto"/>
        <w:jc w:val="both"/>
        <w:rPr>
          <w:rFonts w:ascii="Arial" w:hAnsi="Arial" w:cs="Arial"/>
          <w:sz w:val="22"/>
          <w:szCs w:val="22"/>
          <w:lang w:val="hr-HR"/>
        </w:rPr>
      </w:pPr>
      <w:r w:rsidRPr="004517CB">
        <w:rPr>
          <w:rFonts w:ascii="Arial" w:hAnsi="Arial" w:cs="Arial"/>
          <w:sz w:val="22"/>
          <w:szCs w:val="22"/>
          <w:lang w:val="hr-HR"/>
        </w:rPr>
        <w:t xml:space="preserve">Slika 1. </w:t>
      </w:r>
      <w:r>
        <w:rPr>
          <w:rFonts w:ascii="Arial" w:hAnsi="Arial" w:cs="Arial"/>
          <w:sz w:val="22"/>
          <w:szCs w:val="22"/>
          <w:lang w:val="hr-HR"/>
        </w:rPr>
        <w:t>Izgled rasterskih</w:t>
      </w:r>
      <w:r w:rsidRPr="004517CB">
        <w:rPr>
          <w:rFonts w:ascii="Arial" w:hAnsi="Arial" w:cs="Arial"/>
          <w:sz w:val="22"/>
          <w:szCs w:val="22"/>
          <w:lang w:val="hr-HR"/>
        </w:rPr>
        <w:t xml:space="preserve"> elemenata na polju otisnutom sa crnom </w:t>
      </w:r>
      <w:r w:rsidR="004411E2">
        <w:rPr>
          <w:rFonts w:ascii="Arial" w:hAnsi="Arial" w:cs="Arial"/>
          <w:sz w:val="22"/>
          <w:szCs w:val="22"/>
          <w:lang w:val="hr-HR"/>
        </w:rPr>
        <w:t>bojilom</w:t>
      </w:r>
    </w:p>
    <w:p w:rsidR="009321DD" w:rsidRDefault="009321DD" w:rsidP="00286744">
      <w:pPr>
        <w:spacing w:line="360" w:lineRule="auto"/>
        <w:jc w:val="both"/>
        <w:rPr>
          <w:rFonts w:ascii="Arial" w:hAnsi="Arial" w:cs="Arial"/>
          <w:sz w:val="22"/>
          <w:szCs w:val="22"/>
          <w:lang w:val="hr-HR"/>
        </w:rPr>
      </w:pPr>
    </w:p>
    <w:p w:rsidR="00CD6268" w:rsidRDefault="00CD6268" w:rsidP="00286744">
      <w:pPr>
        <w:spacing w:line="360" w:lineRule="auto"/>
        <w:jc w:val="both"/>
        <w:rPr>
          <w:rFonts w:ascii="Arial" w:hAnsi="Arial" w:cs="Arial"/>
          <w:sz w:val="22"/>
          <w:szCs w:val="22"/>
          <w:lang w:val="hr-HR"/>
        </w:rPr>
      </w:pPr>
    </w:p>
    <w:p w:rsidR="00CD6268" w:rsidRDefault="00CD6268" w:rsidP="00286744">
      <w:pPr>
        <w:spacing w:line="360" w:lineRule="auto"/>
        <w:jc w:val="both"/>
        <w:rPr>
          <w:rFonts w:ascii="Arial" w:hAnsi="Arial" w:cs="Arial"/>
          <w:sz w:val="22"/>
          <w:szCs w:val="22"/>
          <w:lang w:val="hr-HR"/>
        </w:rPr>
      </w:pPr>
    </w:p>
    <w:p w:rsidR="009321DD" w:rsidRDefault="009321DD" w:rsidP="00286744">
      <w:pPr>
        <w:spacing w:line="360" w:lineRule="auto"/>
        <w:jc w:val="both"/>
        <w:rPr>
          <w:rFonts w:ascii="Arial" w:hAnsi="Arial" w:cs="Arial"/>
          <w:sz w:val="22"/>
          <w:szCs w:val="22"/>
          <w:lang w:val="hr-HR"/>
        </w:rPr>
      </w:pPr>
    </w:p>
    <w:p w:rsidR="00286744" w:rsidRPr="003D7D54" w:rsidRDefault="00286744" w:rsidP="00286744">
      <w:pPr>
        <w:spacing w:line="360" w:lineRule="auto"/>
        <w:jc w:val="both"/>
        <w:rPr>
          <w:rFonts w:ascii="Arial" w:hAnsi="Arial" w:cs="Arial"/>
          <w:sz w:val="22"/>
          <w:szCs w:val="22"/>
          <w:lang w:val="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2"/>
        <w:gridCol w:w="3767"/>
      </w:tblGrid>
      <w:tr w:rsidR="00286744" w:rsidRPr="002B093B" w:rsidTr="009321DD">
        <w:trPr>
          <w:trHeight w:val="277"/>
          <w:jc w:val="center"/>
        </w:trPr>
        <w:tc>
          <w:tcPr>
            <w:tcW w:w="4962"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lastRenderedPageBreak/>
              <w:t>Tiskovne podloge</w:t>
            </w:r>
          </w:p>
        </w:tc>
        <w:tc>
          <w:tcPr>
            <w:tcW w:w="3767"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Cirkularnost</w:t>
            </w:r>
          </w:p>
        </w:tc>
      </w:tr>
      <w:tr w:rsidR="006F1832" w:rsidRPr="002B093B" w:rsidTr="009321DD">
        <w:trPr>
          <w:trHeight w:val="277"/>
          <w:jc w:val="center"/>
        </w:trPr>
        <w:tc>
          <w:tcPr>
            <w:tcW w:w="4962" w:type="dxa"/>
            <w:tcBorders>
              <w:top w:val="double" w:sz="4" w:space="0" w:color="auto"/>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KROMOPAPIR</w:t>
            </w:r>
          </w:p>
        </w:tc>
        <w:tc>
          <w:tcPr>
            <w:tcW w:w="3767" w:type="dxa"/>
            <w:tcBorders>
              <w:top w:val="double" w:sz="4" w:space="0" w:color="auto"/>
              <w:left w:val="double" w:sz="4" w:space="0" w:color="auto"/>
            </w:tcBorders>
            <w:shd w:val="clear" w:color="auto" w:fill="auto"/>
            <w:vAlign w:val="center"/>
          </w:tcPr>
          <w:p w:rsidR="006F1832" w:rsidRPr="00112FA4" w:rsidRDefault="00112FA4" w:rsidP="00286744">
            <w:pPr>
              <w:jc w:val="center"/>
              <w:rPr>
                <w:rFonts w:ascii="Arial" w:hAnsi="Arial"/>
                <w:i/>
                <w:color w:val="000000"/>
                <w:sz w:val="22"/>
                <w:szCs w:val="22"/>
              </w:rPr>
            </w:pPr>
            <w:r>
              <w:rPr>
                <w:rFonts w:ascii="Arial" w:hAnsi="Arial"/>
                <w:i/>
                <w:color w:val="000000"/>
                <w:sz w:val="22"/>
                <w:szCs w:val="22"/>
              </w:rPr>
              <w:t>0,945</w:t>
            </w:r>
          </w:p>
        </w:tc>
      </w:tr>
      <w:tr w:rsidR="006F1832" w:rsidRPr="002B093B" w:rsidTr="009321DD">
        <w:trPr>
          <w:trHeight w:val="235"/>
          <w:jc w:val="center"/>
        </w:trPr>
        <w:tc>
          <w:tcPr>
            <w:tcW w:w="4962" w:type="dxa"/>
            <w:tcBorders>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Pr>
                <w:rFonts w:ascii="Arial" w:hAnsi="Arial" w:cs="Arial"/>
                <w:i/>
                <w:sz w:val="22"/>
                <w:szCs w:val="22"/>
              </w:rPr>
              <w:t>T</w:t>
            </w:r>
            <w:r w:rsidRPr="002B093B">
              <w:rPr>
                <w:rFonts w:ascii="Arial" w:hAnsi="Arial" w:cs="Arial"/>
                <w:i/>
                <w:sz w:val="22"/>
                <w:szCs w:val="22"/>
              </w:rPr>
              <w:t>ERMALNI PAPIR</w:t>
            </w:r>
          </w:p>
        </w:tc>
        <w:tc>
          <w:tcPr>
            <w:tcW w:w="3767" w:type="dxa"/>
            <w:tcBorders>
              <w:left w:val="double" w:sz="4" w:space="0" w:color="auto"/>
            </w:tcBorders>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0,931</w:t>
            </w:r>
          </w:p>
        </w:tc>
      </w:tr>
      <w:tr w:rsidR="006F1832" w:rsidRPr="002B093B" w:rsidTr="009321DD">
        <w:trPr>
          <w:trHeight w:val="371"/>
          <w:jc w:val="center"/>
        </w:trPr>
        <w:tc>
          <w:tcPr>
            <w:tcW w:w="4962"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w:t>
            </w:r>
            <w:r>
              <w:rPr>
                <w:rFonts w:ascii="Arial" w:hAnsi="Arial" w:cs="Arial"/>
                <w:i/>
                <w:sz w:val="22"/>
                <w:szCs w:val="22"/>
              </w:rPr>
              <w:t xml:space="preserve"> </w:t>
            </w:r>
            <w:r w:rsidRPr="002B093B">
              <w:rPr>
                <w:rFonts w:ascii="Arial" w:hAnsi="Arial" w:cs="Arial"/>
                <w:i/>
                <w:sz w:val="22"/>
                <w:szCs w:val="22"/>
              </w:rPr>
              <w:t xml:space="preserve">transparentna FOLIJA </w:t>
            </w:r>
          </w:p>
        </w:tc>
        <w:tc>
          <w:tcPr>
            <w:tcW w:w="3767"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0,947</w:t>
            </w:r>
          </w:p>
        </w:tc>
      </w:tr>
      <w:tr w:rsidR="006F1832" w:rsidRPr="002B093B" w:rsidTr="009321DD">
        <w:trPr>
          <w:trHeight w:val="288"/>
          <w:jc w:val="center"/>
        </w:trPr>
        <w:tc>
          <w:tcPr>
            <w:tcW w:w="4962"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 xml:space="preserve">BIJELA FOLIJA </w:t>
            </w:r>
          </w:p>
        </w:tc>
        <w:tc>
          <w:tcPr>
            <w:tcW w:w="3767"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0,962</w:t>
            </w:r>
          </w:p>
        </w:tc>
      </w:tr>
      <w:tr w:rsidR="006F1832" w:rsidRPr="002B093B" w:rsidTr="009321DD">
        <w:trPr>
          <w:trHeight w:val="288"/>
          <w:jc w:val="center"/>
        </w:trPr>
        <w:tc>
          <w:tcPr>
            <w:tcW w:w="4962" w:type="dxa"/>
            <w:tcBorders>
              <w:left w:val="sing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TRANSPARENTNA FOLIJA</w:t>
            </w:r>
          </w:p>
        </w:tc>
        <w:tc>
          <w:tcPr>
            <w:tcW w:w="3767"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0,943</w:t>
            </w:r>
          </w:p>
        </w:tc>
      </w:tr>
      <w:tr w:rsidR="006F1832" w:rsidRPr="002B093B" w:rsidTr="009321DD">
        <w:trPr>
          <w:trHeight w:val="575"/>
          <w:jc w:val="center"/>
        </w:trPr>
        <w:tc>
          <w:tcPr>
            <w:tcW w:w="4962" w:type="dxa"/>
            <w:tcBorders>
              <w:left w:val="single" w:sz="4" w:space="0" w:color="auto"/>
              <w:bottom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 bijela FOLIJA</w:t>
            </w:r>
          </w:p>
        </w:tc>
        <w:tc>
          <w:tcPr>
            <w:tcW w:w="3767" w:type="dxa"/>
            <w:tcBorders>
              <w:bottom w:val="single" w:sz="4" w:space="0" w:color="auto"/>
            </w:tcBorders>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0,909</w:t>
            </w:r>
          </w:p>
        </w:tc>
      </w:tr>
    </w:tbl>
    <w:p w:rsidR="00286744" w:rsidRPr="003D7D54" w:rsidRDefault="00286744" w:rsidP="009321DD">
      <w:pPr>
        <w:spacing w:line="360" w:lineRule="auto"/>
        <w:rPr>
          <w:rFonts w:ascii="Arial" w:hAnsi="Arial" w:cs="Arial"/>
          <w:sz w:val="22"/>
          <w:szCs w:val="22"/>
          <w:lang w:val="hr-HR"/>
        </w:rPr>
      </w:pPr>
      <w:r w:rsidRPr="00472F9D">
        <w:rPr>
          <w:rFonts w:ascii="Arial" w:hAnsi="Arial" w:cs="Arial"/>
          <w:sz w:val="22"/>
          <w:szCs w:val="22"/>
          <w:lang w:val="hr-HR"/>
        </w:rPr>
        <w:t>Tablica 2. Srednja vrijednost cirkularnosti rasterskih elemenata na</w:t>
      </w:r>
      <w:r>
        <w:rPr>
          <w:rFonts w:ascii="Arial" w:hAnsi="Arial" w:cs="Arial"/>
          <w:b/>
          <w:sz w:val="28"/>
          <w:szCs w:val="28"/>
          <w:lang w:val="hr-HR"/>
        </w:rPr>
        <w:t xml:space="preserve"> </w:t>
      </w:r>
      <w:r w:rsidRPr="004517CB">
        <w:rPr>
          <w:rFonts w:ascii="Arial" w:hAnsi="Arial" w:cs="Arial"/>
          <w:sz w:val="22"/>
          <w:szCs w:val="22"/>
          <w:lang w:val="hr-HR"/>
        </w:rPr>
        <w:t xml:space="preserve">polju otisnutom sa crnom </w:t>
      </w:r>
      <w:r w:rsidR="009321DD">
        <w:rPr>
          <w:rFonts w:ascii="Arial" w:hAnsi="Arial" w:cs="Arial"/>
          <w:sz w:val="22"/>
          <w:szCs w:val="22"/>
          <w:lang w:val="hr-HR"/>
        </w:rPr>
        <w:t>bojil</w:t>
      </w:r>
      <w:r w:rsidR="004411E2">
        <w:rPr>
          <w:rFonts w:ascii="Arial" w:hAnsi="Arial" w:cs="Arial"/>
          <w:sz w:val="22"/>
          <w:szCs w:val="22"/>
          <w:lang w:val="hr-HR"/>
        </w:rPr>
        <w:t>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57"/>
        <w:gridCol w:w="4296"/>
      </w:tblGrid>
      <w:tr w:rsidR="00286744" w:rsidRPr="002B093B">
        <w:trPr>
          <w:trHeight w:val="303"/>
        </w:trPr>
        <w:tc>
          <w:tcPr>
            <w:tcW w:w="4222"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KROMOPAPIR</w:t>
            </w:r>
          </w:p>
        </w:tc>
        <w:tc>
          <w:tcPr>
            <w:tcW w:w="4294"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THERMALNI PAPIR</w:t>
            </w:r>
          </w:p>
        </w:tc>
      </w:tr>
      <w:tr w:rsidR="00286744" w:rsidRPr="002B093B">
        <w:tc>
          <w:tcPr>
            <w:tcW w:w="4222"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587D313A" wp14:editId="55D67189">
                  <wp:extent cx="2630007" cy="1562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8548" cy="1567173"/>
                          </a:xfrm>
                          <a:prstGeom prst="rect">
                            <a:avLst/>
                          </a:prstGeom>
                        </pic:spPr>
                      </pic:pic>
                    </a:graphicData>
                  </a:graphic>
                </wp:inline>
              </w:drawing>
            </w:r>
          </w:p>
        </w:tc>
        <w:tc>
          <w:tcPr>
            <w:tcW w:w="4294"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1ECE6B17" wp14:editId="6FEF0E6B">
                  <wp:extent cx="2523950" cy="14763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8181" cy="1478850"/>
                          </a:xfrm>
                          <a:prstGeom prst="rect">
                            <a:avLst/>
                          </a:prstGeom>
                        </pic:spPr>
                      </pic:pic>
                    </a:graphicData>
                  </a:graphic>
                </wp:inline>
              </w:drawing>
            </w:r>
          </w:p>
        </w:tc>
      </w:tr>
      <w:tr w:rsidR="00286744" w:rsidRPr="002B093B">
        <w:tc>
          <w:tcPr>
            <w:tcW w:w="4222"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transparentna folija</w:t>
            </w:r>
          </w:p>
        </w:tc>
        <w:tc>
          <w:tcPr>
            <w:tcW w:w="4294"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Bijela folija (rola – rola)</w:t>
            </w:r>
          </w:p>
        </w:tc>
      </w:tr>
      <w:tr w:rsidR="00286744" w:rsidRPr="002B093B">
        <w:tc>
          <w:tcPr>
            <w:tcW w:w="4222"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5A5FC409" wp14:editId="26F06C81">
                  <wp:extent cx="2543175" cy="1480766"/>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55013" cy="1487659"/>
                          </a:xfrm>
                          <a:prstGeom prst="rect">
                            <a:avLst/>
                          </a:prstGeom>
                        </pic:spPr>
                      </pic:pic>
                    </a:graphicData>
                  </a:graphic>
                </wp:inline>
              </w:drawing>
            </w:r>
          </w:p>
        </w:tc>
        <w:tc>
          <w:tcPr>
            <w:tcW w:w="4294"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707F6588" wp14:editId="6266F5FC">
                  <wp:extent cx="2412852" cy="1409700"/>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14961" cy="1410932"/>
                          </a:xfrm>
                          <a:prstGeom prst="rect">
                            <a:avLst/>
                          </a:prstGeom>
                        </pic:spPr>
                      </pic:pic>
                    </a:graphicData>
                  </a:graphic>
                </wp:inline>
              </w:drawing>
            </w:r>
          </w:p>
        </w:tc>
      </w:tr>
      <w:tr w:rsidR="00286744" w:rsidRPr="002B093B">
        <w:tc>
          <w:tcPr>
            <w:tcW w:w="4222"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TRANSPARENTNA FOLIJA</w:t>
            </w:r>
          </w:p>
        </w:tc>
        <w:tc>
          <w:tcPr>
            <w:tcW w:w="4294"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FOLIJA BIJELA</w:t>
            </w:r>
          </w:p>
        </w:tc>
      </w:tr>
      <w:tr w:rsidR="00286744" w:rsidRPr="002B093B">
        <w:tc>
          <w:tcPr>
            <w:tcW w:w="4222"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486025" cy="1485158"/>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8774" cy="1492774"/>
                          </a:xfrm>
                          <a:prstGeom prst="rect">
                            <a:avLst/>
                          </a:prstGeom>
                        </pic:spPr>
                      </pic:pic>
                    </a:graphicData>
                  </a:graphic>
                </wp:inline>
              </w:drawing>
            </w:r>
          </w:p>
        </w:tc>
        <w:tc>
          <w:tcPr>
            <w:tcW w:w="4294" w:type="dxa"/>
            <w:shd w:val="clear" w:color="auto" w:fill="auto"/>
            <w:vAlign w:val="center"/>
          </w:tcPr>
          <w:p w:rsidR="00286744" w:rsidRPr="002B093B" w:rsidRDefault="00736933"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589401" cy="15049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an cmyk.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1056" cy="1505912"/>
                          </a:xfrm>
                          <a:prstGeom prst="rect">
                            <a:avLst/>
                          </a:prstGeom>
                        </pic:spPr>
                      </pic:pic>
                    </a:graphicData>
                  </a:graphic>
                </wp:inline>
              </w:drawing>
            </w:r>
          </w:p>
        </w:tc>
      </w:tr>
    </w:tbl>
    <w:p w:rsidR="00FF6AAC" w:rsidRDefault="00286744" w:rsidP="00286744">
      <w:pPr>
        <w:spacing w:line="360" w:lineRule="auto"/>
        <w:jc w:val="both"/>
        <w:rPr>
          <w:rFonts w:ascii="Arial" w:hAnsi="Arial" w:cs="Arial"/>
          <w:sz w:val="22"/>
          <w:szCs w:val="22"/>
          <w:lang w:val="hr-HR"/>
        </w:rPr>
      </w:pPr>
      <w:r>
        <w:rPr>
          <w:rFonts w:ascii="Arial" w:hAnsi="Arial" w:cs="Arial"/>
          <w:sz w:val="22"/>
          <w:szCs w:val="22"/>
          <w:lang w:val="hr-HR"/>
        </w:rPr>
        <w:t>Slika 2</w:t>
      </w:r>
      <w:r w:rsidRPr="004517CB">
        <w:rPr>
          <w:rFonts w:ascii="Arial" w:hAnsi="Arial" w:cs="Arial"/>
          <w:sz w:val="22"/>
          <w:szCs w:val="22"/>
          <w:lang w:val="hr-HR"/>
        </w:rPr>
        <w:t xml:space="preserve">. </w:t>
      </w:r>
      <w:r>
        <w:rPr>
          <w:rFonts w:ascii="Arial" w:hAnsi="Arial" w:cs="Arial"/>
          <w:sz w:val="22"/>
          <w:szCs w:val="22"/>
          <w:lang w:val="hr-HR"/>
        </w:rPr>
        <w:t>Izgled rasterskih</w:t>
      </w:r>
      <w:r w:rsidRPr="004517CB">
        <w:rPr>
          <w:rFonts w:ascii="Arial" w:hAnsi="Arial" w:cs="Arial"/>
          <w:sz w:val="22"/>
          <w:szCs w:val="22"/>
          <w:lang w:val="hr-HR"/>
        </w:rPr>
        <w:t xml:space="preserve"> elemenata na polju otisnutom sa c</w:t>
      </w:r>
      <w:r>
        <w:rPr>
          <w:rFonts w:ascii="Arial" w:hAnsi="Arial" w:cs="Arial"/>
          <w:sz w:val="22"/>
          <w:szCs w:val="22"/>
          <w:lang w:val="hr-HR"/>
        </w:rPr>
        <w:t xml:space="preserve">ijan </w:t>
      </w:r>
      <w:r w:rsidR="000673EC">
        <w:rPr>
          <w:rFonts w:ascii="Arial" w:hAnsi="Arial" w:cs="Arial"/>
          <w:sz w:val="22"/>
          <w:szCs w:val="22"/>
          <w:lang w:val="hr-HR"/>
        </w:rPr>
        <w:t>bojilo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5"/>
        <w:gridCol w:w="3663"/>
      </w:tblGrid>
      <w:tr w:rsidR="00286744" w:rsidRPr="002B093B" w:rsidTr="009321DD">
        <w:trPr>
          <w:trHeight w:val="315"/>
          <w:jc w:val="center"/>
        </w:trPr>
        <w:tc>
          <w:tcPr>
            <w:tcW w:w="4825"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lastRenderedPageBreak/>
              <w:t>Tiskovne podloge</w:t>
            </w:r>
          </w:p>
        </w:tc>
        <w:tc>
          <w:tcPr>
            <w:tcW w:w="3663"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Cirkularnost</w:t>
            </w:r>
          </w:p>
        </w:tc>
      </w:tr>
      <w:tr w:rsidR="006F1832" w:rsidRPr="002B093B" w:rsidTr="009321DD">
        <w:trPr>
          <w:trHeight w:val="315"/>
          <w:jc w:val="center"/>
        </w:trPr>
        <w:tc>
          <w:tcPr>
            <w:tcW w:w="4825" w:type="dxa"/>
            <w:tcBorders>
              <w:top w:val="double" w:sz="4" w:space="0" w:color="auto"/>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KROMOPAPIR</w:t>
            </w:r>
          </w:p>
        </w:tc>
        <w:tc>
          <w:tcPr>
            <w:tcW w:w="3663" w:type="dxa"/>
            <w:tcBorders>
              <w:top w:val="double" w:sz="4" w:space="0" w:color="auto"/>
              <w:left w:val="double" w:sz="4" w:space="0" w:color="auto"/>
            </w:tcBorders>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0,926</w:t>
            </w:r>
          </w:p>
        </w:tc>
      </w:tr>
      <w:tr w:rsidR="006F1832" w:rsidRPr="002B093B" w:rsidTr="009321DD">
        <w:trPr>
          <w:trHeight w:val="390"/>
          <w:jc w:val="center"/>
        </w:trPr>
        <w:tc>
          <w:tcPr>
            <w:tcW w:w="4825" w:type="dxa"/>
            <w:tcBorders>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Pr>
                <w:rFonts w:ascii="Arial" w:hAnsi="Arial" w:cs="Arial"/>
                <w:i/>
                <w:sz w:val="22"/>
                <w:szCs w:val="22"/>
              </w:rPr>
              <w:t>T</w:t>
            </w:r>
            <w:r w:rsidRPr="002B093B">
              <w:rPr>
                <w:rFonts w:ascii="Arial" w:hAnsi="Arial" w:cs="Arial"/>
                <w:i/>
                <w:sz w:val="22"/>
                <w:szCs w:val="22"/>
              </w:rPr>
              <w:t>ERMALNI PAPIR</w:t>
            </w:r>
          </w:p>
        </w:tc>
        <w:tc>
          <w:tcPr>
            <w:tcW w:w="3663" w:type="dxa"/>
            <w:tcBorders>
              <w:left w:val="double" w:sz="4" w:space="0" w:color="auto"/>
            </w:tcBorders>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0,939</w:t>
            </w:r>
          </w:p>
        </w:tc>
      </w:tr>
      <w:tr w:rsidR="006F1832" w:rsidRPr="002B093B" w:rsidTr="009321DD">
        <w:trPr>
          <w:trHeight w:val="422"/>
          <w:jc w:val="center"/>
        </w:trPr>
        <w:tc>
          <w:tcPr>
            <w:tcW w:w="4825"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w:t>
            </w:r>
            <w:r>
              <w:rPr>
                <w:rFonts w:ascii="Arial" w:hAnsi="Arial" w:cs="Arial"/>
                <w:i/>
                <w:sz w:val="22"/>
                <w:szCs w:val="22"/>
              </w:rPr>
              <w:t xml:space="preserve"> </w:t>
            </w:r>
            <w:r w:rsidRPr="002B093B">
              <w:rPr>
                <w:rFonts w:ascii="Arial" w:hAnsi="Arial" w:cs="Arial"/>
                <w:i/>
                <w:sz w:val="22"/>
                <w:szCs w:val="22"/>
              </w:rPr>
              <w:t xml:space="preserve">transparentna FOLIJA </w:t>
            </w:r>
          </w:p>
        </w:tc>
        <w:tc>
          <w:tcPr>
            <w:tcW w:w="3663" w:type="dxa"/>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0,854</w:t>
            </w:r>
          </w:p>
        </w:tc>
      </w:tr>
      <w:tr w:rsidR="006F1832" w:rsidRPr="002B093B" w:rsidTr="009321DD">
        <w:trPr>
          <w:trHeight w:val="326"/>
          <w:jc w:val="center"/>
        </w:trPr>
        <w:tc>
          <w:tcPr>
            <w:tcW w:w="4825"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 xml:space="preserve">BIJELA FOLIJA </w:t>
            </w:r>
          </w:p>
        </w:tc>
        <w:tc>
          <w:tcPr>
            <w:tcW w:w="3663" w:type="dxa"/>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0,940</w:t>
            </w:r>
          </w:p>
        </w:tc>
      </w:tr>
      <w:tr w:rsidR="006F1832" w:rsidRPr="002B093B" w:rsidTr="009321DD">
        <w:trPr>
          <w:trHeight w:val="326"/>
          <w:jc w:val="center"/>
        </w:trPr>
        <w:tc>
          <w:tcPr>
            <w:tcW w:w="4825" w:type="dxa"/>
            <w:tcBorders>
              <w:left w:val="sing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TRANSPARENTNA FOLIJA</w:t>
            </w:r>
          </w:p>
        </w:tc>
        <w:tc>
          <w:tcPr>
            <w:tcW w:w="3663" w:type="dxa"/>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0,939</w:t>
            </w:r>
          </w:p>
        </w:tc>
      </w:tr>
      <w:tr w:rsidR="006F1832" w:rsidRPr="002B093B" w:rsidTr="009321DD">
        <w:trPr>
          <w:trHeight w:val="428"/>
          <w:jc w:val="center"/>
        </w:trPr>
        <w:tc>
          <w:tcPr>
            <w:tcW w:w="4825" w:type="dxa"/>
            <w:tcBorders>
              <w:left w:val="single" w:sz="4" w:space="0" w:color="auto"/>
              <w:bottom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 bijela FOLIJA</w:t>
            </w:r>
          </w:p>
        </w:tc>
        <w:tc>
          <w:tcPr>
            <w:tcW w:w="3663" w:type="dxa"/>
            <w:tcBorders>
              <w:bottom w:val="single" w:sz="4" w:space="0" w:color="auto"/>
            </w:tcBorders>
            <w:shd w:val="clear" w:color="auto" w:fill="auto"/>
            <w:vAlign w:val="center"/>
          </w:tcPr>
          <w:p w:rsidR="006F1832" w:rsidRPr="004A13DE" w:rsidRDefault="006F1832" w:rsidP="00286744">
            <w:pPr>
              <w:jc w:val="center"/>
              <w:rPr>
                <w:rFonts w:ascii="Arial" w:hAnsi="Arial"/>
                <w:i/>
                <w:color w:val="000000"/>
                <w:sz w:val="22"/>
                <w:szCs w:val="22"/>
              </w:rPr>
            </w:pPr>
            <w:r w:rsidRPr="004A13DE">
              <w:rPr>
                <w:rFonts w:ascii="Arial" w:hAnsi="Arial"/>
                <w:i/>
                <w:color w:val="000000"/>
                <w:sz w:val="22"/>
                <w:szCs w:val="22"/>
              </w:rPr>
              <w:t>0,847</w:t>
            </w:r>
          </w:p>
        </w:tc>
      </w:tr>
    </w:tbl>
    <w:p w:rsidR="00286744" w:rsidRPr="00195325" w:rsidRDefault="004A13DE" w:rsidP="00286744">
      <w:pPr>
        <w:spacing w:line="360" w:lineRule="auto"/>
        <w:jc w:val="both"/>
        <w:rPr>
          <w:rFonts w:ascii="Arial" w:hAnsi="Arial" w:cs="Arial"/>
          <w:sz w:val="22"/>
          <w:szCs w:val="22"/>
          <w:lang w:val="hr-HR"/>
        </w:rPr>
      </w:pPr>
      <w:r>
        <w:rPr>
          <w:rFonts w:ascii="Arial" w:hAnsi="Arial" w:cs="Arial"/>
          <w:sz w:val="22"/>
          <w:szCs w:val="22"/>
          <w:lang w:val="hr-HR"/>
        </w:rPr>
        <w:t>Tablica 3</w:t>
      </w:r>
      <w:r w:rsidR="00286744" w:rsidRPr="00472F9D">
        <w:rPr>
          <w:rFonts w:ascii="Arial" w:hAnsi="Arial" w:cs="Arial"/>
          <w:sz w:val="22"/>
          <w:szCs w:val="22"/>
          <w:lang w:val="hr-HR"/>
        </w:rPr>
        <w:t>. Srednja vrijednost cirkularnosti rasterskih elemenata na</w:t>
      </w:r>
      <w:r w:rsidR="00286744">
        <w:rPr>
          <w:rFonts w:ascii="Arial" w:hAnsi="Arial" w:cs="Arial"/>
          <w:b/>
          <w:sz w:val="28"/>
          <w:szCs w:val="28"/>
          <w:lang w:val="hr-HR"/>
        </w:rPr>
        <w:t xml:space="preserve"> </w:t>
      </w:r>
      <w:r w:rsidR="00286744" w:rsidRPr="004517CB">
        <w:rPr>
          <w:rFonts w:ascii="Arial" w:hAnsi="Arial" w:cs="Arial"/>
          <w:sz w:val="22"/>
          <w:szCs w:val="22"/>
          <w:lang w:val="hr-HR"/>
        </w:rPr>
        <w:t>p</w:t>
      </w:r>
      <w:r w:rsidR="00286744">
        <w:rPr>
          <w:rFonts w:ascii="Arial" w:hAnsi="Arial" w:cs="Arial"/>
          <w:sz w:val="22"/>
          <w:szCs w:val="22"/>
          <w:lang w:val="hr-HR"/>
        </w:rPr>
        <w:t>olju otisnutom sa cijan</w:t>
      </w:r>
      <w:r w:rsidR="00286744" w:rsidRPr="004517CB">
        <w:rPr>
          <w:rFonts w:ascii="Arial" w:hAnsi="Arial" w:cs="Arial"/>
          <w:sz w:val="22"/>
          <w:szCs w:val="22"/>
          <w:lang w:val="hr-HR"/>
        </w:rPr>
        <w:t xml:space="preserve"> </w:t>
      </w:r>
      <w:r w:rsidR="004411E2">
        <w:rPr>
          <w:rFonts w:ascii="Arial" w:hAnsi="Arial" w:cs="Arial"/>
          <w:sz w:val="22"/>
          <w:szCs w:val="22"/>
          <w:lang w:val="hr-HR"/>
        </w:rPr>
        <w:t>bojilom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6"/>
        <w:gridCol w:w="4596"/>
      </w:tblGrid>
      <w:tr w:rsidR="00286744" w:rsidRPr="002B093B">
        <w:trPr>
          <w:trHeight w:val="303"/>
        </w:trPr>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KROMOPAPIR</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THERMALNI PAPIR</w:t>
            </w:r>
          </w:p>
        </w:tc>
      </w:tr>
      <w:tr w:rsidR="00286744" w:rsidRPr="002B093B">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1B27B6F6" wp14:editId="5DA2B369">
                  <wp:extent cx="2684395" cy="160020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97982" cy="1608299"/>
                          </a:xfrm>
                          <a:prstGeom prst="rect">
                            <a:avLst/>
                          </a:prstGeom>
                        </pic:spPr>
                      </pic:pic>
                    </a:graphicData>
                  </a:graphic>
                </wp:inline>
              </w:drawing>
            </w:r>
          </w:p>
        </w:tc>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473689" cy="145732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79632" cy="1460826"/>
                          </a:xfrm>
                          <a:prstGeom prst="rect">
                            <a:avLst/>
                          </a:prstGeom>
                        </pic:spPr>
                      </pic:pic>
                    </a:graphicData>
                  </a:graphic>
                </wp:inline>
              </w:drawing>
            </w:r>
          </w:p>
        </w:tc>
      </w:tr>
      <w:tr w:rsidR="00286744" w:rsidRPr="002B093B">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transparentna folija</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Bijela folija (rola – rola)</w:t>
            </w:r>
          </w:p>
        </w:tc>
      </w:tr>
      <w:tr w:rsidR="00286744" w:rsidRPr="002B093B">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607416" cy="1543050"/>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11794" cy="1545641"/>
                          </a:xfrm>
                          <a:prstGeom prst="rect">
                            <a:avLst/>
                          </a:prstGeom>
                        </pic:spPr>
                      </pic:pic>
                    </a:graphicData>
                  </a:graphic>
                </wp:inline>
              </w:drawing>
            </w:r>
          </w:p>
        </w:tc>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778648" cy="1638300"/>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77698" cy="1637740"/>
                          </a:xfrm>
                          <a:prstGeom prst="rect">
                            <a:avLst/>
                          </a:prstGeom>
                        </pic:spPr>
                      </pic:pic>
                    </a:graphicData>
                  </a:graphic>
                </wp:inline>
              </w:drawing>
            </w:r>
          </w:p>
        </w:tc>
      </w:tr>
      <w:tr w:rsidR="00286744" w:rsidRPr="002B093B">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TRANSPARENTNA FOLIJA</w:t>
            </w:r>
          </w:p>
        </w:tc>
        <w:tc>
          <w:tcPr>
            <w:tcW w:w="4258"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FOLIJA BIJELA</w:t>
            </w:r>
          </w:p>
        </w:tc>
      </w:tr>
      <w:tr w:rsidR="00286744" w:rsidRPr="002B093B">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641098" cy="15525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51107" cy="1558459"/>
                          </a:xfrm>
                          <a:prstGeom prst="rect">
                            <a:avLst/>
                          </a:prstGeom>
                        </pic:spPr>
                      </pic:pic>
                    </a:graphicData>
                  </a:graphic>
                </wp:inline>
              </w:drawing>
            </w:r>
          </w:p>
        </w:tc>
        <w:tc>
          <w:tcPr>
            <w:tcW w:w="4258" w:type="dxa"/>
            <w:shd w:val="clear" w:color="auto" w:fill="auto"/>
            <w:vAlign w:val="center"/>
          </w:tcPr>
          <w:p w:rsidR="00286744" w:rsidRPr="002B093B" w:rsidRDefault="006F745D"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515767" cy="14954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nta cmy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1255" cy="1498687"/>
                          </a:xfrm>
                          <a:prstGeom prst="rect">
                            <a:avLst/>
                          </a:prstGeom>
                        </pic:spPr>
                      </pic:pic>
                    </a:graphicData>
                  </a:graphic>
                </wp:inline>
              </w:drawing>
            </w:r>
          </w:p>
        </w:tc>
      </w:tr>
    </w:tbl>
    <w:p w:rsidR="00CD6268" w:rsidRPr="00195325" w:rsidRDefault="00286744" w:rsidP="00286744">
      <w:pPr>
        <w:spacing w:line="360" w:lineRule="auto"/>
        <w:jc w:val="both"/>
        <w:rPr>
          <w:rFonts w:ascii="Arial" w:hAnsi="Arial" w:cs="Arial"/>
          <w:sz w:val="22"/>
          <w:szCs w:val="22"/>
          <w:lang w:val="hr-HR"/>
        </w:rPr>
      </w:pPr>
      <w:r>
        <w:rPr>
          <w:rFonts w:ascii="Arial" w:hAnsi="Arial" w:cs="Arial"/>
          <w:sz w:val="22"/>
          <w:szCs w:val="22"/>
          <w:lang w:val="hr-HR"/>
        </w:rPr>
        <w:t>Slika 3</w:t>
      </w:r>
      <w:r w:rsidRPr="004517CB">
        <w:rPr>
          <w:rFonts w:ascii="Arial" w:hAnsi="Arial" w:cs="Arial"/>
          <w:sz w:val="22"/>
          <w:szCs w:val="22"/>
          <w:lang w:val="hr-HR"/>
        </w:rPr>
        <w:t xml:space="preserve">. </w:t>
      </w:r>
      <w:r>
        <w:rPr>
          <w:rFonts w:ascii="Arial" w:hAnsi="Arial" w:cs="Arial"/>
          <w:sz w:val="22"/>
          <w:szCs w:val="22"/>
          <w:lang w:val="hr-HR"/>
        </w:rPr>
        <w:t>Izgled rasterskih</w:t>
      </w:r>
      <w:r w:rsidRPr="004517CB">
        <w:rPr>
          <w:rFonts w:ascii="Arial" w:hAnsi="Arial" w:cs="Arial"/>
          <w:sz w:val="22"/>
          <w:szCs w:val="22"/>
          <w:lang w:val="hr-HR"/>
        </w:rPr>
        <w:t xml:space="preserve"> elemenata na p</w:t>
      </w:r>
      <w:r>
        <w:rPr>
          <w:rFonts w:ascii="Arial" w:hAnsi="Arial" w:cs="Arial"/>
          <w:sz w:val="22"/>
          <w:szCs w:val="22"/>
          <w:lang w:val="hr-HR"/>
        </w:rPr>
        <w:t xml:space="preserve">olju otisnutom s magenta </w:t>
      </w:r>
      <w:r w:rsidR="004411E2">
        <w:rPr>
          <w:rFonts w:ascii="Arial" w:hAnsi="Arial" w:cs="Arial"/>
          <w:sz w:val="22"/>
          <w:szCs w:val="22"/>
          <w:lang w:val="hr-HR"/>
        </w:rPr>
        <w:t>bojilom</w:t>
      </w:r>
      <w:bookmarkStart w:id="0" w:name="_GoBack"/>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1"/>
        <w:gridCol w:w="3683"/>
      </w:tblGrid>
      <w:tr w:rsidR="00286744" w:rsidRPr="002B093B" w:rsidTr="009321DD">
        <w:trPr>
          <w:trHeight w:val="339"/>
          <w:jc w:val="center"/>
        </w:trPr>
        <w:tc>
          <w:tcPr>
            <w:tcW w:w="4851"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lastRenderedPageBreak/>
              <w:t>Tiskovne podloge</w:t>
            </w:r>
          </w:p>
        </w:tc>
        <w:tc>
          <w:tcPr>
            <w:tcW w:w="3683"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Cirkularnost</w:t>
            </w:r>
          </w:p>
        </w:tc>
      </w:tr>
      <w:tr w:rsidR="006F1832" w:rsidRPr="002B093B" w:rsidTr="009321DD">
        <w:trPr>
          <w:trHeight w:val="339"/>
          <w:jc w:val="center"/>
        </w:trPr>
        <w:tc>
          <w:tcPr>
            <w:tcW w:w="4851" w:type="dxa"/>
            <w:tcBorders>
              <w:top w:val="double" w:sz="4" w:space="0" w:color="auto"/>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KROMOPAPIR</w:t>
            </w:r>
          </w:p>
        </w:tc>
        <w:tc>
          <w:tcPr>
            <w:tcW w:w="3683" w:type="dxa"/>
            <w:tcBorders>
              <w:top w:val="double" w:sz="4" w:space="0" w:color="auto"/>
              <w:left w:val="double" w:sz="4" w:space="0" w:color="auto"/>
            </w:tcBorders>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0,952</w:t>
            </w:r>
          </w:p>
        </w:tc>
      </w:tr>
      <w:tr w:rsidR="006F1832" w:rsidRPr="002B093B" w:rsidTr="009321DD">
        <w:trPr>
          <w:trHeight w:val="288"/>
          <w:jc w:val="center"/>
        </w:trPr>
        <w:tc>
          <w:tcPr>
            <w:tcW w:w="4851" w:type="dxa"/>
            <w:tcBorders>
              <w:left w:val="single" w:sz="4" w:space="0" w:color="auto"/>
              <w:right w:val="doub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Pr>
                <w:rFonts w:ascii="Arial" w:hAnsi="Arial" w:cs="Arial"/>
                <w:i/>
                <w:sz w:val="22"/>
                <w:szCs w:val="22"/>
              </w:rPr>
              <w:t>T</w:t>
            </w:r>
            <w:r w:rsidRPr="002B093B">
              <w:rPr>
                <w:rFonts w:ascii="Arial" w:hAnsi="Arial" w:cs="Arial"/>
                <w:i/>
                <w:sz w:val="22"/>
                <w:szCs w:val="22"/>
              </w:rPr>
              <w:t>ERMALNI PAPIR</w:t>
            </w:r>
          </w:p>
        </w:tc>
        <w:tc>
          <w:tcPr>
            <w:tcW w:w="3683" w:type="dxa"/>
            <w:tcBorders>
              <w:left w:val="double" w:sz="4" w:space="0" w:color="auto"/>
            </w:tcBorders>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0,943</w:t>
            </w:r>
          </w:p>
        </w:tc>
      </w:tr>
      <w:tr w:rsidR="006F1832" w:rsidRPr="002B093B" w:rsidTr="009321DD">
        <w:trPr>
          <w:trHeight w:val="454"/>
          <w:jc w:val="center"/>
        </w:trPr>
        <w:tc>
          <w:tcPr>
            <w:tcW w:w="4851"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w:t>
            </w:r>
            <w:r>
              <w:rPr>
                <w:rFonts w:ascii="Arial" w:hAnsi="Arial" w:cs="Arial"/>
                <w:i/>
                <w:sz w:val="22"/>
                <w:szCs w:val="22"/>
              </w:rPr>
              <w:t xml:space="preserve"> </w:t>
            </w:r>
            <w:r w:rsidRPr="002B093B">
              <w:rPr>
                <w:rFonts w:ascii="Arial" w:hAnsi="Arial" w:cs="Arial"/>
                <w:i/>
                <w:sz w:val="22"/>
                <w:szCs w:val="22"/>
              </w:rPr>
              <w:t xml:space="preserve">transparentna FOLIJA </w:t>
            </w:r>
          </w:p>
        </w:tc>
        <w:tc>
          <w:tcPr>
            <w:tcW w:w="3683"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0,940</w:t>
            </w:r>
          </w:p>
        </w:tc>
      </w:tr>
      <w:tr w:rsidR="006F1832" w:rsidRPr="002B093B" w:rsidTr="009321DD">
        <w:trPr>
          <w:trHeight w:val="351"/>
          <w:jc w:val="center"/>
        </w:trPr>
        <w:tc>
          <w:tcPr>
            <w:tcW w:w="4851" w:type="dxa"/>
            <w:tcBorders>
              <w:left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 xml:space="preserve">BIJELA FOLIJA </w:t>
            </w:r>
          </w:p>
        </w:tc>
        <w:tc>
          <w:tcPr>
            <w:tcW w:w="3683"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0,928</w:t>
            </w:r>
          </w:p>
        </w:tc>
      </w:tr>
      <w:tr w:rsidR="006F1832" w:rsidRPr="002B093B" w:rsidTr="009321DD">
        <w:trPr>
          <w:trHeight w:val="351"/>
          <w:jc w:val="center"/>
        </w:trPr>
        <w:tc>
          <w:tcPr>
            <w:tcW w:w="4851" w:type="dxa"/>
            <w:tcBorders>
              <w:left w:val="single" w:sz="4" w:space="0" w:color="auto"/>
            </w:tcBorders>
            <w:shd w:val="clear" w:color="auto" w:fill="auto"/>
            <w:vAlign w:val="center"/>
          </w:tcPr>
          <w:p w:rsidR="006F1832" w:rsidRPr="002B093B" w:rsidRDefault="006F1832" w:rsidP="00286744">
            <w:pPr>
              <w:spacing w:line="360" w:lineRule="auto"/>
              <w:jc w:val="center"/>
              <w:rPr>
                <w:rFonts w:ascii="Arial" w:hAnsi="Arial" w:cs="Arial"/>
                <w:i/>
                <w:sz w:val="22"/>
                <w:szCs w:val="22"/>
              </w:rPr>
            </w:pPr>
            <w:r w:rsidRPr="002B093B">
              <w:rPr>
                <w:rFonts w:ascii="Arial" w:hAnsi="Arial" w:cs="Arial"/>
                <w:i/>
                <w:sz w:val="22"/>
                <w:szCs w:val="22"/>
              </w:rPr>
              <w:t>TRANSPARENTNA FOLIJA</w:t>
            </w:r>
          </w:p>
        </w:tc>
        <w:tc>
          <w:tcPr>
            <w:tcW w:w="3683" w:type="dxa"/>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0,925</w:t>
            </w:r>
          </w:p>
        </w:tc>
      </w:tr>
      <w:tr w:rsidR="006F1832" w:rsidRPr="002B093B" w:rsidTr="009321DD">
        <w:trPr>
          <w:trHeight w:val="330"/>
          <w:jc w:val="center"/>
        </w:trPr>
        <w:tc>
          <w:tcPr>
            <w:tcW w:w="4851" w:type="dxa"/>
            <w:tcBorders>
              <w:left w:val="single" w:sz="4" w:space="0" w:color="auto"/>
              <w:bottom w:val="single" w:sz="4" w:space="0" w:color="auto"/>
            </w:tcBorders>
            <w:shd w:val="clear" w:color="auto" w:fill="auto"/>
            <w:vAlign w:val="center"/>
          </w:tcPr>
          <w:p w:rsidR="006F1832" w:rsidRPr="002B093B" w:rsidRDefault="006F1832" w:rsidP="006F1832">
            <w:pPr>
              <w:spacing w:line="360" w:lineRule="auto"/>
              <w:jc w:val="center"/>
              <w:rPr>
                <w:rFonts w:ascii="Arial" w:hAnsi="Arial" w:cs="Arial"/>
                <w:i/>
                <w:sz w:val="22"/>
                <w:szCs w:val="22"/>
              </w:rPr>
            </w:pPr>
            <w:r w:rsidRPr="002B093B">
              <w:rPr>
                <w:rFonts w:ascii="Arial" w:hAnsi="Arial" w:cs="Arial"/>
                <w:i/>
                <w:sz w:val="22"/>
                <w:szCs w:val="22"/>
              </w:rPr>
              <w:t>SAMOLJEPIVA PP bijela FOLIJA</w:t>
            </w:r>
          </w:p>
        </w:tc>
        <w:tc>
          <w:tcPr>
            <w:tcW w:w="3683" w:type="dxa"/>
            <w:tcBorders>
              <w:bottom w:val="single" w:sz="4" w:space="0" w:color="auto"/>
            </w:tcBorders>
            <w:shd w:val="clear" w:color="auto" w:fill="auto"/>
            <w:vAlign w:val="center"/>
          </w:tcPr>
          <w:p w:rsidR="006F1832" w:rsidRPr="00112FA4" w:rsidRDefault="006F1832" w:rsidP="00286744">
            <w:pPr>
              <w:jc w:val="center"/>
              <w:rPr>
                <w:rFonts w:ascii="Arial" w:hAnsi="Arial"/>
                <w:i/>
                <w:color w:val="000000"/>
                <w:sz w:val="22"/>
                <w:szCs w:val="22"/>
              </w:rPr>
            </w:pPr>
            <w:r w:rsidRPr="00112FA4">
              <w:rPr>
                <w:rFonts w:ascii="Arial" w:hAnsi="Arial"/>
                <w:i/>
                <w:color w:val="000000"/>
                <w:sz w:val="22"/>
                <w:szCs w:val="22"/>
              </w:rPr>
              <w:t>0,939</w:t>
            </w:r>
          </w:p>
        </w:tc>
      </w:tr>
    </w:tbl>
    <w:p w:rsidR="00286744" w:rsidRPr="003D7D54" w:rsidRDefault="004A13DE" w:rsidP="00286744">
      <w:pPr>
        <w:spacing w:line="360" w:lineRule="auto"/>
        <w:jc w:val="both"/>
        <w:rPr>
          <w:rFonts w:ascii="Arial" w:hAnsi="Arial" w:cs="Arial"/>
          <w:sz w:val="22"/>
          <w:szCs w:val="22"/>
          <w:lang w:val="hr-HR"/>
        </w:rPr>
      </w:pPr>
      <w:r>
        <w:rPr>
          <w:rFonts w:ascii="Arial" w:hAnsi="Arial" w:cs="Arial"/>
          <w:sz w:val="22"/>
          <w:szCs w:val="22"/>
          <w:lang w:val="hr-HR"/>
        </w:rPr>
        <w:t>Tablica 4</w:t>
      </w:r>
      <w:r w:rsidR="00286744" w:rsidRPr="00472F9D">
        <w:rPr>
          <w:rFonts w:ascii="Arial" w:hAnsi="Arial" w:cs="Arial"/>
          <w:sz w:val="22"/>
          <w:szCs w:val="22"/>
          <w:lang w:val="hr-HR"/>
        </w:rPr>
        <w:t>. Srednja vrijednost cirkularnosti rasterskih elemenata na</w:t>
      </w:r>
      <w:r w:rsidR="00286744">
        <w:rPr>
          <w:rFonts w:ascii="Arial" w:hAnsi="Arial" w:cs="Arial"/>
          <w:b/>
          <w:sz w:val="28"/>
          <w:szCs w:val="28"/>
          <w:lang w:val="hr-HR"/>
        </w:rPr>
        <w:t xml:space="preserve"> </w:t>
      </w:r>
      <w:r w:rsidR="00286744" w:rsidRPr="004517CB">
        <w:rPr>
          <w:rFonts w:ascii="Arial" w:hAnsi="Arial" w:cs="Arial"/>
          <w:sz w:val="22"/>
          <w:szCs w:val="22"/>
          <w:lang w:val="hr-HR"/>
        </w:rPr>
        <w:t>p</w:t>
      </w:r>
      <w:r w:rsidR="00286744">
        <w:rPr>
          <w:rFonts w:ascii="Arial" w:hAnsi="Arial" w:cs="Arial"/>
          <w:sz w:val="22"/>
          <w:szCs w:val="22"/>
          <w:lang w:val="hr-HR"/>
        </w:rPr>
        <w:t>olju otisnutom s magenta</w:t>
      </w:r>
      <w:r w:rsidR="00286744" w:rsidRPr="004517CB">
        <w:rPr>
          <w:rFonts w:ascii="Arial" w:hAnsi="Arial" w:cs="Arial"/>
          <w:sz w:val="22"/>
          <w:szCs w:val="22"/>
          <w:lang w:val="hr-HR"/>
        </w:rPr>
        <w:t xml:space="preserve"> boj</w:t>
      </w:r>
      <w:r w:rsidR="005E0ABB">
        <w:rPr>
          <w:rFonts w:ascii="Arial" w:hAnsi="Arial" w:cs="Arial"/>
          <w:sz w:val="22"/>
          <w:szCs w:val="22"/>
          <w:lang w:val="hr-HR"/>
        </w:rPr>
        <w:t>il</w:t>
      </w:r>
      <w:r w:rsidR="00286744" w:rsidRPr="004517CB">
        <w:rPr>
          <w:rFonts w:ascii="Arial" w:hAnsi="Arial" w:cs="Arial"/>
          <w:sz w:val="22"/>
          <w:szCs w:val="22"/>
          <w:lang w:val="hr-HR"/>
        </w:rPr>
        <w:t>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1"/>
        <w:gridCol w:w="4427"/>
      </w:tblGrid>
      <w:tr w:rsidR="00286744" w:rsidRPr="002B093B">
        <w:trPr>
          <w:trHeight w:val="303"/>
        </w:trPr>
        <w:tc>
          <w:tcPr>
            <w:tcW w:w="4280"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KROMOPAPIR</w:t>
            </w:r>
          </w:p>
        </w:tc>
        <w:tc>
          <w:tcPr>
            <w:tcW w:w="4236"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THERMALNI PAPIR</w:t>
            </w:r>
          </w:p>
        </w:tc>
      </w:tr>
      <w:tr w:rsidR="00286744" w:rsidRPr="002B093B">
        <w:tc>
          <w:tcPr>
            <w:tcW w:w="4280"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0A4B6766" wp14:editId="09CA740C">
                  <wp:extent cx="2581275" cy="15062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uta cmyk.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90405" cy="1511538"/>
                          </a:xfrm>
                          <a:prstGeom prst="rect">
                            <a:avLst/>
                          </a:prstGeom>
                        </pic:spPr>
                      </pic:pic>
                    </a:graphicData>
                  </a:graphic>
                </wp:inline>
              </w:drawing>
            </w:r>
          </w:p>
        </w:tc>
        <w:tc>
          <w:tcPr>
            <w:tcW w:w="4236"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36D2A87B" wp14:editId="4A965265">
                  <wp:extent cx="2598109" cy="1524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ta cmyk.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97694" cy="1523756"/>
                          </a:xfrm>
                          <a:prstGeom prst="rect">
                            <a:avLst/>
                          </a:prstGeom>
                        </pic:spPr>
                      </pic:pic>
                    </a:graphicData>
                  </a:graphic>
                </wp:inline>
              </w:drawing>
            </w:r>
          </w:p>
        </w:tc>
      </w:tr>
      <w:tr w:rsidR="00286744" w:rsidRPr="002B093B">
        <w:tc>
          <w:tcPr>
            <w:tcW w:w="4280"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transparentna folija</w:t>
            </w:r>
          </w:p>
        </w:tc>
        <w:tc>
          <w:tcPr>
            <w:tcW w:w="4236"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Bijela folija (rola – rola)</w:t>
            </w:r>
          </w:p>
        </w:tc>
      </w:tr>
      <w:tr w:rsidR="00286744" w:rsidRPr="002B093B">
        <w:tc>
          <w:tcPr>
            <w:tcW w:w="4280"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68A60579" wp14:editId="442CE9A5">
                  <wp:extent cx="2532052" cy="1504950"/>
                  <wp:effectExtent l="0" t="0" r="190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uta cmyk.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1009" cy="1510273"/>
                          </a:xfrm>
                          <a:prstGeom prst="rect">
                            <a:avLst/>
                          </a:prstGeom>
                        </pic:spPr>
                      </pic:pic>
                    </a:graphicData>
                  </a:graphic>
                </wp:inline>
              </w:drawing>
            </w:r>
          </w:p>
        </w:tc>
        <w:tc>
          <w:tcPr>
            <w:tcW w:w="4236"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0A0C2DFF" wp14:editId="104D34F4">
                  <wp:extent cx="2674222" cy="160972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uta cmyk.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77064" cy="1611436"/>
                          </a:xfrm>
                          <a:prstGeom prst="rect">
                            <a:avLst/>
                          </a:prstGeom>
                        </pic:spPr>
                      </pic:pic>
                    </a:graphicData>
                  </a:graphic>
                </wp:inline>
              </w:drawing>
            </w:r>
          </w:p>
        </w:tc>
      </w:tr>
      <w:tr w:rsidR="00286744" w:rsidRPr="002B093B">
        <w:tc>
          <w:tcPr>
            <w:tcW w:w="4280"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TRANSPARENTNA FOLIJA</w:t>
            </w:r>
          </w:p>
        </w:tc>
        <w:tc>
          <w:tcPr>
            <w:tcW w:w="4236" w:type="dxa"/>
            <w:shd w:val="clear" w:color="auto" w:fill="auto"/>
            <w:vAlign w:val="center"/>
          </w:tcPr>
          <w:p w:rsidR="00286744" w:rsidRPr="002B093B" w:rsidRDefault="00286744" w:rsidP="00286744">
            <w:pPr>
              <w:spacing w:line="360" w:lineRule="auto"/>
              <w:jc w:val="center"/>
              <w:rPr>
                <w:rFonts w:ascii="Arial" w:hAnsi="Arial" w:cs="Arial"/>
                <w:b/>
                <w:sz w:val="28"/>
                <w:szCs w:val="28"/>
                <w:lang w:val="hr-HR"/>
              </w:rPr>
            </w:pPr>
            <w:r w:rsidRPr="002B093B">
              <w:rPr>
                <w:rFonts w:ascii="Arial" w:hAnsi="Arial" w:cs="Arial"/>
                <w:sz w:val="22"/>
                <w:szCs w:val="22"/>
              </w:rPr>
              <w:t>SAMOLJEPIVA PP FOLIJA BIJELA</w:t>
            </w:r>
          </w:p>
        </w:tc>
      </w:tr>
      <w:tr w:rsidR="00286744" w:rsidRPr="002B093B">
        <w:tc>
          <w:tcPr>
            <w:tcW w:w="4280"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14:anchorId="50E9F751" wp14:editId="3AC1C9E0">
                  <wp:extent cx="2576286" cy="15144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uta cmy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89171" cy="1522049"/>
                          </a:xfrm>
                          <a:prstGeom prst="rect">
                            <a:avLst/>
                          </a:prstGeom>
                        </pic:spPr>
                      </pic:pic>
                    </a:graphicData>
                  </a:graphic>
                </wp:inline>
              </w:drawing>
            </w:r>
          </w:p>
        </w:tc>
        <w:tc>
          <w:tcPr>
            <w:tcW w:w="4236" w:type="dxa"/>
            <w:shd w:val="clear" w:color="auto" w:fill="auto"/>
            <w:vAlign w:val="center"/>
          </w:tcPr>
          <w:p w:rsidR="00286744" w:rsidRPr="002B093B" w:rsidRDefault="002C56B2" w:rsidP="00286744">
            <w:pPr>
              <w:spacing w:line="360" w:lineRule="auto"/>
              <w:jc w:val="center"/>
              <w:rPr>
                <w:rFonts w:ascii="Arial" w:hAnsi="Arial" w:cs="Arial"/>
                <w:b/>
                <w:sz w:val="28"/>
                <w:szCs w:val="28"/>
                <w:lang w:val="hr-HR"/>
              </w:rPr>
            </w:pPr>
            <w:r>
              <w:rPr>
                <w:rFonts w:ascii="Arial" w:hAnsi="Arial" w:cs="Arial"/>
                <w:b/>
                <w:noProof/>
                <w:sz w:val="28"/>
                <w:szCs w:val="28"/>
                <w:lang w:val="hr-HR" w:eastAsia="hr-HR"/>
              </w:rPr>
              <w:drawing>
                <wp:inline distT="0" distB="0" distL="0" distR="0">
                  <wp:extent cx="2544160" cy="1476375"/>
                  <wp:effectExtent l="0" t="0" r="889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žuta cmyk.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51673" cy="1480735"/>
                          </a:xfrm>
                          <a:prstGeom prst="rect">
                            <a:avLst/>
                          </a:prstGeom>
                        </pic:spPr>
                      </pic:pic>
                    </a:graphicData>
                  </a:graphic>
                </wp:inline>
              </w:drawing>
            </w:r>
          </w:p>
        </w:tc>
      </w:tr>
    </w:tbl>
    <w:p w:rsidR="00286744" w:rsidRDefault="00286744" w:rsidP="00286744">
      <w:pPr>
        <w:spacing w:line="360" w:lineRule="auto"/>
        <w:jc w:val="both"/>
        <w:rPr>
          <w:rFonts w:ascii="Arial" w:hAnsi="Arial" w:cs="Arial"/>
          <w:sz w:val="22"/>
          <w:szCs w:val="22"/>
          <w:lang w:val="hr-HR"/>
        </w:rPr>
      </w:pPr>
      <w:r>
        <w:rPr>
          <w:rFonts w:ascii="Arial" w:hAnsi="Arial" w:cs="Arial"/>
          <w:sz w:val="22"/>
          <w:szCs w:val="22"/>
          <w:lang w:val="hr-HR"/>
        </w:rPr>
        <w:t>Slika 4</w:t>
      </w:r>
      <w:r w:rsidRPr="004517CB">
        <w:rPr>
          <w:rFonts w:ascii="Arial" w:hAnsi="Arial" w:cs="Arial"/>
          <w:sz w:val="22"/>
          <w:szCs w:val="22"/>
          <w:lang w:val="hr-HR"/>
        </w:rPr>
        <w:t xml:space="preserve">. </w:t>
      </w:r>
      <w:r>
        <w:rPr>
          <w:rFonts w:ascii="Arial" w:hAnsi="Arial" w:cs="Arial"/>
          <w:sz w:val="22"/>
          <w:szCs w:val="22"/>
          <w:lang w:val="hr-HR"/>
        </w:rPr>
        <w:t>Izgled rasterskih</w:t>
      </w:r>
      <w:r w:rsidRPr="004517CB">
        <w:rPr>
          <w:rFonts w:ascii="Arial" w:hAnsi="Arial" w:cs="Arial"/>
          <w:sz w:val="22"/>
          <w:szCs w:val="22"/>
          <w:lang w:val="hr-HR"/>
        </w:rPr>
        <w:t xml:space="preserve"> elemenata na p</w:t>
      </w:r>
      <w:r w:rsidR="005E0ABB">
        <w:rPr>
          <w:rFonts w:ascii="Arial" w:hAnsi="Arial" w:cs="Arial"/>
          <w:sz w:val="22"/>
          <w:szCs w:val="22"/>
          <w:lang w:val="hr-HR"/>
        </w:rPr>
        <w:t>olju otisnutom sa žuti</w:t>
      </w:r>
      <w:r>
        <w:rPr>
          <w:rFonts w:ascii="Arial" w:hAnsi="Arial" w:cs="Arial"/>
          <w:sz w:val="22"/>
          <w:szCs w:val="22"/>
          <w:lang w:val="hr-HR"/>
        </w:rPr>
        <w:t xml:space="preserve">m </w:t>
      </w:r>
      <w:r w:rsidRPr="004517CB">
        <w:rPr>
          <w:rFonts w:ascii="Arial" w:hAnsi="Arial" w:cs="Arial"/>
          <w:sz w:val="22"/>
          <w:szCs w:val="22"/>
          <w:lang w:val="hr-HR"/>
        </w:rPr>
        <w:t>boj</w:t>
      </w:r>
      <w:r w:rsidR="005E0ABB">
        <w:rPr>
          <w:rFonts w:ascii="Arial" w:hAnsi="Arial" w:cs="Arial"/>
          <w:sz w:val="22"/>
          <w:szCs w:val="22"/>
          <w:lang w:val="hr-HR"/>
        </w:rPr>
        <w:t>il</w:t>
      </w:r>
      <w:r w:rsidRPr="004517CB">
        <w:rPr>
          <w:rFonts w:ascii="Arial" w:hAnsi="Arial" w:cs="Arial"/>
          <w:sz w:val="22"/>
          <w:szCs w:val="22"/>
          <w:lang w:val="hr-HR"/>
        </w:rPr>
        <w:t>om</w:t>
      </w:r>
    </w:p>
    <w:p w:rsidR="00C15145" w:rsidRPr="00195325" w:rsidRDefault="00C15145" w:rsidP="00286744">
      <w:pPr>
        <w:spacing w:line="360" w:lineRule="auto"/>
        <w:jc w:val="both"/>
        <w:rPr>
          <w:rFonts w:ascii="Arial" w:hAnsi="Arial" w:cs="Arial"/>
          <w:sz w:val="22"/>
          <w:szCs w:val="22"/>
          <w:lang w:val="hr-H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1"/>
        <w:gridCol w:w="3683"/>
      </w:tblGrid>
      <w:tr w:rsidR="00286744" w:rsidRPr="002B093B" w:rsidTr="009321DD">
        <w:trPr>
          <w:trHeight w:val="371"/>
          <w:jc w:val="center"/>
        </w:trPr>
        <w:tc>
          <w:tcPr>
            <w:tcW w:w="4851"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Tiskovne podloge</w:t>
            </w:r>
          </w:p>
        </w:tc>
        <w:tc>
          <w:tcPr>
            <w:tcW w:w="3683" w:type="dxa"/>
            <w:tcBorders>
              <w:top w:val="double" w:sz="4" w:space="0" w:color="auto"/>
              <w:left w:val="double" w:sz="4" w:space="0" w:color="auto"/>
              <w:bottom w:val="doub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Cirkularnost</w:t>
            </w:r>
          </w:p>
        </w:tc>
      </w:tr>
      <w:tr w:rsidR="00286744" w:rsidRPr="002B093B" w:rsidTr="009321DD">
        <w:trPr>
          <w:trHeight w:val="371"/>
          <w:jc w:val="center"/>
        </w:trPr>
        <w:tc>
          <w:tcPr>
            <w:tcW w:w="4851" w:type="dxa"/>
            <w:tcBorders>
              <w:top w:val="double" w:sz="4" w:space="0" w:color="auto"/>
              <w:left w:val="single" w:sz="4" w:space="0" w:color="auto"/>
              <w:right w:val="doub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KROMOPAPIR</w:t>
            </w:r>
          </w:p>
        </w:tc>
        <w:tc>
          <w:tcPr>
            <w:tcW w:w="3683" w:type="dxa"/>
            <w:tcBorders>
              <w:top w:val="double" w:sz="4" w:space="0" w:color="auto"/>
              <w:left w:val="double" w:sz="4" w:space="0" w:color="auto"/>
            </w:tcBorders>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0,667</w:t>
            </w:r>
          </w:p>
        </w:tc>
      </w:tr>
      <w:tr w:rsidR="00286744" w:rsidRPr="002B093B" w:rsidTr="009321DD">
        <w:trPr>
          <w:trHeight w:val="317"/>
          <w:jc w:val="center"/>
        </w:trPr>
        <w:tc>
          <w:tcPr>
            <w:tcW w:w="4851" w:type="dxa"/>
            <w:tcBorders>
              <w:left w:val="single" w:sz="4" w:space="0" w:color="auto"/>
              <w:right w:val="double" w:sz="4" w:space="0" w:color="auto"/>
            </w:tcBorders>
            <w:shd w:val="clear" w:color="auto" w:fill="auto"/>
            <w:vAlign w:val="center"/>
          </w:tcPr>
          <w:p w:rsidR="00286744" w:rsidRPr="002B093B" w:rsidRDefault="00E26789" w:rsidP="00286744">
            <w:pPr>
              <w:spacing w:line="360" w:lineRule="auto"/>
              <w:jc w:val="center"/>
              <w:rPr>
                <w:rFonts w:ascii="Arial" w:hAnsi="Arial" w:cs="Arial"/>
                <w:i/>
                <w:sz w:val="22"/>
                <w:szCs w:val="22"/>
              </w:rPr>
            </w:pPr>
            <w:r>
              <w:rPr>
                <w:rFonts w:ascii="Arial" w:hAnsi="Arial" w:cs="Arial"/>
                <w:i/>
                <w:sz w:val="22"/>
                <w:szCs w:val="22"/>
              </w:rPr>
              <w:t>T</w:t>
            </w:r>
            <w:r w:rsidR="00286744" w:rsidRPr="002B093B">
              <w:rPr>
                <w:rFonts w:ascii="Arial" w:hAnsi="Arial" w:cs="Arial"/>
                <w:i/>
                <w:sz w:val="22"/>
                <w:szCs w:val="22"/>
              </w:rPr>
              <w:t>ERMALNI PAPIR</w:t>
            </w:r>
          </w:p>
        </w:tc>
        <w:tc>
          <w:tcPr>
            <w:tcW w:w="3683" w:type="dxa"/>
            <w:tcBorders>
              <w:left w:val="double" w:sz="4" w:space="0" w:color="auto"/>
            </w:tcBorders>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0,721</w:t>
            </w:r>
          </w:p>
        </w:tc>
      </w:tr>
      <w:tr w:rsidR="00286744" w:rsidRPr="002B093B" w:rsidTr="009321DD">
        <w:trPr>
          <w:trHeight w:val="494"/>
          <w:jc w:val="center"/>
        </w:trPr>
        <w:tc>
          <w:tcPr>
            <w:tcW w:w="4851" w:type="dxa"/>
            <w:tcBorders>
              <w:left w:val="single" w:sz="4" w:space="0" w:color="auto"/>
            </w:tcBorders>
            <w:shd w:val="clear" w:color="auto" w:fill="auto"/>
            <w:vAlign w:val="center"/>
          </w:tcPr>
          <w:p w:rsidR="00286744" w:rsidRPr="002B093B" w:rsidRDefault="00286744" w:rsidP="006F1832">
            <w:pPr>
              <w:spacing w:line="360" w:lineRule="auto"/>
              <w:jc w:val="center"/>
              <w:rPr>
                <w:rFonts w:ascii="Arial" w:hAnsi="Arial" w:cs="Arial"/>
                <w:i/>
                <w:sz w:val="22"/>
                <w:szCs w:val="22"/>
              </w:rPr>
            </w:pPr>
            <w:r w:rsidRPr="002B093B">
              <w:rPr>
                <w:rFonts w:ascii="Arial" w:hAnsi="Arial" w:cs="Arial"/>
                <w:i/>
                <w:sz w:val="22"/>
                <w:szCs w:val="22"/>
              </w:rPr>
              <w:t>SAMOLJEPIVA PP</w:t>
            </w:r>
            <w:r w:rsidR="006F1832">
              <w:rPr>
                <w:rFonts w:ascii="Arial" w:hAnsi="Arial" w:cs="Arial"/>
                <w:i/>
                <w:sz w:val="22"/>
                <w:szCs w:val="22"/>
              </w:rPr>
              <w:t xml:space="preserve"> </w:t>
            </w:r>
            <w:r w:rsidR="006F1832" w:rsidRPr="002B093B">
              <w:rPr>
                <w:rFonts w:ascii="Arial" w:hAnsi="Arial" w:cs="Arial"/>
                <w:i/>
                <w:sz w:val="22"/>
                <w:szCs w:val="22"/>
              </w:rPr>
              <w:t>transparentna</w:t>
            </w:r>
            <w:r w:rsidRPr="002B093B">
              <w:rPr>
                <w:rFonts w:ascii="Arial" w:hAnsi="Arial" w:cs="Arial"/>
                <w:i/>
                <w:sz w:val="22"/>
                <w:szCs w:val="22"/>
              </w:rPr>
              <w:t xml:space="preserve"> FOLIJA </w:t>
            </w:r>
          </w:p>
        </w:tc>
        <w:tc>
          <w:tcPr>
            <w:tcW w:w="3683" w:type="dxa"/>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0,429</w:t>
            </w:r>
          </w:p>
        </w:tc>
      </w:tr>
      <w:tr w:rsidR="00286744" w:rsidRPr="002B093B" w:rsidTr="009321DD">
        <w:trPr>
          <w:trHeight w:val="385"/>
          <w:jc w:val="center"/>
        </w:trPr>
        <w:tc>
          <w:tcPr>
            <w:tcW w:w="4851" w:type="dxa"/>
            <w:tcBorders>
              <w:left w:val="single" w:sz="4" w:space="0" w:color="auto"/>
            </w:tcBorders>
            <w:shd w:val="clear" w:color="auto" w:fill="auto"/>
            <w:vAlign w:val="center"/>
          </w:tcPr>
          <w:p w:rsidR="00286744" w:rsidRPr="002B093B" w:rsidRDefault="00286744" w:rsidP="006F1832">
            <w:pPr>
              <w:spacing w:line="360" w:lineRule="auto"/>
              <w:jc w:val="center"/>
              <w:rPr>
                <w:rFonts w:ascii="Arial" w:hAnsi="Arial" w:cs="Arial"/>
                <w:i/>
                <w:sz w:val="22"/>
                <w:szCs w:val="22"/>
              </w:rPr>
            </w:pPr>
            <w:r w:rsidRPr="002B093B">
              <w:rPr>
                <w:rFonts w:ascii="Arial" w:hAnsi="Arial" w:cs="Arial"/>
                <w:i/>
                <w:sz w:val="22"/>
                <w:szCs w:val="22"/>
              </w:rPr>
              <w:t xml:space="preserve">BIJELA FOLIJA </w:t>
            </w:r>
          </w:p>
        </w:tc>
        <w:tc>
          <w:tcPr>
            <w:tcW w:w="3683" w:type="dxa"/>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0,687</w:t>
            </w:r>
          </w:p>
        </w:tc>
      </w:tr>
      <w:tr w:rsidR="00286744" w:rsidRPr="002B093B" w:rsidTr="009321DD">
        <w:trPr>
          <w:trHeight w:val="385"/>
          <w:jc w:val="center"/>
        </w:trPr>
        <w:tc>
          <w:tcPr>
            <w:tcW w:w="4851" w:type="dxa"/>
            <w:tcBorders>
              <w:left w:val="single" w:sz="4" w:space="0" w:color="auto"/>
            </w:tcBorders>
            <w:shd w:val="clear" w:color="auto" w:fill="auto"/>
            <w:vAlign w:val="center"/>
          </w:tcPr>
          <w:p w:rsidR="00286744" w:rsidRPr="002B093B" w:rsidRDefault="00286744" w:rsidP="00286744">
            <w:pPr>
              <w:spacing w:line="360" w:lineRule="auto"/>
              <w:jc w:val="center"/>
              <w:rPr>
                <w:rFonts w:ascii="Arial" w:hAnsi="Arial" w:cs="Arial"/>
                <w:i/>
                <w:sz w:val="22"/>
                <w:szCs w:val="22"/>
              </w:rPr>
            </w:pPr>
            <w:r w:rsidRPr="002B093B">
              <w:rPr>
                <w:rFonts w:ascii="Arial" w:hAnsi="Arial" w:cs="Arial"/>
                <w:i/>
                <w:sz w:val="22"/>
                <w:szCs w:val="22"/>
              </w:rPr>
              <w:t>TRANSPARENTNA FOLIJA</w:t>
            </w:r>
          </w:p>
        </w:tc>
        <w:tc>
          <w:tcPr>
            <w:tcW w:w="3683" w:type="dxa"/>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0,585</w:t>
            </w:r>
          </w:p>
        </w:tc>
      </w:tr>
      <w:tr w:rsidR="00286744" w:rsidRPr="002B093B" w:rsidTr="009321DD">
        <w:trPr>
          <w:trHeight w:val="363"/>
          <w:jc w:val="center"/>
        </w:trPr>
        <w:tc>
          <w:tcPr>
            <w:tcW w:w="4851" w:type="dxa"/>
            <w:tcBorders>
              <w:left w:val="single" w:sz="4" w:space="0" w:color="auto"/>
              <w:bottom w:val="single" w:sz="4" w:space="0" w:color="auto"/>
            </w:tcBorders>
            <w:shd w:val="clear" w:color="auto" w:fill="auto"/>
            <w:vAlign w:val="center"/>
          </w:tcPr>
          <w:p w:rsidR="00286744" w:rsidRPr="002B093B" w:rsidRDefault="00286744" w:rsidP="006F1832">
            <w:pPr>
              <w:spacing w:line="360" w:lineRule="auto"/>
              <w:jc w:val="center"/>
              <w:rPr>
                <w:rFonts w:ascii="Arial" w:hAnsi="Arial" w:cs="Arial"/>
                <w:i/>
                <w:sz w:val="22"/>
                <w:szCs w:val="22"/>
              </w:rPr>
            </w:pPr>
            <w:r w:rsidRPr="002B093B">
              <w:rPr>
                <w:rFonts w:ascii="Arial" w:hAnsi="Arial" w:cs="Arial"/>
                <w:i/>
                <w:sz w:val="22"/>
                <w:szCs w:val="22"/>
              </w:rPr>
              <w:t xml:space="preserve">SAMOLJEPIVA PP </w:t>
            </w:r>
            <w:r w:rsidR="006F1832" w:rsidRPr="002B093B">
              <w:rPr>
                <w:rFonts w:ascii="Arial" w:hAnsi="Arial" w:cs="Arial"/>
                <w:i/>
                <w:sz w:val="22"/>
                <w:szCs w:val="22"/>
              </w:rPr>
              <w:t xml:space="preserve">bijela </w:t>
            </w:r>
            <w:r w:rsidRPr="002B093B">
              <w:rPr>
                <w:rFonts w:ascii="Arial" w:hAnsi="Arial" w:cs="Arial"/>
                <w:i/>
                <w:sz w:val="22"/>
                <w:szCs w:val="22"/>
              </w:rPr>
              <w:t>FOLIJA</w:t>
            </w:r>
          </w:p>
        </w:tc>
        <w:tc>
          <w:tcPr>
            <w:tcW w:w="3683" w:type="dxa"/>
            <w:tcBorders>
              <w:bottom w:val="single" w:sz="4" w:space="0" w:color="auto"/>
            </w:tcBorders>
            <w:shd w:val="clear" w:color="auto" w:fill="auto"/>
            <w:vAlign w:val="center"/>
          </w:tcPr>
          <w:p w:rsidR="00286744" w:rsidRPr="00112FA4" w:rsidRDefault="00286744" w:rsidP="00286744">
            <w:pPr>
              <w:jc w:val="center"/>
              <w:rPr>
                <w:rFonts w:ascii="Arial" w:hAnsi="Arial"/>
                <w:i/>
                <w:color w:val="000000"/>
                <w:sz w:val="22"/>
                <w:szCs w:val="22"/>
              </w:rPr>
            </w:pPr>
            <w:r w:rsidRPr="00112FA4">
              <w:rPr>
                <w:rFonts w:ascii="Arial" w:hAnsi="Arial"/>
                <w:i/>
                <w:color w:val="000000"/>
                <w:sz w:val="22"/>
                <w:szCs w:val="22"/>
              </w:rPr>
              <w:t>0,591</w:t>
            </w:r>
          </w:p>
        </w:tc>
      </w:tr>
    </w:tbl>
    <w:p w:rsidR="00286744" w:rsidRPr="003D7D54" w:rsidRDefault="004A13DE" w:rsidP="00286744">
      <w:pPr>
        <w:spacing w:line="360" w:lineRule="auto"/>
        <w:jc w:val="both"/>
        <w:rPr>
          <w:rFonts w:ascii="Arial" w:hAnsi="Arial" w:cs="Arial"/>
          <w:sz w:val="22"/>
          <w:szCs w:val="22"/>
          <w:lang w:val="hr-HR"/>
        </w:rPr>
      </w:pPr>
      <w:r>
        <w:rPr>
          <w:rFonts w:ascii="Arial" w:hAnsi="Arial" w:cs="Arial"/>
          <w:sz w:val="22"/>
          <w:szCs w:val="22"/>
          <w:lang w:val="hr-HR"/>
        </w:rPr>
        <w:t>Tablica 5</w:t>
      </w:r>
      <w:r w:rsidR="00286744" w:rsidRPr="00472F9D">
        <w:rPr>
          <w:rFonts w:ascii="Arial" w:hAnsi="Arial" w:cs="Arial"/>
          <w:sz w:val="22"/>
          <w:szCs w:val="22"/>
          <w:lang w:val="hr-HR"/>
        </w:rPr>
        <w:t>. Srednja vrijednost cirkularnosti rasterskih elemenata na</w:t>
      </w:r>
      <w:r w:rsidR="00286744">
        <w:rPr>
          <w:rFonts w:ascii="Arial" w:hAnsi="Arial" w:cs="Arial"/>
          <w:b/>
          <w:sz w:val="28"/>
          <w:szCs w:val="28"/>
          <w:lang w:val="hr-HR"/>
        </w:rPr>
        <w:t xml:space="preserve"> </w:t>
      </w:r>
      <w:r w:rsidR="00286744" w:rsidRPr="004517CB">
        <w:rPr>
          <w:rFonts w:ascii="Arial" w:hAnsi="Arial" w:cs="Arial"/>
          <w:sz w:val="22"/>
          <w:szCs w:val="22"/>
          <w:lang w:val="hr-HR"/>
        </w:rPr>
        <w:t>p</w:t>
      </w:r>
      <w:r w:rsidR="005E0ABB">
        <w:rPr>
          <w:rFonts w:ascii="Arial" w:hAnsi="Arial" w:cs="Arial"/>
          <w:sz w:val="22"/>
          <w:szCs w:val="22"/>
          <w:lang w:val="hr-HR"/>
        </w:rPr>
        <w:t>olju otisnutom sa žuti</w:t>
      </w:r>
      <w:r w:rsidR="00286744">
        <w:rPr>
          <w:rFonts w:ascii="Arial" w:hAnsi="Arial" w:cs="Arial"/>
          <w:sz w:val="22"/>
          <w:szCs w:val="22"/>
          <w:lang w:val="hr-HR"/>
        </w:rPr>
        <w:t>m</w:t>
      </w:r>
      <w:r w:rsidR="00286744" w:rsidRPr="004517CB">
        <w:rPr>
          <w:rFonts w:ascii="Arial" w:hAnsi="Arial" w:cs="Arial"/>
          <w:sz w:val="22"/>
          <w:szCs w:val="22"/>
          <w:lang w:val="hr-HR"/>
        </w:rPr>
        <w:t xml:space="preserve"> boj</w:t>
      </w:r>
      <w:r w:rsidR="005E0ABB">
        <w:rPr>
          <w:rFonts w:ascii="Arial" w:hAnsi="Arial" w:cs="Arial"/>
          <w:sz w:val="22"/>
          <w:szCs w:val="22"/>
          <w:lang w:val="hr-HR"/>
        </w:rPr>
        <w:t>il</w:t>
      </w:r>
      <w:r w:rsidR="00286744" w:rsidRPr="004517CB">
        <w:rPr>
          <w:rFonts w:ascii="Arial" w:hAnsi="Arial" w:cs="Arial"/>
          <w:sz w:val="22"/>
          <w:szCs w:val="22"/>
          <w:lang w:val="hr-HR"/>
        </w:rPr>
        <w:t>om</w:t>
      </w:r>
    </w:p>
    <w:p w:rsidR="00286744" w:rsidRDefault="00286744" w:rsidP="00286744">
      <w:pPr>
        <w:spacing w:line="360" w:lineRule="auto"/>
        <w:jc w:val="both"/>
        <w:rPr>
          <w:rFonts w:ascii="Arial" w:hAnsi="Arial" w:cs="Arial"/>
          <w:b/>
          <w:sz w:val="28"/>
          <w:szCs w:val="28"/>
          <w:lang w:val="hr-HR"/>
        </w:rPr>
      </w:pPr>
    </w:p>
    <w:p w:rsidR="00286744" w:rsidRDefault="00286744" w:rsidP="00286744">
      <w:pPr>
        <w:numPr>
          <w:ilvl w:val="0"/>
          <w:numId w:val="1"/>
        </w:numPr>
        <w:spacing w:line="360" w:lineRule="auto"/>
        <w:jc w:val="both"/>
        <w:rPr>
          <w:rFonts w:ascii="Arial" w:hAnsi="Arial" w:cs="Arial"/>
          <w:b/>
          <w:sz w:val="28"/>
          <w:szCs w:val="28"/>
          <w:lang w:val="hr-HR"/>
        </w:rPr>
      </w:pPr>
      <w:r w:rsidRPr="00221541">
        <w:rPr>
          <w:rFonts w:ascii="Arial" w:hAnsi="Arial" w:cs="Arial"/>
          <w:b/>
          <w:sz w:val="28"/>
          <w:szCs w:val="28"/>
          <w:lang w:val="hr-HR"/>
        </w:rPr>
        <w:t>DISKUSIJA</w:t>
      </w:r>
    </w:p>
    <w:p w:rsidR="00286744" w:rsidRPr="004278BB" w:rsidRDefault="00286744" w:rsidP="00286744">
      <w:pPr>
        <w:spacing w:line="360" w:lineRule="auto"/>
        <w:jc w:val="both"/>
        <w:rPr>
          <w:rFonts w:ascii="Arial" w:hAnsi="Arial" w:cs="Arial"/>
          <w:sz w:val="22"/>
          <w:szCs w:val="28"/>
          <w:lang w:val="hr-HR"/>
        </w:rPr>
      </w:pPr>
      <w:r w:rsidRPr="00E26789">
        <w:rPr>
          <w:rFonts w:ascii="Arial" w:hAnsi="Arial" w:cs="Arial"/>
          <w:sz w:val="22"/>
          <w:szCs w:val="28"/>
          <w:lang w:val="hr-HR"/>
        </w:rPr>
        <w:t>Iz prikaza izgled</w:t>
      </w:r>
      <w:r w:rsidR="008C62F1">
        <w:rPr>
          <w:rFonts w:ascii="Arial" w:hAnsi="Arial" w:cs="Arial"/>
          <w:sz w:val="22"/>
          <w:szCs w:val="28"/>
          <w:lang w:val="hr-HR"/>
        </w:rPr>
        <w:t>a rasterskih elemenata (slika 1</w:t>
      </w:r>
      <w:r w:rsidRPr="00E26789">
        <w:rPr>
          <w:rFonts w:ascii="Arial" w:hAnsi="Arial" w:cs="Arial"/>
          <w:sz w:val="22"/>
          <w:szCs w:val="28"/>
          <w:lang w:val="hr-HR"/>
        </w:rPr>
        <w:t>) vidljivo je da su na termalnom papiru dobiveni vrlo prav</w:t>
      </w:r>
      <w:r w:rsidR="00E26789">
        <w:rPr>
          <w:rFonts w:ascii="Arial" w:hAnsi="Arial" w:cs="Arial"/>
          <w:sz w:val="22"/>
          <w:szCs w:val="28"/>
          <w:lang w:val="hr-HR"/>
        </w:rPr>
        <w:t xml:space="preserve">ilni rasterski elementi, dok </w:t>
      </w:r>
      <w:r w:rsidRPr="00E26789">
        <w:rPr>
          <w:rFonts w:ascii="Arial" w:hAnsi="Arial" w:cs="Arial"/>
          <w:sz w:val="22"/>
          <w:szCs w:val="28"/>
          <w:lang w:val="hr-HR"/>
        </w:rPr>
        <w:t xml:space="preserve">na samoljepljivim PP </w:t>
      </w:r>
      <w:r w:rsidR="001020CF">
        <w:rPr>
          <w:rFonts w:ascii="Arial" w:hAnsi="Arial" w:cs="Arial"/>
          <w:sz w:val="22"/>
          <w:szCs w:val="28"/>
          <w:lang w:val="hr-HR"/>
        </w:rPr>
        <w:t>folijama</w:t>
      </w:r>
      <w:r w:rsidRPr="00E26789">
        <w:rPr>
          <w:rFonts w:ascii="Arial" w:hAnsi="Arial" w:cs="Arial"/>
          <w:sz w:val="22"/>
          <w:szCs w:val="28"/>
          <w:lang w:val="hr-HR"/>
        </w:rPr>
        <w:t xml:space="preserve"> (bijeloj i transparetnoj) rasterski elementi sadrže neravnomjerni intezitet obojenja po cijeloj površini. </w:t>
      </w:r>
      <w:r w:rsidR="00BC6780">
        <w:rPr>
          <w:rFonts w:ascii="Arial" w:hAnsi="Arial" w:cs="Arial"/>
          <w:sz w:val="22"/>
          <w:szCs w:val="28"/>
          <w:lang w:val="hr-HR"/>
        </w:rPr>
        <w:t xml:space="preserve">Na termalnom papiru, bijeloj folije te na transparetnoj foliji rasterski elementi sadrže </w:t>
      </w:r>
      <w:r w:rsidR="006F1832">
        <w:rPr>
          <w:rFonts w:ascii="Arial" w:hAnsi="Arial" w:cs="Arial"/>
          <w:sz w:val="22"/>
          <w:szCs w:val="28"/>
          <w:lang w:val="hr-HR"/>
        </w:rPr>
        <w:t xml:space="preserve">veliki intezitet obojenja u odnosu na druge podloge. </w:t>
      </w:r>
      <w:r w:rsidRPr="00E26789">
        <w:rPr>
          <w:rFonts w:ascii="Arial" w:hAnsi="Arial" w:cs="Arial"/>
          <w:sz w:val="22"/>
          <w:szCs w:val="28"/>
          <w:lang w:val="hr-HR"/>
        </w:rPr>
        <w:t xml:space="preserve">Cirkularnost </w:t>
      </w:r>
      <w:r w:rsidR="008C62F1">
        <w:rPr>
          <w:rFonts w:ascii="Arial" w:hAnsi="Arial" w:cs="Arial"/>
          <w:sz w:val="22"/>
          <w:szCs w:val="28"/>
          <w:lang w:val="hr-HR"/>
        </w:rPr>
        <w:t>rasterskih elemenata (tablica 2</w:t>
      </w:r>
      <w:r w:rsidRPr="00E26789">
        <w:rPr>
          <w:rFonts w:ascii="Arial" w:hAnsi="Arial" w:cs="Arial"/>
          <w:sz w:val="22"/>
          <w:szCs w:val="28"/>
          <w:lang w:val="hr-HR"/>
        </w:rPr>
        <w:t>) kod svih polja otisnutih s crnom bojilom je velika, gdje je najveća cirkularnost je dobivena na bijeloj foliji u iznosu od 0,962.</w:t>
      </w:r>
      <w:r w:rsidR="00EE39B3">
        <w:rPr>
          <w:rFonts w:ascii="Arial" w:hAnsi="Arial" w:cs="Arial"/>
          <w:sz w:val="22"/>
          <w:szCs w:val="28"/>
          <w:lang w:val="hr-HR"/>
        </w:rPr>
        <w:t xml:space="preserve"> Promatranjem izgleda rasterskog elementa otisnutog s magenta bojilom </w:t>
      </w:r>
      <w:r w:rsidR="008C62F1">
        <w:rPr>
          <w:rFonts w:ascii="Arial" w:hAnsi="Arial" w:cs="Arial"/>
          <w:sz w:val="22"/>
          <w:szCs w:val="28"/>
          <w:lang w:val="hr-HR"/>
        </w:rPr>
        <w:t>(slika 2</w:t>
      </w:r>
      <w:r w:rsidR="006F1832">
        <w:rPr>
          <w:rFonts w:ascii="Arial" w:hAnsi="Arial" w:cs="Arial"/>
          <w:sz w:val="22"/>
          <w:szCs w:val="28"/>
          <w:lang w:val="hr-HR"/>
        </w:rPr>
        <w:t xml:space="preserve">) </w:t>
      </w:r>
      <w:r w:rsidR="00EE39B3">
        <w:rPr>
          <w:rFonts w:ascii="Arial" w:hAnsi="Arial" w:cs="Arial"/>
          <w:sz w:val="22"/>
          <w:szCs w:val="28"/>
          <w:lang w:val="hr-HR"/>
        </w:rPr>
        <w:t xml:space="preserve">uočava se najveći intezitet obojenja kod bijele folije, dok su vrlo mali inteziteti obojenja rasterskih elemenata dobiveni kod samoljepljive PP bijele i transparetne folije. </w:t>
      </w:r>
      <w:r w:rsidR="006F1832">
        <w:rPr>
          <w:rFonts w:ascii="Arial" w:hAnsi="Arial" w:cs="Arial"/>
          <w:sz w:val="22"/>
          <w:szCs w:val="28"/>
          <w:lang w:val="hr-HR"/>
        </w:rPr>
        <w:t>Cirkularnost ovih rasterski elementi također je najveća na bijeloj folji, dok najmanja vrijednost cirkularnosti rasterskog elementa je dobivena na samoljepljiv</w:t>
      </w:r>
      <w:r w:rsidR="008C62F1">
        <w:rPr>
          <w:rFonts w:ascii="Arial" w:hAnsi="Arial" w:cs="Arial"/>
          <w:sz w:val="22"/>
          <w:szCs w:val="28"/>
          <w:lang w:val="hr-HR"/>
        </w:rPr>
        <w:t>oj PP bijeloj foliji (tablica 3</w:t>
      </w:r>
      <w:r w:rsidR="006F1832">
        <w:rPr>
          <w:rFonts w:ascii="Arial" w:hAnsi="Arial" w:cs="Arial"/>
          <w:sz w:val="22"/>
          <w:szCs w:val="28"/>
          <w:lang w:val="hr-HR"/>
        </w:rPr>
        <w:t xml:space="preserve">). </w:t>
      </w:r>
      <w:r w:rsidR="004A13DE">
        <w:rPr>
          <w:rFonts w:ascii="Arial" w:hAnsi="Arial" w:cs="Arial"/>
          <w:sz w:val="22"/>
          <w:szCs w:val="28"/>
          <w:lang w:val="hr-HR"/>
        </w:rPr>
        <w:t xml:space="preserve">Izgled magenta rasterskih elemenata kod svih podloga je vrlo sličan, odnosno sadrže smanjeni intezitet obojenja u središtu (slika 3). S obzirom na intezitet obojenja najmanji ukupni intezitet obojenja rasterskog elementa dobiven je kod samoljepljive PP transparetne folije i transparetne folije. Cirkularnost magenta rasterskih elemenata dobivena je najveća kromopapiru, dok je najmanja dobivena na transparetnoj foliji (tablica 4). </w:t>
      </w:r>
      <w:r w:rsidR="00C505AC">
        <w:rPr>
          <w:rFonts w:ascii="Arial" w:hAnsi="Arial" w:cs="Arial"/>
          <w:sz w:val="22"/>
          <w:szCs w:val="28"/>
          <w:lang w:val="hr-HR"/>
        </w:rPr>
        <w:t>Iz slike 4 vidljivo je da izgled rasterskih elemenata dobivenih sa žutim bojilom vrlo varira s obzirom na podlogu. Najveći intezitet obojenja dobiven je kod rasterskih elemenata otisnutih na samoljepljivoj</w:t>
      </w:r>
      <w:r w:rsidR="00C505AC" w:rsidRPr="00E26789">
        <w:rPr>
          <w:rFonts w:ascii="Arial" w:hAnsi="Arial" w:cs="Arial"/>
          <w:sz w:val="22"/>
          <w:szCs w:val="28"/>
          <w:lang w:val="hr-HR"/>
        </w:rPr>
        <w:t xml:space="preserve"> PP transparetno</w:t>
      </w:r>
      <w:r w:rsidR="00C505AC">
        <w:rPr>
          <w:rFonts w:ascii="Arial" w:hAnsi="Arial" w:cs="Arial"/>
          <w:sz w:val="22"/>
          <w:szCs w:val="28"/>
          <w:lang w:val="hr-HR"/>
        </w:rPr>
        <w:t xml:space="preserve">j foliji. </w:t>
      </w:r>
      <w:r w:rsidR="009B6918">
        <w:rPr>
          <w:rFonts w:ascii="Arial" w:hAnsi="Arial" w:cs="Arial"/>
          <w:sz w:val="22"/>
          <w:szCs w:val="28"/>
          <w:lang w:val="hr-HR"/>
        </w:rPr>
        <w:t>Promatranjem cirkularnosti vidljivo je da r</w:t>
      </w:r>
      <w:r w:rsidR="00C505AC">
        <w:rPr>
          <w:rFonts w:ascii="Arial" w:hAnsi="Arial" w:cs="Arial"/>
          <w:sz w:val="22"/>
          <w:szCs w:val="28"/>
          <w:lang w:val="hr-HR"/>
        </w:rPr>
        <w:t xml:space="preserve">asterski elementi koji su otisnuti sa žutim bojilom na </w:t>
      </w:r>
      <w:r w:rsidR="001020CF">
        <w:rPr>
          <w:rFonts w:ascii="Arial" w:hAnsi="Arial" w:cs="Arial"/>
          <w:sz w:val="22"/>
          <w:szCs w:val="28"/>
          <w:lang w:val="hr-HR"/>
        </w:rPr>
        <w:t xml:space="preserve">samoljepljivoj PP transparetnoj foliji </w:t>
      </w:r>
      <w:r w:rsidR="00C505AC">
        <w:rPr>
          <w:rFonts w:ascii="Arial" w:hAnsi="Arial" w:cs="Arial"/>
          <w:sz w:val="22"/>
          <w:szCs w:val="28"/>
          <w:lang w:val="hr-HR"/>
        </w:rPr>
        <w:t xml:space="preserve">sadrže </w:t>
      </w:r>
      <w:r w:rsidR="00C505AC">
        <w:rPr>
          <w:rFonts w:ascii="Arial" w:hAnsi="Arial" w:cs="Arial"/>
          <w:sz w:val="22"/>
          <w:szCs w:val="28"/>
          <w:lang w:val="hr-HR"/>
        </w:rPr>
        <w:lastRenderedPageBreak/>
        <w:t>najmanju cirkularnost, dok najveća vrijednost cir</w:t>
      </w:r>
      <w:r w:rsidR="001020CF">
        <w:rPr>
          <w:rFonts w:ascii="Arial" w:hAnsi="Arial" w:cs="Arial"/>
          <w:sz w:val="22"/>
          <w:szCs w:val="28"/>
          <w:lang w:val="hr-HR"/>
        </w:rPr>
        <w:t>kularnosti</w:t>
      </w:r>
      <w:r w:rsidR="00C505AC">
        <w:rPr>
          <w:rFonts w:ascii="Arial" w:hAnsi="Arial" w:cs="Arial"/>
          <w:sz w:val="22"/>
          <w:szCs w:val="28"/>
          <w:lang w:val="hr-HR"/>
        </w:rPr>
        <w:t xml:space="preserve"> je dobivena kod </w:t>
      </w:r>
      <w:r w:rsidR="001020CF">
        <w:rPr>
          <w:rFonts w:ascii="Arial" w:hAnsi="Arial" w:cs="Arial"/>
          <w:sz w:val="22"/>
          <w:szCs w:val="28"/>
          <w:lang w:val="hr-HR"/>
        </w:rPr>
        <w:t xml:space="preserve">termalnom papiru </w:t>
      </w:r>
      <w:r w:rsidR="00C15145">
        <w:rPr>
          <w:rFonts w:ascii="Arial" w:hAnsi="Arial" w:cs="Arial"/>
          <w:sz w:val="22"/>
          <w:szCs w:val="28"/>
          <w:lang w:val="hr-HR"/>
        </w:rPr>
        <w:t>(tablica 5).</w:t>
      </w:r>
    </w:p>
    <w:p w:rsidR="00286744" w:rsidRDefault="00286744" w:rsidP="00286744">
      <w:pPr>
        <w:numPr>
          <w:ilvl w:val="0"/>
          <w:numId w:val="1"/>
        </w:numPr>
        <w:spacing w:line="360" w:lineRule="auto"/>
        <w:jc w:val="both"/>
        <w:rPr>
          <w:rFonts w:ascii="Arial" w:hAnsi="Arial" w:cs="Arial"/>
          <w:b/>
          <w:sz w:val="28"/>
          <w:szCs w:val="28"/>
          <w:lang w:val="hr-HR"/>
        </w:rPr>
      </w:pPr>
      <w:r w:rsidRPr="00221541">
        <w:rPr>
          <w:rFonts w:ascii="Arial" w:hAnsi="Arial" w:cs="Arial"/>
          <w:b/>
          <w:sz w:val="28"/>
          <w:szCs w:val="28"/>
          <w:lang w:val="hr-HR"/>
        </w:rPr>
        <w:t>ZAKLJUČAK</w:t>
      </w:r>
    </w:p>
    <w:p w:rsidR="00286744" w:rsidRPr="00AF68B9" w:rsidRDefault="00286744" w:rsidP="00286744">
      <w:pPr>
        <w:spacing w:line="360" w:lineRule="auto"/>
        <w:jc w:val="both"/>
        <w:rPr>
          <w:rFonts w:ascii="Arial" w:hAnsi="Arial" w:cs="Arial"/>
          <w:sz w:val="22"/>
          <w:szCs w:val="28"/>
          <w:lang w:val="hr-HR"/>
        </w:rPr>
      </w:pPr>
      <w:r w:rsidRPr="00AF68B9">
        <w:rPr>
          <w:rFonts w:ascii="Arial" w:hAnsi="Arial" w:cs="Arial"/>
          <w:sz w:val="22"/>
          <w:szCs w:val="28"/>
          <w:lang w:val="hr-HR"/>
        </w:rPr>
        <w:t xml:space="preserve">Iz prikaza rasterskih elemenata možemo zaključiti da rasterski elementi koja su otisnuta s crnim bojilom sadrže najveći intezitet obojenja. Također možemo utvrditi da najveću neravnomjernost intezitet obojenja po cijeloj površini rasterskih elemenata kod svih bojila dobivena </w:t>
      </w:r>
      <w:r w:rsidR="001020CF" w:rsidRPr="00AF68B9">
        <w:rPr>
          <w:rFonts w:ascii="Arial" w:hAnsi="Arial" w:cs="Arial"/>
          <w:sz w:val="22"/>
          <w:szCs w:val="28"/>
          <w:lang w:val="hr-HR"/>
        </w:rPr>
        <w:t xml:space="preserve">je na </w:t>
      </w:r>
      <w:r w:rsidRPr="00AF68B9">
        <w:rPr>
          <w:rFonts w:ascii="Arial" w:hAnsi="Arial" w:cs="Arial"/>
          <w:sz w:val="22"/>
          <w:szCs w:val="28"/>
          <w:lang w:val="hr-HR"/>
        </w:rPr>
        <w:t xml:space="preserve"> samoljepljivim PP </w:t>
      </w:r>
      <w:r w:rsidR="001020CF" w:rsidRPr="00AF68B9">
        <w:rPr>
          <w:rFonts w:ascii="Arial" w:hAnsi="Arial" w:cs="Arial"/>
          <w:sz w:val="22"/>
          <w:szCs w:val="28"/>
          <w:lang w:val="hr-HR"/>
        </w:rPr>
        <w:t>folijama</w:t>
      </w:r>
      <w:r w:rsidRPr="00AF68B9">
        <w:rPr>
          <w:rFonts w:ascii="Arial" w:hAnsi="Arial" w:cs="Arial"/>
          <w:sz w:val="22"/>
          <w:szCs w:val="28"/>
          <w:lang w:val="hr-HR"/>
        </w:rPr>
        <w:t xml:space="preserve">, dok su najmanje neravnomjernost intezitet obojenja dobivena na kromopapiru i termalnom papiru.  </w:t>
      </w:r>
      <w:r w:rsidR="001020CF" w:rsidRPr="00AF68B9">
        <w:rPr>
          <w:rFonts w:ascii="Arial" w:hAnsi="Arial" w:cs="Arial"/>
          <w:sz w:val="22"/>
          <w:szCs w:val="28"/>
          <w:lang w:val="hr-HR"/>
        </w:rPr>
        <w:t xml:space="preserve">Također na samoljepljivim PP folijama (bijeloj i transparetnoj) dobiveni su </w:t>
      </w:r>
      <w:r w:rsidR="00AF68B9" w:rsidRPr="00AF68B9">
        <w:rPr>
          <w:rFonts w:ascii="Arial" w:hAnsi="Arial" w:cs="Arial"/>
          <w:sz w:val="22"/>
          <w:szCs w:val="28"/>
          <w:lang w:val="hr-HR"/>
        </w:rPr>
        <w:t xml:space="preserve">rasterski elementi s </w:t>
      </w:r>
      <w:r w:rsidR="001020CF" w:rsidRPr="00AF68B9">
        <w:rPr>
          <w:rFonts w:ascii="Arial" w:hAnsi="Arial" w:cs="Arial"/>
          <w:sz w:val="22"/>
          <w:szCs w:val="28"/>
          <w:lang w:val="hr-HR"/>
        </w:rPr>
        <w:t>najmanji</w:t>
      </w:r>
      <w:r w:rsidR="00AF68B9" w:rsidRPr="00AF68B9">
        <w:rPr>
          <w:rFonts w:ascii="Arial" w:hAnsi="Arial" w:cs="Arial"/>
          <w:sz w:val="22"/>
          <w:szCs w:val="28"/>
          <w:lang w:val="hr-HR"/>
        </w:rPr>
        <w:t>m</w:t>
      </w:r>
      <w:r w:rsidR="001020CF" w:rsidRPr="00AF68B9">
        <w:rPr>
          <w:rFonts w:ascii="Arial" w:hAnsi="Arial" w:cs="Arial"/>
          <w:sz w:val="22"/>
          <w:szCs w:val="28"/>
          <w:lang w:val="hr-HR"/>
        </w:rPr>
        <w:t xml:space="preserve"> intezitet</w:t>
      </w:r>
      <w:r w:rsidR="00AF68B9" w:rsidRPr="00AF68B9">
        <w:rPr>
          <w:rFonts w:ascii="Arial" w:hAnsi="Arial" w:cs="Arial"/>
          <w:sz w:val="22"/>
          <w:szCs w:val="28"/>
          <w:lang w:val="hr-HR"/>
        </w:rPr>
        <w:t xml:space="preserve">om obojenja. </w:t>
      </w:r>
    </w:p>
    <w:p w:rsidR="00AF68B9" w:rsidRDefault="00AF68B9" w:rsidP="00286744">
      <w:pPr>
        <w:spacing w:line="360" w:lineRule="auto"/>
        <w:jc w:val="both"/>
        <w:rPr>
          <w:rFonts w:ascii="Arial" w:hAnsi="Arial" w:cs="Arial"/>
          <w:sz w:val="22"/>
          <w:szCs w:val="28"/>
          <w:lang w:val="hr-HR"/>
        </w:rPr>
      </w:pPr>
      <w:r w:rsidRPr="00AF68B9">
        <w:rPr>
          <w:rFonts w:ascii="Arial" w:hAnsi="Arial" w:cs="Arial"/>
          <w:sz w:val="22"/>
          <w:szCs w:val="28"/>
          <w:lang w:val="hr-HR"/>
        </w:rPr>
        <w:t>Dok</w:t>
      </w:r>
      <w:r w:rsidR="005B24DE">
        <w:rPr>
          <w:rFonts w:ascii="Arial" w:hAnsi="Arial" w:cs="Arial"/>
          <w:sz w:val="22"/>
          <w:szCs w:val="28"/>
          <w:lang w:val="hr-HR"/>
        </w:rPr>
        <w:t>azano je također da je drugačije primanje na podlogu s obzirom bojila</w:t>
      </w:r>
      <w:r w:rsidRPr="00AF68B9">
        <w:rPr>
          <w:rFonts w:ascii="Arial" w:hAnsi="Arial" w:cs="Arial"/>
          <w:sz w:val="22"/>
          <w:szCs w:val="28"/>
          <w:lang w:val="hr-HR"/>
        </w:rPr>
        <w:t xml:space="preserve">, </w:t>
      </w:r>
      <w:r w:rsidR="005B24DE">
        <w:rPr>
          <w:rFonts w:ascii="Arial" w:hAnsi="Arial" w:cs="Arial"/>
          <w:sz w:val="22"/>
          <w:szCs w:val="28"/>
          <w:lang w:val="hr-HR"/>
        </w:rPr>
        <w:t>odnosno</w:t>
      </w:r>
      <w:r w:rsidRPr="00AF68B9">
        <w:rPr>
          <w:rFonts w:ascii="Arial" w:hAnsi="Arial" w:cs="Arial"/>
          <w:sz w:val="22"/>
          <w:szCs w:val="28"/>
          <w:lang w:val="hr-HR"/>
        </w:rPr>
        <w:t xml:space="preserve"> postignuta </w:t>
      </w:r>
      <w:r w:rsidR="005B24DE">
        <w:rPr>
          <w:rFonts w:ascii="Arial" w:hAnsi="Arial" w:cs="Arial"/>
          <w:sz w:val="22"/>
          <w:szCs w:val="28"/>
          <w:lang w:val="hr-HR"/>
        </w:rPr>
        <w:t xml:space="preserve">je </w:t>
      </w:r>
      <w:r w:rsidRPr="00AF68B9">
        <w:rPr>
          <w:rFonts w:ascii="Arial" w:hAnsi="Arial" w:cs="Arial"/>
          <w:sz w:val="22"/>
          <w:szCs w:val="28"/>
          <w:lang w:val="hr-HR"/>
        </w:rPr>
        <w:t xml:space="preserve">najveća cirkularnost rasterskih elemenata s crnim bojilom, dok je najmanja dobivena s žutim bojilom.  </w:t>
      </w:r>
    </w:p>
    <w:p w:rsidR="00AF68B9" w:rsidRDefault="00AF68B9" w:rsidP="00286744">
      <w:pPr>
        <w:spacing w:line="360" w:lineRule="auto"/>
        <w:jc w:val="both"/>
        <w:rPr>
          <w:rFonts w:ascii="Arial" w:hAnsi="Arial" w:cs="Arial"/>
          <w:sz w:val="22"/>
          <w:szCs w:val="28"/>
          <w:lang w:val="hr-HR"/>
        </w:rPr>
      </w:pPr>
    </w:p>
    <w:p w:rsidR="00286744" w:rsidRPr="00AF68B9" w:rsidRDefault="00286744" w:rsidP="00AF68B9">
      <w:pPr>
        <w:pStyle w:val="ListParagraph"/>
        <w:numPr>
          <w:ilvl w:val="0"/>
          <w:numId w:val="1"/>
        </w:numPr>
        <w:spacing w:line="360" w:lineRule="auto"/>
        <w:jc w:val="both"/>
        <w:rPr>
          <w:rFonts w:ascii="Arial" w:hAnsi="Arial" w:cs="Arial"/>
          <w:sz w:val="22"/>
          <w:szCs w:val="28"/>
          <w:lang w:val="hr-HR"/>
        </w:rPr>
      </w:pPr>
      <w:r w:rsidRPr="00AF68B9">
        <w:rPr>
          <w:rFonts w:ascii="Arial" w:hAnsi="Arial"/>
          <w:b/>
          <w:sz w:val="28"/>
          <w:szCs w:val="22"/>
          <w:lang w:val="hr-HR"/>
        </w:rPr>
        <w:t>LITERATURA</w:t>
      </w:r>
    </w:p>
    <w:p w:rsidR="00286744" w:rsidRPr="002B093B" w:rsidRDefault="00286744" w:rsidP="00286744">
      <w:pPr>
        <w:pStyle w:val="ListParagraph"/>
        <w:autoSpaceDE w:val="0"/>
        <w:autoSpaceDN w:val="0"/>
        <w:adjustRightInd w:val="0"/>
        <w:spacing w:after="200" w:line="360" w:lineRule="auto"/>
        <w:ind w:left="0"/>
        <w:jc w:val="both"/>
        <w:rPr>
          <w:rFonts w:ascii="Arial" w:hAnsi="Arial" w:cs="Arial"/>
          <w:sz w:val="22"/>
          <w:szCs w:val="22"/>
          <w:lang w:val="hr-HR"/>
        </w:rPr>
      </w:pPr>
      <w:r w:rsidRPr="002B093B">
        <w:rPr>
          <w:rFonts w:ascii="Arial" w:hAnsi="Arial" w:cs="Arial"/>
          <w:sz w:val="22"/>
          <w:szCs w:val="22"/>
        </w:rPr>
        <w:t xml:space="preserve">[1.] </w:t>
      </w:r>
      <w:r w:rsidRPr="002B093B">
        <w:rPr>
          <w:rFonts w:ascii="Arial" w:hAnsi="Arial" w:cs="Arial"/>
          <w:sz w:val="22"/>
          <w:szCs w:val="22"/>
          <w:lang w:val="pl-PL"/>
        </w:rPr>
        <w:t xml:space="preserve">Leach, R. H. &amp; Pierce, R. J. (1993). </w:t>
      </w:r>
      <w:r w:rsidRPr="002B093B">
        <w:rPr>
          <w:rFonts w:ascii="Arial" w:hAnsi="Arial" w:cs="Arial"/>
          <w:i/>
          <w:sz w:val="22"/>
          <w:szCs w:val="22"/>
          <w:lang w:val="en-GB"/>
        </w:rPr>
        <w:t>The Printing Ink Manual</w:t>
      </w:r>
      <w:r w:rsidRPr="002B093B">
        <w:rPr>
          <w:rFonts w:ascii="Arial" w:hAnsi="Arial" w:cs="Arial"/>
          <w:sz w:val="22"/>
          <w:szCs w:val="22"/>
          <w:lang w:val="en-GB"/>
        </w:rPr>
        <w:t>, 5th edition, Society of British Printing Ink, ISBN 9870948905810, London</w:t>
      </w:r>
    </w:p>
    <w:p w:rsidR="00286744" w:rsidRDefault="00286744" w:rsidP="00286744">
      <w:pPr>
        <w:pStyle w:val="ListParagraph"/>
        <w:spacing w:after="200" w:line="360" w:lineRule="auto"/>
        <w:ind w:left="0"/>
        <w:jc w:val="both"/>
        <w:rPr>
          <w:rFonts w:ascii="Arial" w:hAnsi="Arial" w:cs="Arial"/>
          <w:sz w:val="22"/>
          <w:szCs w:val="22"/>
        </w:rPr>
      </w:pPr>
      <w:r w:rsidRPr="002B093B">
        <w:rPr>
          <w:rFonts w:ascii="Arial" w:hAnsi="Arial" w:cs="Arial"/>
          <w:sz w:val="22"/>
          <w:szCs w:val="22"/>
        </w:rPr>
        <w:t>[2.] Horvatić, S. ( 2011.), Fleksotisak tisak ambalaže, Markulin d.o.o., Zagreb</w:t>
      </w:r>
    </w:p>
    <w:p w:rsidR="00286744" w:rsidRDefault="00286744" w:rsidP="00286744">
      <w:pPr>
        <w:pStyle w:val="ListParagraph"/>
        <w:spacing w:after="200" w:line="360" w:lineRule="auto"/>
        <w:ind w:left="0"/>
        <w:jc w:val="both"/>
        <w:rPr>
          <w:rFonts w:ascii="Arial" w:hAnsi="Arial" w:cs="Arial"/>
          <w:color w:val="231F20"/>
          <w:sz w:val="22"/>
          <w:szCs w:val="22"/>
          <w:lang w:val="hr-HR" w:eastAsia="hr-HR"/>
        </w:rPr>
      </w:pPr>
      <w:r w:rsidRPr="002B093B">
        <w:rPr>
          <w:rFonts w:ascii="Arial" w:hAnsi="Arial" w:cs="Arial"/>
          <w:sz w:val="22"/>
          <w:szCs w:val="22"/>
        </w:rPr>
        <w:t>[3.]</w:t>
      </w:r>
      <w:r w:rsidRPr="002B093B">
        <w:rPr>
          <w:rFonts w:ascii="Arial" w:hAnsi="Arial" w:cs="Arial"/>
          <w:color w:val="231F20"/>
          <w:sz w:val="22"/>
          <w:szCs w:val="22"/>
          <w:lang w:val="hr-HR" w:eastAsia="hr-HR"/>
        </w:rPr>
        <w:t xml:space="preserve"> Brody, A. L.; Marsh, K. S.( 1997). The Wiley Encyclopedia ofpackaging technology, 2 ed. JohnWiley &amp; Sons, Inc., ISBN-13: </w:t>
      </w:r>
      <w:r w:rsidRPr="002B093B">
        <w:rPr>
          <w:rFonts w:ascii="Arial" w:hAnsi="Arial" w:cs="Arial"/>
          <w:sz w:val="22"/>
          <w:szCs w:val="22"/>
        </w:rPr>
        <w:t>978-0470087046,</w:t>
      </w:r>
      <w:r w:rsidRPr="002B093B">
        <w:rPr>
          <w:rFonts w:ascii="Arial" w:hAnsi="Arial" w:cs="Arial"/>
          <w:color w:val="231F20"/>
          <w:sz w:val="22"/>
          <w:szCs w:val="22"/>
          <w:lang w:val="hr-HR" w:eastAsia="hr-HR"/>
        </w:rPr>
        <w:t xml:space="preserve"> New York, Chichester, Weinheim, Brisbane, Singapore, Toronto</w:t>
      </w:r>
    </w:p>
    <w:p w:rsidR="00286744" w:rsidRPr="002B093B" w:rsidRDefault="00286744" w:rsidP="00286744">
      <w:pPr>
        <w:pStyle w:val="ListParagraph"/>
        <w:spacing w:after="200" w:line="360" w:lineRule="auto"/>
        <w:ind w:left="0"/>
        <w:jc w:val="both"/>
        <w:rPr>
          <w:rFonts w:ascii="Arial" w:hAnsi="Arial" w:cs="Arial"/>
          <w:color w:val="231F20"/>
          <w:sz w:val="22"/>
          <w:szCs w:val="22"/>
          <w:lang w:val="hr-HR" w:eastAsia="hr-HR"/>
        </w:rPr>
      </w:pPr>
      <w:r w:rsidRPr="002B093B">
        <w:rPr>
          <w:rFonts w:ascii="Arial" w:hAnsi="Arial" w:cs="Arial"/>
          <w:sz w:val="22"/>
          <w:szCs w:val="22"/>
        </w:rPr>
        <w:t>[4.]</w:t>
      </w:r>
      <w:r w:rsidRPr="002B093B">
        <w:rPr>
          <w:rFonts w:ascii="Arial" w:hAnsi="Arial" w:cs="Arial"/>
          <w:color w:val="231F20"/>
          <w:sz w:val="22"/>
          <w:szCs w:val="22"/>
          <w:lang w:val="hr-HR" w:eastAsia="hr-HR"/>
        </w:rPr>
        <w:t xml:space="preserve"> Field, G. G. (1999). Color </w:t>
      </w:r>
      <w:r>
        <w:rPr>
          <w:rFonts w:ascii="Arial" w:hAnsi="Arial" w:cs="Arial"/>
          <w:color w:val="231F20"/>
          <w:sz w:val="22"/>
          <w:szCs w:val="22"/>
          <w:lang w:val="hr-HR" w:eastAsia="hr-HR"/>
        </w:rPr>
        <w:t>and its reproduction 2 edition,</w:t>
      </w:r>
      <w:r w:rsidRPr="002B093B">
        <w:rPr>
          <w:rFonts w:ascii="Arial" w:hAnsi="Arial" w:cs="Arial"/>
          <w:color w:val="231F20"/>
          <w:sz w:val="22"/>
          <w:szCs w:val="22"/>
          <w:lang w:val="hr-HR" w:eastAsia="hr-HR"/>
        </w:rPr>
        <w:t xml:space="preserve"> GAFTPress, ISBN-13: </w:t>
      </w:r>
      <w:r w:rsidRPr="002B093B">
        <w:rPr>
          <w:rFonts w:ascii="Arial" w:hAnsi="Arial" w:cs="Arial"/>
          <w:sz w:val="22"/>
          <w:szCs w:val="22"/>
        </w:rPr>
        <w:t>978-0883620885,</w:t>
      </w:r>
      <w:r w:rsidRPr="002B093B">
        <w:rPr>
          <w:rFonts w:ascii="Arial" w:hAnsi="Arial" w:cs="Arial"/>
          <w:color w:val="231F20"/>
          <w:sz w:val="22"/>
          <w:szCs w:val="22"/>
          <w:lang w:val="hr-HR" w:eastAsia="hr-HR"/>
        </w:rPr>
        <w:t xml:space="preserve"> Sewickley</w:t>
      </w:r>
    </w:p>
    <w:p w:rsidR="00286744" w:rsidRDefault="00286744" w:rsidP="00286744">
      <w:pPr>
        <w:pStyle w:val="ListParagraph"/>
        <w:spacing w:after="200" w:line="360" w:lineRule="auto"/>
        <w:ind w:left="0"/>
        <w:jc w:val="both"/>
        <w:rPr>
          <w:rFonts w:ascii="Arial" w:hAnsi="Arial" w:cs="Arial"/>
          <w:sz w:val="22"/>
          <w:szCs w:val="22"/>
        </w:rPr>
      </w:pPr>
      <w:r w:rsidRPr="002B093B">
        <w:rPr>
          <w:rFonts w:ascii="Arial" w:hAnsi="Arial" w:cs="Arial"/>
          <w:sz w:val="22"/>
          <w:szCs w:val="22"/>
        </w:rPr>
        <w:t>[5.]</w:t>
      </w:r>
      <w:r w:rsidRPr="002B093B">
        <w:rPr>
          <w:rFonts w:ascii="Arial" w:hAnsi="Arial" w:cs="Arial"/>
          <w:color w:val="231F20"/>
          <w:sz w:val="22"/>
          <w:szCs w:val="22"/>
          <w:lang w:val="hr-HR" w:eastAsia="hr-HR"/>
        </w:rPr>
        <w:t xml:space="preserve"> </w:t>
      </w:r>
      <w:r w:rsidRPr="002B093B">
        <w:rPr>
          <w:rFonts w:ascii="Arial" w:hAnsi="Arial" w:cs="Arial"/>
          <w:sz w:val="22"/>
          <w:szCs w:val="22"/>
        </w:rPr>
        <w:t>Bann D. (2006). The all new print production handbook, Watson-Guptill Publications, ISBN-13: 978-0823099924, New York</w:t>
      </w:r>
      <w:bookmarkStart w:id="1" w:name="_Toc338680984"/>
    </w:p>
    <w:p w:rsidR="00286744" w:rsidRPr="00FC749D" w:rsidRDefault="00286744" w:rsidP="00286744">
      <w:pPr>
        <w:pStyle w:val="ListParagraph"/>
        <w:spacing w:after="200" w:line="360" w:lineRule="auto"/>
        <w:ind w:left="0"/>
        <w:jc w:val="both"/>
        <w:rPr>
          <w:rFonts w:ascii="Arial" w:hAnsi="Arial"/>
          <w:sz w:val="22"/>
          <w:szCs w:val="20"/>
        </w:rPr>
      </w:pPr>
      <w:r w:rsidRPr="00FC749D">
        <w:rPr>
          <w:rFonts w:ascii="Arial" w:hAnsi="Arial" w:cs="Arial"/>
          <w:sz w:val="22"/>
        </w:rPr>
        <w:t>[</w:t>
      </w:r>
      <w:r w:rsidRPr="00FC749D">
        <w:rPr>
          <w:rFonts w:ascii="Arial" w:hAnsi="Arial"/>
          <w:sz w:val="22"/>
        </w:rPr>
        <w:t>6.</w:t>
      </w:r>
      <w:r w:rsidRPr="00FC749D">
        <w:rPr>
          <w:rFonts w:ascii="Arial" w:hAnsi="Arial" w:cs="Arial"/>
          <w:sz w:val="22"/>
        </w:rPr>
        <w:t>]</w:t>
      </w:r>
      <w:r w:rsidRPr="00FC749D">
        <w:rPr>
          <w:rFonts w:ascii="Arial" w:hAnsi="Arial"/>
          <w:sz w:val="22"/>
        </w:rPr>
        <w:t xml:space="preserve"> </w:t>
      </w:r>
      <w:r w:rsidRPr="00FC749D">
        <w:rPr>
          <w:rFonts w:ascii="Arial" w:hAnsi="Arial"/>
          <w:sz w:val="22"/>
          <w:szCs w:val="20"/>
        </w:rPr>
        <w:t xml:space="preserve">Kiphhan, H. (2001). Handbook of Print Media, Springer, ISBN </w:t>
      </w:r>
      <w:r w:rsidRPr="00FC749D">
        <w:rPr>
          <w:rFonts w:ascii="Arial" w:hAnsi="Arial"/>
          <w:sz w:val="22"/>
        </w:rPr>
        <w:t>978-3-540-67326-2,</w:t>
      </w:r>
      <w:r w:rsidRPr="00FC749D">
        <w:rPr>
          <w:rFonts w:ascii="Arial" w:hAnsi="Arial"/>
          <w:sz w:val="22"/>
          <w:szCs w:val="20"/>
        </w:rPr>
        <w:t xml:space="preserve"> Berlin</w:t>
      </w:r>
      <w:bookmarkEnd w:id="1"/>
    </w:p>
    <w:p w:rsidR="00286744" w:rsidRPr="00FC749D" w:rsidRDefault="00286744" w:rsidP="00286744">
      <w:pPr>
        <w:pStyle w:val="ListParagraph"/>
        <w:spacing w:after="200" w:line="360" w:lineRule="auto"/>
        <w:ind w:left="0"/>
        <w:jc w:val="both"/>
        <w:rPr>
          <w:rFonts w:ascii="Arial" w:hAnsi="Arial"/>
          <w:sz w:val="22"/>
          <w:szCs w:val="20"/>
        </w:rPr>
      </w:pPr>
      <w:r w:rsidRPr="00FC749D">
        <w:rPr>
          <w:rFonts w:ascii="Arial" w:hAnsi="Arial" w:cs="Arial"/>
          <w:sz w:val="22"/>
        </w:rPr>
        <w:t>[</w:t>
      </w:r>
      <w:r w:rsidRPr="00FC749D">
        <w:rPr>
          <w:rFonts w:ascii="Arial" w:hAnsi="Arial"/>
          <w:sz w:val="22"/>
        </w:rPr>
        <w:t>7.</w:t>
      </w:r>
      <w:r w:rsidRPr="00FC749D">
        <w:rPr>
          <w:rFonts w:ascii="Arial" w:hAnsi="Arial" w:cs="Arial"/>
          <w:sz w:val="22"/>
        </w:rPr>
        <w:t>]</w:t>
      </w:r>
      <w:r w:rsidRPr="00FC749D">
        <w:rPr>
          <w:rFonts w:ascii="Arial" w:hAnsi="Arial"/>
          <w:sz w:val="22"/>
        </w:rPr>
        <w:t xml:space="preserve"> Rasband, W.</w:t>
      </w:r>
      <w:r w:rsidRPr="00FC749D">
        <w:rPr>
          <w:rFonts w:ascii="Arial" w:hAnsi="Arial"/>
          <w:sz w:val="22"/>
          <w:lang w:val="sv-SE"/>
        </w:rPr>
        <w:t xml:space="preserve"> (2008). </w:t>
      </w:r>
      <w:r w:rsidRPr="00FC749D">
        <w:rPr>
          <w:rFonts w:ascii="Arial" w:hAnsi="Arial"/>
          <w:i/>
          <w:iCs/>
          <w:sz w:val="22"/>
          <w:lang w:val="pl-PL"/>
        </w:rPr>
        <w:t>Dostupno na:</w:t>
      </w:r>
      <w:r w:rsidRPr="00FC749D">
        <w:rPr>
          <w:rFonts w:ascii="Arial" w:hAnsi="Arial"/>
          <w:sz w:val="22"/>
          <w:lang w:val="pl-PL"/>
        </w:rPr>
        <w:t xml:space="preserve"> </w:t>
      </w:r>
      <w:hyperlink r:id="rId38" w:history="1">
        <w:r w:rsidRPr="00FC749D">
          <w:rPr>
            <w:rStyle w:val="Hyperlink"/>
            <w:rFonts w:ascii="Arial" w:hAnsi="Arial"/>
            <w:sz w:val="22"/>
            <w:lang w:val="pl-PL"/>
          </w:rPr>
          <w:t>http://rsbweb.nih.gov/ij/plugins/circularity.html</w:t>
        </w:r>
      </w:hyperlink>
      <w:r w:rsidRPr="00FC749D">
        <w:rPr>
          <w:rFonts w:ascii="Arial" w:hAnsi="Arial"/>
          <w:sz w:val="22"/>
          <w:lang w:val="pl-PL"/>
        </w:rPr>
        <w:t xml:space="preserve"> </w:t>
      </w:r>
      <w:r w:rsidRPr="00FC749D">
        <w:rPr>
          <w:rFonts w:ascii="Arial" w:hAnsi="Arial"/>
          <w:i/>
          <w:iCs/>
          <w:sz w:val="22"/>
          <w:lang w:val="pl-PL"/>
        </w:rPr>
        <w:t>Pristupljeno:</w:t>
      </w:r>
      <w:r w:rsidRPr="00FC749D">
        <w:rPr>
          <w:rFonts w:ascii="Arial" w:hAnsi="Arial"/>
          <w:sz w:val="22"/>
          <w:lang w:val="pl-PL"/>
        </w:rPr>
        <w:t xml:space="preserve"> 20.06.2013.</w:t>
      </w:r>
    </w:p>
    <w:sectPr w:rsidR="00286744" w:rsidRPr="00FC749D" w:rsidSect="00337547">
      <w:pgSz w:w="11900" w:h="16840"/>
      <w:pgMar w:top="1985" w:right="1418" w:bottom="1701" w:left="1418"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48A6" w:rsidRDefault="004748A6" w:rsidP="00C15145">
      <w:r>
        <w:separator/>
      </w:r>
    </w:p>
  </w:endnote>
  <w:endnote w:type="continuationSeparator" w:id="0">
    <w:p w:rsidR="004748A6" w:rsidRDefault="004748A6" w:rsidP="00C15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Lucida Grande">
    <w:charset w:val="00"/>
    <w:family w:val="auto"/>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10006FF" w:usb1="4000205B" w:usb2="00000010" w:usb3="00000000" w:csb0="0000019F" w:csb1="00000000"/>
  </w:font>
  <w:font w:name="Times">
    <w:panose1 w:val="02020603050405020304"/>
    <w:charset w:val="EE"/>
    <w:family w:val="roman"/>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48A6" w:rsidRDefault="004748A6" w:rsidP="00C15145">
      <w:r>
        <w:separator/>
      </w:r>
    </w:p>
  </w:footnote>
  <w:footnote w:type="continuationSeparator" w:id="0">
    <w:p w:rsidR="004748A6" w:rsidRDefault="004748A6" w:rsidP="00C1514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CC1429"/>
    <w:multiLevelType w:val="hybridMultilevel"/>
    <w:tmpl w:val="E7FC44EC"/>
    <w:lvl w:ilvl="0" w:tplc="967CA1A4">
      <w:start w:val="1"/>
      <w:numFmt w:val="decimal"/>
      <w:lvlText w:val="%1."/>
      <w:lvlJc w:val="left"/>
      <w:pPr>
        <w:ind w:left="780" w:hanging="420"/>
      </w:pPr>
      <w:rPr>
        <w:rFonts w:eastAsia="Calibri" w:hint="default"/>
        <w:b w:val="0"/>
        <w:i/>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20754EED"/>
    <w:multiLevelType w:val="hybridMultilevel"/>
    <w:tmpl w:val="BBF096EC"/>
    <w:lvl w:ilvl="0" w:tplc="8A1CCA3A">
      <w:start w:val="1"/>
      <w:numFmt w:val="decimal"/>
      <w:lvlText w:val="%1"/>
      <w:lvlJc w:val="left"/>
      <w:pPr>
        <w:ind w:left="1080" w:hanging="72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3B0A0F"/>
    <w:multiLevelType w:val="hybridMultilevel"/>
    <w:tmpl w:val="C14C00F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nsid w:val="620D5EE1"/>
    <w:multiLevelType w:val="hybridMultilevel"/>
    <w:tmpl w:val="4490C5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7BA76CB"/>
    <w:multiLevelType w:val="hybridMultilevel"/>
    <w:tmpl w:val="AF3AF1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78800677"/>
    <w:multiLevelType w:val="multilevel"/>
    <w:tmpl w:val="4C94422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
  </w:num>
  <w:num w:numId="2">
    <w:abstractNumId w:val="2"/>
  </w:num>
  <w:num w:numId="3">
    <w:abstractNumId w:val="0"/>
  </w:num>
  <w:num w:numId="4">
    <w:abstractNumId w:val="5"/>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embedSystemFonts/>
  <w:defaultTabStop w:val="720"/>
  <w:hyphenationZone w:val="425"/>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099E"/>
    <w:rsid w:val="000673EC"/>
    <w:rsid w:val="00100BD2"/>
    <w:rsid w:val="001020CF"/>
    <w:rsid w:val="00112FA4"/>
    <w:rsid w:val="00152973"/>
    <w:rsid w:val="00182EBB"/>
    <w:rsid w:val="001C6DBB"/>
    <w:rsid w:val="0025036E"/>
    <w:rsid w:val="00286744"/>
    <w:rsid w:val="002C56B2"/>
    <w:rsid w:val="00337547"/>
    <w:rsid w:val="003F5A04"/>
    <w:rsid w:val="004278BB"/>
    <w:rsid w:val="004411E2"/>
    <w:rsid w:val="004514FA"/>
    <w:rsid w:val="004748A6"/>
    <w:rsid w:val="004A13DE"/>
    <w:rsid w:val="005339C5"/>
    <w:rsid w:val="005A7E46"/>
    <w:rsid w:val="005B24DE"/>
    <w:rsid w:val="005E0ABB"/>
    <w:rsid w:val="0062099E"/>
    <w:rsid w:val="0063667E"/>
    <w:rsid w:val="00677F4E"/>
    <w:rsid w:val="006800F8"/>
    <w:rsid w:val="00681D4D"/>
    <w:rsid w:val="00690657"/>
    <w:rsid w:val="006F1832"/>
    <w:rsid w:val="006F745D"/>
    <w:rsid w:val="00736933"/>
    <w:rsid w:val="00835636"/>
    <w:rsid w:val="008A537E"/>
    <w:rsid w:val="008C62F1"/>
    <w:rsid w:val="009321DD"/>
    <w:rsid w:val="0098601D"/>
    <w:rsid w:val="009B6918"/>
    <w:rsid w:val="009C73F3"/>
    <w:rsid w:val="00A2702B"/>
    <w:rsid w:val="00AF68B9"/>
    <w:rsid w:val="00BC6780"/>
    <w:rsid w:val="00C15145"/>
    <w:rsid w:val="00C505AC"/>
    <w:rsid w:val="00CD6268"/>
    <w:rsid w:val="00DE0A71"/>
    <w:rsid w:val="00E26789"/>
    <w:rsid w:val="00EE39B3"/>
    <w:rsid w:val="00F01146"/>
    <w:rsid w:val="00FE1F04"/>
    <w:rsid w:val="00FF6AAC"/>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37A170-BB5D-4E71-94C9-50E63DD66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671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unhideWhenUsed/>
    <w:rsid w:val="0062099E"/>
    <w:rPr>
      <w:sz w:val="18"/>
      <w:szCs w:val="18"/>
    </w:rPr>
  </w:style>
  <w:style w:type="paragraph" w:styleId="CommentText">
    <w:name w:val="annotation text"/>
    <w:basedOn w:val="Normal"/>
    <w:link w:val="CommentTextChar"/>
    <w:uiPriority w:val="99"/>
    <w:semiHidden/>
    <w:unhideWhenUsed/>
    <w:rsid w:val="0062099E"/>
    <w:pPr>
      <w:spacing w:after="200"/>
    </w:pPr>
    <w:rPr>
      <w:sz w:val="20"/>
      <w:szCs w:val="20"/>
      <w:lang w:val="hr-HR"/>
    </w:rPr>
  </w:style>
  <w:style w:type="character" w:customStyle="1" w:styleId="CommentTextChar">
    <w:name w:val="Comment Text Char"/>
    <w:link w:val="CommentText"/>
    <w:uiPriority w:val="99"/>
    <w:semiHidden/>
    <w:rsid w:val="0062099E"/>
    <w:rPr>
      <w:lang w:val="hr-HR"/>
    </w:rPr>
  </w:style>
  <w:style w:type="paragraph" w:styleId="BalloonText">
    <w:name w:val="Balloon Text"/>
    <w:basedOn w:val="Normal"/>
    <w:link w:val="BalloonTextChar"/>
    <w:uiPriority w:val="99"/>
    <w:semiHidden/>
    <w:unhideWhenUsed/>
    <w:rsid w:val="0062099E"/>
    <w:rPr>
      <w:rFonts w:ascii="Lucida Grande" w:hAnsi="Lucida Grande"/>
      <w:sz w:val="18"/>
      <w:szCs w:val="18"/>
    </w:rPr>
  </w:style>
  <w:style w:type="character" w:customStyle="1" w:styleId="BalloonTextChar">
    <w:name w:val="Balloon Text Char"/>
    <w:link w:val="BalloonText"/>
    <w:uiPriority w:val="99"/>
    <w:semiHidden/>
    <w:rsid w:val="0062099E"/>
    <w:rPr>
      <w:rFonts w:ascii="Lucida Grande" w:hAnsi="Lucida Grande"/>
      <w:sz w:val="18"/>
      <w:szCs w:val="18"/>
    </w:rPr>
  </w:style>
  <w:style w:type="paragraph" w:styleId="NormalWeb">
    <w:name w:val="Normal (Web)"/>
    <w:basedOn w:val="Normal"/>
    <w:uiPriority w:val="99"/>
    <w:unhideWhenUsed/>
    <w:rsid w:val="00DF40DD"/>
    <w:pPr>
      <w:spacing w:before="100" w:beforeAutospacing="1" w:after="100" w:afterAutospacing="1"/>
    </w:pPr>
    <w:rPr>
      <w:rFonts w:ascii="Times New Roman" w:eastAsia="Times New Roman" w:hAnsi="Times New Roman"/>
      <w:lang w:val="hr-HR" w:eastAsia="hr-HR"/>
    </w:rPr>
  </w:style>
  <w:style w:type="character" w:styleId="Hyperlink">
    <w:name w:val="Hyperlink"/>
    <w:uiPriority w:val="99"/>
    <w:unhideWhenUsed/>
    <w:rsid w:val="00DF40DD"/>
    <w:rPr>
      <w:color w:val="0000FF"/>
      <w:u w:val="single"/>
    </w:rPr>
  </w:style>
  <w:style w:type="paragraph" w:styleId="ListParagraph">
    <w:name w:val="List Paragraph"/>
    <w:basedOn w:val="Normal"/>
    <w:uiPriority w:val="34"/>
    <w:qFormat/>
    <w:rsid w:val="00CC32ED"/>
    <w:pPr>
      <w:ind w:left="720"/>
      <w:contextualSpacing/>
    </w:pPr>
  </w:style>
  <w:style w:type="paragraph" w:customStyle="1" w:styleId="MediumGrid21">
    <w:name w:val="Medium Grid 21"/>
    <w:qFormat/>
    <w:rsid w:val="003903B7"/>
    <w:rPr>
      <w:rFonts w:ascii="Calibri" w:eastAsia="Calibri" w:hAnsi="Calibri"/>
      <w:sz w:val="22"/>
      <w:szCs w:val="22"/>
      <w:lang w:val="hr-HR"/>
    </w:rPr>
  </w:style>
  <w:style w:type="character" w:customStyle="1" w:styleId="A11">
    <w:name w:val="A11"/>
    <w:uiPriority w:val="99"/>
    <w:rsid w:val="003903B7"/>
    <w:rPr>
      <w:color w:val="211D1E"/>
      <w:sz w:val="23"/>
      <w:szCs w:val="23"/>
    </w:rPr>
  </w:style>
  <w:style w:type="character" w:customStyle="1" w:styleId="apple-converted-space">
    <w:name w:val="apple-converted-space"/>
    <w:basedOn w:val="DefaultParagraphFont"/>
    <w:rsid w:val="003903B7"/>
  </w:style>
  <w:style w:type="table" w:styleId="TableGrid">
    <w:name w:val="Table Grid"/>
    <w:basedOn w:val="TableNormal"/>
    <w:uiPriority w:val="59"/>
    <w:rsid w:val="001675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ps">
    <w:name w:val="hps"/>
    <w:rsid w:val="00332CD2"/>
  </w:style>
  <w:style w:type="paragraph" w:styleId="Header">
    <w:name w:val="header"/>
    <w:basedOn w:val="Normal"/>
    <w:link w:val="HeaderChar"/>
    <w:rsid w:val="00C15145"/>
    <w:pPr>
      <w:tabs>
        <w:tab w:val="center" w:pos="4536"/>
        <w:tab w:val="right" w:pos="9072"/>
      </w:tabs>
    </w:pPr>
  </w:style>
  <w:style w:type="character" w:customStyle="1" w:styleId="HeaderChar">
    <w:name w:val="Header Char"/>
    <w:basedOn w:val="DefaultParagraphFont"/>
    <w:link w:val="Header"/>
    <w:rsid w:val="00C15145"/>
  </w:style>
  <w:style w:type="paragraph" w:styleId="Footer">
    <w:name w:val="footer"/>
    <w:basedOn w:val="Normal"/>
    <w:link w:val="FooterChar"/>
    <w:rsid w:val="00C15145"/>
    <w:pPr>
      <w:tabs>
        <w:tab w:val="center" w:pos="4536"/>
        <w:tab w:val="right" w:pos="9072"/>
      </w:tabs>
    </w:pPr>
  </w:style>
  <w:style w:type="character" w:customStyle="1" w:styleId="FooterChar">
    <w:name w:val="Footer Char"/>
    <w:basedOn w:val="DefaultParagraphFont"/>
    <w:link w:val="Footer"/>
    <w:rsid w:val="00C151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855973">
      <w:bodyDiv w:val="1"/>
      <w:marLeft w:val="0"/>
      <w:marRight w:val="0"/>
      <w:marTop w:val="0"/>
      <w:marBottom w:val="0"/>
      <w:divBdr>
        <w:top w:val="none" w:sz="0" w:space="0" w:color="auto"/>
        <w:left w:val="none" w:sz="0" w:space="0" w:color="auto"/>
        <w:bottom w:val="none" w:sz="0" w:space="0" w:color="auto"/>
        <w:right w:val="none" w:sz="0" w:space="0" w:color="auto"/>
      </w:divBdr>
    </w:div>
    <w:div w:id="371811052">
      <w:bodyDiv w:val="1"/>
      <w:marLeft w:val="0"/>
      <w:marRight w:val="0"/>
      <w:marTop w:val="0"/>
      <w:marBottom w:val="0"/>
      <w:divBdr>
        <w:top w:val="none" w:sz="0" w:space="0" w:color="auto"/>
        <w:left w:val="none" w:sz="0" w:space="0" w:color="auto"/>
        <w:bottom w:val="none" w:sz="0" w:space="0" w:color="auto"/>
        <w:right w:val="none" w:sz="0" w:space="0" w:color="auto"/>
      </w:divBdr>
    </w:div>
    <w:div w:id="382144877">
      <w:bodyDiv w:val="1"/>
      <w:marLeft w:val="0"/>
      <w:marRight w:val="0"/>
      <w:marTop w:val="0"/>
      <w:marBottom w:val="0"/>
      <w:divBdr>
        <w:top w:val="none" w:sz="0" w:space="0" w:color="auto"/>
        <w:left w:val="none" w:sz="0" w:space="0" w:color="auto"/>
        <w:bottom w:val="none" w:sz="0" w:space="0" w:color="auto"/>
        <w:right w:val="none" w:sz="0" w:space="0" w:color="auto"/>
      </w:divBdr>
    </w:div>
    <w:div w:id="468742231">
      <w:bodyDiv w:val="1"/>
      <w:marLeft w:val="0"/>
      <w:marRight w:val="0"/>
      <w:marTop w:val="0"/>
      <w:marBottom w:val="0"/>
      <w:divBdr>
        <w:top w:val="none" w:sz="0" w:space="0" w:color="auto"/>
        <w:left w:val="none" w:sz="0" w:space="0" w:color="auto"/>
        <w:bottom w:val="none" w:sz="0" w:space="0" w:color="auto"/>
        <w:right w:val="none" w:sz="0" w:space="0" w:color="auto"/>
      </w:divBdr>
    </w:div>
    <w:div w:id="509687526">
      <w:bodyDiv w:val="1"/>
      <w:marLeft w:val="0"/>
      <w:marRight w:val="0"/>
      <w:marTop w:val="0"/>
      <w:marBottom w:val="0"/>
      <w:divBdr>
        <w:top w:val="none" w:sz="0" w:space="0" w:color="auto"/>
        <w:left w:val="none" w:sz="0" w:space="0" w:color="auto"/>
        <w:bottom w:val="none" w:sz="0" w:space="0" w:color="auto"/>
        <w:right w:val="none" w:sz="0" w:space="0" w:color="auto"/>
      </w:divBdr>
    </w:div>
    <w:div w:id="521552301">
      <w:bodyDiv w:val="1"/>
      <w:marLeft w:val="0"/>
      <w:marRight w:val="0"/>
      <w:marTop w:val="0"/>
      <w:marBottom w:val="0"/>
      <w:divBdr>
        <w:top w:val="none" w:sz="0" w:space="0" w:color="auto"/>
        <w:left w:val="none" w:sz="0" w:space="0" w:color="auto"/>
        <w:bottom w:val="none" w:sz="0" w:space="0" w:color="auto"/>
        <w:right w:val="none" w:sz="0" w:space="0" w:color="auto"/>
      </w:divBdr>
    </w:div>
    <w:div w:id="534008267">
      <w:bodyDiv w:val="1"/>
      <w:marLeft w:val="0"/>
      <w:marRight w:val="0"/>
      <w:marTop w:val="0"/>
      <w:marBottom w:val="0"/>
      <w:divBdr>
        <w:top w:val="none" w:sz="0" w:space="0" w:color="auto"/>
        <w:left w:val="none" w:sz="0" w:space="0" w:color="auto"/>
        <w:bottom w:val="none" w:sz="0" w:space="0" w:color="auto"/>
        <w:right w:val="none" w:sz="0" w:space="0" w:color="auto"/>
      </w:divBdr>
    </w:div>
    <w:div w:id="559828331">
      <w:bodyDiv w:val="1"/>
      <w:marLeft w:val="0"/>
      <w:marRight w:val="0"/>
      <w:marTop w:val="0"/>
      <w:marBottom w:val="0"/>
      <w:divBdr>
        <w:top w:val="none" w:sz="0" w:space="0" w:color="auto"/>
        <w:left w:val="none" w:sz="0" w:space="0" w:color="auto"/>
        <w:bottom w:val="none" w:sz="0" w:space="0" w:color="auto"/>
        <w:right w:val="none" w:sz="0" w:space="0" w:color="auto"/>
      </w:divBdr>
    </w:div>
    <w:div w:id="643003361">
      <w:bodyDiv w:val="1"/>
      <w:marLeft w:val="0"/>
      <w:marRight w:val="0"/>
      <w:marTop w:val="0"/>
      <w:marBottom w:val="0"/>
      <w:divBdr>
        <w:top w:val="none" w:sz="0" w:space="0" w:color="auto"/>
        <w:left w:val="none" w:sz="0" w:space="0" w:color="auto"/>
        <w:bottom w:val="none" w:sz="0" w:space="0" w:color="auto"/>
        <w:right w:val="none" w:sz="0" w:space="0" w:color="auto"/>
      </w:divBdr>
    </w:div>
    <w:div w:id="765075833">
      <w:bodyDiv w:val="1"/>
      <w:marLeft w:val="0"/>
      <w:marRight w:val="0"/>
      <w:marTop w:val="0"/>
      <w:marBottom w:val="0"/>
      <w:divBdr>
        <w:top w:val="none" w:sz="0" w:space="0" w:color="auto"/>
        <w:left w:val="none" w:sz="0" w:space="0" w:color="auto"/>
        <w:bottom w:val="none" w:sz="0" w:space="0" w:color="auto"/>
        <w:right w:val="none" w:sz="0" w:space="0" w:color="auto"/>
      </w:divBdr>
    </w:div>
    <w:div w:id="826558907">
      <w:bodyDiv w:val="1"/>
      <w:marLeft w:val="0"/>
      <w:marRight w:val="0"/>
      <w:marTop w:val="0"/>
      <w:marBottom w:val="0"/>
      <w:divBdr>
        <w:top w:val="none" w:sz="0" w:space="0" w:color="auto"/>
        <w:left w:val="none" w:sz="0" w:space="0" w:color="auto"/>
        <w:bottom w:val="none" w:sz="0" w:space="0" w:color="auto"/>
        <w:right w:val="none" w:sz="0" w:space="0" w:color="auto"/>
      </w:divBdr>
    </w:div>
    <w:div w:id="862284946">
      <w:bodyDiv w:val="1"/>
      <w:marLeft w:val="0"/>
      <w:marRight w:val="0"/>
      <w:marTop w:val="0"/>
      <w:marBottom w:val="0"/>
      <w:divBdr>
        <w:top w:val="none" w:sz="0" w:space="0" w:color="auto"/>
        <w:left w:val="none" w:sz="0" w:space="0" w:color="auto"/>
        <w:bottom w:val="none" w:sz="0" w:space="0" w:color="auto"/>
        <w:right w:val="none" w:sz="0" w:space="0" w:color="auto"/>
      </w:divBdr>
    </w:div>
    <w:div w:id="886603025">
      <w:bodyDiv w:val="1"/>
      <w:marLeft w:val="0"/>
      <w:marRight w:val="0"/>
      <w:marTop w:val="0"/>
      <w:marBottom w:val="0"/>
      <w:divBdr>
        <w:top w:val="none" w:sz="0" w:space="0" w:color="auto"/>
        <w:left w:val="none" w:sz="0" w:space="0" w:color="auto"/>
        <w:bottom w:val="none" w:sz="0" w:space="0" w:color="auto"/>
        <w:right w:val="none" w:sz="0" w:space="0" w:color="auto"/>
      </w:divBdr>
    </w:div>
    <w:div w:id="1115830838">
      <w:bodyDiv w:val="1"/>
      <w:marLeft w:val="0"/>
      <w:marRight w:val="0"/>
      <w:marTop w:val="0"/>
      <w:marBottom w:val="0"/>
      <w:divBdr>
        <w:top w:val="none" w:sz="0" w:space="0" w:color="auto"/>
        <w:left w:val="none" w:sz="0" w:space="0" w:color="auto"/>
        <w:bottom w:val="none" w:sz="0" w:space="0" w:color="auto"/>
        <w:right w:val="none" w:sz="0" w:space="0" w:color="auto"/>
      </w:divBdr>
    </w:div>
    <w:div w:id="1131820537">
      <w:bodyDiv w:val="1"/>
      <w:marLeft w:val="0"/>
      <w:marRight w:val="0"/>
      <w:marTop w:val="0"/>
      <w:marBottom w:val="0"/>
      <w:divBdr>
        <w:top w:val="none" w:sz="0" w:space="0" w:color="auto"/>
        <w:left w:val="none" w:sz="0" w:space="0" w:color="auto"/>
        <w:bottom w:val="none" w:sz="0" w:space="0" w:color="auto"/>
        <w:right w:val="none" w:sz="0" w:space="0" w:color="auto"/>
      </w:divBdr>
    </w:div>
    <w:div w:id="1241452864">
      <w:bodyDiv w:val="1"/>
      <w:marLeft w:val="0"/>
      <w:marRight w:val="0"/>
      <w:marTop w:val="0"/>
      <w:marBottom w:val="0"/>
      <w:divBdr>
        <w:top w:val="none" w:sz="0" w:space="0" w:color="auto"/>
        <w:left w:val="none" w:sz="0" w:space="0" w:color="auto"/>
        <w:bottom w:val="none" w:sz="0" w:space="0" w:color="auto"/>
        <w:right w:val="none" w:sz="0" w:space="0" w:color="auto"/>
      </w:divBdr>
    </w:div>
    <w:div w:id="1259489556">
      <w:bodyDiv w:val="1"/>
      <w:marLeft w:val="0"/>
      <w:marRight w:val="0"/>
      <w:marTop w:val="0"/>
      <w:marBottom w:val="0"/>
      <w:divBdr>
        <w:top w:val="none" w:sz="0" w:space="0" w:color="auto"/>
        <w:left w:val="none" w:sz="0" w:space="0" w:color="auto"/>
        <w:bottom w:val="none" w:sz="0" w:space="0" w:color="auto"/>
        <w:right w:val="none" w:sz="0" w:space="0" w:color="auto"/>
      </w:divBdr>
    </w:div>
    <w:div w:id="1347247049">
      <w:bodyDiv w:val="1"/>
      <w:marLeft w:val="0"/>
      <w:marRight w:val="0"/>
      <w:marTop w:val="0"/>
      <w:marBottom w:val="0"/>
      <w:divBdr>
        <w:top w:val="none" w:sz="0" w:space="0" w:color="auto"/>
        <w:left w:val="none" w:sz="0" w:space="0" w:color="auto"/>
        <w:bottom w:val="none" w:sz="0" w:space="0" w:color="auto"/>
        <w:right w:val="none" w:sz="0" w:space="0" w:color="auto"/>
      </w:divBdr>
    </w:div>
    <w:div w:id="1362129141">
      <w:bodyDiv w:val="1"/>
      <w:marLeft w:val="0"/>
      <w:marRight w:val="0"/>
      <w:marTop w:val="0"/>
      <w:marBottom w:val="0"/>
      <w:divBdr>
        <w:top w:val="none" w:sz="0" w:space="0" w:color="auto"/>
        <w:left w:val="none" w:sz="0" w:space="0" w:color="auto"/>
        <w:bottom w:val="none" w:sz="0" w:space="0" w:color="auto"/>
        <w:right w:val="none" w:sz="0" w:space="0" w:color="auto"/>
      </w:divBdr>
    </w:div>
    <w:div w:id="1702589986">
      <w:bodyDiv w:val="1"/>
      <w:marLeft w:val="0"/>
      <w:marRight w:val="0"/>
      <w:marTop w:val="0"/>
      <w:marBottom w:val="0"/>
      <w:divBdr>
        <w:top w:val="none" w:sz="0" w:space="0" w:color="auto"/>
        <w:left w:val="none" w:sz="0" w:space="0" w:color="auto"/>
        <w:bottom w:val="none" w:sz="0" w:space="0" w:color="auto"/>
        <w:right w:val="none" w:sz="0" w:space="0" w:color="auto"/>
      </w:divBdr>
    </w:div>
    <w:div w:id="1776754790">
      <w:bodyDiv w:val="1"/>
      <w:marLeft w:val="0"/>
      <w:marRight w:val="0"/>
      <w:marTop w:val="0"/>
      <w:marBottom w:val="0"/>
      <w:divBdr>
        <w:top w:val="none" w:sz="0" w:space="0" w:color="auto"/>
        <w:left w:val="none" w:sz="0" w:space="0" w:color="auto"/>
        <w:bottom w:val="none" w:sz="0" w:space="0" w:color="auto"/>
        <w:right w:val="none" w:sz="0" w:space="0" w:color="auto"/>
      </w:divBdr>
    </w:div>
    <w:div w:id="1957638277">
      <w:bodyDiv w:val="1"/>
      <w:marLeft w:val="0"/>
      <w:marRight w:val="0"/>
      <w:marTop w:val="0"/>
      <w:marBottom w:val="0"/>
      <w:divBdr>
        <w:top w:val="none" w:sz="0" w:space="0" w:color="auto"/>
        <w:left w:val="none" w:sz="0" w:space="0" w:color="auto"/>
        <w:bottom w:val="none" w:sz="0" w:space="0" w:color="auto"/>
        <w:right w:val="none" w:sz="0" w:space="0" w:color="auto"/>
      </w:divBdr>
    </w:div>
    <w:div w:id="2000888904">
      <w:bodyDiv w:val="1"/>
      <w:marLeft w:val="0"/>
      <w:marRight w:val="0"/>
      <w:marTop w:val="0"/>
      <w:marBottom w:val="0"/>
      <w:divBdr>
        <w:top w:val="none" w:sz="0" w:space="0" w:color="auto"/>
        <w:left w:val="none" w:sz="0" w:space="0" w:color="auto"/>
        <w:bottom w:val="none" w:sz="0" w:space="0" w:color="auto"/>
        <w:right w:val="none" w:sz="0" w:space="0" w:color="auto"/>
      </w:divBdr>
    </w:div>
    <w:div w:id="214029991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gor.zjakic@grf.hr" TargetMode="External"/><Relationship Id="rId13" Type="http://schemas.openxmlformats.org/officeDocument/2006/relationships/image" Target="media/image2.pn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0.jpg"/><Relationship Id="rId34" Type="http://schemas.openxmlformats.org/officeDocument/2006/relationships/image" Target="media/image23.jpg"/><Relationship Id="rId7" Type="http://schemas.openxmlformats.org/officeDocument/2006/relationships/hyperlink" Target="mailto:irena.bates@grf.hr" TargetMode="External"/><Relationship Id="rId12" Type="http://schemas.openxmlformats.org/officeDocument/2006/relationships/oleObject" Target="embeddings/oleObject1.bin"/><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hyperlink" Target="http://rsbweb.nih.gov/ij/plugins/circularity.html" TargetMode="Externa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8.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wmf"/><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10" Type="http://schemas.openxmlformats.org/officeDocument/2006/relationships/hyperlink" Target="http://hr.wikipedia.org/wiki/Pritisak" TargetMode="External"/><Relationship Id="rId19" Type="http://schemas.openxmlformats.org/officeDocument/2006/relationships/image" Target="media/image8.jpg"/><Relationship Id="rId31" Type="http://schemas.openxmlformats.org/officeDocument/2006/relationships/image" Target="media/image20.jpg"/><Relationship Id="rId4" Type="http://schemas.openxmlformats.org/officeDocument/2006/relationships/webSettings" Target="webSettings.xml"/><Relationship Id="rId9" Type="http://schemas.openxmlformats.org/officeDocument/2006/relationships/hyperlink" Target="mailto:carica.tea@gmail.com" TargetMode="Externa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Pages>
  <Words>2250</Words>
  <Characters>12829</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15049</CharactersWithSpaces>
  <SharedDoc>false</SharedDoc>
  <HLinks>
    <vt:vector size="12" baseType="variant">
      <vt:variant>
        <vt:i4>1179682</vt:i4>
      </vt:variant>
      <vt:variant>
        <vt:i4>9</vt:i4>
      </vt:variant>
      <vt:variant>
        <vt:i4>0</vt:i4>
      </vt:variant>
      <vt:variant>
        <vt:i4>5</vt:i4>
      </vt:variant>
      <vt:variant>
        <vt:lpwstr>http://rsbweb.nih.gov/ij/plugins/circularity.html</vt:lpwstr>
      </vt:variant>
      <vt:variant>
        <vt:lpwstr/>
      </vt:variant>
      <vt:variant>
        <vt:i4>196663</vt:i4>
      </vt:variant>
      <vt:variant>
        <vt:i4>0</vt:i4>
      </vt:variant>
      <vt:variant>
        <vt:i4>0</vt:i4>
      </vt:variant>
      <vt:variant>
        <vt:i4>5</vt:i4>
      </vt:variant>
      <vt:variant>
        <vt:lpwstr>http://hr.wikipedia.org/wiki/Pritisak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Irena Bates</dc:creator>
  <cp:lastModifiedBy>Admin</cp:lastModifiedBy>
  <cp:revision>2</cp:revision>
  <cp:lastPrinted>2013-09-18T08:17:00Z</cp:lastPrinted>
  <dcterms:created xsi:type="dcterms:W3CDTF">2013-10-28T10:37:00Z</dcterms:created>
  <dcterms:modified xsi:type="dcterms:W3CDTF">2013-10-28T10:37:00Z</dcterms:modified>
</cp:coreProperties>
</file>