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F7" w:rsidRDefault="005676F7" w:rsidP="005676F7">
      <w:pPr>
        <w:pStyle w:val="Default"/>
        <w:rPr>
          <w:sz w:val="23"/>
          <w:szCs w:val="23"/>
        </w:rPr>
      </w:pPr>
      <w:r>
        <w:rPr>
          <w:sz w:val="23"/>
          <w:szCs w:val="23"/>
        </w:rPr>
        <w:t xml:space="preserve">48. hrvatski i 8. međunarodni simpozij agronoma | Dubrovnik | Hrvatska 61 </w:t>
      </w:r>
    </w:p>
    <w:p w:rsidR="005676F7" w:rsidRDefault="005676F7" w:rsidP="005676F7">
      <w:pPr>
        <w:pStyle w:val="Default"/>
        <w:rPr>
          <w:color w:val="auto"/>
          <w:sz w:val="28"/>
          <w:szCs w:val="28"/>
        </w:rPr>
      </w:pPr>
      <w:r>
        <w:rPr>
          <w:b/>
          <w:bCs/>
          <w:color w:val="auto"/>
          <w:sz w:val="28"/>
          <w:szCs w:val="28"/>
        </w:rPr>
        <w:t xml:space="preserve">Kontrola kvalitete tretiranja sjemena kukuruza insekticidima Heubach testom </w:t>
      </w:r>
    </w:p>
    <w:p w:rsidR="005676F7" w:rsidRDefault="005676F7" w:rsidP="005676F7">
      <w:pPr>
        <w:pStyle w:val="Default"/>
        <w:rPr>
          <w:color w:val="auto"/>
          <w:sz w:val="16"/>
          <w:szCs w:val="16"/>
        </w:rPr>
      </w:pPr>
      <w:r>
        <w:rPr>
          <w:color w:val="auto"/>
          <w:sz w:val="23"/>
          <w:szCs w:val="23"/>
        </w:rPr>
        <w:t>Ivica Beraković</w:t>
      </w:r>
      <w:r>
        <w:rPr>
          <w:color w:val="auto"/>
          <w:sz w:val="16"/>
          <w:szCs w:val="16"/>
        </w:rPr>
        <w:t>1</w:t>
      </w:r>
      <w:r>
        <w:rPr>
          <w:color w:val="auto"/>
          <w:sz w:val="23"/>
          <w:szCs w:val="23"/>
        </w:rPr>
        <w:t>, Sanja Špoljarić-Marković</w:t>
      </w:r>
      <w:r>
        <w:rPr>
          <w:color w:val="auto"/>
          <w:sz w:val="16"/>
          <w:szCs w:val="16"/>
        </w:rPr>
        <w:t>2</w:t>
      </w:r>
      <w:r>
        <w:rPr>
          <w:color w:val="auto"/>
          <w:sz w:val="23"/>
          <w:szCs w:val="23"/>
        </w:rPr>
        <w:t>, Ksenija Duka</w:t>
      </w:r>
      <w:r>
        <w:rPr>
          <w:color w:val="auto"/>
          <w:sz w:val="16"/>
          <w:szCs w:val="16"/>
        </w:rPr>
        <w:t>2</w:t>
      </w:r>
      <w:r>
        <w:rPr>
          <w:color w:val="auto"/>
          <w:sz w:val="23"/>
          <w:szCs w:val="23"/>
        </w:rPr>
        <w:t>, Marijana Böhm</w:t>
      </w:r>
      <w:r>
        <w:rPr>
          <w:color w:val="auto"/>
          <w:sz w:val="16"/>
          <w:szCs w:val="16"/>
        </w:rPr>
        <w:t>2</w:t>
      </w:r>
      <w:r>
        <w:rPr>
          <w:color w:val="auto"/>
          <w:sz w:val="23"/>
          <w:szCs w:val="23"/>
        </w:rPr>
        <w:t>, Luka Andrić</w:t>
      </w:r>
      <w:r>
        <w:rPr>
          <w:color w:val="auto"/>
          <w:sz w:val="16"/>
          <w:szCs w:val="16"/>
        </w:rPr>
        <w:t xml:space="preserve">1 </w:t>
      </w:r>
    </w:p>
    <w:p w:rsidR="005676F7" w:rsidRDefault="005676F7" w:rsidP="005676F7">
      <w:pPr>
        <w:pStyle w:val="Default"/>
        <w:rPr>
          <w:color w:val="auto"/>
          <w:sz w:val="22"/>
          <w:szCs w:val="22"/>
        </w:rPr>
      </w:pPr>
      <w:r>
        <w:rPr>
          <w:i/>
          <w:iCs/>
          <w:color w:val="auto"/>
          <w:sz w:val="14"/>
          <w:szCs w:val="14"/>
        </w:rPr>
        <w:t>1</w:t>
      </w:r>
      <w:r>
        <w:rPr>
          <w:i/>
          <w:iCs/>
          <w:color w:val="auto"/>
          <w:sz w:val="22"/>
          <w:szCs w:val="22"/>
        </w:rPr>
        <w:t xml:space="preserve">Poljoprivredni institut Osijek, Južno predgrađe 17, Osijek, Hrvatska (ivica.berakovic@poljinos.hr) </w:t>
      </w:r>
      <w:r>
        <w:rPr>
          <w:i/>
          <w:iCs/>
          <w:color w:val="auto"/>
          <w:sz w:val="14"/>
          <w:szCs w:val="14"/>
        </w:rPr>
        <w:t>2</w:t>
      </w:r>
      <w:r>
        <w:rPr>
          <w:i/>
          <w:iCs/>
          <w:color w:val="auto"/>
          <w:sz w:val="22"/>
          <w:szCs w:val="22"/>
        </w:rPr>
        <w:t xml:space="preserve">HCPHS-Zavod za sjemenarstvo i rasadničarstvo, Usorska 19, Brijest-Osijek, Hrvatska </w:t>
      </w:r>
    </w:p>
    <w:p w:rsidR="005676F7" w:rsidRDefault="005676F7" w:rsidP="005676F7">
      <w:pPr>
        <w:pStyle w:val="Default"/>
        <w:rPr>
          <w:color w:val="auto"/>
          <w:sz w:val="23"/>
          <w:szCs w:val="23"/>
        </w:rPr>
      </w:pPr>
      <w:r>
        <w:rPr>
          <w:b/>
          <w:bCs/>
          <w:color w:val="auto"/>
          <w:sz w:val="23"/>
          <w:szCs w:val="23"/>
        </w:rPr>
        <w:t xml:space="preserve">Sažetak </w:t>
      </w:r>
    </w:p>
    <w:p w:rsidR="005676F7" w:rsidRDefault="005676F7" w:rsidP="005676F7">
      <w:pPr>
        <w:pStyle w:val="Default"/>
        <w:rPr>
          <w:color w:val="auto"/>
          <w:sz w:val="23"/>
          <w:szCs w:val="23"/>
        </w:rPr>
      </w:pPr>
      <w:r>
        <w:rPr>
          <w:color w:val="auto"/>
          <w:sz w:val="23"/>
          <w:szCs w:val="23"/>
        </w:rPr>
        <w:t xml:space="preserve">Štetnici kukuruza posljednjih godina uzrokuju velike štete na usjevima kukuruza. Stoga sjeme kukuruza treba biti tretirano odgovarajućim insekticidima. Da bi se postigli zadovoljavajući rezultati u suzbijanju štetnika sjeme mora biti kvalitetno tretirano. Na kvalitetu tretiranja sjemena utječu i faktori kao što su: kvaliteta dorađenog sjemenskog materijala, karakteristike preparata za tretiranje, receptura za tretiranje, oprema za tretiranje sjemena i ljudski faktor. Dobrim tretiranjem sjemena u isto vrijeme vodimo brigu i o okolišu i koncentraciji otpalih čestica insekticida. Kvaliteta tretiranja sjemena analizirana je Heubach testom u laboratoriju Zavoda za sjemenarstvo i rasadničarstvo. Heubach testom se mjeri količina otpalih čestica što je parametar za određivanje kvalitete tretiranja sjemena.Tijekom 2012. godine izvršena su ispitivanja na 30 partija sjemena hibrida kukuruza Poljoprivrednog instituta Osijek. Sjeme kukuruza bilo je tretirano insekticidima u dva tretmana, imidakloprid i klotianidin, prema recepturi proizvođača. Prosječna vrijednost otpalih čestica iznosila je 0,32 g/100.000 zrna. Kod imidakloprida prosječna vrijednost otpalih čestica iznosila je 0,23 g/100.000 zrna, dok je kod klotianidina prosječna vrijednost otpalih čestica iznosila 0,4 g/100.000 zrna. Najveća količina otpalih čestica insekticida iznosila je 0,89 g/100.000 zrna, dok je najmanja vrijednost otpalih čestica iznosila 0,07 g/100.000 zrna. Poštivajući preporuke proizvođača insekticida te primjenom pravilne metodologije ostvareni rezultati tretiranja sjemena u 2012. godini bili su iznimne kvalitete. Dobiveni rezultati pokazuju da je količina otpalih čestica mnogo manja od gornje dopuštene granice koja iznosi 1g/100.000 zrna sjemena. Na temelju ostvarenih rezultata s Heubach testom možemo utvrditi da pravilna primjena i adekvatna metodologija u tretiranju sjemena insekticidom smanjuje količinu otpalih čestica, a time i mogućnost onečišćenja okoliša i nepoželjnog utjecaja na okoliš. </w:t>
      </w:r>
    </w:p>
    <w:p w:rsidR="00330B0E" w:rsidRDefault="005676F7" w:rsidP="005676F7">
      <w:r>
        <w:rPr>
          <w:b/>
          <w:bCs/>
          <w:sz w:val="23"/>
          <w:szCs w:val="23"/>
        </w:rPr>
        <w:t xml:space="preserve">Ključne riječi: </w:t>
      </w:r>
      <w:r>
        <w:rPr>
          <w:sz w:val="23"/>
          <w:szCs w:val="23"/>
        </w:rPr>
        <w:t>Heubach test, tretiranje sjemena, kukuruz, insekticid</w:t>
      </w:r>
    </w:p>
    <w:sectPr w:rsidR="00330B0E" w:rsidSect="00330B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76F7"/>
    <w:rsid w:val="00330B0E"/>
    <w:rsid w:val="005676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6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Poljoprivredni institut Osijek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Simic</dc:creator>
  <cp:keywords/>
  <dc:description/>
  <cp:lastModifiedBy>Branimir Simic</cp:lastModifiedBy>
  <cp:revision>3</cp:revision>
  <dcterms:created xsi:type="dcterms:W3CDTF">2013-11-22T06:54:00Z</dcterms:created>
  <dcterms:modified xsi:type="dcterms:W3CDTF">2013-11-22T06:54:00Z</dcterms:modified>
</cp:coreProperties>
</file>