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3B8" w:rsidRPr="003A421A" w:rsidRDefault="006C33B8" w:rsidP="006C33B8">
      <w:pPr>
        <w:jc w:val="center"/>
        <w:rPr>
          <w:b/>
          <w:sz w:val="28"/>
          <w:szCs w:val="28"/>
        </w:rPr>
      </w:pPr>
      <w:r w:rsidRPr="003A421A">
        <w:rPr>
          <w:b/>
          <w:sz w:val="28"/>
          <w:szCs w:val="28"/>
        </w:rPr>
        <w:t>Utjecaj godišnjih doba</w:t>
      </w:r>
      <w:r>
        <w:rPr>
          <w:b/>
          <w:sz w:val="28"/>
          <w:szCs w:val="28"/>
        </w:rPr>
        <w:t xml:space="preserve"> i antropogeni učinak na kvantitetu mikropopulacije</w:t>
      </w:r>
      <w:r w:rsidRPr="003A421A">
        <w:rPr>
          <w:b/>
          <w:sz w:val="28"/>
          <w:szCs w:val="28"/>
        </w:rPr>
        <w:t xml:space="preserve"> u šumskoj biocenozi</w:t>
      </w:r>
    </w:p>
    <w:p w:rsidR="006C33B8" w:rsidRDefault="006C33B8" w:rsidP="006C33B8">
      <w:pPr>
        <w:jc w:val="center"/>
      </w:pPr>
    </w:p>
    <w:p w:rsidR="006C33B8" w:rsidRPr="00B5719E" w:rsidRDefault="006C33B8" w:rsidP="006C33B8">
      <w:pPr>
        <w:jc w:val="center"/>
        <w:rPr>
          <w:u w:val="single"/>
        </w:rPr>
      </w:pPr>
      <w:r w:rsidRPr="00B5719E">
        <w:rPr>
          <w:u w:val="single"/>
        </w:rPr>
        <w:t>Tušek Tatjana</w:t>
      </w:r>
      <w:r w:rsidRPr="00B5719E">
        <w:rPr>
          <w:u w:val="single"/>
          <w:vertAlign w:val="superscript"/>
        </w:rPr>
        <w:t>1</w:t>
      </w:r>
      <w:r w:rsidRPr="00B5719E">
        <w:rPr>
          <w:u w:val="single"/>
        </w:rPr>
        <w:t>, Loli</w:t>
      </w:r>
      <w:r w:rsidRPr="00B5719E">
        <w:rPr>
          <w:color w:val="000000"/>
          <w:u w:val="single"/>
        </w:rPr>
        <w:t>ć</w:t>
      </w:r>
      <w:r>
        <w:rPr>
          <w:u w:val="single"/>
        </w:rPr>
        <w:t xml:space="preserve"> Ma</w:t>
      </w:r>
      <w:r w:rsidRPr="00B5719E">
        <w:rPr>
          <w:u w:val="single"/>
        </w:rPr>
        <w:t>rica</w:t>
      </w:r>
      <w:r w:rsidRPr="00B5719E">
        <w:rPr>
          <w:u w:val="single"/>
          <w:vertAlign w:val="superscript"/>
        </w:rPr>
        <w:t>2</w:t>
      </w:r>
      <w:r w:rsidRPr="00B5719E">
        <w:rPr>
          <w:u w:val="single"/>
        </w:rPr>
        <w:t>, Balić Davor</w:t>
      </w:r>
      <w:r w:rsidRPr="00B5719E">
        <w:rPr>
          <w:u w:val="single"/>
          <w:vertAlign w:val="superscript"/>
        </w:rPr>
        <w:t>2</w:t>
      </w:r>
      <w:r w:rsidRPr="00B5719E">
        <w:rPr>
          <w:u w:val="single"/>
        </w:rPr>
        <w:t>, Škrivanko</w:t>
      </w:r>
      <w:r w:rsidRPr="00B5719E">
        <w:rPr>
          <w:u w:val="single"/>
          <w:vertAlign w:val="superscript"/>
        </w:rPr>
        <w:t xml:space="preserve"> </w:t>
      </w:r>
      <w:r w:rsidRPr="00B5719E">
        <w:rPr>
          <w:u w:val="single"/>
        </w:rPr>
        <w:t>Mario</w:t>
      </w:r>
      <w:r w:rsidRPr="00B5719E">
        <w:rPr>
          <w:u w:val="single"/>
          <w:vertAlign w:val="superscript"/>
        </w:rPr>
        <w:t>2</w:t>
      </w:r>
      <w:r w:rsidRPr="00B5719E">
        <w:rPr>
          <w:u w:val="single"/>
        </w:rPr>
        <w:t>,</w:t>
      </w:r>
      <w:r>
        <w:rPr>
          <w:u w:val="single"/>
        </w:rPr>
        <w:t xml:space="preserve"> </w:t>
      </w:r>
      <w:r w:rsidRPr="00B5719E">
        <w:rPr>
          <w:u w:val="single"/>
        </w:rPr>
        <w:t>Stojnović Miomir</w:t>
      </w:r>
      <w:r w:rsidRPr="00B5719E">
        <w:rPr>
          <w:u w:val="single"/>
          <w:vertAlign w:val="superscript"/>
        </w:rPr>
        <w:t>1</w:t>
      </w:r>
      <w:r w:rsidRPr="00B5719E">
        <w:rPr>
          <w:u w:val="single"/>
        </w:rPr>
        <w:t>,</w:t>
      </w:r>
      <w:r>
        <w:rPr>
          <w:u w:val="single"/>
        </w:rPr>
        <w:t xml:space="preserve"> Alagić Damir</w:t>
      </w:r>
      <w:r w:rsidRPr="00B5719E">
        <w:rPr>
          <w:u w:val="single"/>
          <w:vertAlign w:val="superscript"/>
        </w:rPr>
        <w:t>1</w:t>
      </w:r>
      <w:r>
        <w:rPr>
          <w:u w:val="single"/>
        </w:rPr>
        <w:t>,</w:t>
      </w:r>
      <w:r w:rsidRPr="00B5719E">
        <w:rPr>
          <w:u w:val="single"/>
        </w:rPr>
        <w:t xml:space="preserve"> Mandić Vlasta</w:t>
      </w:r>
      <w:r w:rsidRPr="00B5719E">
        <w:rPr>
          <w:u w:val="single"/>
          <w:vertAlign w:val="superscript"/>
        </w:rPr>
        <w:t>1</w:t>
      </w:r>
      <w:r w:rsidRPr="00B5719E">
        <w:rPr>
          <w:u w:val="single"/>
        </w:rPr>
        <w:t>, Kalember Đurica</w:t>
      </w:r>
      <w:r w:rsidRPr="00B5719E">
        <w:rPr>
          <w:u w:val="single"/>
          <w:vertAlign w:val="superscript"/>
        </w:rPr>
        <w:t>1</w:t>
      </w:r>
    </w:p>
    <w:p w:rsidR="006C33B8" w:rsidRDefault="006C33B8" w:rsidP="006C33B8">
      <w:pPr>
        <w:jc w:val="center"/>
      </w:pPr>
    </w:p>
    <w:p w:rsidR="006C33B8" w:rsidRDefault="006C33B8" w:rsidP="006C33B8">
      <w:pPr>
        <w:jc w:val="both"/>
        <w:rPr>
          <w:i/>
          <w:sz w:val="22"/>
          <w:szCs w:val="22"/>
        </w:rPr>
      </w:pPr>
      <w:r w:rsidRPr="00D44478">
        <w:rPr>
          <w:i/>
          <w:sz w:val="22"/>
          <w:szCs w:val="22"/>
        </w:rPr>
        <w:t>Adresa:</w:t>
      </w:r>
      <w:r>
        <w:t xml:space="preserve"> </w:t>
      </w:r>
      <w:r w:rsidRPr="00D44478">
        <w:rPr>
          <w:i/>
          <w:sz w:val="22"/>
          <w:szCs w:val="22"/>
        </w:rPr>
        <w:t>1 Visoko gospodarsko učilište u Križevcima, M. Demerca 1, 48 260 Križevci</w:t>
      </w:r>
      <w:r>
        <w:rPr>
          <w:i/>
          <w:sz w:val="22"/>
          <w:szCs w:val="22"/>
        </w:rPr>
        <w:t>, Republika</w:t>
      </w:r>
      <w:r>
        <w:rPr>
          <w:i/>
          <w:sz w:val="22"/>
          <w:szCs w:val="22"/>
        </w:rPr>
        <w:br/>
        <w:t xml:space="preserve">                Hrvatska (ttusek@vguk.hr)</w:t>
      </w:r>
    </w:p>
    <w:p w:rsidR="006C33B8" w:rsidRDefault="006C33B8" w:rsidP="006C33B8">
      <w:pPr>
        <w:jc w:val="both"/>
        <w:rPr>
          <w:i/>
          <w:sz w:val="22"/>
          <w:szCs w:val="22"/>
        </w:rPr>
      </w:pPr>
      <w:r>
        <w:rPr>
          <w:i/>
          <w:sz w:val="22"/>
          <w:szCs w:val="22"/>
        </w:rPr>
        <w:tab/>
        <w:t>2</w:t>
      </w:r>
      <w:r w:rsidRPr="00D44478">
        <w:rPr>
          <w:i/>
          <w:sz w:val="22"/>
          <w:szCs w:val="22"/>
        </w:rPr>
        <w:t xml:space="preserve"> Veterinarski zavod Vinkovci</w:t>
      </w:r>
      <w:r>
        <w:rPr>
          <w:i/>
          <w:sz w:val="22"/>
          <w:szCs w:val="22"/>
        </w:rPr>
        <w:t xml:space="preserve">, J. Kozarca 24, 32 </w:t>
      </w:r>
      <w:r w:rsidRPr="00E76890">
        <w:rPr>
          <w:i/>
          <w:color w:val="000000"/>
          <w:sz w:val="22"/>
          <w:szCs w:val="22"/>
        </w:rPr>
        <w:t>1</w:t>
      </w:r>
      <w:r>
        <w:rPr>
          <w:i/>
          <w:sz w:val="22"/>
          <w:szCs w:val="22"/>
        </w:rPr>
        <w:t>00 Vinkovci, Republika Hrvatska</w:t>
      </w:r>
    </w:p>
    <w:p w:rsidR="006C33B8" w:rsidRDefault="006C33B8" w:rsidP="006C33B8"/>
    <w:p w:rsidR="006C33B8" w:rsidRPr="00936F02" w:rsidRDefault="006C33B8" w:rsidP="006C33B8">
      <w:pPr>
        <w:rPr>
          <w:b/>
        </w:rPr>
      </w:pPr>
      <w:r w:rsidRPr="00936F02">
        <w:rPr>
          <w:b/>
        </w:rPr>
        <w:t>Sažetak</w:t>
      </w:r>
    </w:p>
    <w:p w:rsidR="006C33B8" w:rsidRDefault="006C33B8" w:rsidP="006C33B8">
      <w:pPr>
        <w:jc w:val="both"/>
      </w:pPr>
      <w:r>
        <w:t>Autori su preliminarnim radom utvrdili utjecaj godišnjih doba na mikrobiološku floru u šumskoj biocenozi (Tušek i sur., 2012). Tako su tijekom 2010. godine uzeti uzorci na šumskim lokacijama (šumski predjel Kunjevci i Bazja</w:t>
      </w:r>
      <w:r w:rsidRPr="00E76890">
        <w:rPr>
          <w:color w:val="000000"/>
        </w:rPr>
        <w:t>š</w:t>
      </w:r>
      <w:r>
        <w:t xml:space="preserve">) za </w:t>
      </w:r>
      <w:r w:rsidRPr="00E76890">
        <w:rPr>
          <w:color w:val="000000"/>
        </w:rPr>
        <w:t xml:space="preserve">mikrobiološke pretrage: izolacija i određivanje ukupnog broja </w:t>
      </w:r>
      <w:r>
        <w:rPr>
          <w:color w:val="000000"/>
        </w:rPr>
        <w:t xml:space="preserve">kolonija </w:t>
      </w:r>
      <w:r w:rsidRPr="00E76890">
        <w:rPr>
          <w:color w:val="000000"/>
        </w:rPr>
        <w:t>bakterija i gljivica (</w:t>
      </w:r>
      <w:r>
        <w:rPr>
          <w:color w:val="000000"/>
        </w:rPr>
        <w:t>cfu/mL, cfu/m</w:t>
      </w:r>
      <w:r>
        <w:rPr>
          <w:color w:val="000000"/>
          <w:vertAlign w:val="superscript"/>
        </w:rPr>
        <w:t>3</w:t>
      </w:r>
      <w:r w:rsidRPr="00E76890">
        <w:rPr>
          <w:color w:val="000000"/>
        </w:rPr>
        <w:t>)</w:t>
      </w:r>
      <w:r>
        <w:t>. Istraživan je utjecaj godišnjih doba na pojavnost mikropopulacije u šumskoj biocenozi ovisno o klimatskim uvjetima u 2010. godini iskazanim kroz klimatske pokazatelje za Vukovarsko - srijemsku županiju. Rezultati rada ukazuju na značaj humidnosti klime i klimatskih uvjeta pogodnih za rast i razmnožavanje mikropopulacije. Dobiveni rezultati korišteni su kao polazišna osnova u utvrđivanju utjecaja čovjeka na okoliš. U jesen 2011. godine</w:t>
      </w:r>
      <w:r w:rsidRPr="00BD1FB6">
        <w:t xml:space="preserve"> </w:t>
      </w:r>
      <w:r>
        <w:t>na istim šumskim lokacijama istraživan je antropogeni utjecaj (aktivnosti radnika šumarije) na mikropopulaciju šumske biocenoze. Uočen je statistički značajan porast mikroflore (p&lt;0.05) u odnosu na pojavnost iste, istraživane kroz sva godišnja doba u 2010. godini. Uzorci uzeti u jesen 2011. godine nemaju statistički značajnu razliku utvrđenih gljivica u odnosu na njezinu pojavnost u šumskoj biocenozi kroz godišnja doba u 2010. godini.</w:t>
      </w:r>
    </w:p>
    <w:p w:rsidR="006C33B8" w:rsidRDefault="006C33B8" w:rsidP="006C33B8"/>
    <w:p w:rsidR="006C33B8" w:rsidRDefault="006C33B8" w:rsidP="006C33B8">
      <w:r w:rsidRPr="007B1974">
        <w:t>Ključne riječi:</w:t>
      </w:r>
      <w:r>
        <w:t xml:space="preserve"> godišnje doba, radnici šumarije, šumska biocenoza,</w:t>
      </w:r>
      <w:r w:rsidRPr="00D252C7">
        <w:rPr>
          <w:color w:val="000000"/>
        </w:rPr>
        <w:t xml:space="preserve"> </w:t>
      </w:r>
      <w:r w:rsidRPr="000416D5">
        <w:t>ukupni broj</w:t>
      </w:r>
      <w:r>
        <w:t xml:space="preserve"> bakterija, ukupni broj gljivica.</w:t>
      </w:r>
    </w:p>
    <w:p w:rsidR="002977A4" w:rsidRDefault="002977A4"/>
    <w:p w:rsidR="006C33B8" w:rsidRPr="00017171" w:rsidRDefault="006C33B8" w:rsidP="006C33B8">
      <w:pPr>
        <w:rPr>
          <w:b/>
        </w:rPr>
      </w:pPr>
      <w:r>
        <w:rPr>
          <w:b/>
        </w:rPr>
        <w:t>Uvod</w:t>
      </w:r>
    </w:p>
    <w:p w:rsidR="006C33B8" w:rsidRDefault="006C33B8" w:rsidP="006C33B8">
      <w:pPr>
        <w:jc w:val="both"/>
      </w:pPr>
      <w:r>
        <w:t>U šumskoj biocenozi (šumski predjeli Kunjevci i Bazja</w:t>
      </w:r>
      <w:r w:rsidRPr="00E76890">
        <w:rPr>
          <w:color w:val="000000"/>
        </w:rPr>
        <w:t>š</w:t>
      </w:r>
      <w:r>
        <w:t>) utvrđen je kvantitativni odnos bakterija i gljivica te njihova pojavnost u različita godišnja doba (zima, proljeće, ljeto, jesen) u 2010. godini (Tušek i sur., 2012) i nakon aktivnosti radnika šumarije u jesen 2011. godine. Cilj rada je utvrđivanje utjecaja aktivnosti radnika šumarije na pojavnost i kvantitetu mikropopulacije šumske biocenoze u jesen 2011. godine.</w:t>
      </w:r>
    </w:p>
    <w:p w:rsidR="006C33B8" w:rsidRDefault="006C33B8"/>
    <w:p w:rsidR="006C33B8" w:rsidRPr="00524137" w:rsidRDefault="006C33B8" w:rsidP="006C33B8">
      <w:pPr>
        <w:jc w:val="both"/>
        <w:rPr>
          <w:b/>
        </w:rPr>
      </w:pPr>
      <w:r>
        <w:rPr>
          <w:b/>
        </w:rPr>
        <w:t>Materijal i metode rada</w:t>
      </w:r>
    </w:p>
    <w:p w:rsidR="006C33B8" w:rsidRDefault="006C33B8" w:rsidP="006C33B8">
      <w:pPr>
        <w:jc w:val="both"/>
      </w:pPr>
      <w:r w:rsidRPr="00FF7B08">
        <w:t xml:space="preserve">Na šumskim lokacijama (šumski predjel Kunjevci i </w:t>
      </w:r>
      <w:r w:rsidRPr="00FF7B08">
        <w:rPr>
          <w:color w:val="000000"/>
        </w:rPr>
        <w:t>Bazjaš)</w:t>
      </w:r>
      <w:r w:rsidRPr="00FF7B08">
        <w:t xml:space="preserve"> uzeti su uzorci za mikrobiološku analizu. Ukupno je uzeto po 57 uzoraka prilikom uzorkovanja unutar svakog godišnjeg doba u 2010. i u jesen 2011. godine. </w:t>
      </w:r>
      <w:r w:rsidRPr="00FF7B08">
        <w:rPr>
          <w:color w:val="000000"/>
        </w:rPr>
        <w:t>Analizom su izolirane i određene bakterije</w:t>
      </w:r>
      <w:r w:rsidR="00993AAC">
        <w:rPr>
          <w:color w:val="000000"/>
        </w:rPr>
        <w:t xml:space="preserve"> </w:t>
      </w:r>
      <w:r w:rsidR="00993AAC" w:rsidRPr="00993AAC">
        <w:rPr>
          <w:b/>
          <w:color w:val="000000"/>
        </w:rPr>
        <w:t>(slika 1</w:t>
      </w:r>
      <w:r w:rsidR="00993AAC">
        <w:rPr>
          <w:color w:val="000000"/>
        </w:rPr>
        <w:t>)</w:t>
      </w:r>
      <w:r w:rsidRPr="00FF7B08">
        <w:rPr>
          <w:color w:val="000000"/>
        </w:rPr>
        <w:t xml:space="preserve"> i gljivice</w:t>
      </w:r>
      <w:r w:rsidRPr="00FF7B08">
        <w:t xml:space="preserve"> (</w:t>
      </w:r>
      <w:r w:rsidRPr="00FF7B08">
        <w:rPr>
          <w:color w:val="000000"/>
        </w:rPr>
        <w:t xml:space="preserve">cfu/mL) </w:t>
      </w:r>
      <w:r>
        <w:t xml:space="preserve">iz </w:t>
      </w:r>
      <w:r w:rsidRPr="00FF7B08">
        <w:t>vode</w:t>
      </w:r>
      <w:r w:rsidR="00993AAC">
        <w:t xml:space="preserve"> (</w:t>
      </w:r>
      <w:r w:rsidR="00993AAC" w:rsidRPr="00993AAC">
        <w:rPr>
          <w:b/>
        </w:rPr>
        <w:t>slika 2</w:t>
      </w:r>
      <w:r w:rsidR="00993AAC">
        <w:t>)</w:t>
      </w:r>
      <w:r w:rsidRPr="00FF7B08">
        <w:t>, tla te s lišća i stabala nasumice izabranog drveća</w:t>
      </w:r>
      <w:r>
        <w:t xml:space="preserve"> te iz zraka (cfu/m</w:t>
      </w:r>
      <w:r>
        <w:rPr>
          <w:vertAlign w:val="superscript"/>
        </w:rPr>
        <w:t>3</w:t>
      </w:r>
      <w:r>
        <w:t>)</w:t>
      </w:r>
      <w:r w:rsidRPr="00FF7B08">
        <w:t xml:space="preserve"> na ulazu i u dubini šume.</w:t>
      </w:r>
    </w:p>
    <w:p w:rsidR="00201684" w:rsidRDefault="00201684">
      <w:pPr>
        <w:spacing w:after="160" w:line="259" w:lineRule="auto"/>
      </w:pPr>
      <w:r>
        <w:br w:type="page"/>
      </w:r>
    </w:p>
    <w:p w:rsidR="00201684" w:rsidRDefault="00201684" w:rsidP="006C33B8">
      <w:pPr>
        <w:jc w:val="both"/>
      </w:pPr>
    </w:p>
    <w:p w:rsidR="00201684" w:rsidRDefault="00201684" w:rsidP="00201684">
      <w:r>
        <w:t>Slika 1: Bakterijska kolonija</w:t>
      </w:r>
      <w:r>
        <w:tab/>
      </w:r>
      <w:r>
        <w:tab/>
      </w:r>
      <w:r>
        <w:tab/>
      </w:r>
      <w:r>
        <w:tab/>
        <w:t>Slika 2: Kolonija gljivica</w:t>
      </w:r>
    </w:p>
    <w:p w:rsidR="00201684" w:rsidRDefault="00201684" w:rsidP="00201684"/>
    <w:p w:rsidR="00201684" w:rsidRPr="00993AAC" w:rsidRDefault="00201684" w:rsidP="00201684">
      <w:r w:rsidRPr="00B560AE">
        <w:rPr>
          <w:noProof/>
        </w:rPr>
        <w:drawing>
          <wp:inline distT="0" distB="0" distL="0" distR="0" wp14:anchorId="4E07A79B" wp14:editId="16B5BDF4">
            <wp:extent cx="2543175" cy="1614285"/>
            <wp:effectExtent l="0" t="0" r="0" b="5080"/>
            <wp:docPr id="2" name="Picture 2" descr="F:\Vukovar\Vukovar 2014\Tanja slike\Bakterij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ukovar\Vukovar 2014\Tanja slike\Bakterija 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5100" cy="1621855"/>
                    </a:xfrm>
                    <a:prstGeom prst="rect">
                      <a:avLst/>
                    </a:prstGeom>
                    <a:noFill/>
                    <a:ln>
                      <a:noFill/>
                    </a:ln>
                  </pic:spPr>
                </pic:pic>
              </a:graphicData>
            </a:graphic>
          </wp:inline>
        </w:drawing>
      </w:r>
      <w:r>
        <w:tab/>
      </w:r>
      <w:r>
        <w:tab/>
      </w:r>
      <w:r w:rsidRPr="00D609A8">
        <w:rPr>
          <w:noProof/>
        </w:rPr>
        <w:drawing>
          <wp:inline distT="0" distB="0" distL="0" distR="0" wp14:anchorId="5544E88B" wp14:editId="4F9A1175">
            <wp:extent cx="2140411" cy="1596390"/>
            <wp:effectExtent l="0" t="0" r="0" b="3810"/>
            <wp:docPr id="3" name="Picture 3" descr="F:\Vukovar\Vukovar 2014\Tanja slike\Gljivica kolonij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Vukovar\Vukovar 2014\Tanja slike\Gljivica kolonija 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5939" cy="1607972"/>
                    </a:xfrm>
                    <a:prstGeom prst="rect">
                      <a:avLst/>
                    </a:prstGeom>
                    <a:noFill/>
                    <a:ln>
                      <a:noFill/>
                    </a:ln>
                  </pic:spPr>
                </pic:pic>
              </a:graphicData>
            </a:graphic>
          </wp:inline>
        </w:drawing>
      </w:r>
    </w:p>
    <w:p w:rsidR="00201684" w:rsidRPr="00FF7B08" w:rsidRDefault="00201684" w:rsidP="006C33B8">
      <w:pPr>
        <w:jc w:val="both"/>
      </w:pPr>
      <w:r>
        <w:tab/>
      </w:r>
      <w:r>
        <w:tab/>
      </w:r>
      <w:r w:rsidR="00DA1807">
        <w:t xml:space="preserve">          </w:t>
      </w:r>
      <w:r>
        <w:t>Izvor: internet portal</w:t>
      </w:r>
      <w:r>
        <w:tab/>
      </w:r>
      <w:r>
        <w:tab/>
      </w:r>
      <w:r>
        <w:tab/>
      </w:r>
      <w:r>
        <w:tab/>
        <w:t>Izvor: internet portal</w:t>
      </w:r>
    </w:p>
    <w:p w:rsidR="006C33B8" w:rsidRDefault="006C33B8"/>
    <w:p w:rsidR="006C33B8" w:rsidRPr="00892E05" w:rsidRDefault="006C33B8" w:rsidP="006C33B8">
      <w:pPr>
        <w:rPr>
          <w:b/>
        </w:rPr>
      </w:pPr>
      <w:r>
        <w:rPr>
          <w:b/>
        </w:rPr>
        <w:t>Rezultati rada i rasprava</w:t>
      </w:r>
    </w:p>
    <w:p w:rsidR="006C33B8" w:rsidRDefault="006C33B8" w:rsidP="006C33B8">
      <w:pPr>
        <w:jc w:val="both"/>
      </w:pPr>
      <w:r>
        <w:t>Prikaz kvantitativnog odnosa mikroflore i gljivica kroz godišnja doba omogućio je uvid u biološki ciklus mikropopulacije šumske biocenoze u određenim klimatskim uvjetima. Komparativno su uzete dvije uzastopne godine (2010. i 2011.) koje su, prema Izvješću DHMZ RH, sedma i osma uzastopna topla godina koje međusobno razlikuje kišni čimbenik u korist prve, a čije značenje se očituje u osiguranju životno važne vode za mikropopulaciju šumske biocenoze. Poznata je činjenica da živi organizmi u potpunosti ovise o prisutnosti odgovarajuće količine vode u tekućem stanju, jer je ona osnovno otapalo i nužna je za svaku reakciju u živom sustavu. Statistički značajan pad ukupnog broja bakterija u ljetno (aridna klima) i zimsko godišnje doba (kraj zime ima semiaridnu klimu) govori u prilog važnosti prisutnosti vode za rast i razmnožavanje mikroflore (Tušek i sur., 2012). Bonny (1998) ističe da je koristan parametar u razumijevanju pokretanja molekula vode iz okoline u citoplazmu i obratno, aktivitet vode (</w:t>
      </w:r>
      <w:r w:rsidRPr="00030563">
        <w:t>a</w:t>
      </w:r>
      <w:r w:rsidRPr="00030563">
        <w:rPr>
          <w:vertAlign w:val="subscript"/>
        </w:rPr>
        <w:t>w</w:t>
      </w:r>
      <w:r w:rsidRPr="00030563">
        <w:t xml:space="preserve"> – vrijednost</w:t>
      </w:r>
      <w:r>
        <w:t>). To je pokazatelj one količine vode kojom mikroflora raspolaže u reakcijama metabolizma.</w:t>
      </w:r>
    </w:p>
    <w:p w:rsidR="006C33B8" w:rsidRDefault="006C33B8" w:rsidP="006C33B8">
      <w:pPr>
        <w:jc w:val="both"/>
      </w:pPr>
      <w:r>
        <w:t>Jesen 2011. godine ekstremno je sušno godišnje doba (DHMZ RH, 2011) koje je pogodovalo tromjesečnim aktivnostima radnika šumarije na navedenim šumskim lokacijama. U jesen 2011. (vrlo topla godina) prema količini oborina u Vukovarsko – srijemskoj županiji prevladavali su ekstremno sušni uvjeti (</w:t>
      </w:r>
      <w:r w:rsidRPr="009B5868">
        <w:t>DHMZ RH</w:t>
      </w:r>
      <w:r>
        <w:t>, 2011</w:t>
      </w:r>
      <w:r>
        <w:rPr>
          <w:b/>
        </w:rPr>
        <w:t>)</w:t>
      </w:r>
      <w:r>
        <w:t xml:space="preserve"> što bi, prema pokazateljima iz 2010. (topla godina, vrlo do ekstremno kišna, DHMZ RH, 2010), trebalo uzrokovati značajan pad ukupnog broja bakterija zbog važnosti aktiviteta vode u metabolizmu mikroflore. Međutim, rezultati ukupnog broja bakterija na navedenim šumskim lokacijama iskazuju veću razliku prisutnosti u jesen 2011. godine nakon aktivnosti radnika šumarije u odnosu na isti parametar utvrđen za svako godišnje (vrlo do ekstremno kišna) doba 2010. godine (</w:t>
      </w:r>
      <w:r w:rsidRPr="00F97090">
        <w:rPr>
          <w:b/>
        </w:rPr>
        <w:t xml:space="preserve">grafikon </w:t>
      </w:r>
      <w:r>
        <w:rPr>
          <w:b/>
        </w:rPr>
        <w:t>1</w:t>
      </w:r>
      <w:r>
        <w:t>).</w:t>
      </w:r>
    </w:p>
    <w:p w:rsidR="006C33B8" w:rsidRDefault="006C33B8"/>
    <w:p w:rsidR="00DA1807" w:rsidRPr="00DA1807" w:rsidRDefault="00DA1807">
      <w:pPr>
        <w:rPr>
          <w:b/>
        </w:rPr>
      </w:pPr>
      <w:r w:rsidRPr="00DA1807">
        <w:rPr>
          <w:b/>
        </w:rPr>
        <w:t>Grafikon 1:</w:t>
      </w:r>
    </w:p>
    <w:p w:rsidR="006C33B8" w:rsidRDefault="00ED1751">
      <w:r>
        <w:rPr>
          <w:noProof/>
        </w:rPr>
        <w:drawing>
          <wp:inline distT="0" distB="0" distL="0" distR="0" wp14:anchorId="1D05C5E1" wp14:editId="7F49681E">
            <wp:extent cx="4838700" cy="19145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D1751" w:rsidRDefault="00ED1751" w:rsidP="00ED1751">
      <w:pPr>
        <w:jc w:val="both"/>
        <w:rPr>
          <w:b/>
        </w:rPr>
      </w:pPr>
    </w:p>
    <w:p w:rsidR="006C33B8" w:rsidRDefault="006C33B8" w:rsidP="006C33B8">
      <w:pPr>
        <w:jc w:val="both"/>
      </w:pPr>
      <w:r>
        <w:t>Parametar sadržaja ukupnog broja kolonija gljivica u uzorcima sa šumskih lokacija (šumski predjel Kunjevci i Bazja</w:t>
      </w:r>
      <w:r w:rsidRPr="00E76890">
        <w:rPr>
          <w:color w:val="000000"/>
        </w:rPr>
        <w:t>š</w:t>
      </w:r>
      <w:r>
        <w:t>),</w:t>
      </w:r>
      <w:r w:rsidRPr="00892E05">
        <w:t xml:space="preserve"> pokazuj</w:t>
      </w:r>
      <w:r>
        <w:t>e</w:t>
      </w:r>
      <w:r w:rsidRPr="00892E05">
        <w:t xml:space="preserve"> statistički značajnu razliku na razini od 95 % između </w:t>
      </w:r>
      <w:r>
        <w:t xml:space="preserve">zime i ostalih godišnjih doba te proljeća i ljeta, kao i proljeća i jeseni. Statistički značajan porast ukupnog broja kolonija gljivica u ljetno godišnje doba odraz je evidentnog pada ukupnog broja mikroflore i uklanjanja mikrobne interferencije (Tušek i sur., 2012). Mehanizmi interferencije su: natjecanje za nutrijente, natjecanje za mjesto pričvršćivanja/adhezije, prikazivanje okoliša nepovoljnim (bakteriocin), kombinacija opisanih mehanizama (Atlas, 1993). Većina gljivica ima niže vrijednosti minimalne </w:t>
      </w:r>
      <w:r w:rsidRPr="00030563">
        <w:t>a</w:t>
      </w:r>
      <w:r w:rsidRPr="00030563">
        <w:rPr>
          <w:vertAlign w:val="subscript"/>
        </w:rPr>
        <w:t>w</w:t>
      </w:r>
      <w:r>
        <w:t xml:space="preserve"> – vrijednosti, pri kojoj aktivno rastu u odnosu na mikrofloru (Duraković i sur., 2002). Stoga, krajem ljeta semihumidni klimatski uvjeti doprinose izmjeni ukupnog broja kolonija mikroflore u korist ukupnog broja kolonija gljivica. Parametar sadržaja ukupnog broja kolonija gljivica iz uzoraka uzetih u jesen 2011. godine sa istih šumskih lokacija, nakon aktivnosti radnika šumarije, ne pokazuje statistički značajnu razliku u odnosu na uzorke uzete u različita godišnja doba 2010. godine.</w:t>
      </w:r>
    </w:p>
    <w:p w:rsidR="006C33B8" w:rsidRDefault="006C33B8"/>
    <w:p w:rsidR="006C33B8" w:rsidRDefault="006C33B8" w:rsidP="006C33B8">
      <w:pPr>
        <w:jc w:val="both"/>
      </w:pPr>
      <w:r>
        <w:rPr>
          <w:b/>
        </w:rPr>
        <w:t>Zaključci</w:t>
      </w:r>
    </w:p>
    <w:p w:rsidR="006C33B8" w:rsidRDefault="006C33B8" w:rsidP="006C33B8">
      <w:pPr>
        <w:numPr>
          <w:ilvl w:val="0"/>
          <w:numId w:val="1"/>
        </w:numPr>
        <w:jc w:val="both"/>
      </w:pPr>
      <w:r>
        <w:t>Pojavnost mikroflore (srednje vrijednosti ukupnog broja kolonija bakterija) kroz godišnja doba 2010. u šumskim predjelima Kunjevci i Bazjaš odraz je prirodnog ciklusa vezanog za klimatske uvjete tople i ekstremno kišne godine. Evidentan pad ukupnog broja kolonija bakterija javlja se u sušnim ljetnim mjesecima.</w:t>
      </w:r>
    </w:p>
    <w:p w:rsidR="006C33B8" w:rsidRDefault="006C33B8" w:rsidP="006C33B8">
      <w:pPr>
        <w:numPr>
          <w:ilvl w:val="0"/>
          <w:numId w:val="1"/>
        </w:numPr>
        <w:jc w:val="both"/>
      </w:pPr>
      <w:r>
        <w:t>U jesen 2011. godine, vrlo tople i ekstremno sušne, uočen je statistički značajan porast ukupne mikroflore (p&lt;0.05) u šumskim predjelima Kunjevci i Bazjaš nakon aktivnosti radnika šumarije, a što je u suprotnosti s rezultatima dobivenim u sušnim ljetnim mjesecima i ostalim kišnim sezonama 2010. godine.</w:t>
      </w:r>
    </w:p>
    <w:p w:rsidR="006C33B8" w:rsidRDefault="006C33B8" w:rsidP="006C33B8">
      <w:pPr>
        <w:numPr>
          <w:ilvl w:val="0"/>
          <w:numId w:val="1"/>
        </w:numPr>
        <w:jc w:val="both"/>
      </w:pPr>
      <w:r>
        <w:t>Razlike kroz godišnja doba 2010. u kretanju srednjih vrijednosti ukupnog broja kolonija gljivica odraz su mikrobne interferencije između mikroflore i gljivica te veće adaptibilnosti gljivica u sušnim ljetnim mjesecima nakon evidentnog pada ukupnog broja kolonija bakterija.</w:t>
      </w:r>
    </w:p>
    <w:p w:rsidR="006C33B8" w:rsidRDefault="006C33B8" w:rsidP="006C33B8">
      <w:pPr>
        <w:numPr>
          <w:ilvl w:val="0"/>
          <w:numId w:val="1"/>
        </w:numPr>
        <w:jc w:val="both"/>
      </w:pPr>
      <w:r>
        <w:t>U jesen 2011. srednja vrijednost ukupnog broja kolonija gljivica uočljivo je niska nakon aktivnosti radnika šumarije, što se može tumačiti kompeticijom za nutrijentima s mikroflorom, koja pokazuje statistički značajan porast.</w:t>
      </w:r>
    </w:p>
    <w:p w:rsidR="006C33B8" w:rsidRDefault="006C33B8" w:rsidP="006C33B8">
      <w:pPr>
        <w:numPr>
          <w:ilvl w:val="0"/>
          <w:numId w:val="1"/>
        </w:numPr>
        <w:jc w:val="both"/>
      </w:pPr>
      <w:r>
        <w:t>Evidentan antropogeni učinak na kvantitetu šumske mikroflore odraz je lakog narušavanja precizno uređenih odnosa u prirodnom ciklusu šumske mikropopulacije i njezine adaptabilnosti okolišnim uvjetima i ekstremnim klimatskim promjenama.</w:t>
      </w:r>
    </w:p>
    <w:p w:rsidR="006C33B8" w:rsidRDefault="006C33B8"/>
    <w:p w:rsidR="00906C8D" w:rsidRDefault="00906C8D" w:rsidP="00906C8D">
      <w:pPr>
        <w:jc w:val="both"/>
        <w:rPr>
          <w:iCs/>
        </w:rPr>
      </w:pPr>
      <w:r>
        <w:rPr>
          <w:b/>
          <w:iCs/>
        </w:rPr>
        <w:t>Abstract</w:t>
      </w:r>
    </w:p>
    <w:p w:rsidR="00906C8D" w:rsidRDefault="00906C8D" w:rsidP="00906C8D">
      <w:pPr>
        <w:jc w:val="center"/>
        <w:rPr>
          <w:b/>
          <w:lang w:val="en-GB"/>
        </w:rPr>
      </w:pPr>
    </w:p>
    <w:p w:rsidR="00906C8D" w:rsidRDefault="00906C8D" w:rsidP="00906C8D">
      <w:pPr>
        <w:jc w:val="center"/>
        <w:rPr>
          <w:b/>
          <w:sz w:val="28"/>
          <w:szCs w:val="28"/>
          <w:lang w:val="en-GB"/>
        </w:rPr>
      </w:pPr>
      <w:r>
        <w:rPr>
          <w:b/>
          <w:sz w:val="28"/>
          <w:szCs w:val="28"/>
          <w:lang w:val="en-GB"/>
        </w:rPr>
        <w:t xml:space="preserve">Influence of season and anthropogenic effects on the quantity of micro population in forest </w:t>
      </w:r>
      <w:proofErr w:type="spellStart"/>
      <w:r>
        <w:rPr>
          <w:b/>
          <w:sz w:val="28"/>
          <w:szCs w:val="28"/>
          <w:lang w:val="en-GB"/>
        </w:rPr>
        <w:t>biocenosis</w:t>
      </w:r>
      <w:proofErr w:type="spellEnd"/>
    </w:p>
    <w:p w:rsidR="00906C8D" w:rsidRDefault="00906C8D" w:rsidP="00906C8D">
      <w:pPr>
        <w:jc w:val="both"/>
        <w:rPr>
          <w:u w:val="single"/>
        </w:rPr>
      </w:pPr>
    </w:p>
    <w:p w:rsidR="00906C8D" w:rsidRDefault="00906C8D" w:rsidP="00906C8D">
      <w:pPr>
        <w:jc w:val="both"/>
        <w:rPr>
          <w:lang w:val="en-GB"/>
        </w:rPr>
      </w:pPr>
      <w:r>
        <w:rPr>
          <w:lang w:val="en-GB"/>
        </w:rPr>
        <w:t xml:space="preserve">The authors found in their preliminary investigation season influence on microbial flora in the forest </w:t>
      </w:r>
      <w:proofErr w:type="spellStart"/>
      <w:r>
        <w:rPr>
          <w:lang w:val="en-GB"/>
        </w:rPr>
        <w:t>biocenosis</w:t>
      </w:r>
      <w:proofErr w:type="spellEnd"/>
      <w:r>
        <w:rPr>
          <w:lang w:val="en-GB"/>
        </w:rPr>
        <w:t xml:space="preserve"> (Tušek et al., 2012). During 2010 the samples were taken in the forest locations (forest area </w:t>
      </w:r>
      <w:proofErr w:type="spellStart"/>
      <w:r>
        <w:rPr>
          <w:lang w:val="en-GB"/>
        </w:rPr>
        <w:t>Kunjevci</w:t>
      </w:r>
      <w:proofErr w:type="spellEnd"/>
      <w:r>
        <w:rPr>
          <w:lang w:val="en-GB"/>
        </w:rPr>
        <w:t xml:space="preserve"> and </w:t>
      </w:r>
      <w:proofErr w:type="spellStart"/>
      <w:r>
        <w:rPr>
          <w:lang w:val="en-GB"/>
        </w:rPr>
        <w:t>Bazjaš</w:t>
      </w:r>
      <w:proofErr w:type="spellEnd"/>
      <w:r>
        <w:rPr>
          <w:lang w:val="en-GB"/>
        </w:rPr>
        <w:t>) for microbiological analysis: isolation and determination of the total number of bacteria and fungi colonies (</w:t>
      </w:r>
      <w:proofErr w:type="spellStart"/>
      <w:r>
        <w:rPr>
          <w:lang w:val="en-GB"/>
        </w:rPr>
        <w:t>cfu</w:t>
      </w:r>
      <w:proofErr w:type="spellEnd"/>
      <w:r>
        <w:rPr>
          <w:lang w:val="en-GB"/>
        </w:rPr>
        <w:t xml:space="preserve">/mL, </w:t>
      </w:r>
      <w:proofErr w:type="spellStart"/>
      <w:r>
        <w:rPr>
          <w:lang w:val="en-GB"/>
        </w:rPr>
        <w:t>cfu</w:t>
      </w:r>
      <w:proofErr w:type="spellEnd"/>
      <w:r>
        <w:rPr>
          <w:lang w:val="en-GB"/>
        </w:rPr>
        <w:t>/m</w:t>
      </w:r>
      <w:r>
        <w:rPr>
          <w:vertAlign w:val="superscript"/>
          <w:lang w:val="en-GB"/>
        </w:rPr>
        <w:t>3</w:t>
      </w:r>
      <w:r>
        <w:rPr>
          <w:lang w:val="en-GB"/>
        </w:rPr>
        <w:t xml:space="preserve">). The effect of the seasons on the incidence of forest </w:t>
      </w:r>
      <w:proofErr w:type="spellStart"/>
      <w:r>
        <w:rPr>
          <w:lang w:val="en-GB"/>
        </w:rPr>
        <w:t>biocenosis</w:t>
      </w:r>
      <w:proofErr w:type="spellEnd"/>
      <w:r>
        <w:rPr>
          <w:lang w:val="en-GB"/>
        </w:rPr>
        <w:t xml:space="preserve"> </w:t>
      </w:r>
      <w:proofErr w:type="spellStart"/>
      <w:r>
        <w:rPr>
          <w:lang w:val="en-GB"/>
        </w:rPr>
        <w:t>micropopulation</w:t>
      </w:r>
      <w:proofErr w:type="spellEnd"/>
      <w:r>
        <w:rPr>
          <w:lang w:val="en-GB"/>
        </w:rPr>
        <w:t xml:space="preserve"> depending on climatic conditions in 2010, expressed through climate indicators for </w:t>
      </w:r>
      <w:proofErr w:type="spellStart"/>
      <w:r>
        <w:rPr>
          <w:lang w:val="en-GB"/>
        </w:rPr>
        <w:t>Vukovar</w:t>
      </w:r>
      <w:proofErr w:type="spellEnd"/>
      <w:r>
        <w:rPr>
          <w:lang w:val="en-GB"/>
        </w:rPr>
        <w:t xml:space="preserve"> – </w:t>
      </w:r>
      <w:proofErr w:type="spellStart"/>
      <w:smartTag w:uri="urn:schemas-microsoft-com:office:smarttags" w:element="place">
        <w:smartTag w:uri="urn:schemas-microsoft-com:office:smarttags" w:element="PlaceName">
          <w:r>
            <w:rPr>
              <w:lang w:val="en-GB"/>
            </w:rPr>
            <w:t>Srijem</w:t>
          </w:r>
        </w:smartTag>
        <w:proofErr w:type="spellEnd"/>
        <w:r>
          <w:rPr>
            <w:lang w:val="en-GB"/>
          </w:rPr>
          <w:t xml:space="preserve"> </w:t>
        </w:r>
        <w:smartTag w:uri="urn:schemas-microsoft-com:office:smarttags" w:element="PlaceType">
          <w:r>
            <w:rPr>
              <w:lang w:val="en-GB"/>
            </w:rPr>
            <w:t>County</w:t>
          </w:r>
        </w:smartTag>
      </w:smartTag>
      <w:r>
        <w:rPr>
          <w:lang w:val="en-GB"/>
        </w:rPr>
        <w:t xml:space="preserve">, was investigated. The results show the importance of climate humidity and climatic conditions suitable for growth and reproduction of </w:t>
      </w:r>
      <w:proofErr w:type="spellStart"/>
      <w:r>
        <w:rPr>
          <w:lang w:val="en-GB"/>
        </w:rPr>
        <w:t>micropopulation</w:t>
      </w:r>
      <w:proofErr w:type="spellEnd"/>
      <w:r>
        <w:rPr>
          <w:lang w:val="en-GB"/>
        </w:rPr>
        <w:t xml:space="preserve">. These results were used as the starting point in determining human impact on the environment. In the autumn of 2011 anthropogenic impact (forestry activities by workers) to </w:t>
      </w:r>
      <w:proofErr w:type="spellStart"/>
      <w:r>
        <w:rPr>
          <w:lang w:val="en-GB"/>
        </w:rPr>
        <w:t>micropopulation</w:t>
      </w:r>
      <w:proofErr w:type="spellEnd"/>
      <w:r>
        <w:rPr>
          <w:lang w:val="en-GB"/>
        </w:rPr>
        <w:t xml:space="preserve"> of forest </w:t>
      </w:r>
      <w:proofErr w:type="spellStart"/>
      <w:r>
        <w:rPr>
          <w:lang w:val="en-GB"/>
        </w:rPr>
        <w:t>biocenosis</w:t>
      </w:r>
      <w:proofErr w:type="spellEnd"/>
      <w:r>
        <w:rPr>
          <w:lang w:val="en-GB"/>
        </w:rPr>
        <w:t xml:space="preserve"> was investigated </w:t>
      </w:r>
      <w:r>
        <w:rPr>
          <w:lang w:val="en-GB"/>
        </w:rPr>
        <w:lastRenderedPageBreak/>
        <w:t xml:space="preserve">in the same forest sites. There was a statistically significant increase in the total </w:t>
      </w:r>
      <w:proofErr w:type="spellStart"/>
      <w:r>
        <w:rPr>
          <w:lang w:val="en-GB"/>
        </w:rPr>
        <w:t>microflora</w:t>
      </w:r>
      <w:proofErr w:type="spellEnd"/>
      <w:r>
        <w:rPr>
          <w:lang w:val="en-GB"/>
        </w:rPr>
        <w:t xml:space="preserve"> (p&lt;0.05) compared to its occurrence investigated throughout the year in 2010. Samples taken in the autumn of 2011 had no statistically significant difference in the total number of fungi in relation to the total number of fungi of forest </w:t>
      </w:r>
      <w:proofErr w:type="spellStart"/>
      <w:r>
        <w:rPr>
          <w:lang w:val="en-GB"/>
        </w:rPr>
        <w:t>biocenosis</w:t>
      </w:r>
      <w:proofErr w:type="spellEnd"/>
      <w:r>
        <w:rPr>
          <w:lang w:val="en-GB"/>
        </w:rPr>
        <w:t xml:space="preserve"> investigated through all seasons of the year 2010.</w:t>
      </w:r>
    </w:p>
    <w:p w:rsidR="00906C8D" w:rsidRDefault="00906C8D" w:rsidP="00906C8D">
      <w:pPr>
        <w:jc w:val="both"/>
        <w:rPr>
          <w:b/>
          <w:lang w:val="en-GB"/>
        </w:rPr>
      </w:pPr>
    </w:p>
    <w:p w:rsidR="00906C8D" w:rsidRDefault="00906C8D" w:rsidP="00906C8D">
      <w:pPr>
        <w:jc w:val="both"/>
        <w:rPr>
          <w:lang w:val="en-GB"/>
        </w:rPr>
      </w:pPr>
      <w:r>
        <w:rPr>
          <w:b/>
          <w:lang w:val="en-GB"/>
        </w:rPr>
        <w:t>Key words:</w:t>
      </w:r>
      <w:r>
        <w:rPr>
          <w:lang w:val="en-GB"/>
        </w:rPr>
        <w:t xml:space="preserve"> season, forestry workers, forest </w:t>
      </w:r>
      <w:proofErr w:type="spellStart"/>
      <w:r>
        <w:rPr>
          <w:lang w:val="en-GB"/>
        </w:rPr>
        <w:t>biocenosis</w:t>
      </w:r>
      <w:proofErr w:type="spellEnd"/>
      <w:r>
        <w:rPr>
          <w:lang w:val="en-GB"/>
        </w:rPr>
        <w:t>, total bacteria, total fungi</w:t>
      </w:r>
    </w:p>
    <w:p w:rsidR="00906C8D" w:rsidRDefault="00906C8D">
      <w:bookmarkStart w:id="0" w:name="_GoBack"/>
      <w:bookmarkEnd w:id="0"/>
    </w:p>
    <w:p w:rsidR="006C33B8" w:rsidRDefault="006C7452">
      <w:r>
        <w:rPr>
          <w:b/>
          <w:i/>
        </w:rPr>
        <w:t>Uvid u cjelovit rad u</w:t>
      </w:r>
      <w:r w:rsidR="006C33B8" w:rsidRPr="006C33B8">
        <w:rPr>
          <w:b/>
          <w:i/>
        </w:rPr>
        <w:t xml:space="preserve"> zborniku radova Skupa (autori).</w:t>
      </w:r>
    </w:p>
    <w:sectPr w:rsidR="006C33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A7CD4"/>
    <w:multiLevelType w:val="hybridMultilevel"/>
    <w:tmpl w:val="171AC8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3B8"/>
    <w:rsid w:val="00201684"/>
    <w:rsid w:val="002977A4"/>
    <w:rsid w:val="006C33B8"/>
    <w:rsid w:val="006C7452"/>
    <w:rsid w:val="00906C8D"/>
    <w:rsid w:val="00993AAC"/>
    <w:rsid w:val="00B560AE"/>
    <w:rsid w:val="00D609A8"/>
    <w:rsid w:val="00DA1807"/>
    <w:rsid w:val="00E76441"/>
    <w:rsid w:val="00ED17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E15464A-5635-4025-8B76-35E77184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3B8"/>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38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Tanja\&#353;umarija%20Kunjevci\Grafikon%20&#353;ume_Tanja_10_201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hr-HR"/>
              <a:t>Utjecaj godišnjeg doba u 2010.  i aktivnosti radnika šumarije u jesen 2011. na pojavnost mikropopulacije u šumskoj biocenozi </a:t>
            </a:r>
          </a:p>
        </c:rich>
      </c:tx>
      <c:layout>
        <c:manualLayout>
          <c:xMode val="edge"/>
          <c:yMode val="edge"/>
          <c:x val="0.1197412895385972"/>
          <c:y val="3.678929765886288E-2"/>
        </c:manualLayout>
      </c:layout>
      <c:overlay val="0"/>
      <c:spPr>
        <a:noFill/>
        <a:ln w="25400">
          <a:noFill/>
        </a:ln>
      </c:spPr>
    </c:title>
    <c:autoTitleDeleted val="0"/>
    <c:plotArea>
      <c:layout>
        <c:manualLayout>
          <c:layoutTarget val="inner"/>
          <c:xMode val="edge"/>
          <c:yMode val="edge"/>
          <c:x val="0.14886754915609382"/>
          <c:y val="0.2608695652173913"/>
          <c:w val="0.82848027356434817"/>
          <c:h val="0.42140468227424749"/>
        </c:manualLayout>
      </c:layout>
      <c:lineChart>
        <c:grouping val="standard"/>
        <c:varyColors val="0"/>
        <c:ser>
          <c:idx val="0"/>
          <c:order val="0"/>
          <c:tx>
            <c:v>Srednja vrijednost ukupnog broja bakterija</c:v>
          </c:tx>
          <c:spPr>
            <a:ln w="12700">
              <a:solidFill>
                <a:srgbClr val="000080"/>
              </a:solidFill>
              <a:prstDash val="solid"/>
            </a:ln>
          </c:spPr>
          <c:marker>
            <c:symbol val="diamond"/>
            <c:size val="5"/>
            <c:spPr>
              <a:solidFill>
                <a:srgbClr val="000080"/>
              </a:solidFill>
              <a:ln>
                <a:solidFill>
                  <a:srgbClr val="000080"/>
                </a:solidFill>
                <a:prstDash val="solid"/>
              </a:ln>
            </c:spPr>
          </c:marker>
          <c:cat>
            <c:strRef>
              <c:f>Sheet1!$C$2:$G$2</c:f>
              <c:strCache>
                <c:ptCount val="5"/>
                <c:pt idx="0">
                  <c:v>zima2010</c:v>
                </c:pt>
                <c:pt idx="1">
                  <c:v>proljeće 2010</c:v>
                </c:pt>
                <c:pt idx="2">
                  <c:v>ljeto 2010</c:v>
                </c:pt>
                <c:pt idx="3">
                  <c:v>jesen 2010</c:v>
                </c:pt>
                <c:pt idx="4">
                  <c:v>jesen 2011</c:v>
                </c:pt>
              </c:strCache>
            </c:strRef>
          </c:cat>
          <c:val>
            <c:numRef>
              <c:f>Sheet1!$C$3:$G$3</c:f>
              <c:numCache>
                <c:formatCode>General</c:formatCode>
                <c:ptCount val="5"/>
                <c:pt idx="0">
                  <c:v>219.11</c:v>
                </c:pt>
                <c:pt idx="1">
                  <c:v>856.28</c:v>
                </c:pt>
                <c:pt idx="2">
                  <c:v>261.33</c:v>
                </c:pt>
                <c:pt idx="3">
                  <c:v>791.24</c:v>
                </c:pt>
                <c:pt idx="4">
                  <c:v>1363.12</c:v>
                </c:pt>
              </c:numCache>
            </c:numRef>
          </c:val>
          <c:smooth val="0"/>
        </c:ser>
        <c:ser>
          <c:idx val="1"/>
          <c:order val="1"/>
          <c:tx>
            <c:v>Srednja vrijednost ukupnog broja gljivica</c:v>
          </c:tx>
          <c:spPr>
            <a:ln w="12700">
              <a:solidFill>
                <a:srgbClr val="FF00FF"/>
              </a:solidFill>
              <a:prstDash val="solid"/>
            </a:ln>
          </c:spPr>
          <c:marker>
            <c:symbol val="square"/>
            <c:size val="5"/>
            <c:spPr>
              <a:solidFill>
                <a:srgbClr val="FF00FF"/>
              </a:solidFill>
              <a:ln>
                <a:solidFill>
                  <a:srgbClr val="FF00FF"/>
                </a:solidFill>
                <a:prstDash val="solid"/>
              </a:ln>
            </c:spPr>
          </c:marker>
          <c:cat>
            <c:strRef>
              <c:f>Sheet1!$C$2:$G$2</c:f>
              <c:strCache>
                <c:ptCount val="5"/>
                <c:pt idx="0">
                  <c:v>zima2010</c:v>
                </c:pt>
                <c:pt idx="1">
                  <c:v>proljeće 2010</c:v>
                </c:pt>
                <c:pt idx="2">
                  <c:v>ljeto 2010</c:v>
                </c:pt>
                <c:pt idx="3">
                  <c:v>jesen 2010</c:v>
                </c:pt>
                <c:pt idx="4">
                  <c:v>jesen 2011</c:v>
                </c:pt>
              </c:strCache>
            </c:strRef>
          </c:cat>
          <c:val>
            <c:numRef>
              <c:f>Sheet1!$C$4:$G$4</c:f>
              <c:numCache>
                <c:formatCode>General</c:formatCode>
                <c:ptCount val="5"/>
                <c:pt idx="0">
                  <c:v>3.91</c:v>
                </c:pt>
                <c:pt idx="1">
                  <c:v>26.63</c:v>
                </c:pt>
                <c:pt idx="2">
                  <c:v>580.13</c:v>
                </c:pt>
                <c:pt idx="3">
                  <c:v>380.79</c:v>
                </c:pt>
                <c:pt idx="4">
                  <c:v>0</c:v>
                </c:pt>
              </c:numCache>
            </c:numRef>
          </c:val>
          <c:smooth val="0"/>
        </c:ser>
        <c:dLbls>
          <c:showLegendKey val="0"/>
          <c:showVal val="0"/>
          <c:showCatName val="0"/>
          <c:showSerName val="0"/>
          <c:showPercent val="0"/>
          <c:showBubbleSize val="0"/>
        </c:dLbls>
        <c:marker val="1"/>
        <c:smooth val="0"/>
        <c:axId val="450657120"/>
        <c:axId val="450663648"/>
      </c:lineChart>
      <c:catAx>
        <c:axId val="45065712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hr-HR"/>
                  <a:t>Godišnja doba 2010. i jesen 2011.</a:t>
                </a:r>
              </a:p>
            </c:rich>
          </c:tx>
          <c:layout>
            <c:manualLayout>
              <c:xMode val="edge"/>
              <c:yMode val="edge"/>
              <c:x val="0.41585826231647943"/>
              <c:y val="0.7859531772575251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sr-Latn-RS"/>
          </a:p>
        </c:txPr>
        <c:crossAx val="450663648"/>
        <c:crosses val="autoZero"/>
        <c:auto val="1"/>
        <c:lblAlgn val="ctr"/>
        <c:lblOffset val="100"/>
        <c:tickLblSkip val="1"/>
        <c:tickMarkSkip val="1"/>
        <c:noMultiLvlLbl val="0"/>
      </c:catAx>
      <c:valAx>
        <c:axId val="450663648"/>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hr-HR"/>
                  <a:t>Ukupan broj mikropopulacije</a:t>
                </a:r>
              </a:p>
            </c:rich>
          </c:tx>
          <c:layout>
            <c:manualLayout>
              <c:xMode val="edge"/>
              <c:yMode val="edge"/>
              <c:x val="2.589000854888588E-2"/>
              <c:y val="0.3177257525083612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sr-Latn-RS"/>
          </a:p>
        </c:txPr>
        <c:crossAx val="450657120"/>
        <c:crosses val="autoZero"/>
        <c:crossBetween val="between"/>
      </c:valAx>
      <c:spPr>
        <a:solidFill>
          <a:srgbClr val="C0C0C0"/>
        </a:solidFill>
        <a:ln w="12700">
          <a:solidFill>
            <a:srgbClr val="808080"/>
          </a:solidFill>
          <a:prstDash val="solid"/>
        </a:ln>
      </c:spPr>
    </c:plotArea>
    <c:legend>
      <c:legendPos val="b"/>
      <c:layout>
        <c:manualLayout>
          <c:xMode val="edge"/>
          <c:yMode val="edge"/>
          <c:x val="5.8252519234993229E-2"/>
          <c:y val="0.89632107023411367"/>
          <c:w val="0.88349654173073067"/>
          <c:h val="8.0267558528428096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sr-Latn-R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sr-Latn-R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Tušek</dc:creator>
  <cp:keywords/>
  <dc:description/>
  <cp:lastModifiedBy>Tatjana Tušek</cp:lastModifiedBy>
  <cp:revision>7</cp:revision>
  <dcterms:created xsi:type="dcterms:W3CDTF">2014-05-07T08:33:00Z</dcterms:created>
  <dcterms:modified xsi:type="dcterms:W3CDTF">2014-05-08T10:22:00Z</dcterms:modified>
</cp:coreProperties>
</file>