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0F" w:rsidRDefault="0017411B" w:rsidP="001741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Branislav </w:t>
      </w:r>
      <w:r w:rsidR="0078660F">
        <w:rPr>
          <w:rFonts w:ascii="Times New Roman" w:hAnsi="Times New Roman" w:cs="Times New Roman"/>
          <w:sz w:val="24"/>
          <w:szCs w:val="24"/>
        </w:rPr>
        <w:t xml:space="preserve">OBLUČAR (Odsjek za komparativnu književnost </w:t>
      </w:r>
    </w:p>
    <w:p w:rsidR="0078660F" w:rsidRDefault="0078660F" w:rsidP="001741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Filozofskog fakulteta u Zagrebu)</w:t>
      </w:r>
    </w:p>
    <w:p w:rsidR="00AF3A0B" w:rsidRDefault="0017411B" w:rsidP="0017411B">
      <w:pPr>
        <w:spacing w:after="0" w:line="480" w:lineRule="auto"/>
        <w:jc w:val="both"/>
        <w:rPr>
          <w:rFonts w:ascii="Times New Roman" w:hAnsi="Times New Roman" w:cs="Times New Roman"/>
          <w:sz w:val="32"/>
          <w:szCs w:val="32"/>
        </w:rPr>
      </w:pPr>
      <w:r w:rsidRPr="0078660F">
        <w:rPr>
          <w:rFonts w:ascii="Times New Roman" w:hAnsi="Times New Roman" w:cs="Times New Roman"/>
          <w:sz w:val="28"/>
          <w:szCs w:val="28"/>
        </w:rPr>
        <w:t xml:space="preserve"> </w:t>
      </w:r>
      <w:r w:rsidR="006172B3" w:rsidRPr="0078660F">
        <w:rPr>
          <w:rFonts w:ascii="Times New Roman" w:hAnsi="Times New Roman" w:cs="Times New Roman"/>
          <w:sz w:val="28"/>
          <w:szCs w:val="28"/>
        </w:rPr>
        <w:t>„</w:t>
      </w:r>
      <w:r w:rsidR="0078660F" w:rsidRPr="0078660F">
        <w:rPr>
          <w:rFonts w:ascii="Times New Roman" w:hAnsi="Times New Roman" w:cs="Times New Roman"/>
          <w:sz w:val="32"/>
          <w:szCs w:val="32"/>
        </w:rPr>
        <w:t>KONDICIONALNA ISTINA</w:t>
      </w:r>
      <w:r w:rsidR="006172B3" w:rsidRPr="0078660F">
        <w:rPr>
          <w:rFonts w:ascii="Times New Roman" w:hAnsi="Times New Roman" w:cs="Times New Roman"/>
          <w:sz w:val="32"/>
          <w:szCs w:val="32"/>
        </w:rPr>
        <w:t xml:space="preserve">“ – </w:t>
      </w:r>
      <w:r w:rsidR="0078660F" w:rsidRPr="0078660F">
        <w:rPr>
          <w:rFonts w:ascii="Times New Roman" w:hAnsi="Times New Roman" w:cs="Times New Roman"/>
          <w:sz w:val="32"/>
          <w:szCs w:val="32"/>
        </w:rPr>
        <w:t>ESEJ KAO KNJIŽEVNI ŽANR</w:t>
      </w:r>
    </w:p>
    <w:p w:rsidR="0078660F" w:rsidRPr="0078660F" w:rsidRDefault="0078660F" w:rsidP="0017411B">
      <w:pPr>
        <w:spacing w:after="0" w:line="480" w:lineRule="auto"/>
        <w:jc w:val="both"/>
        <w:rPr>
          <w:rFonts w:ascii="Times New Roman" w:hAnsi="Times New Roman" w:cs="Times New Roman"/>
          <w:sz w:val="24"/>
          <w:szCs w:val="24"/>
        </w:rPr>
      </w:pPr>
    </w:p>
    <w:p w:rsidR="0078660F" w:rsidRPr="0078660F" w:rsidRDefault="0078660F" w:rsidP="0078660F">
      <w:pPr>
        <w:spacing w:after="0"/>
        <w:jc w:val="both"/>
        <w:rPr>
          <w:rFonts w:ascii="Times New Roman" w:hAnsi="Times New Roman" w:cs="Times New Roman"/>
          <w:sz w:val="20"/>
          <w:szCs w:val="20"/>
        </w:rPr>
      </w:pPr>
      <w:r w:rsidRPr="00805E9A">
        <w:rPr>
          <w:rFonts w:ascii="Times New Roman" w:hAnsi="Times New Roman" w:cs="Times New Roman"/>
          <w:sz w:val="20"/>
          <w:szCs w:val="20"/>
        </w:rPr>
        <w:t xml:space="preserve">Rad se bavi određenjem eseja kao književne vrste; u djelima teoretičara koji su pisali o eseju </w:t>
      </w:r>
      <w:r>
        <w:rPr>
          <w:rFonts w:ascii="Times New Roman" w:hAnsi="Times New Roman" w:cs="Times New Roman"/>
          <w:sz w:val="20"/>
          <w:szCs w:val="20"/>
        </w:rPr>
        <w:t xml:space="preserve">(Adorno, </w:t>
      </w:r>
      <w:proofErr w:type="spellStart"/>
      <w:r>
        <w:rPr>
          <w:rFonts w:ascii="Times New Roman" w:hAnsi="Times New Roman" w:cs="Times New Roman"/>
          <w:sz w:val="20"/>
          <w:szCs w:val="20"/>
        </w:rPr>
        <w:t>Epštejn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Solar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Glaudes</w:t>
      </w:r>
      <w:proofErr w:type="spellEnd"/>
      <w:r>
        <w:rPr>
          <w:rFonts w:ascii="Times New Roman" w:hAnsi="Times New Roman" w:cs="Times New Roman"/>
          <w:sz w:val="20"/>
          <w:szCs w:val="20"/>
        </w:rPr>
        <w:t xml:space="preserve"> i </w:t>
      </w:r>
      <w:proofErr w:type="spellStart"/>
      <w:r>
        <w:rPr>
          <w:rFonts w:ascii="Times New Roman" w:hAnsi="Times New Roman" w:cs="Times New Roman"/>
          <w:sz w:val="20"/>
          <w:szCs w:val="20"/>
        </w:rPr>
        <w:t>Louette</w:t>
      </w:r>
      <w:proofErr w:type="spellEnd"/>
      <w:r>
        <w:rPr>
          <w:rFonts w:ascii="Times New Roman" w:hAnsi="Times New Roman" w:cs="Times New Roman"/>
          <w:sz w:val="20"/>
          <w:szCs w:val="20"/>
        </w:rPr>
        <w:t xml:space="preserve"> i </w:t>
      </w: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w:t>
      </w:r>
      <w:r w:rsidRPr="00805E9A">
        <w:rPr>
          <w:rFonts w:ascii="Times New Roman" w:hAnsi="Times New Roman" w:cs="Times New Roman"/>
          <w:sz w:val="20"/>
          <w:szCs w:val="20"/>
        </w:rPr>
        <w:t>nastoje se istaknuti mjesta koja upućuju na specifičnu strukturu esejističkoga diskursa te njegov odnos prema književnim žanrovima s jedne i filozofiji s druge strane. Propituje se odnos eseja i retorike, način na koji esej ujedno negira i obnavlja retori</w:t>
      </w:r>
      <w:r>
        <w:rPr>
          <w:rFonts w:ascii="Times New Roman" w:hAnsi="Times New Roman" w:cs="Times New Roman"/>
          <w:sz w:val="20"/>
          <w:szCs w:val="20"/>
        </w:rPr>
        <w:t>č</w:t>
      </w:r>
      <w:r w:rsidRPr="00805E9A">
        <w:rPr>
          <w:rFonts w:ascii="Times New Roman" w:hAnsi="Times New Roman" w:cs="Times New Roman"/>
          <w:sz w:val="20"/>
          <w:szCs w:val="20"/>
        </w:rPr>
        <w:t xml:space="preserve">ke procedure, kao i </w:t>
      </w:r>
      <w:r>
        <w:rPr>
          <w:rFonts w:ascii="Times New Roman" w:hAnsi="Times New Roman" w:cs="Times New Roman"/>
          <w:sz w:val="20"/>
          <w:szCs w:val="20"/>
        </w:rPr>
        <w:t xml:space="preserve">složen </w:t>
      </w:r>
      <w:r w:rsidRPr="00805E9A">
        <w:rPr>
          <w:rFonts w:ascii="Times New Roman" w:hAnsi="Times New Roman" w:cs="Times New Roman"/>
          <w:sz w:val="20"/>
          <w:szCs w:val="20"/>
        </w:rPr>
        <w:t xml:space="preserve">odnos spram poezije. </w:t>
      </w:r>
      <w:r>
        <w:rPr>
          <w:rFonts w:ascii="Times New Roman" w:hAnsi="Times New Roman" w:cs="Times New Roman"/>
          <w:sz w:val="20"/>
          <w:szCs w:val="20"/>
        </w:rPr>
        <w:t>E</w:t>
      </w:r>
      <w:r w:rsidRPr="00805E9A">
        <w:rPr>
          <w:rFonts w:ascii="Times New Roman" w:hAnsi="Times New Roman" w:cs="Times New Roman"/>
          <w:sz w:val="20"/>
          <w:szCs w:val="20"/>
        </w:rPr>
        <w:t>sej</w:t>
      </w:r>
      <w:r>
        <w:rPr>
          <w:rFonts w:ascii="Times New Roman" w:hAnsi="Times New Roman" w:cs="Times New Roman"/>
          <w:sz w:val="20"/>
          <w:szCs w:val="20"/>
        </w:rPr>
        <w:t xml:space="preserve"> se pokazuje žanrom čija je funkcija spoznajna, a riječ je o mišljenju koje je uvjetovano </w:t>
      </w:r>
      <w:r w:rsidRPr="0078660F">
        <w:rPr>
          <w:rFonts w:ascii="Times New Roman" w:hAnsi="Times New Roman" w:cs="Times New Roman"/>
          <w:sz w:val="20"/>
          <w:szCs w:val="20"/>
        </w:rPr>
        <w:t>načinom kazivanja, odnosno stilom kao kategorijom na kojoj se temelji literarnost žanra.</w:t>
      </w:r>
    </w:p>
    <w:p w:rsidR="0078660F" w:rsidRPr="0078660F" w:rsidRDefault="0078660F" w:rsidP="0078660F">
      <w:pPr>
        <w:spacing w:after="0"/>
        <w:jc w:val="both"/>
        <w:rPr>
          <w:rFonts w:ascii="Times New Roman" w:hAnsi="Times New Roman" w:cs="Times New Roman"/>
          <w:sz w:val="20"/>
          <w:szCs w:val="20"/>
        </w:rPr>
      </w:pPr>
    </w:p>
    <w:p w:rsidR="0078660F" w:rsidRPr="00805E9A" w:rsidRDefault="0078660F" w:rsidP="0078660F">
      <w:pPr>
        <w:jc w:val="both"/>
        <w:rPr>
          <w:rFonts w:ascii="Times New Roman" w:hAnsi="Times New Roman" w:cs="Times New Roman"/>
          <w:sz w:val="20"/>
          <w:szCs w:val="20"/>
        </w:rPr>
      </w:pPr>
      <w:r w:rsidRPr="00805E9A">
        <w:rPr>
          <w:rFonts w:ascii="Times New Roman" w:hAnsi="Times New Roman" w:cs="Times New Roman"/>
          <w:b/>
          <w:sz w:val="20"/>
          <w:szCs w:val="20"/>
        </w:rPr>
        <w:t xml:space="preserve">Ključne riječi: </w:t>
      </w:r>
      <w:r w:rsidRPr="00805E9A">
        <w:rPr>
          <w:rFonts w:ascii="Times New Roman" w:hAnsi="Times New Roman" w:cs="Times New Roman"/>
          <w:sz w:val="20"/>
          <w:szCs w:val="20"/>
        </w:rPr>
        <w:t>esej</w:t>
      </w:r>
      <w:r>
        <w:rPr>
          <w:rFonts w:ascii="Times New Roman" w:hAnsi="Times New Roman" w:cs="Times New Roman"/>
          <w:sz w:val="20"/>
          <w:szCs w:val="20"/>
        </w:rPr>
        <w:t>,</w:t>
      </w:r>
      <w:r w:rsidRPr="00805E9A">
        <w:rPr>
          <w:rFonts w:ascii="Times New Roman" w:hAnsi="Times New Roman" w:cs="Times New Roman"/>
          <w:sz w:val="20"/>
          <w:szCs w:val="20"/>
        </w:rPr>
        <w:t xml:space="preserve"> književnost,</w:t>
      </w:r>
      <w:r>
        <w:rPr>
          <w:rFonts w:ascii="Times New Roman" w:hAnsi="Times New Roman" w:cs="Times New Roman"/>
          <w:b/>
          <w:sz w:val="20"/>
          <w:szCs w:val="20"/>
        </w:rPr>
        <w:t xml:space="preserve"> </w:t>
      </w:r>
      <w:r w:rsidRPr="00805E9A">
        <w:rPr>
          <w:rFonts w:ascii="Times New Roman" w:hAnsi="Times New Roman" w:cs="Times New Roman"/>
          <w:sz w:val="20"/>
          <w:szCs w:val="20"/>
        </w:rPr>
        <w:t>žanr,</w:t>
      </w:r>
      <w:r>
        <w:rPr>
          <w:rFonts w:ascii="Times New Roman" w:hAnsi="Times New Roman" w:cs="Times New Roman"/>
          <w:b/>
          <w:sz w:val="20"/>
          <w:szCs w:val="20"/>
        </w:rPr>
        <w:t xml:space="preserve"> </w:t>
      </w:r>
      <w:r>
        <w:rPr>
          <w:rFonts w:ascii="Times New Roman" w:hAnsi="Times New Roman" w:cs="Times New Roman"/>
          <w:sz w:val="20"/>
          <w:szCs w:val="20"/>
        </w:rPr>
        <w:t xml:space="preserve">stil, </w:t>
      </w:r>
      <w:r w:rsidR="00E6420D">
        <w:rPr>
          <w:rFonts w:ascii="Times New Roman" w:hAnsi="Times New Roman" w:cs="Times New Roman"/>
          <w:sz w:val="20"/>
          <w:szCs w:val="20"/>
        </w:rPr>
        <w:t xml:space="preserve">filozofija, </w:t>
      </w:r>
      <w:r>
        <w:rPr>
          <w:rFonts w:ascii="Times New Roman" w:hAnsi="Times New Roman" w:cs="Times New Roman"/>
          <w:sz w:val="20"/>
          <w:szCs w:val="20"/>
        </w:rPr>
        <w:t>retorika</w:t>
      </w:r>
      <w:r w:rsidR="00CB2A0B">
        <w:rPr>
          <w:rFonts w:ascii="Times New Roman" w:hAnsi="Times New Roman" w:cs="Times New Roman"/>
          <w:sz w:val="20"/>
          <w:szCs w:val="20"/>
        </w:rPr>
        <w:t>, poezija</w:t>
      </w:r>
    </w:p>
    <w:p w:rsidR="0078660F" w:rsidRDefault="0078660F" w:rsidP="0020290E">
      <w:pPr>
        <w:spacing w:line="480" w:lineRule="auto"/>
        <w:jc w:val="both"/>
        <w:rPr>
          <w:rFonts w:ascii="Times New Roman" w:hAnsi="Times New Roman" w:cs="Times New Roman"/>
          <w:sz w:val="24"/>
          <w:szCs w:val="24"/>
        </w:rPr>
      </w:pPr>
    </w:p>
    <w:p w:rsidR="00F60447" w:rsidRDefault="00552AFE" w:rsidP="002029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Iako se može nazvati žanrom dugog trajanja, određenja eseja </w:t>
      </w:r>
      <w:r w:rsidR="00FA3026">
        <w:rPr>
          <w:rFonts w:ascii="Times New Roman" w:hAnsi="Times New Roman" w:cs="Times New Roman"/>
          <w:sz w:val="24"/>
          <w:szCs w:val="24"/>
        </w:rPr>
        <w:t xml:space="preserve">i danas su </w:t>
      </w:r>
      <w:r>
        <w:rPr>
          <w:rFonts w:ascii="Times New Roman" w:hAnsi="Times New Roman" w:cs="Times New Roman"/>
          <w:sz w:val="24"/>
          <w:szCs w:val="24"/>
        </w:rPr>
        <w:t xml:space="preserve">uvelike obilježena isticanjem teškoća da se jasno </w:t>
      </w:r>
      <w:r w:rsidR="002679AB">
        <w:rPr>
          <w:rFonts w:ascii="Times New Roman" w:hAnsi="Times New Roman" w:cs="Times New Roman"/>
          <w:sz w:val="24"/>
          <w:szCs w:val="24"/>
        </w:rPr>
        <w:t>definiraju</w:t>
      </w:r>
      <w:r>
        <w:rPr>
          <w:rFonts w:ascii="Times New Roman" w:hAnsi="Times New Roman" w:cs="Times New Roman"/>
          <w:sz w:val="24"/>
          <w:szCs w:val="24"/>
        </w:rPr>
        <w:t xml:space="preserve"> granice ove </w:t>
      </w:r>
      <w:r w:rsidR="00087442">
        <w:rPr>
          <w:rFonts w:ascii="Times New Roman" w:hAnsi="Times New Roman" w:cs="Times New Roman"/>
          <w:sz w:val="24"/>
          <w:szCs w:val="24"/>
        </w:rPr>
        <w:t xml:space="preserve">sveprisutne </w:t>
      </w:r>
      <w:r>
        <w:rPr>
          <w:rFonts w:ascii="Times New Roman" w:hAnsi="Times New Roman" w:cs="Times New Roman"/>
          <w:sz w:val="24"/>
          <w:szCs w:val="24"/>
        </w:rPr>
        <w:t>vrste</w:t>
      </w:r>
      <w:r w:rsidR="007A0230">
        <w:rPr>
          <w:rFonts w:ascii="Times New Roman" w:hAnsi="Times New Roman" w:cs="Times New Roman"/>
          <w:sz w:val="24"/>
          <w:szCs w:val="24"/>
        </w:rPr>
        <w:t xml:space="preserve">, koja označava kako </w:t>
      </w:r>
      <w:r w:rsidR="00E62C1A">
        <w:rPr>
          <w:rFonts w:ascii="Times New Roman" w:hAnsi="Times New Roman" w:cs="Times New Roman"/>
          <w:sz w:val="24"/>
          <w:szCs w:val="24"/>
        </w:rPr>
        <w:t>stil</w:t>
      </w:r>
      <w:r w:rsidR="007A0230">
        <w:rPr>
          <w:rFonts w:ascii="Times New Roman" w:hAnsi="Times New Roman" w:cs="Times New Roman"/>
          <w:sz w:val="24"/>
          <w:szCs w:val="24"/>
        </w:rPr>
        <w:t xml:space="preserve"> mišljenja tako i način iskazivanja.</w:t>
      </w:r>
      <w:r w:rsidR="00C61CF0">
        <w:rPr>
          <w:rFonts w:ascii="Times New Roman" w:hAnsi="Times New Roman" w:cs="Times New Roman"/>
          <w:sz w:val="24"/>
          <w:szCs w:val="24"/>
        </w:rPr>
        <w:t xml:space="preserve"> Heterogenost eseja kao jedno od temeljnih svojstava žanra istaknuli su u svom povijesnom pregledu francuskog i engleskog eseja </w:t>
      </w:r>
      <w:proofErr w:type="spellStart"/>
      <w:r w:rsidR="00C61CF0">
        <w:rPr>
          <w:rFonts w:ascii="Times New Roman" w:hAnsi="Times New Roman" w:cs="Times New Roman"/>
          <w:sz w:val="24"/>
          <w:szCs w:val="24"/>
        </w:rPr>
        <w:t>Pierre</w:t>
      </w:r>
      <w:proofErr w:type="spellEnd"/>
      <w:r w:rsidR="00C61CF0">
        <w:rPr>
          <w:rFonts w:ascii="Times New Roman" w:hAnsi="Times New Roman" w:cs="Times New Roman"/>
          <w:sz w:val="24"/>
          <w:szCs w:val="24"/>
        </w:rPr>
        <w:t xml:space="preserve"> </w:t>
      </w:r>
      <w:proofErr w:type="spellStart"/>
      <w:r w:rsidR="00C61CF0">
        <w:rPr>
          <w:rFonts w:ascii="Times New Roman" w:hAnsi="Times New Roman" w:cs="Times New Roman"/>
          <w:sz w:val="24"/>
          <w:szCs w:val="24"/>
        </w:rPr>
        <w:t>Glaudes</w:t>
      </w:r>
      <w:proofErr w:type="spellEnd"/>
      <w:r w:rsidR="00C61CF0">
        <w:rPr>
          <w:rFonts w:ascii="Times New Roman" w:hAnsi="Times New Roman" w:cs="Times New Roman"/>
          <w:sz w:val="24"/>
          <w:szCs w:val="24"/>
        </w:rPr>
        <w:t xml:space="preserve"> i  </w:t>
      </w:r>
      <w:proofErr w:type="spellStart"/>
      <w:r w:rsidR="00C61CF0">
        <w:rPr>
          <w:rFonts w:ascii="Times New Roman" w:hAnsi="Times New Roman" w:cs="Times New Roman"/>
          <w:sz w:val="24"/>
          <w:szCs w:val="24"/>
        </w:rPr>
        <w:t>Jean</w:t>
      </w:r>
      <w:proofErr w:type="spellEnd"/>
      <w:r w:rsidR="00C61CF0">
        <w:rPr>
          <w:rFonts w:ascii="Times New Roman" w:hAnsi="Times New Roman" w:cs="Times New Roman"/>
          <w:sz w:val="24"/>
          <w:szCs w:val="24"/>
        </w:rPr>
        <w:t>-</w:t>
      </w:r>
      <w:proofErr w:type="spellStart"/>
      <w:r w:rsidR="00C61CF0">
        <w:rPr>
          <w:rFonts w:ascii="Times New Roman" w:hAnsi="Times New Roman" w:cs="Times New Roman"/>
          <w:sz w:val="24"/>
          <w:szCs w:val="24"/>
        </w:rPr>
        <w:t>François</w:t>
      </w:r>
      <w:proofErr w:type="spellEnd"/>
      <w:r w:rsidR="00C61CF0">
        <w:rPr>
          <w:rFonts w:ascii="Times New Roman" w:hAnsi="Times New Roman" w:cs="Times New Roman"/>
          <w:sz w:val="24"/>
          <w:szCs w:val="24"/>
        </w:rPr>
        <w:t xml:space="preserve"> </w:t>
      </w:r>
      <w:proofErr w:type="spellStart"/>
      <w:r w:rsidR="00C61CF0">
        <w:rPr>
          <w:rFonts w:ascii="Times New Roman" w:hAnsi="Times New Roman" w:cs="Times New Roman"/>
          <w:sz w:val="24"/>
          <w:szCs w:val="24"/>
        </w:rPr>
        <w:t>Louette</w:t>
      </w:r>
      <w:proofErr w:type="spellEnd"/>
      <w:r w:rsidR="00C61CF0">
        <w:rPr>
          <w:rFonts w:ascii="Times New Roman" w:hAnsi="Times New Roman" w:cs="Times New Roman"/>
          <w:sz w:val="24"/>
          <w:szCs w:val="24"/>
        </w:rPr>
        <w:t>, upućujući na rubrik</w:t>
      </w:r>
      <w:r w:rsidR="00E21B9C">
        <w:rPr>
          <w:rFonts w:ascii="Times New Roman" w:hAnsi="Times New Roman" w:cs="Times New Roman"/>
          <w:sz w:val="24"/>
          <w:szCs w:val="24"/>
        </w:rPr>
        <w:t>e francuskih novina i časopisa</w:t>
      </w:r>
      <w:r w:rsidR="00C61CF0">
        <w:rPr>
          <w:rFonts w:ascii="Times New Roman" w:hAnsi="Times New Roman" w:cs="Times New Roman"/>
          <w:sz w:val="24"/>
          <w:szCs w:val="24"/>
        </w:rPr>
        <w:t xml:space="preserve"> iz 1990-ih i nultih kao dokazni materijal</w:t>
      </w:r>
      <w:r w:rsidR="00E62C1A">
        <w:rPr>
          <w:rFonts w:ascii="Times New Roman" w:hAnsi="Times New Roman" w:cs="Times New Roman"/>
          <w:sz w:val="24"/>
          <w:szCs w:val="24"/>
        </w:rPr>
        <w:t xml:space="preserve"> –</w:t>
      </w:r>
      <w:r w:rsidR="00C61CF0">
        <w:rPr>
          <w:rFonts w:ascii="Times New Roman" w:hAnsi="Times New Roman" w:cs="Times New Roman"/>
          <w:sz w:val="24"/>
          <w:szCs w:val="24"/>
        </w:rPr>
        <w:t xml:space="preserve"> </w:t>
      </w:r>
      <w:r w:rsidR="00E62C1A">
        <w:rPr>
          <w:rFonts w:ascii="Times New Roman" w:hAnsi="Times New Roman" w:cs="Times New Roman"/>
          <w:sz w:val="24"/>
          <w:szCs w:val="24"/>
        </w:rPr>
        <w:t>u</w:t>
      </w:r>
      <w:r w:rsidR="00C61CF0">
        <w:rPr>
          <w:rFonts w:ascii="Times New Roman" w:hAnsi="Times New Roman" w:cs="Times New Roman"/>
          <w:sz w:val="24"/>
          <w:szCs w:val="24"/>
        </w:rPr>
        <w:t xml:space="preserve"> njima su </w:t>
      </w:r>
      <w:r w:rsidR="00E62C1A">
        <w:rPr>
          <w:rFonts w:ascii="Times New Roman" w:hAnsi="Times New Roman" w:cs="Times New Roman"/>
          <w:sz w:val="24"/>
          <w:szCs w:val="24"/>
        </w:rPr>
        <w:t>naime oznakom eseja</w:t>
      </w:r>
      <w:r w:rsidR="00C61CF0">
        <w:rPr>
          <w:rFonts w:ascii="Times New Roman" w:hAnsi="Times New Roman" w:cs="Times New Roman"/>
          <w:sz w:val="24"/>
          <w:szCs w:val="24"/>
        </w:rPr>
        <w:t xml:space="preserve"> </w:t>
      </w:r>
      <w:r w:rsidR="00E62C1A">
        <w:rPr>
          <w:rFonts w:ascii="Times New Roman" w:hAnsi="Times New Roman" w:cs="Times New Roman"/>
          <w:sz w:val="24"/>
          <w:szCs w:val="24"/>
        </w:rPr>
        <w:t xml:space="preserve">označene knjige u rasponu od autobiografija, biografija, </w:t>
      </w:r>
      <w:proofErr w:type="spellStart"/>
      <w:r w:rsidR="00E62C1A">
        <w:rPr>
          <w:rFonts w:ascii="Times New Roman" w:hAnsi="Times New Roman" w:cs="Times New Roman"/>
          <w:sz w:val="24"/>
          <w:szCs w:val="24"/>
        </w:rPr>
        <w:t>memoaristike</w:t>
      </w:r>
      <w:proofErr w:type="spellEnd"/>
      <w:r w:rsidR="00E62C1A">
        <w:rPr>
          <w:rFonts w:ascii="Times New Roman" w:hAnsi="Times New Roman" w:cs="Times New Roman"/>
          <w:sz w:val="24"/>
          <w:szCs w:val="24"/>
        </w:rPr>
        <w:t xml:space="preserve">, povijesne fikcije, ekonomske kritike do filozofske literature. </w:t>
      </w:r>
      <w:r w:rsidR="00AF3A0B">
        <w:rPr>
          <w:rFonts w:ascii="Times New Roman" w:hAnsi="Times New Roman" w:cs="Times New Roman"/>
          <w:sz w:val="24"/>
          <w:szCs w:val="24"/>
        </w:rPr>
        <w:t>Stoga su svoj interes autori suzili na određenje značajki književnog eseja, u kojemu je raspoznatljiva težnja literarnoj kvaliteti, koja je prizvana i naglašenom subjektivnošću takvih tekstova</w:t>
      </w:r>
      <w:r w:rsidR="00B90EB1">
        <w:rPr>
          <w:rFonts w:ascii="Times New Roman" w:hAnsi="Times New Roman" w:cs="Times New Roman"/>
          <w:sz w:val="24"/>
          <w:szCs w:val="24"/>
        </w:rPr>
        <w:t xml:space="preserve"> (2011: 10)</w:t>
      </w:r>
      <w:r w:rsidR="00AF3A0B">
        <w:rPr>
          <w:rFonts w:ascii="Times New Roman" w:hAnsi="Times New Roman" w:cs="Times New Roman"/>
          <w:sz w:val="24"/>
          <w:szCs w:val="24"/>
        </w:rPr>
        <w:t xml:space="preserve">. </w:t>
      </w:r>
      <w:r w:rsidR="00E62C1A">
        <w:rPr>
          <w:rFonts w:ascii="Times New Roman" w:hAnsi="Times New Roman" w:cs="Times New Roman"/>
          <w:sz w:val="24"/>
          <w:szCs w:val="24"/>
        </w:rPr>
        <w:t xml:space="preserve">U </w:t>
      </w:r>
      <w:r w:rsidR="00F60447">
        <w:rPr>
          <w:rFonts w:ascii="Times New Roman" w:hAnsi="Times New Roman" w:cs="Times New Roman"/>
          <w:sz w:val="24"/>
          <w:szCs w:val="24"/>
        </w:rPr>
        <w:t>o</w:t>
      </w:r>
      <w:r w:rsidR="00E62C1A">
        <w:rPr>
          <w:rFonts w:ascii="Times New Roman" w:hAnsi="Times New Roman" w:cs="Times New Roman"/>
          <w:sz w:val="24"/>
          <w:szCs w:val="24"/>
        </w:rPr>
        <w:t xml:space="preserve">vom ću prikazu značajki </w:t>
      </w:r>
      <w:r w:rsidR="00F60447">
        <w:rPr>
          <w:rFonts w:ascii="Times New Roman" w:hAnsi="Times New Roman" w:cs="Times New Roman"/>
          <w:sz w:val="24"/>
          <w:szCs w:val="24"/>
        </w:rPr>
        <w:t xml:space="preserve">eseja kao književnog </w:t>
      </w:r>
      <w:r w:rsidR="00E62C1A">
        <w:rPr>
          <w:rFonts w:ascii="Times New Roman" w:hAnsi="Times New Roman" w:cs="Times New Roman"/>
          <w:sz w:val="24"/>
          <w:szCs w:val="24"/>
        </w:rPr>
        <w:t xml:space="preserve">žanra ukazati na mjesta podudaranja </w:t>
      </w:r>
      <w:r w:rsidR="00F60447">
        <w:rPr>
          <w:rFonts w:ascii="Times New Roman" w:hAnsi="Times New Roman" w:cs="Times New Roman"/>
          <w:sz w:val="24"/>
          <w:szCs w:val="24"/>
        </w:rPr>
        <w:t xml:space="preserve">u tekstovima teoretičara koji su </w:t>
      </w:r>
      <w:r w:rsidR="00FA3026">
        <w:rPr>
          <w:rFonts w:ascii="Times New Roman" w:hAnsi="Times New Roman" w:cs="Times New Roman"/>
          <w:sz w:val="24"/>
          <w:szCs w:val="24"/>
        </w:rPr>
        <w:t xml:space="preserve">pisali </w:t>
      </w:r>
      <w:r w:rsidR="00F60447">
        <w:rPr>
          <w:rFonts w:ascii="Times New Roman" w:hAnsi="Times New Roman" w:cs="Times New Roman"/>
          <w:sz w:val="24"/>
          <w:szCs w:val="24"/>
        </w:rPr>
        <w:t xml:space="preserve">o eseju, pri čemu ću upozoriti na kontaktne zone eseja i drugih diskursa – kako </w:t>
      </w:r>
      <w:r w:rsidR="005D10C1">
        <w:rPr>
          <w:rFonts w:ascii="Times New Roman" w:hAnsi="Times New Roman" w:cs="Times New Roman"/>
          <w:sz w:val="24"/>
          <w:szCs w:val="24"/>
        </w:rPr>
        <w:t>filozofskog</w:t>
      </w:r>
      <w:r w:rsidR="00F60447">
        <w:rPr>
          <w:rFonts w:ascii="Times New Roman" w:hAnsi="Times New Roman" w:cs="Times New Roman"/>
          <w:sz w:val="24"/>
          <w:szCs w:val="24"/>
        </w:rPr>
        <w:t>, tako i poetskog</w:t>
      </w:r>
      <w:r w:rsidR="001F0B3F">
        <w:rPr>
          <w:rFonts w:ascii="Times New Roman" w:hAnsi="Times New Roman" w:cs="Times New Roman"/>
          <w:sz w:val="24"/>
          <w:szCs w:val="24"/>
        </w:rPr>
        <w:t xml:space="preserve">, te </w:t>
      </w:r>
      <w:r w:rsidR="00B0668D">
        <w:rPr>
          <w:rFonts w:ascii="Times New Roman" w:hAnsi="Times New Roman" w:cs="Times New Roman"/>
          <w:sz w:val="24"/>
          <w:szCs w:val="24"/>
        </w:rPr>
        <w:t xml:space="preserve">na </w:t>
      </w:r>
      <w:r w:rsidR="001F0B3F">
        <w:rPr>
          <w:rFonts w:ascii="Times New Roman" w:hAnsi="Times New Roman" w:cs="Times New Roman"/>
          <w:sz w:val="24"/>
          <w:szCs w:val="24"/>
        </w:rPr>
        <w:t>odnose esejističkog pisanja i retorike</w:t>
      </w:r>
      <w:r w:rsidR="0058102D">
        <w:rPr>
          <w:rFonts w:ascii="Times New Roman" w:hAnsi="Times New Roman" w:cs="Times New Roman"/>
          <w:sz w:val="24"/>
          <w:szCs w:val="24"/>
        </w:rPr>
        <w:t xml:space="preserve">. Prepletanje eseja s pripovjednom književnošću ili pjesmom u prozi svjedoči o sposobnosti ovoga žanra da </w:t>
      </w:r>
      <w:r w:rsidR="006F6B87">
        <w:rPr>
          <w:rFonts w:ascii="Times New Roman" w:hAnsi="Times New Roman" w:cs="Times New Roman"/>
          <w:sz w:val="24"/>
          <w:szCs w:val="24"/>
        </w:rPr>
        <w:t>preuzima različite diskurzivne elemente i oblike</w:t>
      </w:r>
      <w:r w:rsidR="0058102D">
        <w:rPr>
          <w:rFonts w:ascii="Times New Roman" w:hAnsi="Times New Roman" w:cs="Times New Roman"/>
          <w:sz w:val="24"/>
          <w:szCs w:val="24"/>
        </w:rPr>
        <w:t>, a istodobno zadrži svoj specifičan interes za spoznaju, odnosno svoju težnju prema istini</w:t>
      </w:r>
      <w:r w:rsidR="00F60447">
        <w:rPr>
          <w:rFonts w:ascii="Times New Roman" w:hAnsi="Times New Roman" w:cs="Times New Roman"/>
          <w:sz w:val="24"/>
          <w:szCs w:val="24"/>
        </w:rPr>
        <w:t xml:space="preserve">. </w:t>
      </w:r>
    </w:p>
    <w:p w:rsidR="00AF3A0B" w:rsidRDefault="00FA3026" w:rsidP="00E62C1A">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Francuski teoretičari </w:t>
      </w:r>
      <w:proofErr w:type="spellStart"/>
      <w:r>
        <w:rPr>
          <w:rFonts w:ascii="Times New Roman" w:hAnsi="Times New Roman" w:cs="Times New Roman"/>
          <w:sz w:val="24"/>
          <w:szCs w:val="24"/>
        </w:rPr>
        <w:t>Glaudes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Louette</w:t>
      </w:r>
      <w:proofErr w:type="spellEnd"/>
      <w:r>
        <w:rPr>
          <w:rFonts w:ascii="Times New Roman" w:hAnsi="Times New Roman" w:cs="Times New Roman"/>
          <w:sz w:val="24"/>
          <w:szCs w:val="24"/>
        </w:rPr>
        <w:t xml:space="preserve"> svojem su povijesnom pregledu priskrbili i pregledan teorijski okvir pruživši </w:t>
      </w:r>
      <w:r w:rsidR="00AF3A0B">
        <w:rPr>
          <w:rFonts w:ascii="Times New Roman" w:hAnsi="Times New Roman" w:cs="Times New Roman"/>
          <w:sz w:val="24"/>
          <w:szCs w:val="24"/>
        </w:rPr>
        <w:t>provizornu</w:t>
      </w:r>
      <w:r>
        <w:rPr>
          <w:rFonts w:ascii="Times New Roman" w:hAnsi="Times New Roman" w:cs="Times New Roman"/>
          <w:sz w:val="24"/>
          <w:szCs w:val="24"/>
        </w:rPr>
        <w:t xml:space="preserve"> definiciju eseja kao </w:t>
      </w:r>
      <w:proofErr w:type="spellStart"/>
      <w:r>
        <w:rPr>
          <w:rFonts w:ascii="Times New Roman" w:hAnsi="Times New Roman" w:cs="Times New Roman"/>
          <w:sz w:val="24"/>
          <w:szCs w:val="24"/>
        </w:rPr>
        <w:t>nefikcionalne</w:t>
      </w:r>
      <w:proofErr w:type="spellEnd"/>
      <w:r>
        <w:rPr>
          <w:rFonts w:ascii="Times New Roman" w:hAnsi="Times New Roman" w:cs="Times New Roman"/>
          <w:sz w:val="24"/>
          <w:szCs w:val="24"/>
        </w:rPr>
        <w:t xml:space="preserve"> proze</w:t>
      </w:r>
      <w:r w:rsidR="00AF3A0B">
        <w:rPr>
          <w:rFonts w:ascii="Times New Roman" w:hAnsi="Times New Roman" w:cs="Times New Roman"/>
          <w:sz w:val="24"/>
          <w:szCs w:val="24"/>
        </w:rPr>
        <w:t xml:space="preserve">, </w:t>
      </w:r>
      <w:r>
        <w:rPr>
          <w:rFonts w:ascii="Times New Roman" w:hAnsi="Times New Roman" w:cs="Times New Roman"/>
          <w:sz w:val="24"/>
          <w:szCs w:val="24"/>
        </w:rPr>
        <w:t>subjektivne i</w:t>
      </w:r>
      <w:r w:rsidR="00AF3A0B">
        <w:rPr>
          <w:rFonts w:ascii="Times New Roman" w:hAnsi="Times New Roman" w:cs="Times New Roman"/>
          <w:sz w:val="24"/>
          <w:szCs w:val="24"/>
        </w:rPr>
        <w:t xml:space="preserve"> </w:t>
      </w:r>
      <w:proofErr w:type="spellStart"/>
      <w:r>
        <w:rPr>
          <w:rFonts w:ascii="Times New Roman" w:hAnsi="Times New Roman" w:cs="Times New Roman"/>
          <w:sz w:val="24"/>
          <w:szCs w:val="24"/>
        </w:rPr>
        <w:t>argumentativne</w:t>
      </w:r>
      <w:proofErr w:type="spellEnd"/>
      <w:r w:rsidR="00AF3A0B">
        <w:rPr>
          <w:rFonts w:ascii="Times New Roman" w:hAnsi="Times New Roman" w:cs="Times New Roman"/>
          <w:sz w:val="24"/>
          <w:szCs w:val="24"/>
        </w:rPr>
        <w:t>,</w:t>
      </w:r>
      <w:r w:rsidR="002679AB">
        <w:rPr>
          <w:rFonts w:ascii="Times New Roman" w:hAnsi="Times New Roman" w:cs="Times New Roman"/>
          <w:sz w:val="24"/>
          <w:szCs w:val="24"/>
        </w:rPr>
        <w:t xml:space="preserve"> a</w:t>
      </w:r>
      <w:r>
        <w:rPr>
          <w:rFonts w:ascii="Times New Roman" w:hAnsi="Times New Roman" w:cs="Times New Roman"/>
          <w:sz w:val="24"/>
          <w:szCs w:val="24"/>
        </w:rPr>
        <w:t xml:space="preserve"> kompozicijski </w:t>
      </w:r>
      <w:proofErr w:type="spellStart"/>
      <w:r>
        <w:rPr>
          <w:rFonts w:ascii="Times New Roman" w:hAnsi="Times New Roman" w:cs="Times New Roman"/>
          <w:sz w:val="24"/>
          <w:szCs w:val="24"/>
        </w:rPr>
        <w:t>antimetodične</w:t>
      </w:r>
      <w:proofErr w:type="spellEnd"/>
      <w:r w:rsidR="00AF3A0B">
        <w:rPr>
          <w:rFonts w:ascii="Times New Roman" w:hAnsi="Times New Roman" w:cs="Times New Roman"/>
          <w:sz w:val="24"/>
          <w:szCs w:val="24"/>
        </w:rPr>
        <w:t xml:space="preserve">, gdje </w:t>
      </w:r>
      <w:r>
        <w:rPr>
          <w:rFonts w:ascii="Times New Roman" w:hAnsi="Times New Roman" w:cs="Times New Roman"/>
          <w:sz w:val="24"/>
          <w:szCs w:val="24"/>
        </w:rPr>
        <w:t>sam</w:t>
      </w:r>
      <w:r w:rsidR="00AF3A0B">
        <w:rPr>
          <w:rFonts w:ascii="Times New Roman" w:hAnsi="Times New Roman" w:cs="Times New Roman"/>
          <w:sz w:val="24"/>
          <w:szCs w:val="24"/>
        </w:rPr>
        <w:t xml:space="preserve"> </w:t>
      </w:r>
      <w:r w:rsidR="00AF3A0B" w:rsidRPr="005A3A02">
        <w:rPr>
          <w:rFonts w:ascii="Times New Roman" w:hAnsi="Times New Roman" w:cs="Times New Roman"/>
          <w:sz w:val="24"/>
          <w:szCs w:val="24"/>
        </w:rPr>
        <w:t>stil</w:t>
      </w:r>
      <w:r w:rsidR="00AF3A0B">
        <w:rPr>
          <w:rFonts w:ascii="Times New Roman" w:hAnsi="Times New Roman" w:cs="Times New Roman"/>
          <w:sz w:val="24"/>
          <w:szCs w:val="24"/>
        </w:rPr>
        <w:t xml:space="preserve"> </w:t>
      </w:r>
      <w:r>
        <w:rPr>
          <w:rFonts w:ascii="Times New Roman" w:hAnsi="Times New Roman" w:cs="Times New Roman"/>
          <w:sz w:val="24"/>
          <w:szCs w:val="24"/>
        </w:rPr>
        <w:t>djeluje kao</w:t>
      </w:r>
      <w:r w:rsidR="00AF3A0B">
        <w:rPr>
          <w:rFonts w:ascii="Times New Roman" w:hAnsi="Times New Roman" w:cs="Times New Roman"/>
          <w:sz w:val="24"/>
          <w:szCs w:val="24"/>
        </w:rPr>
        <w:t xml:space="preserve"> </w:t>
      </w:r>
      <w:r w:rsidR="00AF3A0B" w:rsidRPr="005A3A02">
        <w:rPr>
          <w:rFonts w:ascii="Times New Roman" w:hAnsi="Times New Roman" w:cs="Times New Roman"/>
          <w:sz w:val="24"/>
          <w:szCs w:val="24"/>
        </w:rPr>
        <w:t>praksa mišljenja</w:t>
      </w:r>
      <w:r w:rsidR="00B90EB1">
        <w:rPr>
          <w:rFonts w:ascii="Times New Roman" w:hAnsi="Times New Roman" w:cs="Times New Roman"/>
          <w:sz w:val="24"/>
          <w:szCs w:val="24"/>
        </w:rPr>
        <w:t xml:space="preserve"> (</w:t>
      </w:r>
      <w:proofErr w:type="spellStart"/>
      <w:r w:rsidR="00B90EB1">
        <w:rPr>
          <w:rFonts w:ascii="Times New Roman" w:hAnsi="Times New Roman" w:cs="Times New Roman"/>
          <w:sz w:val="24"/>
          <w:szCs w:val="24"/>
        </w:rPr>
        <w:t>ibid</w:t>
      </w:r>
      <w:proofErr w:type="spellEnd"/>
      <w:r w:rsidR="00B90EB1">
        <w:rPr>
          <w:rFonts w:ascii="Times New Roman" w:hAnsi="Times New Roman" w:cs="Times New Roman"/>
          <w:sz w:val="24"/>
          <w:szCs w:val="24"/>
        </w:rPr>
        <w:t>.)</w:t>
      </w:r>
      <w:r w:rsidR="00AF3A0B">
        <w:rPr>
          <w:rFonts w:ascii="Times New Roman" w:hAnsi="Times New Roman" w:cs="Times New Roman"/>
          <w:sz w:val="24"/>
          <w:szCs w:val="24"/>
        </w:rPr>
        <w:t>. Navedena definicija sadrži dvije neg</w:t>
      </w:r>
      <w:r w:rsidR="00A53A3C">
        <w:rPr>
          <w:rFonts w:ascii="Times New Roman" w:hAnsi="Times New Roman" w:cs="Times New Roman"/>
          <w:sz w:val="24"/>
          <w:szCs w:val="24"/>
        </w:rPr>
        <w:t>ativne odrednice (</w:t>
      </w:r>
      <w:proofErr w:type="spellStart"/>
      <w:r w:rsidR="00A53A3C">
        <w:rPr>
          <w:rFonts w:ascii="Times New Roman" w:hAnsi="Times New Roman" w:cs="Times New Roman"/>
          <w:sz w:val="24"/>
          <w:szCs w:val="24"/>
        </w:rPr>
        <w:t>nefikcionalno</w:t>
      </w:r>
      <w:proofErr w:type="spellEnd"/>
      <w:r w:rsidR="00A53A3C">
        <w:rPr>
          <w:rFonts w:ascii="Times New Roman" w:hAnsi="Times New Roman" w:cs="Times New Roman"/>
          <w:sz w:val="24"/>
          <w:szCs w:val="24"/>
        </w:rPr>
        <w:t xml:space="preserve"> i</w:t>
      </w:r>
      <w:r w:rsidR="00AF3A0B">
        <w:rPr>
          <w:rFonts w:ascii="Times New Roman" w:hAnsi="Times New Roman" w:cs="Times New Roman"/>
          <w:sz w:val="24"/>
          <w:szCs w:val="24"/>
        </w:rPr>
        <w:t xml:space="preserve"> </w:t>
      </w:r>
      <w:proofErr w:type="spellStart"/>
      <w:r w:rsidR="00AF3A0B">
        <w:rPr>
          <w:rFonts w:ascii="Times New Roman" w:hAnsi="Times New Roman" w:cs="Times New Roman"/>
          <w:sz w:val="24"/>
          <w:szCs w:val="24"/>
        </w:rPr>
        <w:t>antimetodično</w:t>
      </w:r>
      <w:proofErr w:type="spellEnd"/>
      <w:r w:rsidR="00AF3A0B">
        <w:rPr>
          <w:rFonts w:ascii="Times New Roman" w:hAnsi="Times New Roman" w:cs="Times New Roman"/>
          <w:sz w:val="24"/>
          <w:szCs w:val="24"/>
        </w:rPr>
        <w:t xml:space="preserve">) kojima se esej diferencijalno određuje spram pripovjedne književnosti s jedne i diskursa filozofske rasprave s druge strane. I Milivoj </w:t>
      </w:r>
      <w:proofErr w:type="spellStart"/>
      <w:r w:rsidR="00AF3A0B">
        <w:rPr>
          <w:rFonts w:ascii="Times New Roman" w:hAnsi="Times New Roman" w:cs="Times New Roman"/>
          <w:sz w:val="24"/>
          <w:szCs w:val="24"/>
        </w:rPr>
        <w:t>Solar</w:t>
      </w:r>
      <w:proofErr w:type="spellEnd"/>
      <w:r w:rsidR="00AF3A0B">
        <w:rPr>
          <w:rFonts w:ascii="Times New Roman" w:hAnsi="Times New Roman" w:cs="Times New Roman"/>
          <w:sz w:val="24"/>
          <w:szCs w:val="24"/>
        </w:rPr>
        <w:t xml:space="preserve"> u svom će </w:t>
      </w:r>
      <w:r w:rsidR="00AF3A0B" w:rsidRPr="009A163E">
        <w:rPr>
          <w:rFonts w:ascii="Times New Roman" w:hAnsi="Times New Roman" w:cs="Times New Roman"/>
          <w:i/>
          <w:sz w:val="24"/>
          <w:szCs w:val="24"/>
        </w:rPr>
        <w:t>Eseju o eseju</w:t>
      </w:r>
      <w:r w:rsidR="00AF3A0B">
        <w:rPr>
          <w:rFonts w:ascii="Times New Roman" w:hAnsi="Times New Roman" w:cs="Times New Roman"/>
          <w:sz w:val="24"/>
          <w:szCs w:val="24"/>
        </w:rPr>
        <w:t xml:space="preserve"> žanr odrediti u razlici spram umjetnosti i znanosti. Takve je razlike prema </w:t>
      </w:r>
      <w:proofErr w:type="spellStart"/>
      <w:r w:rsidR="00AF3A0B">
        <w:rPr>
          <w:rFonts w:ascii="Times New Roman" w:hAnsi="Times New Roman" w:cs="Times New Roman"/>
          <w:sz w:val="24"/>
          <w:szCs w:val="24"/>
        </w:rPr>
        <w:t>Solaru</w:t>
      </w:r>
      <w:proofErr w:type="spellEnd"/>
      <w:r w:rsidR="00AF3A0B">
        <w:rPr>
          <w:rFonts w:ascii="Times New Roman" w:hAnsi="Times New Roman" w:cs="Times New Roman"/>
          <w:sz w:val="24"/>
          <w:szCs w:val="24"/>
        </w:rPr>
        <w:t xml:space="preserve"> pritom potrebno utvrditi unutar žanrovskog sustava pojedinih </w:t>
      </w:r>
      <w:r>
        <w:rPr>
          <w:rFonts w:ascii="Times New Roman" w:hAnsi="Times New Roman" w:cs="Times New Roman"/>
          <w:sz w:val="24"/>
          <w:szCs w:val="24"/>
        </w:rPr>
        <w:t xml:space="preserve">književnih </w:t>
      </w:r>
      <w:r w:rsidR="00AF3A0B">
        <w:rPr>
          <w:rFonts w:ascii="Times New Roman" w:hAnsi="Times New Roman" w:cs="Times New Roman"/>
          <w:sz w:val="24"/>
          <w:szCs w:val="24"/>
        </w:rPr>
        <w:t>epoha, pa je osnovno načelo oblikovanja eseja shvatljivo iz opozicije između renesansnog i srednjovjekovnog sistema književnih vrsta</w:t>
      </w:r>
      <w:r w:rsidR="00B90EB1">
        <w:rPr>
          <w:rFonts w:ascii="Times New Roman" w:hAnsi="Times New Roman" w:cs="Times New Roman"/>
          <w:sz w:val="24"/>
          <w:szCs w:val="24"/>
        </w:rPr>
        <w:t xml:space="preserve"> (1985: 19, 20)</w:t>
      </w:r>
      <w:r w:rsidR="00AF3A0B">
        <w:rPr>
          <w:rFonts w:ascii="Times New Roman" w:hAnsi="Times New Roman" w:cs="Times New Roman"/>
          <w:sz w:val="24"/>
          <w:szCs w:val="24"/>
        </w:rPr>
        <w:t xml:space="preserve">. </w:t>
      </w:r>
      <w:proofErr w:type="spellStart"/>
      <w:r w:rsidR="00AF3A0B">
        <w:rPr>
          <w:rFonts w:ascii="Times New Roman" w:hAnsi="Times New Roman" w:cs="Times New Roman"/>
          <w:sz w:val="24"/>
          <w:szCs w:val="24"/>
        </w:rPr>
        <w:t>Montaigneovi</w:t>
      </w:r>
      <w:proofErr w:type="spellEnd"/>
      <w:r w:rsidR="00AF3A0B">
        <w:rPr>
          <w:rFonts w:ascii="Times New Roman" w:hAnsi="Times New Roman" w:cs="Times New Roman"/>
          <w:sz w:val="24"/>
          <w:szCs w:val="24"/>
        </w:rPr>
        <w:t xml:space="preserve"> </w:t>
      </w:r>
      <w:r w:rsidR="00AF3A0B" w:rsidRPr="009A163E">
        <w:rPr>
          <w:rFonts w:ascii="Times New Roman" w:hAnsi="Times New Roman" w:cs="Times New Roman"/>
          <w:i/>
          <w:sz w:val="24"/>
          <w:szCs w:val="24"/>
        </w:rPr>
        <w:t>Eseji</w:t>
      </w:r>
      <w:r w:rsidR="00AF3A0B">
        <w:rPr>
          <w:rFonts w:ascii="Times New Roman" w:hAnsi="Times New Roman" w:cs="Times New Roman"/>
          <w:sz w:val="24"/>
          <w:szCs w:val="24"/>
        </w:rPr>
        <w:t xml:space="preserve"> kao generički model dijele ravnopravno mjesto između epohalnih djela fikcije i filozofije poput </w:t>
      </w:r>
      <w:proofErr w:type="spellStart"/>
      <w:r w:rsidR="00AF3A0B">
        <w:rPr>
          <w:rFonts w:ascii="Times New Roman" w:hAnsi="Times New Roman" w:cs="Times New Roman"/>
          <w:sz w:val="24"/>
          <w:szCs w:val="24"/>
        </w:rPr>
        <w:t>Cervantesova</w:t>
      </w:r>
      <w:proofErr w:type="spellEnd"/>
      <w:r w:rsidR="00AF3A0B">
        <w:rPr>
          <w:rFonts w:ascii="Times New Roman" w:hAnsi="Times New Roman" w:cs="Times New Roman"/>
          <w:sz w:val="24"/>
          <w:szCs w:val="24"/>
        </w:rPr>
        <w:t xml:space="preserve"> </w:t>
      </w:r>
      <w:r w:rsidR="00AF3A0B" w:rsidRPr="009A163E">
        <w:rPr>
          <w:rFonts w:ascii="Times New Roman" w:hAnsi="Times New Roman" w:cs="Times New Roman"/>
          <w:i/>
          <w:sz w:val="24"/>
          <w:szCs w:val="24"/>
        </w:rPr>
        <w:t>Don Quijotea</w:t>
      </w:r>
      <w:r w:rsidR="00AF3A0B">
        <w:rPr>
          <w:rFonts w:ascii="Times New Roman" w:hAnsi="Times New Roman" w:cs="Times New Roman"/>
          <w:sz w:val="24"/>
          <w:szCs w:val="24"/>
        </w:rPr>
        <w:t xml:space="preserve"> i </w:t>
      </w:r>
      <w:proofErr w:type="spellStart"/>
      <w:r w:rsidR="00AF3A0B" w:rsidRPr="009A163E">
        <w:rPr>
          <w:rFonts w:ascii="Times New Roman" w:hAnsi="Times New Roman" w:cs="Times New Roman"/>
          <w:sz w:val="24"/>
          <w:szCs w:val="24"/>
        </w:rPr>
        <w:t>Boccacciova</w:t>
      </w:r>
      <w:proofErr w:type="spellEnd"/>
      <w:r w:rsidR="00AF3A0B">
        <w:rPr>
          <w:rFonts w:ascii="Times New Roman" w:hAnsi="Times New Roman" w:cs="Times New Roman"/>
          <w:sz w:val="24"/>
          <w:szCs w:val="24"/>
        </w:rPr>
        <w:t xml:space="preserve"> </w:t>
      </w:r>
      <w:proofErr w:type="spellStart"/>
      <w:r w:rsidR="00AF3A0B" w:rsidRPr="009A163E">
        <w:rPr>
          <w:rFonts w:ascii="Times New Roman" w:hAnsi="Times New Roman" w:cs="Times New Roman"/>
          <w:i/>
          <w:sz w:val="24"/>
          <w:szCs w:val="24"/>
        </w:rPr>
        <w:t>Dekamerona</w:t>
      </w:r>
      <w:proofErr w:type="spellEnd"/>
      <w:r w:rsidR="00AF3A0B">
        <w:rPr>
          <w:rFonts w:ascii="Times New Roman" w:hAnsi="Times New Roman" w:cs="Times New Roman"/>
          <w:sz w:val="24"/>
          <w:szCs w:val="24"/>
        </w:rPr>
        <w:t xml:space="preserve"> te </w:t>
      </w:r>
      <w:proofErr w:type="spellStart"/>
      <w:r w:rsidR="00AF3A0B">
        <w:rPr>
          <w:rFonts w:ascii="Times New Roman" w:hAnsi="Times New Roman" w:cs="Times New Roman"/>
          <w:sz w:val="24"/>
          <w:szCs w:val="24"/>
        </w:rPr>
        <w:t>Descartesove</w:t>
      </w:r>
      <w:proofErr w:type="spellEnd"/>
      <w:r w:rsidR="00AF3A0B">
        <w:rPr>
          <w:rFonts w:ascii="Times New Roman" w:hAnsi="Times New Roman" w:cs="Times New Roman"/>
          <w:sz w:val="24"/>
          <w:szCs w:val="24"/>
        </w:rPr>
        <w:t xml:space="preserve"> </w:t>
      </w:r>
      <w:r w:rsidR="00AF3A0B" w:rsidRPr="009A163E">
        <w:rPr>
          <w:rFonts w:ascii="Times New Roman" w:hAnsi="Times New Roman" w:cs="Times New Roman"/>
          <w:i/>
          <w:sz w:val="24"/>
          <w:szCs w:val="24"/>
        </w:rPr>
        <w:t>Rasprave o metodi</w:t>
      </w:r>
      <w:r w:rsidR="00AF3A0B">
        <w:rPr>
          <w:rFonts w:ascii="Times New Roman" w:hAnsi="Times New Roman" w:cs="Times New Roman"/>
          <w:sz w:val="24"/>
          <w:szCs w:val="24"/>
        </w:rPr>
        <w:t xml:space="preserve">, stvorenih na osnovi ideje slobodnog individuuma, čija se sudbina pripovjedno uobličava u romanu i noveli ili se pak autonomija njegove misli potvrđuje unutar </w:t>
      </w:r>
      <w:proofErr w:type="spellStart"/>
      <w:r w:rsidR="00AF3A0B">
        <w:rPr>
          <w:rFonts w:ascii="Times New Roman" w:hAnsi="Times New Roman" w:cs="Times New Roman"/>
          <w:sz w:val="24"/>
          <w:szCs w:val="24"/>
        </w:rPr>
        <w:t>Descartesova</w:t>
      </w:r>
      <w:proofErr w:type="spellEnd"/>
      <w:r w:rsidR="00AF3A0B">
        <w:rPr>
          <w:rFonts w:ascii="Times New Roman" w:hAnsi="Times New Roman" w:cs="Times New Roman"/>
          <w:sz w:val="24"/>
          <w:szCs w:val="24"/>
        </w:rPr>
        <w:t xml:space="preserve"> sistema evidentne spoznaje</w:t>
      </w:r>
      <w:r w:rsidR="00B90EB1">
        <w:rPr>
          <w:rFonts w:ascii="Times New Roman" w:hAnsi="Times New Roman" w:cs="Times New Roman"/>
          <w:sz w:val="24"/>
          <w:szCs w:val="24"/>
        </w:rPr>
        <w:t xml:space="preserve"> (</w:t>
      </w:r>
      <w:proofErr w:type="spellStart"/>
      <w:r w:rsidR="00B90EB1">
        <w:rPr>
          <w:rFonts w:ascii="Times New Roman" w:hAnsi="Times New Roman" w:cs="Times New Roman"/>
          <w:sz w:val="24"/>
          <w:szCs w:val="24"/>
        </w:rPr>
        <w:t>ibid</w:t>
      </w:r>
      <w:proofErr w:type="spellEnd"/>
      <w:r w:rsidR="00B90EB1">
        <w:rPr>
          <w:rFonts w:ascii="Times New Roman" w:hAnsi="Times New Roman" w:cs="Times New Roman"/>
          <w:sz w:val="24"/>
          <w:szCs w:val="24"/>
        </w:rPr>
        <w:t>., 20)</w:t>
      </w:r>
      <w:r w:rsidR="00AF3A0B">
        <w:rPr>
          <w:rFonts w:ascii="Times New Roman" w:hAnsi="Times New Roman" w:cs="Times New Roman"/>
          <w:sz w:val="24"/>
          <w:szCs w:val="24"/>
        </w:rPr>
        <w:t xml:space="preserve">. Esej se u ovakvom sustavu, koji obilježuje i kasnija stoljeća, svojim temeljnim karakteristikama dvostruko određuje: kao spoznavanje nasuprot pripovijedanju, ali i kao fragmentarno mišljenje protiv filozofskog sustava, što iznova vraća pojmovima francuskih kritičara: </w:t>
      </w:r>
      <w:proofErr w:type="spellStart"/>
      <w:r w:rsidR="00AF3A0B">
        <w:rPr>
          <w:rFonts w:ascii="Times New Roman" w:hAnsi="Times New Roman" w:cs="Times New Roman"/>
          <w:sz w:val="24"/>
          <w:szCs w:val="24"/>
        </w:rPr>
        <w:t>nefikcionalnost</w:t>
      </w:r>
      <w:proofErr w:type="spellEnd"/>
      <w:r w:rsidR="00AF3A0B">
        <w:rPr>
          <w:rFonts w:ascii="Times New Roman" w:hAnsi="Times New Roman" w:cs="Times New Roman"/>
          <w:sz w:val="24"/>
          <w:szCs w:val="24"/>
        </w:rPr>
        <w:t xml:space="preserve"> s jedne i </w:t>
      </w:r>
      <w:proofErr w:type="spellStart"/>
      <w:r w:rsidR="00AF3A0B">
        <w:rPr>
          <w:rFonts w:ascii="Times New Roman" w:hAnsi="Times New Roman" w:cs="Times New Roman"/>
          <w:sz w:val="24"/>
          <w:szCs w:val="24"/>
        </w:rPr>
        <w:t>antimetodičnost</w:t>
      </w:r>
      <w:proofErr w:type="spellEnd"/>
      <w:r w:rsidR="00AF3A0B">
        <w:rPr>
          <w:rFonts w:ascii="Times New Roman" w:hAnsi="Times New Roman" w:cs="Times New Roman"/>
          <w:sz w:val="24"/>
          <w:szCs w:val="24"/>
        </w:rPr>
        <w:t xml:space="preserve"> s druge strane.</w:t>
      </w:r>
      <w:r w:rsidR="00841D7A">
        <w:rPr>
          <w:rStyle w:val="FootnoteReference"/>
          <w:rFonts w:ascii="Times New Roman" w:hAnsi="Times New Roman"/>
          <w:sz w:val="24"/>
          <w:szCs w:val="24"/>
        </w:rPr>
        <w:footnoteReference w:id="1"/>
      </w:r>
      <w:r w:rsidR="00B90EB1">
        <w:rPr>
          <w:rFonts w:ascii="Times New Roman" w:hAnsi="Times New Roman" w:cs="Times New Roman"/>
          <w:sz w:val="24"/>
          <w:szCs w:val="24"/>
        </w:rPr>
        <w:t xml:space="preserve"> </w:t>
      </w:r>
    </w:p>
    <w:p w:rsidR="001E2BC0" w:rsidRDefault="001E2BC0" w:rsidP="004852B8">
      <w:pPr>
        <w:spacing w:line="480" w:lineRule="auto"/>
        <w:jc w:val="both"/>
        <w:rPr>
          <w:rFonts w:ascii="Times New Roman" w:hAnsi="Times New Roman" w:cs="Times New Roman"/>
          <w:sz w:val="24"/>
          <w:szCs w:val="24"/>
        </w:rPr>
      </w:pPr>
    </w:p>
    <w:p w:rsidR="001E2BC0" w:rsidRPr="0078660F" w:rsidRDefault="0078660F" w:rsidP="004852B8">
      <w:pPr>
        <w:spacing w:line="480" w:lineRule="auto"/>
        <w:jc w:val="both"/>
        <w:rPr>
          <w:rFonts w:ascii="Times New Roman" w:hAnsi="Times New Roman" w:cs="Times New Roman"/>
          <w:sz w:val="24"/>
          <w:szCs w:val="24"/>
        </w:rPr>
      </w:pPr>
      <w:r w:rsidRPr="0078660F">
        <w:rPr>
          <w:rFonts w:ascii="Times New Roman" w:hAnsi="Times New Roman" w:cs="Times New Roman"/>
          <w:sz w:val="24"/>
          <w:szCs w:val="24"/>
        </w:rPr>
        <w:t>„POLJE SNAGA</w:t>
      </w:r>
      <w:r w:rsidR="00BE281C" w:rsidRPr="0078660F">
        <w:rPr>
          <w:rFonts w:ascii="Times New Roman" w:hAnsi="Times New Roman" w:cs="Times New Roman"/>
          <w:sz w:val="24"/>
          <w:szCs w:val="24"/>
        </w:rPr>
        <w:t xml:space="preserve">“ – </w:t>
      </w:r>
      <w:r w:rsidRPr="0078660F">
        <w:rPr>
          <w:rFonts w:ascii="Times New Roman" w:hAnsi="Times New Roman" w:cs="Times New Roman"/>
          <w:sz w:val="24"/>
          <w:szCs w:val="24"/>
        </w:rPr>
        <w:t>STRUKTURA ESEJISTIČKOG DISKURSA</w:t>
      </w:r>
    </w:p>
    <w:p w:rsidR="00AF3A0B" w:rsidRDefault="00AF3A0B" w:rsidP="004852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Kako bi se okarakterizirao esejistički način mišljenja, valja uzeti u obzir razlike eseja spram diskursa filozofije i znanosti. Na tome je u znamenitom </w:t>
      </w:r>
      <w:r w:rsidRPr="00CD3FBB">
        <w:rPr>
          <w:rFonts w:ascii="Times New Roman" w:hAnsi="Times New Roman" w:cs="Times New Roman"/>
          <w:i/>
          <w:sz w:val="24"/>
          <w:szCs w:val="24"/>
        </w:rPr>
        <w:t>Eseju o eseju</w:t>
      </w:r>
      <w:r>
        <w:rPr>
          <w:rFonts w:ascii="Times New Roman" w:hAnsi="Times New Roman" w:cs="Times New Roman"/>
          <w:sz w:val="24"/>
          <w:szCs w:val="24"/>
        </w:rPr>
        <w:t xml:space="preserve"> inzistirao </w:t>
      </w:r>
      <w:proofErr w:type="spellStart"/>
      <w:r>
        <w:rPr>
          <w:rFonts w:ascii="Times New Roman" w:hAnsi="Times New Roman" w:cs="Times New Roman"/>
          <w:sz w:val="24"/>
          <w:szCs w:val="24"/>
        </w:rPr>
        <w:t>Theodor</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Adorno, koji će esej, zbog opozicije utvrđenom mišljenju, proglasiti kritičkom formom </w:t>
      </w:r>
      <w:r w:rsidRPr="00AB09DA">
        <w:rPr>
          <w:rFonts w:ascii="Times New Roman" w:hAnsi="Times New Roman" w:cs="Times New Roman"/>
          <w:i/>
          <w:sz w:val="24"/>
          <w:szCs w:val="24"/>
        </w:rPr>
        <w:t xml:space="preserve">par </w:t>
      </w:r>
      <w:proofErr w:type="spellStart"/>
      <w:r w:rsidRPr="00AB09DA">
        <w:rPr>
          <w:rFonts w:ascii="Times New Roman" w:hAnsi="Times New Roman" w:cs="Times New Roman"/>
          <w:i/>
          <w:sz w:val="24"/>
          <w:szCs w:val="24"/>
        </w:rPr>
        <w:t>excellence</w:t>
      </w:r>
      <w:proofErr w:type="spellEnd"/>
      <w:r w:rsidR="00B90EB1">
        <w:rPr>
          <w:rFonts w:ascii="Times New Roman" w:hAnsi="Times New Roman" w:cs="Times New Roman"/>
          <w:sz w:val="24"/>
          <w:szCs w:val="24"/>
        </w:rPr>
        <w:t xml:space="preserve"> (1985: 31)</w:t>
      </w:r>
      <w:r>
        <w:rPr>
          <w:rFonts w:ascii="Times New Roman" w:hAnsi="Times New Roman" w:cs="Times New Roman"/>
          <w:sz w:val="24"/>
          <w:szCs w:val="24"/>
        </w:rPr>
        <w:t xml:space="preserve">. Adorno će uputiti da se esej od umjetnosti razlikuje </w:t>
      </w:r>
      <w:r w:rsidR="00B90EB1">
        <w:rPr>
          <w:rFonts w:ascii="Times New Roman" w:hAnsi="Times New Roman" w:cs="Times New Roman"/>
          <w:sz w:val="24"/>
          <w:szCs w:val="24"/>
        </w:rPr>
        <w:t>„svojim medijem, pojmovima i zahtjevom za istinom bez estetičkog privida“ (</w:t>
      </w:r>
      <w:proofErr w:type="spellStart"/>
      <w:r w:rsidR="00B90EB1">
        <w:rPr>
          <w:rFonts w:ascii="Times New Roman" w:hAnsi="Times New Roman" w:cs="Times New Roman"/>
          <w:sz w:val="24"/>
          <w:szCs w:val="24"/>
        </w:rPr>
        <w:t>ibid</w:t>
      </w:r>
      <w:proofErr w:type="spellEnd"/>
      <w:r w:rsidR="00B90EB1">
        <w:rPr>
          <w:rFonts w:ascii="Times New Roman" w:hAnsi="Times New Roman" w:cs="Times New Roman"/>
          <w:sz w:val="24"/>
          <w:szCs w:val="24"/>
        </w:rPr>
        <w:t>., 19)</w:t>
      </w:r>
      <w:r w:rsidR="00B92029">
        <w:rPr>
          <w:rFonts w:ascii="Times New Roman" w:hAnsi="Times New Roman" w:cs="Times New Roman"/>
          <w:sz w:val="24"/>
          <w:szCs w:val="24"/>
        </w:rPr>
        <w:t xml:space="preserve">, </w:t>
      </w:r>
      <w:r>
        <w:rPr>
          <w:rFonts w:ascii="Times New Roman" w:hAnsi="Times New Roman" w:cs="Times New Roman"/>
          <w:sz w:val="24"/>
          <w:szCs w:val="24"/>
        </w:rPr>
        <w:t xml:space="preserve">ali da se u traženju istine njegove metode znatno razlikuju od logičkih procedura filozofskog diskursa, kako su one utemeljene u </w:t>
      </w:r>
      <w:proofErr w:type="spellStart"/>
      <w:r>
        <w:rPr>
          <w:rFonts w:ascii="Times New Roman" w:hAnsi="Times New Roman" w:cs="Times New Roman"/>
          <w:sz w:val="24"/>
          <w:szCs w:val="24"/>
        </w:rPr>
        <w:t>Descartesovoj</w:t>
      </w:r>
      <w:proofErr w:type="spellEnd"/>
      <w:r>
        <w:rPr>
          <w:rFonts w:ascii="Times New Roman" w:hAnsi="Times New Roman" w:cs="Times New Roman"/>
          <w:sz w:val="24"/>
          <w:szCs w:val="24"/>
        </w:rPr>
        <w:t xml:space="preserve"> </w:t>
      </w:r>
      <w:r w:rsidRPr="00BC1888">
        <w:rPr>
          <w:rFonts w:ascii="Times New Roman" w:hAnsi="Times New Roman" w:cs="Times New Roman"/>
          <w:i/>
          <w:sz w:val="24"/>
          <w:szCs w:val="24"/>
        </w:rPr>
        <w:t>Raspravi o metodi</w:t>
      </w:r>
      <w:r>
        <w:rPr>
          <w:rFonts w:ascii="Times New Roman" w:hAnsi="Times New Roman" w:cs="Times New Roman"/>
          <w:sz w:val="24"/>
          <w:szCs w:val="24"/>
        </w:rPr>
        <w:t xml:space="preserve"> koju njemački teoretičar navodi kao model zapadne misli od kojega se esejističko mišljenje otklanja.</w:t>
      </w:r>
      <w:r w:rsidR="00B90EB1">
        <w:rPr>
          <w:rStyle w:val="FootnoteReference"/>
          <w:rFonts w:ascii="Times New Roman" w:hAnsi="Times New Roman"/>
          <w:sz w:val="24"/>
          <w:szCs w:val="24"/>
        </w:rPr>
        <w:footnoteReference w:id="2"/>
      </w:r>
      <w:r>
        <w:rPr>
          <w:rFonts w:ascii="Times New Roman" w:hAnsi="Times New Roman" w:cs="Times New Roman"/>
          <w:sz w:val="24"/>
          <w:szCs w:val="24"/>
        </w:rPr>
        <w:t xml:space="preserve"> Esej prema Adornu odlikuje svijest o </w:t>
      </w:r>
      <w:proofErr w:type="spellStart"/>
      <w:r>
        <w:rPr>
          <w:rFonts w:ascii="Times New Roman" w:hAnsi="Times New Roman" w:cs="Times New Roman"/>
          <w:sz w:val="24"/>
          <w:szCs w:val="24"/>
        </w:rPr>
        <w:t>neidentičnosti</w:t>
      </w:r>
      <w:proofErr w:type="spellEnd"/>
      <w:r>
        <w:rPr>
          <w:rFonts w:ascii="Times New Roman" w:hAnsi="Times New Roman" w:cs="Times New Roman"/>
          <w:sz w:val="24"/>
          <w:szCs w:val="24"/>
        </w:rPr>
        <w:t xml:space="preserve"> prikazivanja i predmeta, odnosno pojma i stvari, pa esejističko mišljenje pretpostavlja napuštanje pozicije koja bi predmet svela na pojam ili razriješila njegova pr</w:t>
      </w:r>
      <w:r w:rsidR="00B92029">
        <w:rPr>
          <w:rFonts w:ascii="Times New Roman" w:hAnsi="Times New Roman" w:cs="Times New Roman"/>
          <w:sz w:val="24"/>
          <w:szCs w:val="24"/>
        </w:rPr>
        <w:t>otuslovlja unutar nekog sustava</w:t>
      </w:r>
      <w:r w:rsidR="00B90EB1">
        <w:rPr>
          <w:rFonts w:ascii="Times New Roman" w:hAnsi="Times New Roman" w:cs="Times New Roman"/>
          <w:sz w:val="24"/>
          <w:szCs w:val="24"/>
        </w:rPr>
        <w:t xml:space="preserve">: „Esej vodi računa o svijesti o </w:t>
      </w:r>
      <w:proofErr w:type="spellStart"/>
      <w:r w:rsidR="00B90EB1">
        <w:rPr>
          <w:rFonts w:ascii="Times New Roman" w:hAnsi="Times New Roman" w:cs="Times New Roman"/>
          <w:sz w:val="24"/>
          <w:szCs w:val="24"/>
        </w:rPr>
        <w:t>neidentičnosti</w:t>
      </w:r>
      <w:proofErr w:type="spellEnd"/>
      <w:r w:rsidR="00B90EB1">
        <w:rPr>
          <w:rFonts w:ascii="Times New Roman" w:hAnsi="Times New Roman" w:cs="Times New Roman"/>
          <w:sz w:val="24"/>
          <w:szCs w:val="24"/>
        </w:rPr>
        <w:t xml:space="preserve">, a da to uopće ne izgovara; radikalan je u </w:t>
      </w:r>
      <w:proofErr w:type="spellStart"/>
      <w:r w:rsidR="00B90EB1">
        <w:rPr>
          <w:rFonts w:ascii="Times New Roman" w:hAnsi="Times New Roman" w:cs="Times New Roman"/>
          <w:sz w:val="24"/>
          <w:szCs w:val="24"/>
        </w:rPr>
        <w:t>neradikalizmu</w:t>
      </w:r>
      <w:proofErr w:type="spellEnd"/>
      <w:r w:rsidR="00B90EB1">
        <w:rPr>
          <w:rFonts w:ascii="Times New Roman" w:hAnsi="Times New Roman" w:cs="Times New Roman"/>
          <w:sz w:val="24"/>
          <w:szCs w:val="24"/>
        </w:rPr>
        <w:t>, u suzdržavanju od svake redukcije na jedan princip, u akcentuiranju parcijalnog spram totalnog, u djelomičnom“ (</w:t>
      </w:r>
      <w:proofErr w:type="spellStart"/>
      <w:r w:rsidR="00B90EB1">
        <w:rPr>
          <w:rFonts w:ascii="Times New Roman" w:hAnsi="Times New Roman" w:cs="Times New Roman"/>
          <w:sz w:val="24"/>
          <w:szCs w:val="24"/>
        </w:rPr>
        <w:t>ibid</w:t>
      </w:r>
      <w:proofErr w:type="spellEnd"/>
      <w:r w:rsidR="00B90EB1">
        <w:rPr>
          <w:rFonts w:ascii="Times New Roman" w:hAnsi="Times New Roman" w:cs="Times New Roman"/>
          <w:sz w:val="24"/>
          <w:szCs w:val="24"/>
        </w:rPr>
        <w:t>., 23)</w:t>
      </w:r>
      <w:r w:rsidR="00B92029">
        <w:rPr>
          <w:rFonts w:ascii="Times New Roman" w:hAnsi="Times New Roman" w:cs="Times New Roman"/>
          <w:sz w:val="24"/>
          <w:szCs w:val="24"/>
        </w:rPr>
        <w:t xml:space="preserve">. </w:t>
      </w:r>
      <w:r>
        <w:rPr>
          <w:rFonts w:ascii="Times New Roman" w:hAnsi="Times New Roman" w:cs="Times New Roman"/>
          <w:sz w:val="24"/>
          <w:szCs w:val="24"/>
        </w:rPr>
        <w:t xml:space="preserve">To otkazivanje povjerenja apsolutnom znaju ili </w:t>
      </w:r>
      <w:r w:rsidR="00B92029">
        <w:rPr>
          <w:rFonts w:ascii="Times New Roman" w:hAnsi="Times New Roman" w:cs="Times New Roman"/>
          <w:sz w:val="24"/>
          <w:szCs w:val="24"/>
        </w:rPr>
        <w:t>regulativnom</w:t>
      </w:r>
      <w:r>
        <w:rPr>
          <w:rFonts w:ascii="Times New Roman" w:hAnsi="Times New Roman" w:cs="Times New Roman"/>
          <w:sz w:val="24"/>
          <w:szCs w:val="24"/>
        </w:rPr>
        <w:t xml:space="preserve"> pojmu podrazumijeva stoga neprestano balansiranje između sfera apstraktnog i konkretnog. Ono </w:t>
      </w:r>
      <w:r w:rsidRPr="005A3A02">
        <w:rPr>
          <w:rFonts w:ascii="Times New Roman" w:hAnsi="Times New Roman" w:cs="Times New Roman"/>
          <w:sz w:val="24"/>
          <w:szCs w:val="24"/>
        </w:rPr>
        <w:t>parcijalno, promjenjivo i efemerno</w:t>
      </w:r>
      <w:r>
        <w:rPr>
          <w:rFonts w:ascii="Times New Roman" w:hAnsi="Times New Roman" w:cs="Times New Roman"/>
          <w:sz w:val="24"/>
          <w:szCs w:val="24"/>
        </w:rPr>
        <w:t>, što je u klasičnoj filozofiji nailazilo na prijezir, postaje pokretačem mišljenja, predmetom oko kojega esejistička misao kruži bez težnje da ga potpuno iscrpi, j</w:t>
      </w:r>
      <w:r w:rsidR="00B92029">
        <w:rPr>
          <w:rFonts w:ascii="Times New Roman" w:hAnsi="Times New Roman" w:cs="Times New Roman"/>
          <w:sz w:val="24"/>
          <w:szCs w:val="24"/>
        </w:rPr>
        <w:t xml:space="preserve">er esej se kreće u odlomcima i </w:t>
      </w:r>
      <w:r w:rsidR="00B90EB1">
        <w:rPr>
          <w:rFonts w:ascii="Times New Roman" w:hAnsi="Times New Roman" w:cs="Times New Roman"/>
          <w:sz w:val="24"/>
          <w:szCs w:val="24"/>
        </w:rPr>
        <w:t>„</w:t>
      </w:r>
      <w:r>
        <w:rPr>
          <w:rFonts w:ascii="Times New Roman" w:hAnsi="Times New Roman" w:cs="Times New Roman"/>
          <w:sz w:val="24"/>
          <w:szCs w:val="24"/>
        </w:rPr>
        <w:t xml:space="preserve">mora biti </w:t>
      </w:r>
      <w:r w:rsidR="00B90EB1">
        <w:rPr>
          <w:rFonts w:ascii="Times New Roman" w:hAnsi="Times New Roman" w:cs="Times New Roman"/>
          <w:sz w:val="24"/>
          <w:szCs w:val="24"/>
        </w:rPr>
        <w:t>sazdan</w:t>
      </w:r>
      <w:r w:rsidR="00B92029">
        <w:rPr>
          <w:rFonts w:ascii="Times New Roman" w:hAnsi="Times New Roman" w:cs="Times New Roman"/>
          <w:sz w:val="24"/>
          <w:szCs w:val="24"/>
        </w:rPr>
        <w:t xml:space="preserve"> tako da se uvijek i svugdje može prekinuti</w:t>
      </w:r>
      <w:r w:rsidR="00B90EB1">
        <w:rPr>
          <w:rFonts w:ascii="Times New Roman" w:hAnsi="Times New Roman" w:cs="Times New Roman"/>
          <w:sz w:val="24"/>
          <w:szCs w:val="24"/>
        </w:rPr>
        <w:t>“ (</w:t>
      </w:r>
      <w:proofErr w:type="spellStart"/>
      <w:r w:rsidR="00B90EB1">
        <w:rPr>
          <w:rFonts w:ascii="Times New Roman" w:hAnsi="Times New Roman" w:cs="Times New Roman"/>
          <w:sz w:val="24"/>
          <w:szCs w:val="24"/>
        </w:rPr>
        <w:t>ibid</w:t>
      </w:r>
      <w:proofErr w:type="spellEnd"/>
      <w:r w:rsidR="00B90EB1">
        <w:rPr>
          <w:rFonts w:ascii="Times New Roman" w:hAnsi="Times New Roman" w:cs="Times New Roman"/>
          <w:sz w:val="24"/>
          <w:szCs w:val="24"/>
        </w:rPr>
        <w:t>., 29)</w:t>
      </w:r>
      <w:r>
        <w:rPr>
          <w:rFonts w:ascii="Times New Roman" w:hAnsi="Times New Roman" w:cs="Times New Roman"/>
          <w:sz w:val="24"/>
          <w:szCs w:val="24"/>
        </w:rPr>
        <w:t xml:space="preserve">. </w:t>
      </w:r>
    </w:p>
    <w:p w:rsidR="00AF3A0B" w:rsidRDefault="00AF3A0B" w:rsidP="004852B8">
      <w:pPr>
        <w:spacing w:line="480" w:lineRule="auto"/>
        <w:jc w:val="both"/>
        <w:rPr>
          <w:rFonts w:ascii="Times New Roman" w:hAnsi="Times New Roman" w:cs="Times New Roman"/>
          <w:sz w:val="24"/>
          <w:szCs w:val="24"/>
        </w:rPr>
      </w:pPr>
      <w:r>
        <w:rPr>
          <w:rFonts w:ascii="Times New Roman" w:hAnsi="Times New Roman" w:cs="Times New Roman"/>
          <w:sz w:val="24"/>
          <w:szCs w:val="24"/>
        </w:rPr>
        <w:tab/>
        <w:t>Pojmovi kojima svome predmetu esejist prilazi, ustvrđuje Adorno, pritom nisu unaprijed definirani niti se njihovom jedno</w:t>
      </w:r>
      <w:r w:rsidR="002679AB">
        <w:rPr>
          <w:rFonts w:ascii="Times New Roman" w:hAnsi="Times New Roman" w:cs="Times New Roman"/>
          <w:sz w:val="24"/>
          <w:szCs w:val="24"/>
        </w:rPr>
        <w:t xml:space="preserve">značnom određenju teži; oni se </w:t>
      </w:r>
      <w:r w:rsidR="00B90EB1">
        <w:rPr>
          <w:rFonts w:ascii="Times New Roman" w:hAnsi="Times New Roman" w:cs="Times New Roman"/>
          <w:sz w:val="24"/>
          <w:szCs w:val="24"/>
        </w:rPr>
        <w:t>„</w:t>
      </w:r>
      <w:r>
        <w:rPr>
          <w:rFonts w:ascii="Times New Roman" w:hAnsi="Times New Roman" w:cs="Times New Roman"/>
          <w:sz w:val="24"/>
          <w:szCs w:val="24"/>
        </w:rPr>
        <w:t>svojim kretanjem kristaliziraju kao konfiguracija“, kao „polje snaga“</w:t>
      </w:r>
      <w:r w:rsidR="00B90EB1">
        <w:rPr>
          <w:rFonts w:ascii="Times New Roman" w:hAnsi="Times New Roman" w:cs="Times New Roman"/>
          <w:sz w:val="24"/>
          <w:szCs w:val="24"/>
        </w:rPr>
        <w:t xml:space="preserve"> (</w:t>
      </w:r>
      <w:proofErr w:type="spellStart"/>
      <w:r w:rsidR="00B90EB1">
        <w:rPr>
          <w:rFonts w:ascii="Times New Roman" w:hAnsi="Times New Roman" w:cs="Times New Roman"/>
          <w:sz w:val="24"/>
          <w:szCs w:val="24"/>
        </w:rPr>
        <w:t>ibid</w:t>
      </w:r>
      <w:proofErr w:type="spellEnd"/>
      <w:r w:rsidR="00B90EB1">
        <w:rPr>
          <w:rFonts w:ascii="Times New Roman" w:hAnsi="Times New Roman" w:cs="Times New Roman"/>
          <w:sz w:val="24"/>
          <w:szCs w:val="24"/>
        </w:rPr>
        <w:t>., 27)</w:t>
      </w:r>
      <w:r>
        <w:rPr>
          <w:rFonts w:ascii="Times New Roman" w:hAnsi="Times New Roman" w:cs="Times New Roman"/>
          <w:sz w:val="24"/>
          <w:szCs w:val="24"/>
        </w:rPr>
        <w:t>, dakle stječu značenje unutar relacije u kojoj koordinacija odmjenjuje subordinaciju</w:t>
      </w:r>
      <w:r w:rsidR="00B90EB1">
        <w:rPr>
          <w:rFonts w:ascii="Times New Roman" w:hAnsi="Times New Roman" w:cs="Times New Roman"/>
          <w:sz w:val="24"/>
          <w:szCs w:val="24"/>
        </w:rPr>
        <w:t xml:space="preserve"> (</w:t>
      </w:r>
      <w:proofErr w:type="spellStart"/>
      <w:r w:rsidR="00B90EB1">
        <w:rPr>
          <w:rFonts w:ascii="Times New Roman" w:hAnsi="Times New Roman" w:cs="Times New Roman"/>
          <w:sz w:val="24"/>
          <w:szCs w:val="24"/>
        </w:rPr>
        <w:t>ibid</w:t>
      </w:r>
      <w:proofErr w:type="spellEnd"/>
      <w:r w:rsidR="00B90EB1">
        <w:rPr>
          <w:rFonts w:ascii="Times New Roman" w:hAnsi="Times New Roman" w:cs="Times New Roman"/>
          <w:sz w:val="24"/>
          <w:szCs w:val="24"/>
        </w:rPr>
        <w:t>., 35)</w:t>
      </w:r>
      <w:r>
        <w:rPr>
          <w:rFonts w:ascii="Times New Roman" w:hAnsi="Times New Roman" w:cs="Times New Roman"/>
          <w:sz w:val="24"/>
          <w:szCs w:val="24"/>
        </w:rPr>
        <w:t xml:space="preserve">. Pojam konfiguracije Adorno će preuzeti od </w:t>
      </w:r>
      <w:proofErr w:type="spellStart"/>
      <w:r>
        <w:rPr>
          <w:rFonts w:ascii="Times New Roman" w:hAnsi="Times New Roman" w:cs="Times New Roman"/>
          <w:sz w:val="24"/>
          <w:szCs w:val="24"/>
        </w:rPr>
        <w:t>Maxa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Bensea</w:t>
      </w:r>
      <w:proofErr w:type="spellEnd"/>
      <w:r>
        <w:rPr>
          <w:rFonts w:ascii="Times New Roman" w:hAnsi="Times New Roman" w:cs="Times New Roman"/>
          <w:sz w:val="24"/>
          <w:szCs w:val="24"/>
        </w:rPr>
        <w:t xml:space="preserve">, koji esejista vidi kao eksperimentatora, kombinatorika koji kreira konstelacije oko određenog objekta – njegov cilj nije dati definiciju predmeta o kojem govori, već ga </w:t>
      </w:r>
      <w:r w:rsidRPr="005A3A02">
        <w:rPr>
          <w:rFonts w:ascii="Times New Roman" w:hAnsi="Times New Roman" w:cs="Times New Roman"/>
          <w:sz w:val="24"/>
          <w:szCs w:val="24"/>
        </w:rPr>
        <w:t>postavljati u drugačije kontekste</w:t>
      </w:r>
      <w:r>
        <w:rPr>
          <w:rFonts w:ascii="Times New Roman" w:hAnsi="Times New Roman" w:cs="Times New Roman"/>
          <w:sz w:val="24"/>
          <w:szCs w:val="24"/>
        </w:rPr>
        <w:t xml:space="preserve"> i time </w:t>
      </w:r>
      <w:r w:rsidRPr="005A3A02">
        <w:rPr>
          <w:rFonts w:ascii="Times New Roman" w:hAnsi="Times New Roman" w:cs="Times New Roman"/>
          <w:sz w:val="24"/>
          <w:szCs w:val="24"/>
        </w:rPr>
        <w:t xml:space="preserve">tragati za različitim </w:t>
      </w:r>
      <w:r w:rsidRPr="005A3A02">
        <w:rPr>
          <w:rFonts w:ascii="Times New Roman" w:hAnsi="Times New Roman" w:cs="Times New Roman"/>
          <w:sz w:val="24"/>
          <w:szCs w:val="24"/>
        </w:rPr>
        <w:lastRenderedPageBreak/>
        <w:t>konfiguracijama</w:t>
      </w:r>
      <w:r>
        <w:rPr>
          <w:rFonts w:ascii="Times New Roman" w:hAnsi="Times New Roman" w:cs="Times New Roman"/>
          <w:sz w:val="24"/>
          <w:szCs w:val="24"/>
        </w:rPr>
        <w:t xml:space="preserve"> u kojima se tema može pojaviti</w:t>
      </w:r>
      <w:r w:rsidR="00EF0E09">
        <w:rPr>
          <w:rFonts w:ascii="Times New Roman" w:hAnsi="Times New Roman" w:cs="Times New Roman"/>
          <w:sz w:val="24"/>
          <w:szCs w:val="24"/>
        </w:rPr>
        <w:t xml:space="preserve"> (</w:t>
      </w:r>
      <w:proofErr w:type="spellStart"/>
      <w:r w:rsidR="00EF0E09">
        <w:rPr>
          <w:rFonts w:ascii="Times New Roman" w:hAnsi="Times New Roman" w:cs="Times New Roman"/>
          <w:sz w:val="24"/>
          <w:szCs w:val="24"/>
        </w:rPr>
        <w:t>Galudes</w:t>
      </w:r>
      <w:proofErr w:type="spellEnd"/>
      <w:r w:rsidR="00EF0E09">
        <w:rPr>
          <w:rFonts w:ascii="Times New Roman" w:hAnsi="Times New Roman" w:cs="Times New Roman"/>
          <w:sz w:val="24"/>
          <w:szCs w:val="24"/>
        </w:rPr>
        <w:t xml:space="preserve"> i </w:t>
      </w:r>
      <w:proofErr w:type="spellStart"/>
      <w:r w:rsidR="00EF0E09">
        <w:rPr>
          <w:rFonts w:ascii="Times New Roman" w:hAnsi="Times New Roman" w:cs="Times New Roman"/>
          <w:sz w:val="24"/>
          <w:szCs w:val="24"/>
        </w:rPr>
        <w:t>Louette</w:t>
      </w:r>
      <w:proofErr w:type="spellEnd"/>
      <w:r w:rsidR="00EF0E09">
        <w:rPr>
          <w:rFonts w:ascii="Times New Roman" w:hAnsi="Times New Roman" w:cs="Times New Roman"/>
          <w:sz w:val="24"/>
          <w:szCs w:val="24"/>
        </w:rPr>
        <w:t>, 2011: 41)</w:t>
      </w:r>
      <w:r>
        <w:rPr>
          <w:rFonts w:ascii="Times New Roman" w:hAnsi="Times New Roman" w:cs="Times New Roman"/>
          <w:sz w:val="24"/>
          <w:szCs w:val="24"/>
        </w:rPr>
        <w:t>. Esej je stoga dinamičniji od formi tradicionalnog mišljenja, jer postupno izvođenje dokaza zamjenjuje kretanjem prečacima, odnosno</w:t>
      </w:r>
      <w:r w:rsidR="006B3BD3">
        <w:rPr>
          <w:rFonts w:ascii="Times New Roman" w:hAnsi="Times New Roman" w:cs="Times New Roman"/>
          <w:sz w:val="24"/>
          <w:szCs w:val="24"/>
        </w:rPr>
        <w:t>, riječima Adorna,</w:t>
      </w:r>
      <w:r>
        <w:rPr>
          <w:rFonts w:ascii="Times New Roman" w:hAnsi="Times New Roman" w:cs="Times New Roman"/>
          <w:sz w:val="24"/>
          <w:szCs w:val="24"/>
        </w:rPr>
        <w:t xml:space="preserve"> korištenjem „poprečnih elemenata“ ili prijelaza, po če</w:t>
      </w:r>
      <w:r w:rsidR="006B3BD3">
        <w:rPr>
          <w:rFonts w:ascii="Times New Roman" w:hAnsi="Times New Roman" w:cs="Times New Roman"/>
          <w:sz w:val="24"/>
          <w:szCs w:val="24"/>
        </w:rPr>
        <w:t>mu je „blizak muzičkoj logici“</w:t>
      </w:r>
      <w:r>
        <w:rPr>
          <w:rFonts w:ascii="Times New Roman" w:hAnsi="Times New Roman" w:cs="Times New Roman"/>
          <w:sz w:val="24"/>
          <w:szCs w:val="24"/>
        </w:rPr>
        <w:t xml:space="preserve">, ali je ujedno i </w:t>
      </w:r>
      <w:proofErr w:type="spellStart"/>
      <w:r>
        <w:rPr>
          <w:rFonts w:ascii="Times New Roman" w:hAnsi="Times New Roman" w:cs="Times New Roman"/>
          <w:sz w:val="24"/>
          <w:szCs w:val="24"/>
        </w:rPr>
        <w:t>statičniji</w:t>
      </w:r>
      <w:proofErr w:type="spellEnd"/>
      <w:r>
        <w:rPr>
          <w:rFonts w:ascii="Times New Roman" w:hAnsi="Times New Roman" w:cs="Times New Roman"/>
          <w:sz w:val="24"/>
          <w:szCs w:val="24"/>
        </w:rPr>
        <w:t>, zbog svoje „konstruirane usporednosti“, pa je njegova statika „zapravo statika zaustavljenih odnosa napetosti“, u čemu se prepoznaje afinitet eseja prema slici</w:t>
      </w:r>
      <w:r w:rsidR="00EF0E09">
        <w:rPr>
          <w:rFonts w:ascii="Times New Roman" w:hAnsi="Times New Roman" w:cs="Times New Roman"/>
          <w:sz w:val="24"/>
          <w:szCs w:val="24"/>
        </w:rPr>
        <w:t xml:space="preserve"> (Adorno, 1985: 34, 35)</w:t>
      </w:r>
      <w:r>
        <w:rPr>
          <w:rFonts w:ascii="Times New Roman" w:hAnsi="Times New Roman" w:cs="Times New Roman"/>
          <w:sz w:val="24"/>
          <w:szCs w:val="24"/>
        </w:rPr>
        <w:t>. Vizualna metafora efektno je prizvana i usporedbom kretanja misli u eseju s gustoćom</w:t>
      </w:r>
      <w:r w:rsidR="006B3BD3">
        <w:rPr>
          <w:rFonts w:ascii="Times New Roman" w:hAnsi="Times New Roman" w:cs="Times New Roman"/>
          <w:sz w:val="24"/>
          <w:szCs w:val="24"/>
        </w:rPr>
        <w:t xml:space="preserve"> isprepletan</w:t>
      </w:r>
      <w:r w:rsidR="002679AB">
        <w:rPr>
          <w:rFonts w:ascii="Times New Roman" w:hAnsi="Times New Roman" w:cs="Times New Roman"/>
          <w:sz w:val="24"/>
          <w:szCs w:val="24"/>
        </w:rPr>
        <w:t>ja motiva na ćilimu</w:t>
      </w:r>
      <w:r w:rsidR="00EF0E09">
        <w:rPr>
          <w:rFonts w:ascii="Times New Roman" w:hAnsi="Times New Roman" w:cs="Times New Roman"/>
          <w:sz w:val="24"/>
          <w:szCs w:val="24"/>
        </w:rPr>
        <w:t>, čemu Adorno</w:t>
      </w:r>
      <w:r w:rsidR="00EF0E09" w:rsidRPr="00EF0E09">
        <w:rPr>
          <w:rFonts w:ascii="Times New Roman" w:hAnsi="Times New Roman" w:cs="Times New Roman"/>
          <w:sz w:val="24"/>
          <w:szCs w:val="24"/>
        </w:rPr>
        <w:t xml:space="preserve"> </w:t>
      </w:r>
      <w:r w:rsidR="00EF0E09">
        <w:rPr>
          <w:rFonts w:ascii="Times New Roman" w:hAnsi="Times New Roman" w:cs="Times New Roman"/>
          <w:sz w:val="24"/>
          <w:szCs w:val="24"/>
        </w:rPr>
        <w:t>dodaje i aluziju na sferu izvedbenih umjetnosti: „Plodnost misli ovisi o gustoći te isprepletenosti. Onaj tko misli zapravo uopće ne misli, već samoga sebe pretvara u pozornicu duhovnog iskustva, a da to iskustvo uopće ne raspleće“ (</w:t>
      </w:r>
      <w:proofErr w:type="spellStart"/>
      <w:r w:rsidR="00EF0E09">
        <w:rPr>
          <w:rFonts w:ascii="Times New Roman" w:hAnsi="Times New Roman" w:cs="Times New Roman"/>
          <w:sz w:val="24"/>
          <w:szCs w:val="24"/>
        </w:rPr>
        <w:t>ibid</w:t>
      </w:r>
      <w:proofErr w:type="spellEnd"/>
      <w:r w:rsidR="00EF0E09">
        <w:rPr>
          <w:rFonts w:ascii="Times New Roman" w:hAnsi="Times New Roman" w:cs="Times New Roman"/>
          <w:sz w:val="24"/>
          <w:szCs w:val="24"/>
        </w:rPr>
        <w:t>., 26)</w:t>
      </w:r>
      <w:r w:rsidR="002679AB">
        <w:rPr>
          <w:rFonts w:ascii="Times New Roman" w:hAnsi="Times New Roman" w:cs="Times New Roman"/>
          <w:sz w:val="24"/>
          <w:szCs w:val="24"/>
        </w:rPr>
        <w:t xml:space="preserve">. </w:t>
      </w:r>
      <w:r>
        <w:rPr>
          <w:rFonts w:ascii="Times New Roman" w:hAnsi="Times New Roman" w:cs="Times New Roman"/>
          <w:sz w:val="24"/>
          <w:szCs w:val="24"/>
        </w:rPr>
        <w:t xml:space="preserve">Metaforu pozornice u svojim određenjima prizivaju i </w:t>
      </w:r>
      <w:proofErr w:type="spellStart"/>
      <w:r>
        <w:rPr>
          <w:rFonts w:ascii="Times New Roman" w:hAnsi="Times New Roman" w:cs="Times New Roman"/>
          <w:sz w:val="24"/>
          <w:szCs w:val="24"/>
        </w:rPr>
        <w:t>Glaudes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Louette</w:t>
      </w:r>
      <w:proofErr w:type="spellEnd"/>
      <w:r>
        <w:rPr>
          <w:rFonts w:ascii="Times New Roman" w:hAnsi="Times New Roman" w:cs="Times New Roman"/>
          <w:sz w:val="24"/>
          <w:szCs w:val="24"/>
        </w:rPr>
        <w:t xml:space="preserve">, govoreći o eseju kao </w:t>
      </w:r>
      <w:proofErr w:type="spellStart"/>
      <w:r>
        <w:rPr>
          <w:rFonts w:ascii="Times New Roman" w:hAnsi="Times New Roman" w:cs="Times New Roman"/>
          <w:sz w:val="24"/>
          <w:szCs w:val="24"/>
        </w:rPr>
        <w:t>teatralizaciji</w:t>
      </w:r>
      <w:proofErr w:type="spellEnd"/>
      <w:r>
        <w:rPr>
          <w:rFonts w:ascii="Times New Roman" w:hAnsi="Times New Roman" w:cs="Times New Roman"/>
          <w:sz w:val="24"/>
          <w:szCs w:val="24"/>
        </w:rPr>
        <w:t xml:space="preserve"> intelektualnog iskustva, kao formi u kojoj je </w:t>
      </w:r>
      <w:r w:rsidRPr="005A3A02">
        <w:rPr>
          <w:rFonts w:ascii="Times New Roman" w:hAnsi="Times New Roman" w:cs="Times New Roman"/>
          <w:sz w:val="24"/>
          <w:szCs w:val="24"/>
        </w:rPr>
        <w:t>refleksija postavljena na scenu</w:t>
      </w:r>
      <w:r w:rsidR="00EF0E09">
        <w:rPr>
          <w:rFonts w:ascii="Times New Roman" w:hAnsi="Times New Roman" w:cs="Times New Roman"/>
          <w:sz w:val="24"/>
          <w:szCs w:val="24"/>
        </w:rPr>
        <w:t xml:space="preserve"> (2011: 258)</w:t>
      </w:r>
      <w:r>
        <w:rPr>
          <w:rFonts w:ascii="Times New Roman" w:hAnsi="Times New Roman" w:cs="Times New Roman"/>
          <w:sz w:val="24"/>
          <w:szCs w:val="24"/>
        </w:rPr>
        <w:t xml:space="preserve"> – u čemu se može iščitati apologija esejističkog diskursa kao </w:t>
      </w:r>
      <w:proofErr w:type="spellStart"/>
      <w:r w:rsidRPr="005A3A02">
        <w:rPr>
          <w:rFonts w:ascii="Times New Roman" w:hAnsi="Times New Roman" w:cs="Times New Roman"/>
          <w:sz w:val="24"/>
          <w:szCs w:val="24"/>
        </w:rPr>
        <w:t>performativnog</w:t>
      </w:r>
      <w:proofErr w:type="spellEnd"/>
      <w:r>
        <w:rPr>
          <w:rFonts w:ascii="Times New Roman" w:hAnsi="Times New Roman" w:cs="Times New Roman"/>
          <w:sz w:val="24"/>
          <w:szCs w:val="24"/>
        </w:rPr>
        <w:t>, u kojem „</w:t>
      </w:r>
      <w:r w:rsidRPr="005A3A02">
        <w:rPr>
          <w:rFonts w:ascii="Times New Roman" w:hAnsi="Times New Roman" w:cs="Times New Roman"/>
          <w:sz w:val="24"/>
          <w:szCs w:val="24"/>
        </w:rPr>
        <w:t>snaga</w:t>
      </w:r>
      <w:r w:rsidR="006B3BD3">
        <w:rPr>
          <w:rFonts w:ascii="Times New Roman" w:hAnsi="Times New Roman" w:cs="Times New Roman"/>
          <w:sz w:val="24"/>
          <w:szCs w:val="24"/>
        </w:rPr>
        <w:t>“ iskaza</w:t>
      </w:r>
      <w:r>
        <w:rPr>
          <w:rFonts w:ascii="Times New Roman" w:hAnsi="Times New Roman" w:cs="Times New Roman"/>
          <w:sz w:val="24"/>
          <w:szCs w:val="24"/>
        </w:rPr>
        <w:t xml:space="preserve"> dominira nad njegovom </w:t>
      </w:r>
      <w:proofErr w:type="spellStart"/>
      <w:r>
        <w:rPr>
          <w:rFonts w:ascii="Times New Roman" w:hAnsi="Times New Roman" w:cs="Times New Roman"/>
          <w:sz w:val="24"/>
          <w:szCs w:val="24"/>
        </w:rPr>
        <w:t>istinosnošću</w:t>
      </w:r>
      <w:proofErr w:type="spellEnd"/>
      <w:r>
        <w:rPr>
          <w:rFonts w:ascii="Times New Roman" w:hAnsi="Times New Roman" w:cs="Times New Roman"/>
          <w:sz w:val="24"/>
          <w:szCs w:val="24"/>
        </w:rPr>
        <w:t xml:space="preserve">, zbog čega istina i jest bitno posredovana „snagom“ </w:t>
      </w:r>
      <w:proofErr w:type="spellStart"/>
      <w:r>
        <w:rPr>
          <w:rFonts w:ascii="Times New Roman" w:hAnsi="Times New Roman" w:cs="Times New Roman"/>
          <w:sz w:val="24"/>
          <w:szCs w:val="24"/>
        </w:rPr>
        <w:t>ilokucije</w:t>
      </w:r>
      <w:proofErr w:type="spellEnd"/>
      <w:r>
        <w:rPr>
          <w:rFonts w:ascii="Times New Roman" w:hAnsi="Times New Roman" w:cs="Times New Roman"/>
          <w:sz w:val="24"/>
          <w:szCs w:val="24"/>
        </w:rPr>
        <w:t>, što je jedan od dokaza u prilog njegovoj blizini estetskoj domeni.</w:t>
      </w:r>
      <w:r w:rsidR="00EF0E0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F3A0B" w:rsidRDefault="00AF3A0B" w:rsidP="004852B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Ruski teoretičar </w:t>
      </w:r>
      <w:proofErr w:type="spellStart"/>
      <w:r>
        <w:rPr>
          <w:rFonts w:ascii="Times New Roman" w:hAnsi="Times New Roman" w:cs="Times New Roman"/>
          <w:sz w:val="24"/>
          <w:szCs w:val="24"/>
        </w:rPr>
        <w:t>Mihail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Epštejn</w:t>
      </w:r>
      <w:proofErr w:type="spellEnd"/>
      <w:r>
        <w:rPr>
          <w:rFonts w:ascii="Times New Roman" w:hAnsi="Times New Roman" w:cs="Times New Roman"/>
          <w:sz w:val="24"/>
          <w:szCs w:val="24"/>
        </w:rPr>
        <w:t xml:space="preserve"> u svojim će tekstovima o žanru </w:t>
      </w:r>
      <w:r w:rsidR="002679AB">
        <w:rPr>
          <w:rFonts w:ascii="Times New Roman" w:hAnsi="Times New Roman" w:cs="Times New Roman"/>
          <w:sz w:val="24"/>
          <w:szCs w:val="24"/>
        </w:rPr>
        <w:t>upu</w:t>
      </w:r>
      <w:r w:rsidR="00E21B9C">
        <w:rPr>
          <w:rFonts w:ascii="Times New Roman" w:hAnsi="Times New Roman" w:cs="Times New Roman"/>
          <w:sz w:val="24"/>
          <w:szCs w:val="24"/>
        </w:rPr>
        <w:t>titi na subjektivnost eseja te</w:t>
      </w:r>
      <w:r>
        <w:rPr>
          <w:rFonts w:ascii="Times New Roman" w:hAnsi="Times New Roman" w:cs="Times New Roman"/>
          <w:sz w:val="24"/>
          <w:szCs w:val="24"/>
        </w:rPr>
        <w:t xml:space="preserve"> na prostornu dispoziciju esejističkog mišljenja. Pozivajući se na </w:t>
      </w:r>
      <w:proofErr w:type="spellStart"/>
      <w:r>
        <w:rPr>
          <w:rFonts w:ascii="Times New Roman" w:hAnsi="Times New Roman" w:cs="Times New Roman"/>
          <w:sz w:val="24"/>
          <w:szCs w:val="24"/>
        </w:rPr>
        <w:t>Montaignea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Epštejn</w:t>
      </w:r>
      <w:proofErr w:type="spellEnd"/>
      <w:r>
        <w:rPr>
          <w:rFonts w:ascii="Times New Roman" w:hAnsi="Times New Roman" w:cs="Times New Roman"/>
          <w:sz w:val="24"/>
          <w:szCs w:val="24"/>
        </w:rPr>
        <w:t xml:space="preserve"> ustvrđuje kako je bitno svojstvo žanra n</w:t>
      </w:r>
      <w:r w:rsidR="00F055AA">
        <w:rPr>
          <w:rFonts w:ascii="Times New Roman" w:hAnsi="Times New Roman" w:cs="Times New Roman"/>
          <w:sz w:val="24"/>
          <w:szCs w:val="24"/>
        </w:rPr>
        <w:t xml:space="preserve">jegova usmjerenost na </w:t>
      </w:r>
      <w:r w:rsidR="00EF0E09">
        <w:rPr>
          <w:rFonts w:ascii="Times New Roman" w:hAnsi="Times New Roman" w:cs="Times New Roman"/>
          <w:sz w:val="24"/>
          <w:szCs w:val="24"/>
        </w:rPr>
        <w:t>„</w:t>
      </w:r>
      <w:proofErr w:type="spellStart"/>
      <w:r>
        <w:rPr>
          <w:rFonts w:ascii="Times New Roman" w:hAnsi="Times New Roman" w:cs="Times New Roman"/>
          <w:sz w:val="24"/>
          <w:szCs w:val="24"/>
        </w:rPr>
        <w:t>samootkrivanje</w:t>
      </w:r>
      <w:proofErr w:type="spellEnd"/>
      <w:r>
        <w:rPr>
          <w:rFonts w:ascii="Times New Roman" w:hAnsi="Times New Roman" w:cs="Times New Roman"/>
          <w:sz w:val="24"/>
          <w:szCs w:val="24"/>
        </w:rPr>
        <w:t xml:space="preserve"> i </w:t>
      </w:r>
      <w:r w:rsidR="00F055AA">
        <w:rPr>
          <w:rFonts w:ascii="Times New Roman" w:hAnsi="Times New Roman" w:cs="Times New Roman"/>
          <w:sz w:val="24"/>
          <w:szCs w:val="24"/>
        </w:rPr>
        <w:t>samodokazivanje individualnosti</w:t>
      </w:r>
      <w:r w:rsidR="00EF0E09">
        <w:rPr>
          <w:rFonts w:ascii="Times New Roman" w:hAnsi="Times New Roman" w:cs="Times New Roman"/>
          <w:sz w:val="24"/>
          <w:szCs w:val="24"/>
        </w:rPr>
        <w:t>“</w:t>
      </w:r>
      <w:r>
        <w:rPr>
          <w:rFonts w:ascii="Times New Roman" w:hAnsi="Times New Roman" w:cs="Times New Roman"/>
          <w:sz w:val="24"/>
          <w:szCs w:val="24"/>
        </w:rPr>
        <w:t>, koja kod rodonačelnika žanra postaje povlaštenom temom mišlj</w:t>
      </w:r>
      <w:r w:rsidR="006B3BD3">
        <w:rPr>
          <w:rFonts w:ascii="Times New Roman" w:hAnsi="Times New Roman" w:cs="Times New Roman"/>
          <w:sz w:val="24"/>
          <w:szCs w:val="24"/>
        </w:rPr>
        <w:t>enja</w:t>
      </w:r>
      <w:r w:rsidR="00EF0E09">
        <w:rPr>
          <w:rFonts w:ascii="Times New Roman" w:hAnsi="Times New Roman" w:cs="Times New Roman"/>
          <w:sz w:val="24"/>
          <w:szCs w:val="24"/>
        </w:rPr>
        <w:t xml:space="preserve"> (1997: 8)</w:t>
      </w:r>
      <w:r>
        <w:rPr>
          <w:rFonts w:ascii="Times New Roman" w:hAnsi="Times New Roman" w:cs="Times New Roman"/>
          <w:sz w:val="24"/>
          <w:szCs w:val="24"/>
        </w:rPr>
        <w:t xml:space="preserve">. Zaokupljenost individualnim iskustvom pritom ide u red već spomenute sklonosti eseja parcijalnom i svakidašnjem – iskustvo se u eseju istodobno razmatra i </w:t>
      </w:r>
      <w:r w:rsidR="00EF0E09">
        <w:rPr>
          <w:rFonts w:ascii="Times New Roman" w:hAnsi="Times New Roman" w:cs="Times New Roman"/>
          <w:sz w:val="24"/>
          <w:szCs w:val="24"/>
        </w:rPr>
        <w:t>kao pojedinačno i kao tipično</w:t>
      </w:r>
      <w:r>
        <w:rPr>
          <w:rFonts w:ascii="Times New Roman" w:hAnsi="Times New Roman" w:cs="Times New Roman"/>
          <w:sz w:val="24"/>
          <w:szCs w:val="24"/>
        </w:rPr>
        <w:t xml:space="preserve">, utoliko što je društveno i kulturno konstituirano, odnosno participira u ritualima zajednice. </w:t>
      </w:r>
      <w:r w:rsidRPr="005A3A02">
        <w:rPr>
          <w:rFonts w:ascii="Times New Roman" w:hAnsi="Times New Roman" w:cs="Times New Roman"/>
          <w:sz w:val="24"/>
          <w:szCs w:val="24"/>
        </w:rPr>
        <w:t>Vezanost za svakidašnjicu</w:t>
      </w:r>
      <w:r>
        <w:rPr>
          <w:rFonts w:ascii="Times New Roman" w:hAnsi="Times New Roman" w:cs="Times New Roman"/>
          <w:sz w:val="24"/>
          <w:szCs w:val="24"/>
        </w:rPr>
        <w:t xml:space="preserve">, kako ističu </w:t>
      </w:r>
      <w:proofErr w:type="spellStart"/>
      <w:r>
        <w:rPr>
          <w:rFonts w:ascii="Times New Roman" w:hAnsi="Times New Roman" w:cs="Times New Roman"/>
          <w:sz w:val="24"/>
          <w:szCs w:val="24"/>
        </w:rPr>
        <w:t>Glaudes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Louette</w:t>
      </w:r>
      <w:proofErr w:type="spellEnd"/>
      <w:r>
        <w:rPr>
          <w:rFonts w:ascii="Times New Roman" w:hAnsi="Times New Roman" w:cs="Times New Roman"/>
          <w:sz w:val="24"/>
          <w:szCs w:val="24"/>
        </w:rPr>
        <w:t xml:space="preserve">, konstanta je žanra, pa je esejist često javni svjedok odnosno </w:t>
      </w:r>
      <w:r w:rsidRPr="005A3A02">
        <w:rPr>
          <w:rFonts w:ascii="Times New Roman" w:hAnsi="Times New Roman" w:cs="Times New Roman"/>
          <w:sz w:val="24"/>
          <w:szCs w:val="24"/>
        </w:rPr>
        <w:t>bilježnik</w:t>
      </w:r>
      <w:r>
        <w:rPr>
          <w:rFonts w:ascii="Times New Roman" w:hAnsi="Times New Roman" w:cs="Times New Roman"/>
          <w:sz w:val="24"/>
          <w:szCs w:val="24"/>
        </w:rPr>
        <w:t xml:space="preserve"> događaja, a </w:t>
      </w:r>
      <w:r>
        <w:rPr>
          <w:rFonts w:ascii="Times New Roman" w:hAnsi="Times New Roman" w:cs="Times New Roman"/>
          <w:sz w:val="24"/>
          <w:szCs w:val="24"/>
        </w:rPr>
        <w:lastRenderedPageBreak/>
        <w:t xml:space="preserve">pristajanje uz sadašnjost </w:t>
      </w:r>
      <w:r w:rsidRPr="005A3A02">
        <w:rPr>
          <w:rFonts w:ascii="Times New Roman" w:hAnsi="Times New Roman" w:cs="Times New Roman"/>
          <w:sz w:val="24"/>
          <w:szCs w:val="24"/>
        </w:rPr>
        <w:t>esej približava diskursu dnevnika i kronike</w:t>
      </w:r>
      <w:r w:rsidR="00EF0E09">
        <w:rPr>
          <w:rFonts w:ascii="Times New Roman" w:hAnsi="Times New Roman" w:cs="Times New Roman"/>
          <w:sz w:val="24"/>
          <w:szCs w:val="24"/>
        </w:rPr>
        <w:t xml:space="preserve"> (2011: 260-261)</w:t>
      </w:r>
      <w:r>
        <w:rPr>
          <w:rFonts w:ascii="Times New Roman" w:hAnsi="Times New Roman" w:cs="Times New Roman"/>
          <w:sz w:val="24"/>
          <w:szCs w:val="24"/>
        </w:rPr>
        <w:t xml:space="preserve">, dok </w:t>
      </w:r>
      <w:proofErr w:type="spellStart"/>
      <w:r>
        <w:rPr>
          <w:rFonts w:ascii="Times New Roman" w:hAnsi="Times New Roman" w:cs="Times New Roman"/>
          <w:sz w:val="24"/>
          <w:szCs w:val="24"/>
        </w:rPr>
        <w:t>Epštejn</w:t>
      </w:r>
      <w:proofErr w:type="spellEnd"/>
      <w:r>
        <w:rPr>
          <w:rFonts w:ascii="Times New Roman" w:hAnsi="Times New Roman" w:cs="Times New Roman"/>
          <w:sz w:val="24"/>
          <w:szCs w:val="24"/>
        </w:rPr>
        <w:t xml:space="preserve"> u usmjerenosti eseja na govorni jezik te u familijarnom kontaktu sa sadašnjo</w:t>
      </w:r>
      <w:r w:rsidR="00307055">
        <w:rPr>
          <w:rFonts w:ascii="Times New Roman" w:hAnsi="Times New Roman" w:cs="Times New Roman"/>
          <w:sz w:val="24"/>
          <w:szCs w:val="24"/>
        </w:rPr>
        <w:t xml:space="preserve">šću nalazi poveznicu s romanom kako ga određuje </w:t>
      </w:r>
      <w:proofErr w:type="spellStart"/>
      <w:r w:rsidR="00307055">
        <w:rPr>
          <w:rFonts w:ascii="Times New Roman" w:hAnsi="Times New Roman" w:cs="Times New Roman"/>
          <w:sz w:val="24"/>
          <w:szCs w:val="24"/>
        </w:rPr>
        <w:t>Bahtin</w:t>
      </w:r>
      <w:proofErr w:type="spellEnd"/>
      <w:r w:rsidR="00EF0E09">
        <w:rPr>
          <w:rFonts w:ascii="Times New Roman" w:hAnsi="Times New Roman" w:cs="Times New Roman"/>
          <w:sz w:val="24"/>
          <w:szCs w:val="24"/>
        </w:rPr>
        <w:t xml:space="preserve"> (1997: 15)</w:t>
      </w:r>
      <w:r>
        <w:rPr>
          <w:rFonts w:ascii="Times New Roman" w:hAnsi="Times New Roman" w:cs="Times New Roman"/>
          <w:sz w:val="24"/>
          <w:szCs w:val="24"/>
        </w:rPr>
        <w:t xml:space="preserve">. U tom kontekstu razvidan je </w:t>
      </w:r>
      <w:r w:rsidRPr="005A3A02">
        <w:rPr>
          <w:rFonts w:ascii="Times New Roman" w:hAnsi="Times New Roman" w:cs="Times New Roman"/>
          <w:sz w:val="24"/>
          <w:szCs w:val="24"/>
        </w:rPr>
        <w:t>situacijski karakter eseja</w:t>
      </w:r>
      <w:r>
        <w:rPr>
          <w:rFonts w:ascii="Times New Roman" w:hAnsi="Times New Roman" w:cs="Times New Roman"/>
          <w:sz w:val="24"/>
          <w:szCs w:val="24"/>
        </w:rPr>
        <w:t xml:space="preserve"> – riječ je o diskursu koji je često vezan uz konkretni povod, pa preuzetnost mišljenja koje želi doprijeti do krajnjih stvari, kako primjećuje </w:t>
      </w:r>
      <w:proofErr w:type="spellStart"/>
      <w:r>
        <w:rPr>
          <w:rFonts w:ascii="Times New Roman" w:hAnsi="Times New Roman" w:cs="Times New Roman"/>
          <w:sz w:val="24"/>
          <w:szCs w:val="24"/>
        </w:rPr>
        <w:t>Georg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Lukács</w:t>
      </w:r>
      <w:proofErr w:type="spellEnd"/>
      <w:r>
        <w:rPr>
          <w:rFonts w:ascii="Times New Roman" w:hAnsi="Times New Roman" w:cs="Times New Roman"/>
          <w:sz w:val="24"/>
          <w:szCs w:val="24"/>
        </w:rPr>
        <w:t xml:space="preserve"> u znamenitom </w:t>
      </w:r>
      <w:r w:rsidR="008A513D">
        <w:rPr>
          <w:rFonts w:ascii="Times New Roman" w:hAnsi="Times New Roman" w:cs="Times New Roman"/>
          <w:sz w:val="24"/>
          <w:szCs w:val="24"/>
        </w:rPr>
        <w:t>eseju</w:t>
      </w:r>
      <w:r>
        <w:rPr>
          <w:rFonts w:ascii="Times New Roman" w:hAnsi="Times New Roman" w:cs="Times New Roman"/>
          <w:sz w:val="24"/>
          <w:szCs w:val="24"/>
        </w:rPr>
        <w:t xml:space="preserve"> </w:t>
      </w:r>
      <w:r w:rsidRPr="000C3DD3">
        <w:rPr>
          <w:rFonts w:ascii="Times New Roman" w:hAnsi="Times New Roman" w:cs="Times New Roman"/>
          <w:i/>
          <w:sz w:val="24"/>
          <w:szCs w:val="24"/>
        </w:rPr>
        <w:t>O suštini i obliku eseja</w:t>
      </w:r>
      <w:r>
        <w:rPr>
          <w:rFonts w:ascii="Times New Roman" w:hAnsi="Times New Roman" w:cs="Times New Roman"/>
          <w:sz w:val="24"/>
          <w:szCs w:val="24"/>
        </w:rPr>
        <w:t>, esej odmjenjuje tvrdnjom „da samo daje objašnjenje tuđih pjesama i u najboljem slučaju vlastitih pojmova“</w:t>
      </w:r>
      <w:r w:rsidR="00EF0E09">
        <w:rPr>
          <w:rFonts w:ascii="Times New Roman" w:hAnsi="Times New Roman" w:cs="Times New Roman"/>
          <w:sz w:val="24"/>
          <w:szCs w:val="24"/>
        </w:rPr>
        <w:t xml:space="preserve"> (1973: 23)</w:t>
      </w:r>
      <w:r w:rsidR="00EF0E09">
        <w:rPr>
          <w:rStyle w:val="FootnoteReference"/>
          <w:rFonts w:ascii="Times New Roman" w:hAnsi="Times New Roman"/>
          <w:sz w:val="24"/>
          <w:szCs w:val="24"/>
        </w:rPr>
        <w:footnoteReference w:id="3"/>
      </w:r>
      <w:r>
        <w:rPr>
          <w:rFonts w:ascii="Times New Roman" w:hAnsi="Times New Roman" w:cs="Times New Roman"/>
          <w:sz w:val="24"/>
          <w:szCs w:val="24"/>
        </w:rPr>
        <w:t xml:space="preserve">. </w:t>
      </w:r>
      <w:proofErr w:type="spellStart"/>
      <w:r>
        <w:rPr>
          <w:rFonts w:ascii="Times New Roman" w:hAnsi="Times New Roman" w:cs="Times New Roman"/>
          <w:sz w:val="24"/>
          <w:szCs w:val="24"/>
        </w:rPr>
        <w:t>Epštejn</w:t>
      </w:r>
      <w:proofErr w:type="spellEnd"/>
      <w:r>
        <w:rPr>
          <w:rFonts w:ascii="Times New Roman" w:hAnsi="Times New Roman" w:cs="Times New Roman"/>
          <w:sz w:val="24"/>
          <w:szCs w:val="24"/>
        </w:rPr>
        <w:t xml:space="preserve"> će tu „situacijsku“ dimenziju žanra opisati prijedlogom „o“ kojim se u naslovu </w:t>
      </w:r>
      <w:proofErr w:type="spellStart"/>
      <w:r>
        <w:rPr>
          <w:rFonts w:ascii="Times New Roman" w:hAnsi="Times New Roman" w:cs="Times New Roman"/>
          <w:sz w:val="24"/>
          <w:szCs w:val="24"/>
        </w:rPr>
        <w:t>Montaigneovih</w:t>
      </w:r>
      <w:proofErr w:type="spellEnd"/>
      <w:r>
        <w:rPr>
          <w:rFonts w:ascii="Times New Roman" w:hAnsi="Times New Roman" w:cs="Times New Roman"/>
          <w:sz w:val="24"/>
          <w:szCs w:val="24"/>
        </w:rPr>
        <w:t xml:space="preserve"> eseja otvara pristup određenoj temi (</w:t>
      </w:r>
      <w:proofErr w:type="spellStart"/>
      <w:r>
        <w:rPr>
          <w:rFonts w:ascii="Times New Roman" w:hAnsi="Times New Roman" w:cs="Times New Roman"/>
          <w:sz w:val="24"/>
          <w:szCs w:val="24"/>
        </w:rPr>
        <w:t>npr</w:t>
      </w:r>
      <w:proofErr w:type="spellEnd"/>
      <w:r>
        <w:rPr>
          <w:rFonts w:ascii="Times New Roman" w:hAnsi="Times New Roman" w:cs="Times New Roman"/>
          <w:sz w:val="24"/>
          <w:szCs w:val="24"/>
        </w:rPr>
        <w:t xml:space="preserve">. </w:t>
      </w:r>
      <w:r w:rsidRPr="00C50E00">
        <w:rPr>
          <w:rFonts w:ascii="Times New Roman" w:hAnsi="Times New Roman" w:cs="Times New Roman"/>
          <w:i/>
          <w:sz w:val="24"/>
          <w:szCs w:val="24"/>
        </w:rPr>
        <w:t>O dokolici</w:t>
      </w:r>
      <w:r>
        <w:rPr>
          <w:rFonts w:ascii="Times New Roman" w:hAnsi="Times New Roman" w:cs="Times New Roman"/>
          <w:sz w:val="24"/>
          <w:szCs w:val="24"/>
        </w:rPr>
        <w:t xml:space="preserve">, </w:t>
      </w:r>
      <w:r w:rsidRPr="00C50E00">
        <w:rPr>
          <w:rFonts w:ascii="Times New Roman" w:hAnsi="Times New Roman" w:cs="Times New Roman"/>
          <w:i/>
          <w:sz w:val="24"/>
          <w:szCs w:val="24"/>
        </w:rPr>
        <w:t>O prijateljstvu</w:t>
      </w:r>
      <w:r>
        <w:rPr>
          <w:rFonts w:ascii="Times New Roman" w:hAnsi="Times New Roman" w:cs="Times New Roman"/>
          <w:sz w:val="24"/>
          <w:szCs w:val="24"/>
        </w:rPr>
        <w:t xml:space="preserve">, </w:t>
      </w:r>
      <w:r w:rsidRPr="00C50E00">
        <w:rPr>
          <w:rFonts w:ascii="Times New Roman" w:hAnsi="Times New Roman" w:cs="Times New Roman"/>
          <w:i/>
          <w:sz w:val="24"/>
          <w:szCs w:val="24"/>
        </w:rPr>
        <w:t>O mirisima</w:t>
      </w:r>
      <w:r>
        <w:rPr>
          <w:rFonts w:ascii="Times New Roman" w:hAnsi="Times New Roman" w:cs="Times New Roman"/>
          <w:sz w:val="24"/>
          <w:szCs w:val="24"/>
        </w:rPr>
        <w:t xml:space="preserve">, </w:t>
      </w:r>
      <w:r w:rsidRPr="00C50E00">
        <w:rPr>
          <w:rFonts w:ascii="Times New Roman" w:hAnsi="Times New Roman" w:cs="Times New Roman"/>
          <w:i/>
          <w:sz w:val="24"/>
          <w:szCs w:val="24"/>
        </w:rPr>
        <w:t>O knjigama</w:t>
      </w:r>
      <w:r w:rsidR="00307055">
        <w:rPr>
          <w:rFonts w:ascii="Times New Roman" w:hAnsi="Times New Roman" w:cs="Times New Roman"/>
          <w:sz w:val="24"/>
          <w:szCs w:val="24"/>
        </w:rPr>
        <w:t xml:space="preserve"> </w:t>
      </w:r>
      <w:proofErr w:type="spellStart"/>
      <w:r w:rsidR="00307055">
        <w:rPr>
          <w:rFonts w:ascii="Times New Roman" w:hAnsi="Times New Roman" w:cs="Times New Roman"/>
          <w:sz w:val="24"/>
          <w:szCs w:val="24"/>
        </w:rPr>
        <w:t>itd</w:t>
      </w:r>
      <w:proofErr w:type="spellEnd"/>
      <w:r w:rsidR="00307055">
        <w:rPr>
          <w:rFonts w:ascii="Times New Roman" w:hAnsi="Times New Roman" w:cs="Times New Roman"/>
          <w:sz w:val="24"/>
          <w:szCs w:val="24"/>
        </w:rPr>
        <w:t>.). P</w:t>
      </w:r>
      <w:r>
        <w:rPr>
          <w:rFonts w:ascii="Times New Roman" w:hAnsi="Times New Roman" w:cs="Times New Roman"/>
          <w:sz w:val="24"/>
          <w:szCs w:val="24"/>
        </w:rPr>
        <w:t>redmet eseja prema ruskom teoretičaru u tom se smislu ne poj</w:t>
      </w:r>
      <w:r w:rsidR="001F0B3F">
        <w:rPr>
          <w:rFonts w:ascii="Times New Roman" w:hAnsi="Times New Roman" w:cs="Times New Roman"/>
          <w:sz w:val="24"/>
          <w:szCs w:val="24"/>
        </w:rPr>
        <w:t>avljuje u nominativu</w:t>
      </w:r>
      <w:r>
        <w:rPr>
          <w:rFonts w:ascii="Times New Roman" w:hAnsi="Times New Roman" w:cs="Times New Roman"/>
          <w:sz w:val="24"/>
          <w:szCs w:val="24"/>
        </w:rPr>
        <w:t xml:space="preserve"> </w:t>
      </w:r>
      <w:r w:rsidR="001F0B3F">
        <w:rPr>
          <w:rFonts w:ascii="Times New Roman" w:hAnsi="Times New Roman" w:cs="Times New Roman"/>
          <w:sz w:val="24"/>
          <w:szCs w:val="24"/>
        </w:rPr>
        <w:t>nego</w:t>
      </w:r>
      <w:r>
        <w:rPr>
          <w:rFonts w:ascii="Times New Roman" w:hAnsi="Times New Roman" w:cs="Times New Roman"/>
          <w:sz w:val="24"/>
          <w:szCs w:val="24"/>
        </w:rPr>
        <w:t xml:space="preserve"> u lokativu – ne promatra se iz blizine, već iskosa, postajući izgovorom za razvijanje misli koja se kreće u krugu i vraća samoj sebi</w:t>
      </w:r>
      <w:r w:rsidR="00DD347E">
        <w:rPr>
          <w:rFonts w:ascii="Times New Roman" w:hAnsi="Times New Roman" w:cs="Times New Roman"/>
          <w:sz w:val="24"/>
          <w:szCs w:val="24"/>
        </w:rPr>
        <w:t xml:space="preserve"> (1997: 12)</w:t>
      </w:r>
      <w:r>
        <w:rPr>
          <w:rFonts w:ascii="Times New Roman" w:hAnsi="Times New Roman" w:cs="Times New Roman"/>
          <w:sz w:val="24"/>
          <w:szCs w:val="24"/>
        </w:rPr>
        <w:t xml:space="preserve">. Tuđa knjiga ili slika za </w:t>
      </w:r>
      <w:proofErr w:type="spellStart"/>
      <w:r>
        <w:rPr>
          <w:rFonts w:ascii="Times New Roman" w:hAnsi="Times New Roman" w:cs="Times New Roman"/>
          <w:sz w:val="24"/>
          <w:szCs w:val="24"/>
        </w:rPr>
        <w:t>Lukácsa</w:t>
      </w:r>
      <w:proofErr w:type="spellEnd"/>
      <w:r>
        <w:rPr>
          <w:rFonts w:ascii="Times New Roman" w:hAnsi="Times New Roman" w:cs="Times New Roman"/>
          <w:sz w:val="24"/>
          <w:szCs w:val="24"/>
        </w:rPr>
        <w:t xml:space="preserve"> pak funkcionira kao „odskočna daska“ esejističke zamisli koja postaje premoćna u odnosu na vlastiti povo</w:t>
      </w:r>
      <w:r w:rsidR="007F206E">
        <w:rPr>
          <w:rFonts w:ascii="Times New Roman" w:hAnsi="Times New Roman" w:cs="Times New Roman"/>
          <w:sz w:val="24"/>
          <w:szCs w:val="24"/>
        </w:rPr>
        <w:t>d, ali kruži uvijek u njegovoj orbiti</w:t>
      </w:r>
      <w:r w:rsidR="00DD347E">
        <w:rPr>
          <w:rFonts w:ascii="Times New Roman" w:hAnsi="Times New Roman" w:cs="Times New Roman"/>
          <w:sz w:val="24"/>
          <w:szCs w:val="24"/>
        </w:rPr>
        <w:t xml:space="preserve"> (1973: 51, 52)</w:t>
      </w:r>
      <w:r>
        <w:rPr>
          <w:rFonts w:ascii="Times New Roman" w:hAnsi="Times New Roman" w:cs="Times New Roman"/>
          <w:sz w:val="24"/>
          <w:szCs w:val="24"/>
        </w:rPr>
        <w:t>.</w:t>
      </w:r>
      <w:r w:rsidR="00DD347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F3A0B" w:rsidRPr="00F055AA" w:rsidRDefault="00AF3A0B" w:rsidP="00F055AA">
      <w:pPr>
        <w:pStyle w:val="FootnoteText"/>
        <w:spacing w:line="480" w:lineRule="auto"/>
        <w:jc w:val="both"/>
        <w:rPr>
          <w:sz w:val="24"/>
          <w:szCs w:val="24"/>
        </w:rPr>
      </w:pPr>
      <w:r>
        <w:rPr>
          <w:rFonts w:ascii="Times New Roman" w:hAnsi="Times New Roman" w:cs="Times New Roman"/>
          <w:sz w:val="24"/>
          <w:szCs w:val="24"/>
        </w:rPr>
        <w:tab/>
      </w:r>
      <w:r w:rsidRPr="00710388">
        <w:rPr>
          <w:rFonts w:ascii="Times New Roman" w:hAnsi="Times New Roman" w:cs="Times New Roman"/>
          <w:sz w:val="24"/>
          <w:szCs w:val="24"/>
        </w:rPr>
        <w:t xml:space="preserve">Esejistička misao tako svakodnevne povode neprestano dovodi u misaonu konstelaciju u kojoj se, prema </w:t>
      </w:r>
      <w:proofErr w:type="spellStart"/>
      <w:r w:rsidRPr="00710388">
        <w:rPr>
          <w:rFonts w:ascii="Times New Roman" w:hAnsi="Times New Roman" w:cs="Times New Roman"/>
          <w:sz w:val="24"/>
          <w:szCs w:val="24"/>
        </w:rPr>
        <w:t>Epštejnu</w:t>
      </w:r>
      <w:proofErr w:type="spellEnd"/>
      <w:r w:rsidRPr="00710388">
        <w:rPr>
          <w:rFonts w:ascii="Times New Roman" w:hAnsi="Times New Roman" w:cs="Times New Roman"/>
          <w:sz w:val="24"/>
          <w:szCs w:val="24"/>
        </w:rPr>
        <w:t>, susreću konkretno i apstraktno, odnosno slika i misao. Do</w:t>
      </w:r>
      <w:r w:rsidR="00B0668D">
        <w:rPr>
          <w:rFonts w:ascii="Times New Roman" w:hAnsi="Times New Roman" w:cs="Times New Roman"/>
          <w:sz w:val="24"/>
          <w:szCs w:val="24"/>
        </w:rPr>
        <w:t xml:space="preserve"> opisa</w:t>
      </w:r>
      <w:r w:rsidRPr="00710388">
        <w:rPr>
          <w:rFonts w:ascii="Times New Roman" w:hAnsi="Times New Roman" w:cs="Times New Roman"/>
          <w:sz w:val="24"/>
          <w:szCs w:val="24"/>
        </w:rPr>
        <w:t xml:space="preserve"> susreta pojmovnog i slikovnog govora u eseju </w:t>
      </w:r>
      <w:proofErr w:type="spellStart"/>
      <w:r w:rsidRPr="00710388">
        <w:rPr>
          <w:rFonts w:ascii="Times New Roman" w:hAnsi="Times New Roman" w:cs="Times New Roman"/>
          <w:sz w:val="24"/>
          <w:szCs w:val="24"/>
        </w:rPr>
        <w:t>Epštejn</w:t>
      </w:r>
      <w:proofErr w:type="spellEnd"/>
      <w:r w:rsidRPr="00710388">
        <w:rPr>
          <w:rFonts w:ascii="Times New Roman" w:hAnsi="Times New Roman" w:cs="Times New Roman"/>
          <w:sz w:val="24"/>
          <w:szCs w:val="24"/>
        </w:rPr>
        <w:t xml:space="preserve"> dolazi preko usporedbe s mitom, koja je u određenoj mjeri heuristička, ali rezultira korisnim uvidima o strukturi eseja. U analogiji prema strukturalnoj analizi mita </w:t>
      </w:r>
      <w:proofErr w:type="spellStart"/>
      <w:r w:rsidRPr="00710388">
        <w:rPr>
          <w:rFonts w:ascii="Times New Roman" w:hAnsi="Times New Roman" w:cs="Times New Roman"/>
          <w:sz w:val="24"/>
          <w:szCs w:val="24"/>
        </w:rPr>
        <w:t>Lévi</w:t>
      </w:r>
      <w:proofErr w:type="spellEnd"/>
      <w:r w:rsidRPr="00710388">
        <w:rPr>
          <w:rFonts w:ascii="Times New Roman" w:hAnsi="Times New Roman" w:cs="Times New Roman"/>
          <w:sz w:val="24"/>
          <w:szCs w:val="24"/>
        </w:rPr>
        <w:t>-</w:t>
      </w:r>
      <w:proofErr w:type="spellStart"/>
      <w:r w:rsidRPr="00710388">
        <w:rPr>
          <w:rFonts w:ascii="Times New Roman" w:hAnsi="Times New Roman" w:cs="Times New Roman"/>
          <w:sz w:val="24"/>
          <w:szCs w:val="24"/>
        </w:rPr>
        <w:t>Straussa</w:t>
      </w:r>
      <w:proofErr w:type="spellEnd"/>
      <w:r w:rsidRPr="00710388">
        <w:rPr>
          <w:rFonts w:ascii="Times New Roman" w:hAnsi="Times New Roman" w:cs="Times New Roman"/>
          <w:sz w:val="24"/>
          <w:szCs w:val="24"/>
        </w:rPr>
        <w:t xml:space="preserve">, koji sastavnice mita naziva </w:t>
      </w:r>
      <w:proofErr w:type="spellStart"/>
      <w:r w:rsidRPr="00710388">
        <w:rPr>
          <w:rFonts w:ascii="Times New Roman" w:hAnsi="Times New Roman" w:cs="Times New Roman"/>
          <w:sz w:val="24"/>
          <w:szCs w:val="24"/>
        </w:rPr>
        <w:t>mitemima</w:t>
      </w:r>
      <w:proofErr w:type="spellEnd"/>
      <w:r w:rsidRPr="00710388">
        <w:rPr>
          <w:rFonts w:ascii="Times New Roman" w:hAnsi="Times New Roman" w:cs="Times New Roman"/>
          <w:sz w:val="24"/>
          <w:szCs w:val="24"/>
        </w:rPr>
        <w:t xml:space="preserve">, </w:t>
      </w:r>
      <w:proofErr w:type="spellStart"/>
      <w:r w:rsidRPr="00710388">
        <w:rPr>
          <w:rFonts w:ascii="Times New Roman" w:hAnsi="Times New Roman" w:cs="Times New Roman"/>
          <w:sz w:val="24"/>
          <w:szCs w:val="24"/>
        </w:rPr>
        <w:t>Epštejn</w:t>
      </w:r>
      <w:proofErr w:type="spellEnd"/>
      <w:r w:rsidRPr="00710388">
        <w:rPr>
          <w:rFonts w:ascii="Times New Roman" w:hAnsi="Times New Roman" w:cs="Times New Roman"/>
          <w:sz w:val="24"/>
          <w:szCs w:val="24"/>
        </w:rPr>
        <w:t xml:space="preserve"> će osnovnu </w:t>
      </w:r>
      <w:r w:rsidR="00F055AA">
        <w:rPr>
          <w:rFonts w:ascii="Times New Roman" w:hAnsi="Times New Roman" w:cs="Times New Roman"/>
          <w:sz w:val="24"/>
          <w:szCs w:val="24"/>
        </w:rPr>
        <w:t>jedinicu eseja nazvati „</w:t>
      </w:r>
      <w:proofErr w:type="spellStart"/>
      <w:r w:rsidR="00F055AA">
        <w:rPr>
          <w:rFonts w:ascii="Times New Roman" w:hAnsi="Times New Roman" w:cs="Times New Roman"/>
          <w:sz w:val="24"/>
          <w:szCs w:val="24"/>
        </w:rPr>
        <w:t>esemom</w:t>
      </w:r>
      <w:proofErr w:type="spellEnd"/>
      <w:r w:rsidR="00F055AA">
        <w:rPr>
          <w:rFonts w:ascii="Times New Roman" w:hAnsi="Times New Roman" w:cs="Times New Roman"/>
          <w:sz w:val="24"/>
          <w:szCs w:val="24"/>
        </w:rPr>
        <w:t>“:</w:t>
      </w:r>
      <w:r w:rsidRPr="00710388">
        <w:rPr>
          <w:rFonts w:ascii="Times New Roman" w:hAnsi="Times New Roman" w:cs="Times New Roman"/>
          <w:sz w:val="24"/>
          <w:szCs w:val="24"/>
        </w:rPr>
        <w:t xml:space="preserve"> „Kao jedinica eseji</w:t>
      </w:r>
      <w:r w:rsidR="008A513D">
        <w:rPr>
          <w:rFonts w:ascii="Times New Roman" w:hAnsi="Times New Roman" w:cs="Times New Roman"/>
          <w:sz w:val="24"/>
          <w:szCs w:val="24"/>
        </w:rPr>
        <w:t xml:space="preserve">stičkog mišljenja, </w:t>
      </w:r>
      <w:proofErr w:type="spellStart"/>
      <w:r w:rsidR="008A513D">
        <w:rPr>
          <w:rFonts w:ascii="Times New Roman" w:hAnsi="Times New Roman" w:cs="Times New Roman"/>
          <w:sz w:val="24"/>
          <w:szCs w:val="24"/>
        </w:rPr>
        <w:t>esem</w:t>
      </w:r>
      <w:proofErr w:type="spellEnd"/>
      <w:r w:rsidRPr="00710388">
        <w:rPr>
          <w:rFonts w:ascii="Times New Roman" w:hAnsi="Times New Roman" w:cs="Times New Roman"/>
          <w:sz w:val="24"/>
          <w:szCs w:val="24"/>
        </w:rPr>
        <w:t xml:space="preserve"> predstavlja slobodan spoj konkretne slike i ideje koju ta slika u</w:t>
      </w:r>
      <w:r w:rsidR="00DD347E">
        <w:rPr>
          <w:rFonts w:ascii="Times New Roman" w:hAnsi="Times New Roman" w:cs="Times New Roman"/>
          <w:sz w:val="24"/>
          <w:szCs w:val="24"/>
        </w:rPr>
        <w:t>općava“ (1997: 34).</w:t>
      </w:r>
      <w:r w:rsidRPr="00710388">
        <w:rPr>
          <w:rFonts w:ascii="Times New Roman" w:hAnsi="Times New Roman" w:cs="Times New Roman"/>
          <w:sz w:val="24"/>
          <w:szCs w:val="24"/>
        </w:rPr>
        <w:t xml:space="preserve"> U </w:t>
      </w:r>
      <w:r w:rsidRPr="00710388">
        <w:rPr>
          <w:rFonts w:ascii="Times New Roman" w:hAnsi="Times New Roman" w:cs="Times New Roman"/>
          <w:sz w:val="24"/>
          <w:szCs w:val="24"/>
        </w:rPr>
        <w:lastRenderedPageBreak/>
        <w:t xml:space="preserve">esejističkom mišljenju, prema </w:t>
      </w:r>
      <w:proofErr w:type="spellStart"/>
      <w:r w:rsidRPr="00710388">
        <w:rPr>
          <w:rFonts w:ascii="Times New Roman" w:hAnsi="Times New Roman" w:cs="Times New Roman"/>
          <w:sz w:val="24"/>
          <w:szCs w:val="24"/>
        </w:rPr>
        <w:t>Epštejnu</w:t>
      </w:r>
      <w:proofErr w:type="spellEnd"/>
      <w:r w:rsidRPr="00710388">
        <w:rPr>
          <w:rFonts w:ascii="Times New Roman" w:hAnsi="Times New Roman" w:cs="Times New Roman"/>
          <w:sz w:val="24"/>
          <w:szCs w:val="24"/>
        </w:rPr>
        <w:t>, za razliku od mitskog, ne zbiva se sinteza ideje i slike (što Adorno proglašava utopijom), već se ovi registri govora nalaze u „pokretnoj ravnoteži“ – „misao se prelama kroz nekoliko slika, a slika se tumači kroz niz pojmova“</w:t>
      </w:r>
      <w:r w:rsidR="00DD347E">
        <w:rPr>
          <w:rFonts w:ascii="Times New Roman" w:hAnsi="Times New Roman" w:cs="Times New Roman"/>
          <w:sz w:val="24"/>
          <w:szCs w:val="24"/>
        </w:rPr>
        <w:t xml:space="preserve"> (</w:t>
      </w:r>
      <w:proofErr w:type="spellStart"/>
      <w:r w:rsidR="00DD347E">
        <w:rPr>
          <w:rFonts w:ascii="Times New Roman" w:hAnsi="Times New Roman" w:cs="Times New Roman"/>
          <w:sz w:val="24"/>
          <w:szCs w:val="24"/>
        </w:rPr>
        <w:t>ibid</w:t>
      </w:r>
      <w:proofErr w:type="spellEnd"/>
      <w:r w:rsidR="00DD347E">
        <w:rPr>
          <w:rFonts w:ascii="Times New Roman" w:hAnsi="Times New Roman" w:cs="Times New Roman"/>
          <w:sz w:val="24"/>
          <w:szCs w:val="24"/>
        </w:rPr>
        <w:t>., 33)</w:t>
      </w:r>
      <w:r w:rsidR="00DD347E">
        <w:rPr>
          <w:rStyle w:val="FootnoteReference"/>
          <w:rFonts w:ascii="Times New Roman" w:hAnsi="Times New Roman"/>
          <w:sz w:val="24"/>
          <w:szCs w:val="24"/>
        </w:rPr>
        <w:footnoteReference w:id="4"/>
      </w:r>
      <w:r w:rsidRPr="00710388">
        <w:rPr>
          <w:rFonts w:ascii="Times New Roman" w:hAnsi="Times New Roman" w:cs="Times New Roman"/>
          <w:sz w:val="24"/>
          <w:szCs w:val="24"/>
        </w:rPr>
        <w:t>. Drugim riječima, ova se uzajamnost pojmov</w:t>
      </w:r>
      <w:r w:rsidR="00710388" w:rsidRPr="00710388">
        <w:rPr>
          <w:rFonts w:ascii="Times New Roman" w:hAnsi="Times New Roman" w:cs="Times New Roman"/>
          <w:sz w:val="24"/>
          <w:szCs w:val="24"/>
        </w:rPr>
        <w:t>nog te narativnog, dokumentarnog i poetskog</w:t>
      </w:r>
      <w:r w:rsidRPr="00710388">
        <w:rPr>
          <w:rFonts w:ascii="Times New Roman" w:hAnsi="Times New Roman" w:cs="Times New Roman"/>
          <w:sz w:val="24"/>
          <w:szCs w:val="24"/>
        </w:rPr>
        <w:t xml:space="preserve"> registra može opisati i kao odnos primjera i sentencije, č</w:t>
      </w:r>
      <w:r w:rsidR="00710388" w:rsidRPr="00710388">
        <w:rPr>
          <w:rFonts w:ascii="Times New Roman" w:hAnsi="Times New Roman" w:cs="Times New Roman"/>
          <w:sz w:val="24"/>
          <w:szCs w:val="24"/>
        </w:rPr>
        <w:t>injenice i zaključka</w:t>
      </w:r>
      <w:r w:rsidRPr="00710388">
        <w:rPr>
          <w:rFonts w:ascii="Times New Roman" w:hAnsi="Times New Roman" w:cs="Times New Roman"/>
          <w:sz w:val="24"/>
          <w:szCs w:val="24"/>
        </w:rPr>
        <w:t xml:space="preserve">. Opet u usporedbi sa strukturalnom analizom mita, </w:t>
      </w:r>
      <w:proofErr w:type="spellStart"/>
      <w:r w:rsidRPr="00710388">
        <w:rPr>
          <w:rFonts w:ascii="Times New Roman" w:hAnsi="Times New Roman" w:cs="Times New Roman"/>
          <w:sz w:val="24"/>
          <w:szCs w:val="24"/>
        </w:rPr>
        <w:t>Epštejn</w:t>
      </w:r>
      <w:proofErr w:type="spellEnd"/>
      <w:r w:rsidRPr="00710388">
        <w:rPr>
          <w:rFonts w:ascii="Times New Roman" w:hAnsi="Times New Roman" w:cs="Times New Roman"/>
          <w:sz w:val="24"/>
          <w:szCs w:val="24"/>
        </w:rPr>
        <w:t xml:space="preserve"> će konstelaciju odnosa različitih razina esejističkog diskursa opisati kao paradigmu, odnosno u eseju će prepoznati paradigmatičan način organizacije iskaza, što korespondira s </w:t>
      </w:r>
      <w:proofErr w:type="spellStart"/>
      <w:r w:rsidRPr="00710388">
        <w:rPr>
          <w:rFonts w:ascii="Times New Roman" w:hAnsi="Times New Roman" w:cs="Times New Roman"/>
          <w:sz w:val="24"/>
          <w:szCs w:val="24"/>
        </w:rPr>
        <w:t>Adornovim</w:t>
      </w:r>
      <w:proofErr w:type="spellEnd"/>
      <w:r w:rsidRPr="00710388">
        <w:rPr>
          <w:rFonts w:ascii="Times New Roman" w:hAnsi="Times New Roman" w:cs="Times New Roman"/>
          <w:sz w:val="24"/>
          <w:szCs w:val="24"/>
        </w:rPr>
        <w:t xml:space="preserve"> pojmom konfiguracije i prostornim metaforama. Ruski teoretičar će pak umjesto konfiguracije upotrijebiti pojam „kataloga“, sagledavajući esej kao popis raznovrsnih sudova koji se odnose na jednu činjenicu ili raznovrsnih činjenica koje</w:t>
      </w:r>
      <w:r w:rsidR="00710388" w:rsidRPr="00710388">
        <w:rPr>
          <w:rFonts w:ascii="Times New Roman" w:hAnsi="Times New Roman" w:cs="Times New Roman"/>
          <w:sz w:val="24"/>
          <w:szCs w:val="24"/>
        </w:rPr>
        <w:t xml:space="preserve"> potvrđuju jedan sud</w:t>
      </w:r>
      <w:r w:rsidR="00DD347E">
        <w:rPr>
          <w:rFonts w:ascii="Times New Roman" w:hAnsi="Times New Roman" w:cs="Times New Roman"/>
          <w:sz w:val="24"/>
          <w:szCs w:val="24"/>
        </w:rPr>
        <w:t xml:space="preserve"> (</w:t>
      </w:r>
      <w:proofErr w:type="spellStart"/>
      <w:r w:rsidR="00DD347E">
        <w:rPr>
          <w:rFonts w:ascii="Times New Roman" w:hAnsi="Times New Roman" w:cs="Times New Roman"/>
          <w:sz w:val="24"/>
          <w:szCs w:val="24"/>
        </w:rPr>
        <w:t>ibid</w:t>
      </w:r>
      <w:proofErr w:type="spellEnd"/>
      <w:r w:rsidR="00DD347E">
        <w:rPr>
          <w:rFonts w:ascii="Times New Roman" w:hAnsi="Times New Roman" w:cs="Times New Roman"/>
          <w:sz w:val="24"/>
          <w:szCs w:val="24"/>
        </w:rPr>
        <w:t>., 37).</w:t>
      </w:r>
      <w:r w:rsidRPr="00710388">
        <w:rPr>
          <w:rFonts w:ascii="Times New Roman" w:hAnsi="Times New Roman" w:cs="Times New Roman"/>
          <w:sz w:val="24"/>
          <w:szCs w:val="24"/>
        </w:rPr>
        <w:t xml:space="preserve"> Takvu strukturu prepoznaje u </w:t>
      </w:r>
      <w:proofErr w:type="spellStart"/>
      <w:r w:rsidRPr="00710388">
        <w:rPr>
          <w:rFonts w:ascii="Times New Roman" w:hAnsi="Times New Roman" w:cs="Times New Roman"/>
          <w:sz w:val="24"/>
          <w:szCs w:val="24"/>
        </w:rPr>
        <w:t>Montaigneovim</w:t>
      </w:r>
      <w:proofErr w:type="spellEnd"/>
      <w:r w:rsidRPr="00710388">
        <w:rPr>
          <w:rFonts w:ascii="Times New Roman" w:hAnsi="Times New Roman" w:cs="Times New Roman"/>
          <w:sz w:val="24"/>
          <w:szCs w:val="24"/>
        </w:rPr>
        <w:t xml:space="preserve"> esejima gdje se oko neke ideje-varijante (često istaknute u naslovu) okuplja niz njezinih ilustracija, ili obrnuto, oko nekog konkretnog primjera razvija se niz mogućih tumačenja</w:t>
      </w:r>
      <w:r w:rsidR="00DD347E">
        <w:rPr>
          <w:rFonts w:ascii="Times New Roman" w:hAnsi="Times New Roman" w:cs="Times New Roman"/>
          <w:sz w:val="24"/>
          <w:szCs w:val="24"/>
        </w:rPr>
        <w:t xml:space="preserve"> (</w:t>
      </w:r>
      <w:proofErr w:type="spellStart"/>
      <w:r w:rsidR="00DD347E">
        <w:rPr>
          <w:rFonts w:ascii="Times New Roman" w:hAnsi="Times New Roman" w:cs="Times New Roman"/>
          <w:sz w:val="24"/>
          <w:szCs w:val="24"/>
        </w:rPr>
        <w:t>ibid</w:t>
      </w:r>
      <w:proofErr w:type="spellEnd"/>
      <w:r w:rsidR="00DD347E">
        <w:rPr>
          <w:rFonts w:ascii="Times New Roman" w:hAnsi="Times New Roman" w:cs="Times New Roman"/>
          <w:sz w:val="24"/>
          <w:szCs w:val="24"/>
        </w:rPr>
        <w:t>., 38)</w:t>
      </w:r>
      <w:r w:rsidRPr="00710388">
        <w:rPr>
          <w:rFonts w:ascii="Times New Roman" w:hAnsi="Times New Roman" w:cs="Times New Roman"/>
          <w:sz w:val="24"/>
          <w:szCs w:val="24"/>
        </w:rPr>
        <w:t xml:space="preserve">. U osnovi esejističkog diskursa tako se ne nalazi diskurzivna logika postupnog dokazivanja, već prevladavaju semantičke analogije ili paralele. Pritom bi </w:t>
      </w:r>
      <w:proofErr w:type="spellStart"/>
      <w:r w:rsidRPr="00710388">
        <w:rPr>
          <w:rFonts w:ascii="Times New Roman" w:hAnsi="Times New Roman" w:cs="Times New Roman"/>
          <w:sz w:val="24"/>
          <w:szCs w:val="24"/>
        </w:rPr>
        <w:t>Epštejnov</w:t>
      </w:r>
      <w:proofErr w:type="spellEnd"/>
      <w:r w:rsidRPr="00710388">
        <w:rPr>
          <w:rFonts w:ascii="Times New Roman" w:hAnsi="Times New Roman" w:cs="Times New Roman"/>
          <w:sz w:val="24"/>
          <w:szCs w:val="24"/>
        </w:rPr>
        <w:t xml:space="preserve"> „</w:t>
      </w:r>
      <w:proofErr w:type="spellStart"/>
      <w:r w:rsidRPr="00710388">
        <w:rPr>
          <w:rFonts w:ascii="Times New Roman" w:hAnsi="Times New Roman" w:cs="Times New Roman"/>
          <w:sz w:val="24"/>
          <w:szCs w:val="24"/>
        </w:rPr>
        <w:t>esem</w:t>
      </w:r>
      <w:proofErr w:type="spellEnd"/>
      <w:r w:rsidRPr="00710388">
        <w:rPr>
          <w:rFonts w:ascii="Times New Roman" w:hAnsi="Times New Roman" w:cs="Times New Roman"/>
          <w:sz w:val="24"/>
          <w:szCs w:val="24"/>
        </w:rPr>
        <w:t xml:space="preserve">“ trebalo shvatiti više kao rezultat misaonog procesa nego gotov, unaprijed primjenjiv princip; tim pojmom </w:t>
      </w:r>
      <w:proofErr w:type="spellStart"/>
      <w:r w:rsidRPr="00710388">
        <w:rPr>
          <w:rFonts w:ascii="Times New Roman" w:hAnsi="Times New Roman" w:cs="Times New Roman"/>
          <w:sz w:val="24"/>
          <w:szCs w:val="24"/>
        </w:rPr>
        <w:t>Epštejn</w:t>
      </w:r>
      <w:proofErr w:type="spellEnd"/>
      <w:r w:rsidRPr="00710388">
        <w:rPr>
          <w:rFonts w:ascii="Times New Roman" w:hAnsi="Times New Roman" w:cs="Times New Roman"/>
          <w:sz w:val="24"/>
          <w:szCs w:val="24"/>
        </w:rPr>
        <w:t xml:space="preserve"> označava </w:t>
      </w:r>
      <w:proofErr w:type="spellStart"/>
      <w:r w:rsidRPr="00710388">
        <w:rPr>
          <w:rFonts w:ascii="Times New Roman" w:hAnsi="Times New Roman" w:cs="Times New Roman"/>
          <w:sz w:val="24"/>
          <w:szCs w:val="24"/>
        </w:rPr>
        <w:t>terminologizaciju</w:t>
      </w:r>
      <w:proofErr w:type="spellEnd"/>
      <w:r w:rsidRPr="00710388">
        <w:rPr>
          <w:rFonts w:ascii="Times New Roman" w:hAnsi="Times New Roman" w:cs="Times New Roman"/>
          <w:sz w:val="24"/>
          <w:szCs w:val="24"/>
        </w:rPr>
        <w:t xml:space="preserve"> riječi koje nemaju pojmovnu vrijednost, već je stječu postupno, kroz razvijanje es</w:t>
      </w:r>
      <w:r w:rsidR="00710388" w:rsidRPr="00710388">
        <w:rPr>
          <w:rFonts w:ascii="Times New Roman" w:hAnsi="Times New Roman" w:cs="Times New Roman"/>
          <w:sz w:val="24"/>
          <w:szCs w:val="24"/>
        </w:rPr>
        <w:t>ejističke meditacije</w:t>
      </w:r>
      <w:r w:rsidR="00DD347E">
        <w:rPr>
          <w:rFonts w:ascii="Times New Roman" w:hAnsi="Times New Roman" w:cs="Times New Roman"/>
          <w:sz w:val="24"/>
          <w:szCs w:val="24"/>
        </w:rPr>
        <w:t xml:space="preserve"> (</w:t>
      </w:r>
      <w:proofErr w:type="spellStart"/>
      <w:r w:rsidR="00DD347E">
        <w:rPr>
          <w:rFonts w:ascii="Times New Roman" w:hAnsi="Times New Roman" w:cs="Times New Roman"/>
          <w:sz w:val="24"/>
          <w:szCs w:val="24"/>
        </w:rPr>
        <w:t>ibid</w:t>
      </w:r>
      <w:proofErr w:type="spellEnd"/>
      <w:r w:rsidR="00DD347E">
        <w:rPr>
          <w:rFonts w:ascii="Times New Roman" w:hAnsi="Times New Roman" w:cs="Times New Roman"/>
          <w:sz w:val="24"/>
          <w:szCs w:val="24"/>
        </w:rPr>
        <w:t>., 70)</w:t>
      </w:r>
      <w:r w:rsidRPr="00710388">
        <w:rPr>
          <w:rFonts w:ascii="Times New Roman" w:hAnsi="Times New Roman" w:cs="Times New Roman"/>
          <w:sz w:val="24"/>
          <w:szCs w:val="24"/>
        </w:rPr>
        <w:t xml:space="preserve">. Ono što je pojedinačno, faktično i </w:t>
      </w:r>
      <w:proofErr w:type="spellStart"/>
      <w:r w:rsidRPr="00710388">
        <w:rPr>
          <w:rFonts w:ascii="Times New Roman" w:hAnsi="Times New Roman" w:cs="Times New Roman"/>
          <w:sz w:val="24"/>
          <w:szCs w:val="24"/>
        </w:rPr>
        <w:t>sl</w:t>
      </w:r>
      <w:proofErr w:type="spellEnd"/>
      <w:r w:rsidRPr="00710388">
        <w:rPr>
          <w:rFonts w:ascii="Times New Roman" w:hAnsi="Times New Roman" w:cs="Times New Roman"/>
          <w:sz w:val="24"/>
          <w:szCs w:val="24"/>
        </w:rPr>
        <w:t xml:space="preserve">., u tom procesu pokazuje svoj uopćavajući potencijal, a neki događaj ili iskaz pretpostavkom svoje ponovljivosti postaje primjer upotrebljiv za </w:t>
      </w:r>
      <w:r w:rsidR="00264750">
        <w:rPr>
          <w:rFonts w:ascii="Times New Roman" w:hAnsi="Times New Roman" w:cs="Times New Roman"/>
          <w:sz w:val="24"/>
          <w:szCs w:val="24"/>
        </w:rPr>
        <w:t>osmišljavanje</w:t>
      </w:r>
      <w:r w:rsidRPr="00710388">
        <w:rPr>
          <w:rFonts w:ascii="Times New Roman" w:hAnsi="Times New Roman" w:cs="Times New Roman"/>
          <w:sz w:val="24"/>
          <w:szCs w:val="24"/>
        </w:rPr>
        <w:t xml:space="preserve"> iskustva. </w:t>
      </w:r>
      <w:proofErr w:type="spellStart"/>
      <w:r w:rsidR="00710388" w:rsidRPr="00710388">
        <w:rPr>
          <w:rFonts w:ascii="Times New Roman" w:hAnsi="Times New Roman" w:cs="Times New Roman"/>
          <w:sz w:val="24"/>
          <w:szCs w:val="24"/>
        </w:rPr>
        <w:t>Epštejn</w:t>
      </w:r>
      <w:proofErr w:type="spellEnd"/>
      <w:r w:rsidR="00710388" w:rsidRPr="00710388">
        <w:rPr>
          <w:rFonts w:ascii="Times New Roman" w:hAnsi="Times New Roman" w:cs="Times New Roman"/>
          <w:sz w:val="24"/>
          <w:szCs w:val="24"/>
        </w:rPr>
        <w:t xml:space="preserve"> primjerice navodi esej Marine </w:t>
      </w:r>
      <w:proofErr w:type="spellStart"/>
      <w:r w:rsidR="00710388" w:rsidRPr="00710388">
        <w:rPr>
          <w:rFonts w:ascii="Times New Roman" w:hAnsi="Times New Roman" w:cs="Times New Roman"/>
          <w:sz w:val="24"/>
          <w:szCs w:val="24"/>
        </w:rPr>
        <w:t>Cvetajeve</w:t>
      </w:r>
      <w:proofErr w:type="spellEnd"/>
      <w:r w:rsidR="00710388" w:rsidRPr="00710388">
        <w:rPr>
          <w:rFonts w:ascii="Times New Roman" w:hAnsi="Times New Roman" w:cs="Times New Roman"/>
          <w:sz w:val="24"/>
          <w:szCs w:val="24"/>
        </w:rPr>
        <w:t xml:space="preserve"> </w:t>
      </w:r>
      <w:r w:rsidR="00710388" w:rsidRPr="00710388">
        <w:rPr>
          <w:rFonts w:ascii="Times New Roman" w:hAnsi="Times New Roman" w:cs="Times New Roman"/>
          <w:i/>
          <w:sz w:val="24"/>
          <w:szCs w:val="24"/>
        </w:rPr>
        <w:t>Živo o živom</w:t>
      </w:r>
      <w:r w:rsidR="00264750">
        <w:rPr>
          <w:rFonts w:ascii="Times New Roman" w:hAnsi="Times New Roman" w:cs="Times New Roman"/>
          <w:sz w:val="24"/>
          <w:szCs w:val="24"/>
        </w:rPr>
        <w:t>,</w:t>
      </w:r>
      <w:r w:rsidR="00710388" w:rsidRPr="00710388">
        <w:rPr>
          <w:rFonts w:ascii="Times New Roman" w:hAnsi="Times New Roman" w:cs="Times New Roman"/>
          <w:sz w:val="24"/>
          <w:szCs w:val="24"/>
        </w:rPr>
        <w:t xml:space="preserve"> </w:t>
      </w:r>
      <w:r w:rsidR="00710388" w:rsidRPr="00710388">
        <w:rPr>
          <w:rFonts w:ascii="Times New Roman" w:hAnsi="Times New Roman" w:cs="Times New Roman"/>
          <w:sz w:val="24"/>
          <w:szCs w:val="24"/>
        </w:rPr>
        <w:lastRenderedPageBreak/>
        <w:t xml:space="preserve">povodom smrti ruskog pjesnika Maksimilijana </w:t>
      </w:r>
      <w:proofErr w:type="spellStart"/>
      <w:r w:rsidR="00710388" w:rsidRPr="00710388">
        <w:rPr>
          <w:rFonts w:ascii="Times New Roman" w:hAnsi="Times New Roman" w:cs="Times New Roman"/>
          <w:sz w:val="24"/>
          <w:szCs w:val="24"/>
        </w:rPr>
        <w:t>Vološina</w:t>
      </w:r>
      <w:proofErr w:type="spellEnd"/>
      <w:r w:rsidR="00710388" w:rsidRPr="00710388">
        <w:rPr>
          <w:rFonts w:ascii="Times New Roman" w:hAnsi="Times New Roman" w:cs="Times New Roman"/>
          <w:sz w:val="24"/>
          <w:szCs w:val="24"/>
        </w:rPr>
        <w:t xml:space="preserve"> – činjenica da se ona dogodila u podne postaje otponac </w:t>
      </w:r>
      <w:proofErr w:type="spellStart"/>
      <w:r w:rsidR="00710388" w:rsidRPr="00710388">
        <w:rPr>
          <w:rFonts w:ascii="Times New Roman" w:hAnsi="Times New Roman" w:cs="Times New Roman"/>
          <w:sz w:val="24"/>
          <w:szCs w:val="24"/>
        </w:rPr>
        <w:t>Cvetajevinog</w:t>
      </w:r>
      <w:proofErr w:type="spellEnd"/>
      <w:r w:rsidR="00710388" w:rsidRPr="00710388">
        <w:rPr>
          <w:rFonts w:ascii="Times New Roman" w:hAnsi="Times New Roman" w:cs="Times New Roman"/>
          <w:sz w:val="24"/>
          <w:szCs w:val="24"/>
        </w:rPr>
        <w:t xml:space="preserve"> mišljenja pa podne od početne faktične postupno poprima pojmovnu vrijednost, postajući kategorijom „podnevnog“, kojom se stvara portret preminulog pjesnika kao čovjeka „podneva“</w:t>
      </w:r>
      <w:r w:rsidR="00DD347E">
        <w:rPr>
          <w:rFonts w:ascii="Times New Roman" w:hAnsi="Times New Roman" w:cs="Times New Roman"/>
          <w:sz w:val="24"/>
          <w:szCs w:val="24"/>
        </w:rPr>
        <w:t xml:space="preserve"> </w:t>
      </w:r>
      <w:r w:rsidR="00DD347E" w:rsidRPr="00DD347E">
        <w:rPr>
          <w:rFonts w:ascii="Times New Roman" w:hAnsi="Times New Roman" w:cs="Times New Roman"/>
          <w:sz w:val="24"/>
          <w:szCs w:val="24"/>
        </w:rPr>
        <w:t>(</w:t>
      </w:r>
      <w:proofErr w:type="spellStart"/>
      <w:r w:rsidR="00DD347E" w:rsidRPr="00DD347E">
        <w:rPr>
          <w:rFonts w:ascii="Times New Roman" w:hAnsi="Times New Roman" w:cs="Times New Roman"/>
          <w:sz w:val="24"/>
          <w:szCs w:val="24"/>
        </w:rPr>
        <w:t>ibid</w:t>
      </w:r>
      <w:proofErr w:type="spellEnd"/>
      <w:r w:rsidR="00DD347E" w:rsidRPr="00DD347E">
        <w:rPr>
          <w:rFonts w:ascii="Times New Roman" w:hAnsi="Times New Roman" w:cs="Times New Roman"/>
          <w:sz w:val="24"/>
          <w:szCs w:val="24"/>
        </w:rPr>
        <w:t>., 42-46)</w:t>
      </w:r>
      <w:r w:rsidR="00710388" w:rsidRPr="00710388">
        <w:rPr>
          <w:rFonts w:ascii="Times New Roman" w:hAnsi="Times New Roman" w:cs="Times New Roman"/>
          <w:sz w:val="24"/>
          <w:szCs w:val="24"/>
        </w:rPr>
        <w:t xml:space="preserve">. </w:t>
      </w:r>
      <w:proofErr w:type="spellStart"/>
      <w:r w:rsidR="00710388" w:rsidRPr="00710388">
        <w:rPr>
          <w:rFonts w:ascii="Times New Roman" w:hAnsi="Times New Roman" w:cs="Times New Roman"/>
          <w:sz w:val="24"/>
          <w:szCs w:val="24"/>
        </w:rPr>
        <w:t>Epštejn</w:t>
      </w:r>
      <w:proofErr w:type="spellEnd"/>
      <w:r w:rsidR="00710388" w:rsidRPr="00710388">
        <w:rPr>
          <w:rFonts w:ascii="Times New Roman" w:hAnsi="Times New Roman" w:cs="Times New Roman"/>
          <w:sz w:val="24"/>
          <w:szCs w:val="24"/>
        </w:rPr>
        <w:t xml:space="preserve"> će i u nekima od misaonih figura filozofije Kierkegaarda i Nietzschea, poput Don </w:t>
      </w:r>
      <w:proofErr w:type="spellStart"/>
      <w:r w:rsidR="00710388" w:rsidRPr="00710388">
        <w:rPr>
          <w:rFonts w:ascii="Times New Roman" w:hAnsi="Times New Roman" w:cs="Times New Roman"/>
          <w:sz w:val="24"/>
          <w:szCs w:val="24"/>
        </w:rPr>
        <w:t>Juana</w:t>
      </w:r>
      <w:proofErr w:type="spellEnd"/>
      <w:r w:rsidR="00710388" w:rsidRPr="00710388">
        <w:rPr>
          <w:rFonts w:ascii="Times New Roman" w:hAnsi="Times New Roman" w:cs="Times New Roman"/>
          <w:sz w:val="24"/>
          <w:szCs w:val="24"/>
        </w:rPr>
        <w:t xml:space="preserve"> i Abrahama il</w:t>
      </w:r>
      <w:r w:rsidR="00F055AA">
        <w:rPr>
          <w:rFonts w:ascii="Times New Roman" w:hAnsi="Times New Roman" w:cs="Times New Roman"/>
          <w:sz w:val="24"/>
          <w:szCs w:val="24"/>
        </w:rPr>
        <w:t>i Dionis</w:t>
      </w:r>
      <w:r w:rsidR="00710388" w:rsidRPr="00710388">
        <w:rPr>
          <w:rFonts w:ascii="Times New Roman" w:hAnsi="Times New Roman" w:cs="Times New Roman"/>
          <w:sz w:val="24"/>
          <w:szCs w:val="24"/>
        </w:rPr>
        <w:t>a i Zaratustre prepoznati strukturu „</w:t>
      </w:r>
      <w:proofErr w:type="spellStart"/>
      <w:r w:rsidR="00710388" w:rsidRPr="00710388">
        <w:rPr>
          <w:rFonts w:ascii="Times New Roman" w:hAnsi="Times New Roman" w:cs="Times New Roman"/>
          <w:sz w:val="24"/>
          <w:szCs w:val="24"/>
        </w:rPr>
        <w:t>esema</w:t>
      </w:r>
      <w:proofErr w:type="spellEnd"/>
      <w:r w:rsidR="00710388" w:rsidRPr="00710388">
        <w:rPr>
          <w:rFonts w:ascii="Times New Roman" w:hAnsi="Times New Roman" w:cs="Times New Roman"/>
          <w:sz w:val="24"/>
          <w:szCs w:val="24"/>
        </w:rPr>
        <w:t>“, budući da dotični filozofski „likovi“ nisu isključivo ni umjetničke fikcije ni logički pojmovi.</w:t>
      </w:r>
    </w:p>
    <w:p w:rsidR="00AF3A0B" w:rsidRDefault="00AF3A0B" w:rsidP="004852B8">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Glaudes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Louette</w:t>
      </w:r>
      <w:proofErr w:type="spellEnd"/>
      <w:r>
        <w:rPr>
          <w:rFonts w:ascii="Times New Roman" w:hAnsi="Times New Roman" w:cs="Times New Roman"/>
          <w:sz w:val="24"/>
          <w:szCs w:val="24"/>
        </w:rPr>
        <w:t xml:space="preserve"> u svom će opisu žanra također uputiti na njegovu specifičnu dispoziciju, koja se u nekim elementima poklapa s </w:t>
      </w:r>
      <w:proofErr w:type="spellStart"/>
      <w:r>
        <w:rPr>
          <w:rFonts w:ascii="Times New Roman" w:hAnsi="Times New Roman" w:cs="Times New Roman"/>
          <w:sz w:val="24"/>
          <w:szCs w:val="24"/>
        </w:rPr>
        <w:t>Adornovim</w:t>
      </w:r>
      <w:proofErr w:type="spellEnd"/>
      <w:r>
        <w:rPr>
          <w:rFonts w:ascii="Times New Roman" w:hAnsi="Times New Roman" w:cs="Times New Roman"/>
          <w:sz w:val="24"/>
          <w:szCs w:val="24"/>
        </w:rPr>
        <w:t xml:space="preserve"> pojmom konfiguracije i </w:t>
      </w:r>
      <w:proofErr w:type="spellStart"/>
      <w:r>
        <w:rPr>
          <w:rFonts w:ascii="Times New Roman" w:hAnsi="Times New Roman" w:cs="Times New Roman"/>
          <w:sz w:val="24"/>
          <w:szCs w:val="24"/>
        </w:rPr>
        <w:t>Epštejno</w:t>
      </w:r>
      <w:r w:rsidR="00F055AA">
        <w:rPr>
          <w:rFonts w:ascii="Times New Roman" w:hAnsi="Times New Roman" w:cs="Times New Roman"/>
          <w:sz w:val="24"/>
          <w:szCs w:val="24"/>
        </w:rPr>
        <w:t>vom</w:t>
      </w:r>
      <w:proofErr w:type="spellEnd"/>
      <w:r w:rsidR="00F055AA">
        <w:rPr>
          <w:rFonts w:ascii="Times New Roman" w:hAnsi="Times New Roman" w:cs="Times New Roman"/>
          <w:sz w:val="24"/>
          <w:szCs w:val="24"/>
        </w:rPr>
        <w:t xml:space="preserve"> tvrdnjom o paradigmatičnom, analogijskom ili kataloškom</w:t>
      </w:r>
      <w:r>
        <w:rPr>
          <w:rFonts w:ascii="Times New Roman" w:hAnsi="Times New Roman" w:cs="Times New Roman"/>
          <w:sz w:val="24"/>
          <w:szCs w:val="24"/>
        </w:rPr>
        <w:t xml:space="preserve"> ustroju eseja. Francuski se kritičari pozivaju na pojmove Charlesa </w:t>
      </w:r>
      <w:proofErr w:type="spellStart"/>
      <w:r>
        <w:rPr>
          <w:rFonts w:ascii="Times New Roman" w:hAnsi="Times New Roman" w:cs="Times New Roman"/>
          <w:sz w:val="24"/>
          <w:szCs w:val="24"/>
        </w:rPr>
        <w:t>Péguyja</w:t>
      </w:r>
      <w:proofErr w:type="spellEnd"/>
      <w:r>
        <w:rPr>
          <w:rFonts w:ascii="Times New Roman" w:hAnsi="Times New Roman" w:cs="Times New Roman"/>
          <w:sz w:val="24"/>
          <w:szCs w:val="24"/>
        </w:rPr>
        <w:t xml:space="preserve"> kojima ovaj esejist opisuje temeljne karakteristike esejističkog iskazivanja: „presijecanje“ (</w:t>
      </w:r>
      <w:proofErr w:type="spellStart"/>
      <w:r w:rsidRPr="00AA135A">
        <w:rPr>
          <w:rFonts w:ascii="Times New Roman" w:hAnsi="Times New Roman" w:cs="Times New Roman"/>
          <w:i/>
          <w:sz w:val="24"/>
          <w:szCs w:val="24"/>
        </w:rPr>
        <w:t>recroisement</w:t>
      </w:r>
      <w:proofErr w:type="spellEnd"/>
      <w:r>
        <w:rPr>
          <w:rFonts w:ascii="Times New Roman" w:hAnsi="Times New Roman" w:cs="Times New Roman"/>
          <w:sz w:val="24"/>
          <w:szCs w:val="24"/>
        </w:rPr>
        <w:t>) i „skretanje“ (</w:t>
      </w:r>
      <w:proofErr w:type="spellStart"/>
      <w:r w:rsidRPr="00AA135A">
        <w:rPr>
          <w:rFonts w:ascii="Times New Roman" w:hAnsi="Times New Roman" w:cs="Times New Roman"/>
          <w:i/>
          <w:sz w:val="24"/>
          <w:szCs w:val="24"/>
        </w:rPr>
        <w:t>déconduction</w:t>
      </w:r>
      <w:proofErr w:type="spellEnd"/>
      <w:r>
        <w:rPr>
          <w:rFonts w:ascii="Times New Roman" w:hAnsi="Times New Roman" w:cs="Times New Roman"/>
          <w:sz w:val="24"/>
          <w:szCs w:val="24"/>
        </w:rPr>
        <w:t>)</w:t>
      </w:r>
      <w:r w:rsidR="00DD347E">
        <w:rPr>
          <w:rFonts w:ascii="Times New Roman" w:hAnsi="Times New Roman" w:cs="Times New Roman"/>
          <w:sz w:val="24"/>
          <w:szCs w:val="24"/>
        </w:rPr>
        <w:t xml:space="preserve"> (2011: 23, 24)</w:t>
      </w:r>
      <w:r>
        <w:rPr>
          <w:rFonts w:ascii="Times New Roman" w:hAnsi="Times New Roman" w:cs="Times New Roman"/>
          <w:sz w:val="24"/>
          <w:szCs w:val="24"/>
        </w:rPr>
        <w:t xml:space="preserve">. „Presijecanje“ označava dvostruko kretanje eseja, istovremeno progresivno i retrogradno – esejistička tema razvija se tako što novi elementi teksta preoblikuju prethodne omogućujući njihovo drugačije razumijevanje i semantičko širenje. Pojam „skretanja“ opisuje sličan proces na razini esejističke argumentacije; riječ je o </w:t>
      </w:r>
      <w:proofErr w:type="spellStart"/>
      <w:r>
        <w:rPr>
          <w:rFonts w:ascii="Times New Roman" w:hAnsi="Times New Roman" w:cs="Times New Roman"/>
          <w:sz w:val="24"/>
          <w:szCs w:val="24"/>
        </w:rPr>
        <w:t>Péguyevom</w:t>
      </w:r>
      <w:proofErr w:type="spellEnd"/>
      <w:r>
        <w:rPr>
          <w:rFonts w:ascii="Times New Roman" w:hAnsi="Times New Roman" w:cs="Times New Roman"/>
          <w:sz w:val="24"/>
          <w:szCs w:val="24"/>
        </w:rPr>
        <w:t xml:space="preserve"> neologizmu kojim spaja pojam dedukcije (</w:t>
      </w:r>
      <w:proofErr w:type="spellStart"/>
      <w:r w:rsidRPr="0038790D">
        <w:rPr>
          <w:rFonts w:ascii="Times New Roman" w:hAnsi="Times New Roman" w:cs="Times New Roman"/>
          <w:i/>
          <w:sz w:val="24"/>
          <w:szCs w:val="24"/>
        </w:rPr>
        <w:t>déduction</w:t>
      </w:r>
      <w:proofErr w:type="spellEnd"/>
      <w:r>
        <w:rPr>
          <w:rFonts w:ascii="Times New Roman" w:hAnsi="Times New Roman" w:cs="Times New Roman"/>
          <w:sz w:val="24"/>
          <w:szCs w:val="24"/>
        </w:rPr>
        <w:t>) i derivacije (</w:t>
      </w:r>
      <w:proofErr w:type="spellStart"/>
      <w:r w:rsidRPr="0038790D">
        <w:rPr>
          <w:rFonts w:ascii="Times New Roman" w:hAnsi="Times New Roman" w:cs="Times New Roman"/>
          <w:i/>
          <w:sz w:val="24"/>
          <w:szCs w:val="24"/>
        </w:rPr>
        <w:t>dérivation</w:t>
      </w:r>
      <w:proofErr w:type="spellEnd"/>
      <w:r>
        <w:rPr>
          <w:rFonts w:ascii="Times New Roman" w:hAnsi="Times New Roman" w:cs="Times New Roman"/>
          <w:sz w:val="24"/>
          <w:szCs w:val="24"/>
        </w:rPr>
        <w:t xml:space="preserve">). „Skretanje“ povezuje dedukciju </w:t>
      </w:r>
      <w:proofErr w:type="spellStart"/>
      <w:r>
        <w:rPr>
          <w:rFonts w:ascii="Times New Roman" w:hAnsi="Times New Roman" w:cs="Times New Roman"/>
          <w:sz w:val="24"/>
          <w:szCs w:val="24"/>
        </w:rPr>
        <w:t>argumentativne</w:t>
      </w:r>
      <w:proofErr w:type="spellEnd"/>
      <w:r>
        <w:rPr>
          <w:rFonts w:ascii="Times New Roman" w:hAnsi="Times New Roman" w:cs="Times New Roman"/>
          <w:sz w:val="24"/>
          <w:szCs w:val="24"/>
        </w:rPr>
        <w:t xml:space="preserve"> proze i iznenadne otklone od slijeda argumentacije kojima se stvaraju neočekivane tematske i problemske veze, a ta su skretanja pak blisko povezana s principom vraćanja na prethodno rečeno</w:t>
      </w:r>
      <w:r w:rsidR="00DD347E">
        <w:rPr>
          <w:rFonts w:ascii="Times New Roman" w:hAnsi="Times New Roman" w:cs="Times New Roman"/>
          <w:sz w:val="24"/>
          <w:szCs w:val="24"/>
        </w:rPr>
        <w:t xml:space="preserve"> (</w:t>
      </w:r>
      <w:proofErr w:type="spellStart"/>
      <w:r w:rsidR="00DD347E">
        <w:rPr>
          <w:rFonts w:ascii="Times New Roman" w:hAnsi="Times New Roman" w:cs="Times New Roman"/>
          <w:sz w:val="24"/>
          <w:szCs w:val="24"/>
        </w:rPr>
        <w:t>ibid</w:t>
      </w:r>
      <w:proofErr w:type="spellEnd"/>
      <w:r w:rsidR="00DD347E">
        <w:rPr>
          <w:rFonts w:ascii="Times New Roman" w:hAnsi="Times New Roman" w:cs="Times New Roman"/>
          <w:sz w:val="24"/>
          <w:szCs w:val="24"/>
        </w:rPr>
        <w:t>., 24)</w:t>
      </w:r>
      <w:r>
        <w:rPr>
          <w:rFonts w:ascii="Times New Roman" w:hAnsi="Times New Roman" w:cs="Times New Roman"/>
          <w:sz w:val="24"/>
          <w:szCs w:val="24"/>
        </w:rPr>
        <w:t xml:space="preserve">. Uzorni primjer ovakvoga kretanja esejističkog diskursa iznova su </w:t>
      </w:r>
      <w:proofErr w:type="spellStart"/>
      <w:r>
        <w:rPr>
          <w:rFonts w:ascii="Times New Roman" w:hAnsi="Times New Roman" w:cs="Times New Roman"/>
          <w:sz w:val="24"/>
          <w:szCs w:val="24"/>
        </w:rPr>
        <w:t>Montaigneovi</w:t>
      </w:r>
      <w:proofErr w:type="spellEnd"/>
      <w:r>
        <w:rPr>
          <w:rFonts w:ascii="Times New Roman" w:hAnsi="Times New Roman" w:cs="Times New Roman"/>
          <w:sz w:val="24"/>
          <w:szCs w:val="24"/>
        </w:rPr>
        <w:t xml:space="preserve"> eseji, koji se ne kreću pravocrtnom logikom, već krivudaju, „tapkaju“, idu „cik-cak“. Takvo esejističko izlaganje, kako bi Adorno rekao, „</w:t>
      </w:r>
      <w:r w:rsidRPr="006515BB">
        <w:rPr>
          <w:rFonts w:ascii="Times New Roman" w:hAnsi="Times New Roman" w:cs="Times New Roman"/>
          <w:sz w:val="24"/>
          <w:szCs w:val="24"/>
        </w:rPr>
        <w:t xml:space="preserve">metodički </w:t>
      </w:r>
      <w:r>
        <w:rPr>
          <w:rFonts w:ascii="Times New Roman" w:hAnsi="Times New Roman" w:cs="Times New Roman"/>
          <w:sz w:val="24"/>
          <w:szCs w:val="24"/>
        </w:rPr>
        <w:t xml:space="preserve">postupa </w:t>
      </w:r>
      <w:proofErr w:type="spellStart"/>
      <w:r>
        <w:rPr>
          <w:rFonts w:ascii="Times New Roman" w:hAnsi="Times New Roman" w:cs="Times New Roman"/>
          <w:sz w:val="24"/>
          <w:szCs w:val="24"/>
        </w:rPr>
        <w:t>nemetodički</w:t>
      </w:r>
      <w:proofErr w:type="spellEnd"/>
      <w:r>
        <w:rPr>
          <w:rFonts w:ascii="Times New Roman" w:hAnsi="Times New Roman" w:cs="Times New Roman"/>
          <w:sz w:val="24"/>
          <w:szCs w:val="24"/>
        </w:rPr>
        <w:t>“</w:t>
      </w:r>
      <w:r w:rsidR="00DD347E">
        <w:rPr>
          <w:rFonts w:ascii="Times New Roman" w:hAnsi="Times New Roman" w:cs="Times New Roman"/>
          <w:sz w:val="24"/>
          <w:szCs w:val="24"/>
        </w:rPr>
        <w:t xml:space="preserve"> (1985: 26</w:t>
      </w:r>
      <w:r w:rsidR="00DD347E" w:rsidRPr="006515BB">
        <w:rPr>
          <w:rFonts w:ascii="Times New Roman" w:hAnsi="Times New Roman" w:cs="Times New Roman"/>
          <w:sz w:val="24"/>
          <w:szCs w:val="24"/>
        </w:rPr>
        <w:t>)</w:t>
      </w:r>
      <w:r w:rsidR="00710388">
        <w:rPr>
          <w:rFonts w:ascii="Times New Roman" w:hAnsi="Times New Roman" w:cs="Times New Roman"/>
          <w:sz w:val="24"/>
          <w:szCs w:val="24"/>
        </w:rPr>
        <w:t>,</w:t>
      </w:r>
      <w:r>
        <w:rPr>
          <w:rFonts w:ascii="Times New Roman" w:hAnsi="Times New Roman" w:cs="Times New Roman"/>
          <w:sz w:val="24"/>
          <w:szCs w:val="24"/>
        </w:rPr>
        <w:t xml:space="preserve"> njegov su ključan element, što je razvidno i u </w:t>
      </w:r>
      <w:proofErr w:type="spellStart"/>
      <w:r>
        <w:rPr>
          <w:rFonts w:ascii="Times New Roman" w:hAnsi="Times New Roman" w:cs="Times New Roman"/>
          <w:sz w:val="24"/>
          <w:szCs w:val="24"/>
        </w:rPr>
        <w:t>Péguyevom</w:t>
      </w:r>
      <w:proofErr w:type="spellEnd"/>
      <w:r>
        <w:rPr>
          <w:rFonts w:ascii="Times New Roman" w:hAnsi="Times New Roman" w:cs="Times New Roman"/>
          <w:sz w:val="24"/>
          <w:szCs w:val="24"/>
        </w:rPr>
        <w:t xml:space="preserve"> određenju, neprestana vraćanja i varijacije, utemeljeni na odnosima sličnosti odnosno podudarnosti motiva.</w:t>
      </w:r>
      <w:r w:rsidR="00DD347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F3A0B" w:rsidRDefault="00AF3A0B" w:rsidP="004852B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No </w:t>
      </w:r>
      <w:proofErr w:type="spellStart"/>
      <w:r>
        <w:rPr>
          <w:rFonts w:ascii="Times New Roman" w:hAnsi="Times New Roman" w:cs="Times New Roman"/>
          <w:sz w:val="24"/>
          <w:szCs w:val="24"/>
        </w:rPr>
        <w:t>Glaudes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Louette</w:t>
      </w:r>
      <w:proofErr w:type="spellEnd"/>
      <w:r>
        <w:rPr>
          <w:rFonts w:ascii="Times New Roman" w:hAnsi="Times New Roman" w:cs="Times New Roman"/>
          <w:sz w:val="24"/>
          <w:szCs w:val="24"/>
        </w:rPr>
        <w:t xml:space="preserve"> takvu strukturu eseja neće, poput </w:t>
      </w:r>
      <w:proofErr w:type="spellStart"/>
      <w:r>
        <w:rPr>
          <w:rFonts w:ascii="Times New Roman" w:hAnsi="Times New Roman" w:cs="Times New Roman"/>
          <w:sz w:val="24"/>
          <w:szCs w:val="24"/>
        </w:rPr>
        <w:t>Epštejna</w:t>
      </w:r>
      <w:proofErr w:type="spellEnd"/>
      <w:r>
        <w:rPr>
          <w:rFonts w:ascii="Times New Roman" w:hAnsi="Times New Roman" w:cs="Times New Roman"/>
          <w:sz w:val="24"/>
          <w:szCs w:val="24"/>
        </w:rPr>
        <w:t xml:space="preserve">, povezati s mitom, već će upozoriti na moguću vezu s poezijom, ispitujući u eseju odnos između poezije i proze. Djelovanje poetskog načela u eseju moglo bi se, prema autorima, očitati u skladu s općepoznatim </w:t>
      </w:r>
      <w:proofErr w:type="spellStart"/>
      <w:r>
        <w:rPr>
          <w:rFonts w:ascii="Times New Roman" w:hAnsi="Times New Roman" w:cs="Times New Roman"/>
          <w:sz w:val="24"/>
          <w:szCs w:val="24"/>
        </w:rPr>
        <w:t>Jakobsonovim</w:t>
      </w:r>
      <w:proofErr w:type="spellEnd"/>
      <w:r>
        <w:rPr>
          <w:rFonts w:ascii="Times New Roman" w:hAnsi="Times New Roman" w:cs="Times New Roman"/>
          <w:sz w:val="24"/>
          <w:szCs w:val="24"/>
        </w:rPr>
        <w:t xml:space="preserve"> postulatom o ponavljanju kao temeljnom načinu ustroja poetske poruke, koje je uvjetovano projekcijom principa ekvivalencije s </w:t>
      </w:r>
      <w:r w:rsidR="00710388">
        <w:rPr>
          <w:rFonts w:ascii="Times New Roman" w:hAnsi="Times New Roman" w:cs="Times New Roman"/>
          <w:sz w:val="24"/>
          <w:szCs w:val="24"/>
        </w:rPr>
        <w:t xml:space="preserve">jezične </w:t>
      </w:r>
      <w:r>
        <w:rPr>
          <w:rFonts w:ascii="Times New Roman" w:hAnsi="Times New Roman" w:cs="Times New Roman"/>
          <w:sz w:val="24"/>
          <w:szCs w:val="24"/>
        </w:rPr>
        <w:t xml:space="preserve">osi selekcije na os kombinacije, </w:t>
      </w:r>
      <w:r w:rsidR="008A513D">
        <w:rPr>
          <w:rFonts w:ascii="Times New Roman" w:hAnsi="Times New Roman" w:cs="Times New Roman"/>
          <w:sz w:val="24"/>
          <w:szCs w:val="24"/>
        </w:rPr>
        <w:t>odnosno</w:t>
      </w:r>
      <w:r>
        <w:rPr>
          <w:rFonts w:ascii="Times New Roman" w:hAnsi="Times New Roman" w:cs="Times New Roman"/>
          <w:sz w:val="24"/>
          <w:szCs w:val="24"/>
        </w:rPr>
        <w:t xml:space="preserve"> logikom u kojoj ponavljanje istovrijednih formalnih jedinica uvjetuje slijed i semantiku poruke. </w:t>
      </w:r>
      <w:proofErr w:type="spellStart"/>
      <w:r>
        <w:rPr>
          <w:rFonts w:ascii="Times New Roman" w:hAnsi="Times New Roman" w:cs="Times New Roman"/>
          <w:sz w:val="24"/>
          <w:szCs w:val="24"/>
        </w:rPr>
        <w:t>Glaudes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Louette</w:t>
      </w:r>
      <w:proofErr w:type="spellEnd"/>
      <w:r>
        <w:rPr>
          <w:rFonts w:ascii="Times New Roman" w:hAnsi="Times New Roman" w:cs="Times New Roman"/>
          <w:sz w:val="24"/>
          <w:szCs w:val="24"/>
        </w:rPr>
        <w:t xml:space="preserve">, međutim, odbacuju ideju prema kojoj je poezija izjednačena s principom ponavljanja koji joj daje prostornu dimenziju, a proza s linearnom formom, prvenstveno određenom kategorijom vremena. Oni se pozivaju na </w:t>
      </w:r>
      <w:proofErr w:type="spellStart"/>
      <w:r>
        <w:rPr>
          <w:rFonts w:ascii="Times New Roman" w:hAnsi="Times New Roman" w:cs="Times New Roman"/>
          <w:sz w:val="24"/>
          <w:szCs w:val="24"/>
        </w:rPr>
        <w:t>Alaina</w:t>
      </w:r>
      <w:proofErr w:type="spellEnd"/>
      <w:r>
        <w:rPr>
          <w:rFonts w:ascii="Times New Roman" w:hAnsi="Times New Roman" w:cs="Times New Roman"/>
          <w:sz w:val="24"/>
          <w:szCs w:val="24"/>
        </w:rPr>
        <w:t xml:space="preserve"> i njegovo djelo </w:t>
      </w:r>
      <w:proofErr w:type="spellStart"/>
      <w:r w:rsidR="0070569B">
        <w:rPr>
          <w:rFonts w:ascii="Times New Roman" w:hAnsi="Times New Roman" w:cs="Times New Roman"/>
          <w:i/>
          <w:sz w:val="24"/>
          <w:szCs w:val="24"/>
        </w:rPr>
        <w:t>Système</w:t>
      </w:r>
      <w:proofErr w:type="spellEnd"/>
      <w:r w:rsidR="0070569B">
        <w:rPr>
          <w:rFonts w:ascii="Times New Roman" w:hAnsi="Times New Roman" w:cs="Times New Roman"/>
          <w:i/>
          <w:sz w:val="24"/>
          <w:szCs w:val="24"/>
        </w:rPr>
        <w:t xml:space="preserve"> </w:t>
      </w:r>
      <w:proofErr w:type="spellStart"/>
      <w:r w:rsidR="0070569B">
        <w:rPr>
          <w:rFonts w:ascii="Times New Roman" w:hAnsi="Times New Roman" w:cs="Times New Roman"/>
          <w:i/>
          <w:sz w:val="24"/>
          <w:szCs w:val="24"/>
        </w:rPr>
        <w:t>des</w:t>
      </w:r>
      <w:proofErr w:type="spellEnd"/>
      <w:r w:rsidR="0070569B">
        <w:rPr>
          <w:rFonts w:ascii="Times New Roman" w:hAnsi="Times New Roman" w:cs="Times New Roman"/>
          <w:i/>
          <w:sz w:val="24"/>
          <w:szCs w:val="24"/>
        </w:rPr>
        <w:t xml:space="preserve"> </w:t>
      </w:r>
      <w:proofErr w:type="spellStart"/>
      <w:r w:rsidR="0070569B">
        <w:rPr>
          <w:rFonts w:ascii="Times New Roman" w:hAnsi="Times New Roman" w:cs="Times New Roman"/>
          <w:i/>
          <w:sz w:val="24"/>
          <w:szCs w:val="24"/>
        </w:rPr>
        <w:t>beaux</w:t>
      </w:r>
      <w:proofErr w:type="spellEnd"/>
      <w:r w:rsidR="0070569B">
        <w:rPr>
          <w:rFonts w:ascii="Times New Roman" w:hAnsi="Times New Roman" w:cs="Times New Roman"/>
          <w:i/>
          <w:sz w:val="24"/>
          <w:szCs w:val="24"/>
        </w:rPr>
        <w:t>-</w:t>
      </w:r>
      <w:proofErr w:type="spellStart"/>
      <w:r w:rsidR="0070569B">
        <w:rPr>
          <w:rFonts w:ascii="Times New Roman" w:hAnsi="Times New Roman" w:cs="Times New Roman"/>
          <w:i/>
          <w:sz w:val="24"/>
          <w:szCs w:val="24"/>
        </w:rPr>
        <w:t>arts</w:t>
      </w:r>
      <w:proofErr w:type="spellEnd"/>
      <w:r>
        <w:rPr>
          <w:rFonts w:ascii="Times New Roman" w:hAnsi="Times New Roman" w:cs="Times New Roman"/>
          <w:sz w:val="24"/>
          <w:szCs w:val="24"/>
        </w:rPr>
        <w:t xml:space="preserve"> iz 1920. godine, u kojem se simetrično obrću danas uvriježene pretpostavke – poezija je za </w:t>
      </w:r>
      <w:proofErr w:type="spellStart"/>
      <w:r>
        <w:rPr>
          <w:rFonts w:ascii="Times New Roman" w:hAnsi="Times New Roman" w:cs="Times New Roman"/>
          <w:sz w:val="24"/>
          <w:szCs w:val="24"/>
        </w:rPr>
        <w:t>Alaina</w:t>
      </w:r>
      <w:proofErr w:type="spellEnd"/>
      <w:r>
        <w:rPr>
          <w:rFonts w:ascii="Times New Roman" w:hAnsi="Times New Roman" w:cs="Times New Roman"/>
          <w:sz w:val="24"/>
          <w:szCs w:val="24"/>
        </w:rPr>
        <w:t xml:space="preserve"> određena ritmom koji je stavlja u vlast sukcesije, kontinuiranog tijeka u kojemu nema vraćanja na prethodno, dok je proza određena diskontinuitetom rečenica te ne tolerira predvidivost fraze, pa čitatelju ostavlja slobodu vraćanja, zastajanja i prostornog kretanja kroz tekst</w:t>
      </w:r>
      <w:r w:rsidR="0070569B">
        <w:rPr>
          <w:rFonts w:ascii="Times New Roman" w:hAnsi="Times New Roman" w:cs="Times New Roman"/>
          <w:sz w:val="24"/>
          <w:szCs w:val="24"/>
        </w:rPr>
        <w:t xml:space="preserve"> (</w:t>
      </w:r>
      <w:proofErr w:type="spellStart"/>
      <w:r w:rsidR="00264750">
        <w:rPr>
          <w:rFonts w:ascii="Times New Roman" w:hAnsi="Times New Roman" w:cs="Times New Roman"/>
          <w:sz w:val="24"/>
          <w:szCs w:val="24"/>
        </w:rPr>
        <w:t>Glaudes</w:t>
      </w:r>
      <w:proofErr w:type="spellEnd"/>
      <w:r w:rsidR="00264750">
        <w:rPr>
          <w:rFonts w:ascii="Times New Roman" w:hAnsi="Times New Roman" w:cs="Times New Roman"/>
          <w:sz w:val="24"/>
          <w:szCs w:val="24"/>
        </w:rPr>
        <w:t xml:space="preserve"> i </w:t>
      </w:r>
      <w:proofErr w:type="spellStart"/>
      <w:r w:rsidR="00264750">
        <w:rPr>
          <w:rFonts w:ascii="Times New Roman" w:hAnsi="Times New Roman" w:cs="Times New Roman"/>
          <w:sz w:val="24"/>
          <w:szCs w:val="24"/>
        </w:rPr>
        <w:t>Louette</w:t>
      </w:r>
      <w:proofErr w:type="spellEnd"/>
      <w:r w:rsidR="00264750">
        <w:rPr>
          <w:rFonts w:ascii="Times New Roman" w:hAnsi="Times New Roman" w:cs="Times New Roman"/>
          <w:sz w:val="24"/>
          <w:szCs w:val="24"/>
        </w:rPr>
        <w:t xml:space="preserve">, </w:t>
      </w:r>
      <w:r w:rsidR="0070569B">
        <w:rPr>
          <w:rFonts w:ascii="Times New Roman" w:hAnsi="Times New Roman" w:cs="Times New Roman"/>
          <w:sz w:val="24"/>
          <w:szCs w:val="24"/>
        </w:rPr>
        <w:t>2011: 26-27)</w:t>
      </w:r>
      <w:r>
        <w:rPr>
          <w:rFonts w:ascii="Times New Roman" w:hAnsi="Times New Roman" w:cs="Times New Roman"/>
          <w:sz w:val="24"/>
          <w:szCs w:val="24"/>
        </w:rPr>
        <w:t>. Esejistička ponavljanja svojom su iregularnošću prema francuskim kritičarima izvan vlasti poetskog načela te zajedno s krivudavošću i prostornom konfiguracijom diskursa idu u prilog tezi o eseju kao „čistoj prozi“ koju francuski kri</w:t>
      </w:r>
      <w:r w:rsidR="00710388">
        <w:rPr>
          <w:rFonts w:ascii="Times New Roman" w:hAnsi="Times New Roman" w:cs="Times New Roman"/>
          <w:sz w:val="24"/>
          <w:szCs w:val="24"/>
        </w:rPr>
        <w:t>tičari rado prihvaćaju</w:t>
      </w:r>
      <w:r w:rsidR="0070569B">
        <w:rPr>
          <w:rFonts w:ascii="Times New Roman" w:hAnsi="Times New Roman" w:cs="Times New Roman"/>
          <w:sz w:val="24"/>
          <w:szCs w:val="24"/>
        </w:rPr>
        <w:t xml:space="preserve"> (</w:t>
      </w:r>
      <w:proofErr w:type="spellStart"/>
      <w:r w:rsidR="0070569B">
        <w:rPr>
          <w:rFonts w:ascii="Times New Roman" w:hAnsi="Times New Roman" w:cs="Times New Roman"/>
          <w:sz w:val="24"/>
          <w:szCs w:val="24"/>
        </w:rPr>
        <w:t>ibid</w:t>
      </w:r>
      <w:proofErr w:type="spellEnd"/>
      <w:r w:rsidR="0070569B">
        <w:rPr>
          <w:rFonts w:ascii="Times New Roman" w:hAnsi="Times New Roman" w:cs="Times New Roman"/>
          <w:sz w:val="24"/>
          <w:szCs w:val="24"/>
        </w:rPr>
        <w:t>., 27).</w:t>
      </w:r>
      <w:r>
        <w:rPr>
          <w:rFonts w:ascii="Times New Roman" w:hAnsi="Times New Roman" w:cs="Times New Roman"/>
          <w:sz w:val="24"/>
          <w:szCs w:val="24"/>
        </w:rPr>
        <w:t xml:space="preserve">  </w:t>
      </w:r>
    </w:p>
    <w:p w:rsidR="0035615A" w:rsidRDefault="00AF3A0B" w:rsidP="004852B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Obrtanje teza koje </w:t>
      </w:r>
      <w:proofErr w:type="spellStart"/>
      <w:r>
        <w:rPr>
          <w:rFonts w:ascii="Times New Roman" w:hAnsi="Times New Roman" w:cs="Times New Roman"/>
          <w:sz w:val="24"/>
          <w:szCs w:val="24"/>
        </w:rPr>
        <w:t>Glaudes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Louette</w:t>
      </w:r>
      <w:proofErr w:type="spellEnd"/>
      <w:r>
        <w:rPr>
          <w:rFonts w:ascii="Times New Roman" w:hAnsi="Times New Roman" w:cs="Times New Roman"/>
          <w:sz w:val="24"/>
          <w:szCs w:val="24"/>
        </w:rPr>
        <w:t xml:space="preserve"> izvode na tragu </w:t>
      </w:r>
      <w:proofErr w:type="spellStart"/>
      <w:r>
        <w:rPr>
          <w:rFonts w:ascii="Times New Roman" w:hAnsi="Times New Roman" w:cs="Times New Roman"/>
          <w:sz w:val="24"/>
          <w:szCs w:val="24"/>
        </w:rPr>
        <w:t>Alaina</w:t>
      </w:r>
      <w:proofErr w:type="spellEnd"/>
      <w:r>
        <w:rPr>
          <w:rFonts w:ascii="Times New Roman" w:hAnsi="Times New Roman" w:cs="Times New Roman"/>
          <w:sz w:val="24"/>
          <w:szCs w:val="24"/>
        </w:rPr>
        <w:t xml:space="preserve"> s ciljem relativizacije ustaljenih generičkih pretpostavki i dokazivanja „prozne“ naravi eseja, međutim, na drugoj razini učvršćuje upitne formalne i žanrovske podjele koje se ponajprije tiču standardno problematičnog određenja poezije. Iako poeziju ne ograničavaju na stih, već priznaju i njezino postojanje u prozi, francuski autori ostaju pri uobičajenom određenju poezije prema principu (formalne i semantičke) regularnosti kao njenom temeljnom određenju. Pritom ipak propuštaju uvidjeti nedostatak u </w:t>
      </w:r>
      <w:proofErr w:type="spellStart"/>
      <w:r>
        <w:rPr>
          <w:rFonts w:ascii="Times New Roman" w:hAnsi="Times New Roman" w:cs="Times New Roman"/>
          <w:sz w:val="24"/>
          <w:szCs w:val="24"/>
        </w:rPr>
        <w:t>Alainovoj</w:t>
      </w:r>
      <w:proofErr w:type="spellEnd"/>
      <w:r>
        <w:rPr>
          <w:rFonts w:ascii="Times New Roman" w:hAnsi="Times New Roman" w:cs="Times New Roman"/>
          <w:sz w:val="24"/>
          <w:szCs w:val="24"/>
        </w:rPr>
        <w:t xml:space="preserve"> heurističkoj definiciji poezije kao isključivo linearnog ritmičkog tijeka – naime činjenicu da je princip ponavljanja ili variranja, odnosno </w:t>
      </w:r>
      <w:r w:rsidRPr="003C23B1">
        <w:rPr>
          <w:rFonts w:ascii="Times New Roman" w:hAnsi="Times New Roman" w:cs="Times New Roman"/>
          <w:i/>
          <w:sz w:val="24"/>
          <w:szCs w:val="24"/>
        </w:rPr>
        <w:lastRenderedPageBreak/>
        <w:t>vraćanja</w:t>
      </w:r>
      <w:r>
        <w:rPr>
          <w:rFonts w:ascii="Times New Roman" w:hAnsi="Times New Roman" w:cs="Times New Roman"/>
          <w:sz w:val="24"/>
          <w:szCs w:val="24"/>
        </w:rPr>
        <w:t xml:space="preserve"> sličnog, u temelju definicije ritma te, na koncu, da u poeziji prostorni i vremenski element korespondiraju, što </w:t>
      </w:r>
      <w:r w:rsidR="00CF4E80">
        <w:rPr>
          <w:rFonts w:ascii="Times New Roman" w:hAnsi="Times New Roman" w:cs="Times New Roman"/>
          <w:sz w:val="24"/>
          <w:szCs w:val="24"/>
        </w:rPr>
        <w:t xml:space="preserve">je sažeto iskazao </w:t>
      </w:r>
      <w:proofErr w:type="spellStart"/>
      <w:r w:rsidR="00CF4E80">
        <w:rPr>
          <w:rFonts w:ascii="Times New Roman" w:hAnsi="Times New Roman" w:cs="Times New Roman"/>
          <w:sz w:val="24"/>
          <w:szCs w:val="24"/>
        </w:rPr>
        <w:t>Paul</w:t>
      </w:r>
      <w:proofErr w:type="spellEnd"/>
      <w:r w:rsidR="00CF4E80">
        <w:rPr>
          <w:rFonts w:ascii="Times New Roman" w:hAnsi="Times New Roman" w:cs="Times New Roman"/>
          <w:sz w:val="24"/>
          <w:szCs w:val="24"/>
        </w:rPr>
        <w:t xml:space="preserve"> </w:t>
      </w:r>
      <w:proofErr w:type="spellStart"/>
      <w:r w:rsidR="00CF4E80">
        <w:rPr>
          <w:rFonts w:ascii="Times New Roman" w:hAnsi="Times New Roman" w:cs="Times New Roman"/>
          <w:sz w:val="24"/>
          <w:szCs w:val="24"/>
        </w:rPr>
        <w:t>Ricoeur</w:t>
      </w:r>
      <w:proofErr w:type="spellEnd"/>
      <w:r w:rsidR="00CF4E80">
        <w:rPr>
          <w:rFonts w:ascii="Times New Roman" w:hAnsi="Times New Roman" w:cs="Times New Roman"/>
          <w:sz w:val="24"/>
          <w:szCs w:val="24"/>
        </w:rPr>
        <w:t xml:space="preserve"> </w:t>
      </w:r>
      <w:r w:rsidR="0070569B">
        <w:rPr>
          <w:rFonts w:ascii="Times New Roman" w:hAnsi="Times New Roman" w:cs="Times New Roman"/>
          <w:sz w:val="24"/>
          <w:szCs w:val="24"/>
        </w:rPr>
        <w:t>„Literarnost pjesme osigurana je ponavljanjem u vremenu (ritam) i u prostoru (konfiguracija)“ (1981: 255).</w:t>
      </w:r>
      <w:r>
        <w:rPr>
          <w:rFonts w:ascii="Times New Roman" w:hAnsi="Times New Roman" w:cs="Times New Roman"/>
          <w:sz w:val="24"/>
          <w:szCs w:val="24"/>
        </w:rPr>
        <w:t xml:space="preserve"> Francuski kritičari tako efektnom, ali spoznajno malo relevantnom frazom o eseju kao „čistoj prozi“ žele razriješiti žanr mogućih strukturalnih korespondencija s poetskim diskursom, koje ni na koji način ne moraju ugroziti njegov status </w:t>
      </w:r>
      <w:proofErr w:type="spellStart"/>
      <w:r>
        <w:rPr>
          <w:rFonts w:ascii="Times New Roman" w:hAnsi="Times New Roman" w:cs="Times New Roman"/>
          <w:sz w:val="24"/>
          <w:szCs w:val="24"/>
        </w:rPr>
        <w:t>nefikcionalne</w:t>
      </w:r>
      <w:proofErr w:type="spellEnd"/>
      <w:r>
        <w:rPr>
          <w:rFonts w:ascii="Times New Roman" w:hAnsi="Times New Roman" w:cs="Times New Roman"/>
          <w:sz w:val="24"/>
          <w:szCs w:val="24"/>
        </w:rPr>
        <w:t xml:space="preserve"> proze čija je funkcija spoznaja. </w:t>
      </w:r>
      <w:proofErr w:type="spellStart"/>
      <w:r>
        <w:rPr>
          <w:rFonts w:ascii="Times New Roman" w:hAnsi="Times New Roman" w:cs="Times New Roman"/>
          <w:sz w:val="24"/>
          <w:szCs w:val="24"/>
        </w:rPr>
        <w:t>Glaudes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Louette</w:t>
      </w:r>
      <w:proofErr w:type="spellEnd"/>
      <w:r>
        <w:rPr>
          <w:rFonts w:ascii="Times New Roman" w:hAnsi="Times New Roman" w:cs="Times New Roman"/>
          <w:sz w:val="24"/>
          <w:szCs w:val="24"/>
        </w:rPr>
        <w:t xml:space="preserve"> literarnost će žanra stoga potražiti i teorijski valjano potkrijepiti </w:t>
      </w:r>
      <w:r w:rsidR="0035615A">
        <w:rPr>
          <w:rFonts w:ascii="Times New Roman" w:hAnsi="Times New Roman" w:cs="Times New Roman"/>
          <w:sz w:val="24"/>
          <w:szCs w:val="24"/>
        </w:rPr>
        <w:t>upućujući na razinu stila</w:t>
      </w:r>
      <w:r>
        <w:rPr>
          <w:rFonts w:ascii="Times New Roman" w:hAnsi="Times New Roman" w:cs="Times New Roman"/>
          <w:sz w:val="24"/>
          <w:szCs w:val="24"/>
        </w:rPr>
        <w:t xml:space="preserve">, </w:t>
      </w:r>
      <w:r w:rsidR="0035615A">
        <w:rPr>
          <w:rFonts w:ascii="Times New Roman" w:hAnsi="Times New Roman" w:cs="Times New Roman"/>
          <w:sz w:val="24"/>
          <w:szCs w:val="24"/>
        </w:rPr>
        <w:t xml:space="preserve">važnu za promišljanje eseja, kojoj će se u sljedećem odjeljku prići propitivanjem odnosa eseja i retorike. </w:t>
      </w:r>
    </w:p>
    <w:p w:rsidR="001E2BC0" w:rsidRDefault="00AF3A0B" w:rsidP="004852B8">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1E2BC0" w:rsidRPr="0078660F" w:rsidRDefault="0078660F" w:rsidP="004852B8">
      <w:pPr>
        <w:spacing w:line="480" w:lineRule="auto"/>
        <w:jc w:val="both"/>
        <w:rPr>
          <w:rFonts w:ascii="Times New Roman" w:hAnsi="Times New Roman" w:cs="Times New Roman"/>
          <w:sz w:val="24"/>
          <w:szCs w:val="24"/>
        </w:rPr>
      </w:pPr>
      <w:r>
        <w:rPr>
          <w:rFonts w:ascii="Times New Roman" w:hAnsi="Times New Roman" w:cs="Times New Roman"/>
          <w:sz w:val="24"/>
          <w:szCs w:val="24"/>
        </w:rPr>
        <w:t>ČITATI S OLOVKOM U RUCI – ESEJ I RETORIKA</w:t>
      </w:r>
    </w:p>
    <w:p w:rsidR="00242E94" w:rsidRDefault="001E2BC0" w:rsidP="004852B8">
      <w:pPr>
        <w:spacing w:line="480" w:lineRule="auto"/>
        <w:jc w:val="both"/>
        <w:rPr>
          <w:rFonts w:ascii="Times New Roman" w:hAnsi="Times New Roman" w:cs="Times New Roman"/>
          <w:sz w:val="24"/>
          <w:szCs w:val="24"/>
        </w:rPr>
      </w:pPr>
      <w:r>
        <w:rPr>
          <w:rFonts w:ascii="Times New Roman" w:hAnsi="Times New Roman" w:cs="Times New Roman"/>
          <w:sz w:val="24"/>
          <w:szCs w:val="24"/>
        </w:rPr>
        <w:t>J</w:t>
      </w:r>
      <w:r w:rsidR="00AF3A0B">
        <w:rPr>
          <w:rFonts w:ascii="Times New Roman" w:hAnsi="Times New Roman" w:cs="Times New Roman"/>
          <w:sz w:val="24"/>
          <w:szCs w:val="24"/>
        </w:rPr>
        <w:t>oš je Adorno ukazao na povijesnu bliskost eseja retorici, čiji se komunikacijski tragovi čuvaju u težnji žanra da zadovolji čitatelja</w:t>
      </w:r>
      <w:r w:rsidR="00A85235">
        <w:rPr>
          <w:rFonts w:ascii="Times New Roman" w:hAnsi="Times New Roman" w:cs="Times New Roman"/>
          <w:sz w:val="24"/>
          <w:szCs w:val="24"/>
        </w:rPr>
        <w:t xml:space="preserve"> (1985: 33)</w:t>
      </w:r>
      <w:r w:rsidR="00AF3A0B">
        <w:rPr>
          <w:rFonts w:ascii="Times New Roman" w:hAnsi="Times New Roman" w:cs="Times New Roman"/>
          <w:sz w:val="24"/>
          <w:szCs w:val="24"/>
        </w:rPr>
        <w:t xml:space="preserve">. To ugađanje recipijentu moglo bi se prepoznati i kao specifičan oblik uvjeravanja u ono što se u eseju tvrdi. Međutim, kao što raskida s oblicima sustavnog mišljenja, esej se – kako je pokazano opisima strukture njegova izlaganja – opire i konvencijama klasične retorike, naročito principu dispozicije koji nalaže preglednost govora. </w:t>
      </w:r>
      <w:proofErr w:type="spellStart"/>
      <w:r w:rsidR="00AF3A0B">
        <w:rPr>
          <w:rFonts w:ascii="Times New Roman" w:hAnsi="Times New Roman" w:cs="Times New Roman"/>
          <w:sz w:val="24"/>
          <w:szCs w:val="24"/>
        </w:rPr>
        <w:t>Glaudes</w:t>
      </w:r>
      <w:proofErr w:type="spellEnd"/>
      <w:r w:rsidR="00AF3A0B">
        <w:rPr>
          <w:rFonts w:ascii="Times New Roman" w:hAnsi="Times New Roman" w:cs="Times New Roman"/>
          <w:sz w:val="24"/>
          <w:szCs w:val="24"/>
        </w:rPr>
        <w:t xml:space="preserve"> i </w:t>
      </w:r>
      <w:proofErr w:type="spellStart"/>
      <w:r w:rsidR="00AF3A0B">
        <w:rPr>
          <w:rFonts w:ascii="Times New Roman" w:hAnsi="Times New Roman" w:cs="Times New Roman"/>
          <w:sz w:val="24"/>
          <w:szCs w:val="24"/>
        </w:rPr>
        <w:t>Louette</w:t>
      </w:r>
      <w:proofErr w:type="spellEnd"/>
      <w:r w:rsidR="00AF3A0B">
        <w:rPr>
          <w:rFonts w:ascii="Times New Roman" w:hAnsi="Times New Roman" w:cs="Times New Roman"/>
          <w:sz w:val="24"/>
          <w:szCs w:val="24"/>
        </w:rPr>
        <w:t xml:space="preserve"> diskurs će eseja razlikovati i od borbenosti polemike ili pamfleta – za razliku od njih, esej je manje agresivan, a više dijaloški usmjeren</w:t>
      </w:r>
      <w:r w:rsidR="00A85235">
        <w:rPr>
          <w:rFonts w:ascii="Times New Roman" w:hAnsi="Times New Roman" w:cs="Times New Roman"/>
          <w:sz w:val="24"/>
          <w:szCs w:val="24"/>
        </w:rPr>
        <w:t xml:space="preserve"> (2011: 43-44)</w:t>
      </w:r>
      <w:r w:rsidR="00AF3A0B">
        <w:rPr>
          <w:rFonts w:ascii="Times New Roman" w:hAnsi="Times New Roman" w:cs="Times New Roman"/>
          <w:sz w:val="24"/>
          <w:szCs w:val="24"/>
        </w:rPr>
        <w:t>. Riječ je o takvom obliku raspravljanja gdje se zamišljeni suparnik promeće u sugovornika, partnera u raspravi, a implicitna ili eksplicitna nazočnost adresata pretpostavka je lakog prijelaza s prvog lica jednine na prvo množine, sa subjektivnoga na opće</w:t>
      </w:r>
      <w:r w:rsidR="00780729">
        <w:rPr>
          <w:rFonts w:ascii="Times New Roman" w:hAnsi="Times New Roman" w:cs="Times New Roman"/>
          <w:sz w:val="24"/>
          <w:szCs w:val="24"/>
        </w:rPr>
        <w:t xml:space="preserve"> (</w:t>
      </w:r>
      <w:proofErr w:type="spellStart"/>
      <w:r w:rsidR="00780729">
        <w:rPr>
          <w:rFonts w:ascii="Times New Roman" w:hAnsi="Times New Roman" w:cs="Times New Roman"/>
          <w:sz w:val="24"/>
          <w:szCs w:val="24"/>
        </w:rPr>
        <w:t>ibid</w:t>
      </w:r>
      <w:proofErr w:type="spellEnd"/>
      <w:r w:rsidR="00780729">
        <w:rPr>
          <w:rFonts w:ascii="Times New Roman" w:hAnsi="Times New Roman" w:cs="Times New Roman"/>
          <w:sz w:val="24"/>
          <w:szCs w:val="24"/>
        </w:rPr>
        <w:t>., 280)</w:t>
      </w:r>
      <w:r w:rsidR="00AF3A0B">
        <w:rPr>
          <w:rFonts w:ascii="Times New Roman" w:hAnsi="Times New Roman" w:cs="Times New Roman"/>
          <w:sz w:val="24"/>
          <w:szCs w:val="24"/>
        </w:rPr>
        <w:t xml:space="preserve">. Francuski kritičari primjereno su postavili pitanje o tekstualnom i „ontološkom“ statusu prvoga lica jednine – je li tu riječ o izjavama stvarnosti ili fikcije, s obzirom da esej slobodno koristi i elemente autobiografskog i pripovjednog diskursa. Dilema je donekle neutralizirana </w:t>
      </w:r>
      <w:r w:rsidR="00AF3A0B">
        <w:rPr>
          <w:rFonts w:ascii="Times New Roman" w:hAnsi="Times New Roman" w:cs="Times New Roman"/>
          <w:sz w:val="24"/>
          <w:szCs w:val="24"/>
        </w:rPr>
        <w:lastRenderedPageBreak/>
        <w:t>konstatacijom da su takvi elementi podređeni traganju za istinom kao temeljnim obilježjem žanra, pa služe, kako je već pokazano, kao primjeri njegovim tvrdnjama, a istovremeno imaju udjela u statusu istine za koju esej pledira. Već je rečeno da je ona parcijalna i subjektivna, pa svaka tvrdnja u eseju, kako je ustvrdio i Adorno, nosi oznaku nesigurnosti, potpis „</w:t>
      </w:r>
      <w:proofErr w:type="spellStart"/>
      <w:r w:rsidR="00AF3A0B">
        <w:rPr>
          <w:rFonts w:ascii="Times New Roman" w:hAnsi="Times New Roman" w:cs="Times New Roman"/>
          <w:sz w:val="24"/>
          <w:szCs w:val="24"/>
        </w:rPr>
        <w:t>incertum</w:t>
      </w:r>
      <w:proofErr w:type="spellEnd"/>
      <w:r w:rsidR="00AF3A0B">
        <w:rPr>
          <w:rFonts w:ascii="Times New Roman" w:hAnsi="Times New Roman" w:cs="Times New Roman"/>
          <w:sz w:val="24"/>
          <w:szCs w:val="24"/>
        </w:rPr>
        <w:t xml:space="preserve"> est“, </w:t>
      </w:r>
      <w:r w:rsidR="00254832">
        <w:rPr>
          <w:rFonts w:ascii="Times New Roman" w:hAnsi="Times New Roman" w:cs="Times New Roman"/>
          <w:sz w:val="24"/>
          <w:szCs w:val="24"/>
        </w:rPr>
        <w:t>što</w:t>
      </w:r>
      <w:r w:rsidR="00AF3A0B">
        <w:rPr>
          <w:rFonts w:ascii="Times New Roman" w:hAnsi="Times New Roman" w:cs="Times New Roman"/>
          <w:sz w:val="24"/>
          <w:szCs w:val="24"/>
        </w:rPr>
        <w:t xml:space="preserve"> ostavlja otvoreno mjesto sumnji (toj ključnoj kategoriji esejističke misli)</w:t>
      </w:r>
      <w:r w:rsidR="00CC127E">
        <w:rPr>
          <w:rFonts w:ascii="Times New Roman" w:hAnsi="Times New Roman" w:cs="Times New Roman"/>
          <w:sz w:val="24"/>
          <w:szCs w:val="24"/>
        </w:rPr>
        <w:t>, kao</w:t>
      </w:r>
      <w:r w:rsidR="00AF3A0B">
        <w:rPr>
          <w:rFonts w:ascii="Times New Roman" w:hAnsi="Times New Roman" w:cs="Times New Roman"/>
          <w:sz w:val="24"/>
          <w:szCs w:val="24"/>
        </w:rPr>
        <w:t xml:space="preserve"> i mogućnost za promjenu perspektive, te podsjeća na etimologiju imena žanra koja označava pokušaj, probu </w:t>
      </w:r>
      <w:r w:rsidR="00254832">
        <w:rPr>
          <w:rFonts w:ascii="Times New Roman" w:hAnsi="Times New Roman" w:cs="Times New Roman"/>
          <w:sz w:val="24"/>
          <w:szCs w:val="24"/>
        </w:rPr>
        <w:t>ili odvagivanje</w:t>
      </w:r>
      <w:r w:rsidR="00AF3A0B">
        <w:rPr>
          <w:rFonts w:ascii="Times New Roman" w:hAnsi="Times New Roman" w:cs="Times New Roman"/>
          <w:sz w:val="24"/>
          <w:szCs w:val="24"/>
        </w:rPr>
        <w:t xml:space="preserve">. Takav će spoznajni status eseja </w:t>
      </w:r>
      <w:proofErr w:type="spellStart"/>
      <w:r w:rsidR="00AF3A0B">
        <w:rPr>
          <w:rFonts w:ascii="Times New Roman" w:hAnsi="Times New Roman" w:cs="Times New Roman"/>
          <w:sz w:val="24"/>
          <w:szCs w:val="24"/>
        </w:rPr>
        <w:t>Glaudes</w:t>
      </w:r>
      <w:proofErr w:type="spellEnd"/>
      <w:r w:rsidR="00AF3A0B">
        <w:rPr>
          <w:rFonts w:ascii="Times New Roman" w:hAnsi="Times New Roman" w:cs="Times New Roman"/>
          <w:sz w:val="24"/>
          <w:szCs w:val="24"/>
        </w:rPr>
        <w:t xml:space="preserve"> i </w:t>
      </w:r>
      <w:proofErr w:type="spellStart"/>
      <w:r w:rsidR="00AF3A0B">
        <w:rPr>
          <w:rFonts w:ascii="Times New Roman" w:hAnsi="Times New Roman" w:cs="Times New Roman"/>
          <w:sz w:val="24"/>
          <w:szCs w:val="24"/>
        </w:rPr>
        <w:t>Louette</w:t>
      </w:r>
      <w:proofErr w:type="spellEnd"/>
      <w:r w:rsidR="00AF3A0B">
        <w:rPr>
          <w:rFonts w:ascii="Times New Roman" w:hAnsi="Times New Roman" w:cs="Times New Roman"/>
          <w:sz w:val="24"/>
          <w:szCs w:val="24"/>
        </w:rPr>
        <w:t xml:space="preserve"> opisati sintagmom „kondicionalna istina“, prema ideji </w:t>
      </w:r>
      <w:proofErr w:type="spellStart"/>
      <w:r w:rsidR="00AF3A0B">
        <w:rPr>
          <w:rFonts w:ascii="Times New Roman" w:hAnsi="Times New Roman" w:cs="Times New Roman"/>
          <w:sz w:val="24"/>
          <w:szCs w:val="24"/>
        </w:rPr>
        <w:t>Gerarda</w:t>
      </w:r>
      <w:proofErr w:type="spellEnd"/>
      <w:r w:rsidR="00AF3A0B">
        <w:rPr>
          <w:rFonts w:ascii="Times New Roman" w:hAnsi="Times New Roman" w:cs="Times New Roman"/>
          <w:sz w:val="24"/>
          <w:szCs w:val="24"/>
        </w:rPr>
        <w:t xml:space="preserve"> </w:t>
      </w:r>
      <w:proofErr w:type="spellStart"/>
      <w:r w:rsidR="00AF3A0B">
        <w:rPr>
          <w:rFonts w:ascii="Times New Roman" w:hAnsi="Times New Roman" w:cs="Times New Roman"/>
          <w:sz w:val="24"/>
          <w:szCs w:val="24"/>
        </w:rPr>
        <w:t>Genettea</w:t>
      </w:r>
      <w:proofErr w:type="spellEnd"/>
      <w:r w:rsidR="00AF3A0B">
        <w:rPr>
          <w:rFonts w:ascii="Times New Roman" w:hAnsi="Times New Roman" w:cs="Times New Roman"/>
          <w:sz w:val="24"/>
          <w:szCs w:val="24"/>
        </w:rPr>
        <w:t xml:space="preserve"> o „kondicionalnoj fikciji“, pripovjednom diskursu čiji je fiktivni status podložan osobnim procjenama (kao </w:t>
      </w:r>
      <w:proofErr w:type="spellStart"/>
      <w:r w:rsidR="00AF3A0B">
        <w:rPr>
          <w:rFonts w:ascii="Times New Roman" w:hAnsi="Times New Roman" w:cs="Times New Roman"/>
          <w:sz w:val="24"/>
          <w:szCs w:val="24"/>
        </w:rPr>
        <w:t>npr</w:t>
      </w:r>
      <w:proofErr w:type="spellEnd"/>
      <w:r w:rsidR="00AF3A0B">
        <w:rPr>
          <w:rFonts w:ascii="Times New Roman" w:hAnsi="Times New Roman" w:cs="Times New Roman"/>
          <w:sz w:val="24"/>
          <w:szCs w:val="24"/>
        </w:rPr>
        <w:t>. u religijskim pripovijest</w:t>
      </w:r>
      <w:r w:rsidR="00254832">
        <w:rPr>
          <w:rFonts w:ascii="Times New Roman" w:hAnsi="Times New Roman" w:cs="Times New Roman"/>
          <w:sz w:val="24"/>
          <w:szCs w:val="24"/>
        </w:rPr>
        <w:t>ima)</w:t>
      </w:r>
      <w:r w:rsidR="00780729">
        <w:rPr>
          <w:rFonts w:ascii="Times New Roman" w:hAnsi="Times New Roman" w:cs="Times New Roman"/>
          <w:sz w:val="24"/>
          <w:szCs w:val="24"/>
        </w:rPr>
        <w:t xml:space="preserve"> (</w:t>
      </w:r>
      <w:proofErr w:type="spellStart"/>
      <w:r w:rsidR="00780729">
        <w:rPr>
          <w:rFonts w:ascii="Times New Roman" w:hAnsi="Times New Roman" w:cs="Times New Roman"/>
          <w:sz w:val="24"/>
          <w:szCs w:val="24"/>
        </w:rPr>
        <w:t>ibid</w:t>
      </w:r>
      <w:proofErr w:type="spellEnd"/>
      <w:r w:rsidR="00780729">
        <w:rPr>
          <w:rFonts w:ascii="Times New Roman" w:hAnsi="Times New Roman" w:cs="Times New Roman"/>
          <w:sz w:val="24"/>
          <w:szCs w:val="24"/>
        </w:rPr>
        <w:t>., 268)</w:t>
      </w:r>
      <w:r w:rsidR="00AF3A0B">
        <w:rPr>
          <w:rFonts w:ascii="Times New Roman" w:hAnsi="Times New Roman" w:cs="Times New Roman"/>
          <w:sz w:val="24"/>
          <w:szCs w:val="24"/>
        </w:rPr>
        <w:t>. Važan udio u uvjetnom statusu esejističke istine pritom nema samo subjektivnost iskazivanja, već je posrijedi udio stila,</w:t>
      </w:r>
      <w:r w:rsidR="00AF3A0B" w:rsidRPr="004F2590">
        <w:rPr>
          <w:rFonts w:ascii="Times New Roman" w:hAnsi="Times New Roman" w:cs="Times New Roman"/>
          <w:sz w:val="24"/>
          <w:szCs w:val="24"/>
        </w:rPr>
        <w:t xml:space="preserve"> </w:t>
      </w:r>
      <w:r w:rsidR="00AF3A0B">
        <w:rPr>
          <w:rFonts w:ascii="Times New Roman" w:hAnsi="Times New Roman" w:cs="Times New Roman"/>
          <w:sz w:val="24"/>
          <w:szCs w:val="24"/>
        </w:rPr>
        <w:t>na koji u svojoj definiciji žanra, navedenoj na početku</w:t>
      </w:r>
      <w:r w:rsidR="00254832">
        <w:rPr>
          <w:rFonts w:ascii="Times New Roman" w:hAnsi="Times New Roman" w:cs="Times New Roman"/>
          <w:sz w:val="24"/>
          <w:szCs w:val="24"/>
        </w:rPr>
        <w:t xml:space="preserve"> ovoga teksta</w:t>
      </w:r>
      <w:r w:rsidR="00AF3A0B">
        <w:rPr>
          <w:rFonts w:ascii="Times New Roman" w:hAnsi="Times New Roman" w:cs="Times New Roman"/>
          <w:sz w:val="24"/>
          <w:szCs w:val="24"/>
        </w:rPr>
        <w:t>, francuski kritičari</w:t>
      </w:r>
      <w:r w:rsidR="00AF3A0B" w:rsidRPr="00E115A5">
        <w:rPr>
          <w:rFonts w:ascii="Times New Roman" w:hAnsi="Times New Roman" w:cs="Times New Roman"/>
          <w:sz w:val="24"/>
          <w:szCs w:val="24"/>
        </w:rPr>
        <w:t xml:space="preserve"> </w:t>
      </w:r>
      <w:r w:rsidR="00AF3A0B">
        <w:rPr>
          <w:rFonts w:ascii="Times New Roman" w:hAnsi="Times New Roman" w:cs="Times New Roman"/>
          <w:sz w:val="24"/>
          <w:szCs w:val="24"/>
        </w:rPr>
        <w:t>upućuju. Oni će esejistički diskurs označiti kao rezultat „pregovora između stila ideja i književnog stila“, upućujući da se umijeće esejističkog uvjeravanja sastoji u „savezu argumentacije i zavođ</w:t>
      </w:r>
      <w:r w:rsidR="00885A8F">
        <w:rPr>
          <w:rFonts w:ascii="Times New Roman" w:hAnsi="Times New Roman" w:cs="Times New Roman"/>
          <w:sz w:val="24"/>
          <w:szCs w:val="24"/>
        </w:rPr>
        <w:t>enja“</w:t>
      </w:r>
      <w:r w:rsidR="00780729">
        <w:rPr>
          <w:rFonts w:ascii="Times New Roman" w:hAnsi="Times New Roman" w:cs="Times New Roman"/>
          <w:sz w:val="24"/>
          <w:szCs w:val="24"/>
        </w:rPr>
        <w:t xml:space="preserve"> (</w:t>
      </w:r>
      <w:proofErr w:type="spellStart"/>
      <w:r w:rsidR="00780729">
        <w:rPr>
          <w:rFonts w:ascii="Times New Roman" w:hAnsi="Times New Roman" w:cs="Times New Roman"/>
          <w:sz w:val="24"/>
          <w:szCs w:val="24"/>
        </w:rPr>
        <w:t>ibid</w:t>
      </w:r>
      <w:proofErr w:type="spellEnd"/>
      <w:r w:rsidR="00780729">
        <w:rPr>
          <w:rFonts w:ascii="Times New Roman" w:hAnsi="Times New Roman" w:cs="Times New Roman"/>
          <w:sz w:val="24"/>
          <w:szCs w:val="24"/>
        </w:rPr>
        <w:t>., 282)</w:t>
      </w:r>
      <w:r w:rsidR="00885A8F">
        <w:rPr>
          <w:rFonts w:ascii="Times New Roman" w:hAnsi="Times New Roman" w:cs="Times New Roman"/>
          <w:sz w:val="24"/>
          <w:szCs w:val="24"/>
        </w:rPr>
        <w:t xml:space="preserve">. Nije riječ o tome da se </w:t>
      </w:r>
      <w:r w:rsidR="00780729">
        <w:rPr>
          <w:rFonts w:ascii="Times New Roman" w:hAnsi="Times New Roman" w:cs="Times New Roman"/>
          <w:sz w:val="24"/>
          <w:szCs w:val="24"/>
        </w:rPr>
        <w:t>istina u eseju poništava</w:t>
      </w:r>
      <w:r w:rsidR="00542D5F">
        <w:rPr>
          <w:rFonts w:ascii="Times New Roman" w:hAnsi="Times New Roman" w:cs="Times New Roman"/>
          <w:sz w:val="24"/>
          <w:szCs w:val="24"/>
        </w:rPr>
        <w:t xml:space="preserve"> u korist estetičkog privida</w:t>
      </w:r>
      <w:r w:rsidR="00885A8F">
        <w:rPr>
          <w:rFonts w:ascii="Times New Roman" w:hAnsi="Times New Roman" w:cs="Times New Roman"/>
          <w:sz w:val="24"/>
          <w:szCs w:val="24"/>
        </w:rPr>
        <w:t xml:space="preserve">, </w:t>
      </w:r>
      <w:r w:rsidR="00AF3A0B">
        <w:rPr>
          <w:rFonts w:ascii="Times New Roman" w:hAnsi="Times New Roman" w:cs="Times New Roman"/>
          <w:sz w:val="24"/>
          <w:szCs w:val="24"/>
        </w:rPr>
        <w:t xml:space="preserve">već o izvedbi u kojoj elegancija formulacije ima učinka jednako kao i smjelost tvrdnje. Adorno to označava idejom o postavljanju mišljenja na scenu koja u eseju nije drugo do scena pisanja. Milivoj </w:t>
      </w:r>
      <w:proofErr w:type="spellStart"/>
      <w:r w:rsidR="00AF3A0B">
        <w:rPr>
          <w:rFonts w:ascii="Times New Roman" w:hAnsi="Times New Roman" w:cs="Times New Roman"/>
          <w:sz w:val="24"/>
          <w:szCs w:val="24"/>
        </w:rPr>
        <w:t>Solar</w:t>
      </w:r>
      <w:proofErr w:type="spellEnd"/>
      <w:r w:rsidR="00AF3A0B">
        <w:rPr>
          <w:rFonts w:ascii="Times New Roman" w:hAnsi="Times New Roman" w:cs="Times New Roman"/>
          <w:sz w:val="24"/>
          <w:szCs w:val="24"/>
        </w:rPr>
        <w:t xml:space="preserve"> u tome će duhu esej nazvati „igrom istine“, oblikom mišljenja gdje se izraz ne može odvojiti od sadržaja, već se istina otkriva u samom izlaganju. </w:t>
      </w:r>
      <w:proofErr w:type="spellStart"/>
      <w:r w:rsidR="00AF3A0B">
        <w:rPr>
          <w:rFonts w:ascii="Times New Roman" w:hAnsi="Times New Roman" w:cs="Times New Roman"/>
          <w:sz w:val="24"/>
          <w:szCs w:val="24"/>
        </w:rPr>
        <w:t>Solar</w:t>
      </w:r>
      <w:proofErr w:type="spellEnd"/>
      <w:r w:rsidR="00AF3A0B">
        <w:rPr>
          <w:rFonts w:ascii="Times New Roman" w:hAnsi="Times New Roman" w:cs="Times New Roman"/>
          <w:sz w:val="24"/>
          <w:szCs w:val="24"/>
        </w:rPr>
        <w:t xml:space="preserve"> piše: „esej je unutarnja kritika ideje da je mišljenje bezoblično, baš kao što je i kritika ideje da umjetnost nema nikakva posla s mišljenjem“</w:t>
      </w:r>
      <w:r w:rsidR="00780729">
        <w:rPr>
          <w:rFonts w:ascii="Times New Roman" w:hAnsi="Times New Roman" w:cs="Times New Roman"/>
          <w:sz w:val="24"/>
          <w:szCs w:val="24"/>
        </w:rPr>
        <w:t xml:space="preserve"> (1985: 29)</w:t>
      </w:r>
      <w:r w:rsidR="00AF3A0B">
        <w:rPr>
          <w:rFonts w:ascii="Times New Roman" w:hAnsi="Times New Roman" w:cs="Times New Roman"/>
          <w:sz w:val="24"/>
          <w:szCs w:val="24"/>
        </w:rPr>
        <w:t>.</w:t>
      </w:r>
    </w:p>
    <w:p w:rsidR="0082112B" w:rsidRDefault="00242E94" w:rsidP="0082112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F3A0B">
        <w:rPr>
          <w:rFonts w:ascii="Times New Roman" w:hAnsi="Times New Roman" w:cs="Times New Roman"/>
          <w:sz w:val="24"/>
          <w:szCs w:val="24"/>
        </w:rPr>
        <w:t xml:space="preserve"> </w:t>
      </w:r>
      <w:r w:rsidR="0082112B">
        <w:rPr>
          <w:rFonts w:ascii="Times New Roman" w:hAnsi="Times New Roman" w:cs="Times New Roman"/>
          <w:sz w:val="24"/>
          <w:szCs w:val="24"/>
        </w:rPr>
        <w:t xml:space="preserve">Da „kondicionalna istina“ eseja počiva na sprezi mišljenja i pamtljive jezične formulacije, u svojim radovima upućuje </w:t>
      </w:r>
      <w:proofErr w:type="spellStart"/>
      <w:r w:rsidR="0082112B">
        <w:rPr>
          <w:rFonts w:ascii="Times New Roman" w:hAnsi="Times New Roman" w:cs="Times New Roman"/>
          <w:sz w:val="24"/>
          <w:szCs w:val="24"/>
        </w:rPr>
        <w:t>Marielle</w:t>
      </w:r>
      <w:proofErr w:type="spellEnd"/>
      <w:r w:rsidR="0082112B">
        <w:rPr>
          <w:rFonts w:ascii="Times New Roman" w:hAnsi="Times New Roman" w:cs="Times New Roman"/>
          <w:sz w:val="24"/>
          <w:szCs w:val="24"/>
        </w:rPr>
        <w:t xml:space="preserve"> </w:t>
      </w:r>
      <w:proofErr w:type="spellStart"/>
      <w:r w:rsidR="0082112B">
        <w:rPr>
          <w:rFonts w:ascii="Times New Roman" w:hAnsi="Times New Roman" w:cs="Times New Roman"/>
          <w:sz w:val="24"/>
          <w:szCs w:val="24"/>
        </w:rPr>
        <w:t>Macé</w:t>
      </w:r>
      <w:proofErr w:type="spellEnd"/>
      <w:r w:rsidR="0082112B">
        <w:rPr>
          <w:rFonts w:ascii="Times New Roman" w:hAnsi="Times New Roman" w:cs="Times New Roman"/>
          <w:sz w:val="24"/>
          <w:szCs w:val="24"/>
        </w:rPr>
        <w:t>, koja u modernoj esejistici, ponajprije u francuskom eseju 20. st.</w:t>
      </w:r>
      <w:r w:rsidR="000F03D6">
        <w:rPr>
          <w:rFonts w:ascii="Times New Roman" w:hAnsi="Times New Roman" w:cs="Times New Roman"/>
          <w:sz w:val="24"/>
          <w:szCs w:val="24"/>
        </w:rPr>
        <w:t xml:space="preserve">, od </w:t>
      </w:r>
      <w:proofErr w:type="spellStart"/>
      <w:r w:rsidR="00EC749F">
        <w:rPr>
          <w:rFonts w:ascii="Times New Roman" w:hAnsi="Times New Roman" w:cs="Times New Roman"/>
          <w:sz w:val="24"/>
          <w:szCs w:val="24"/>
        </w:rPr>
        <w:t>Remyja</w:t>
      </w:r>
      <w:proofErr w:type="spellEnd"/>
      <w:r w:rsidR="00EC749F">
        <w:rPr>
          <w:rFonts w:ascii="Times New Roman" w:hAnsi="Times New Roman" w:cs="Times New Roman"/>
          <w:sz w:val="24"/>
          <w:szCs w:val="24"/>
        </w:rPr>
        <w:t xml:space="preserve"> </w:t>
      </w:r>
      <w:r w:rsidR="005B5044">
        <w:rPr>
          <w:rFonts w:ascii="Times New Roman" w:hAnsi="Times New Roman" w:cs="Times New Roman"/>
          <w:sz w:val="24"/>
          <w:szCs w:val="24"/>
        </w:rPr>
        <w:t xml:space="preserve">de </w:t>
      </w:r>
      <w:proofErr w:type="spellStart"/>
      <w:r w:rsidR="00EC749F">
        <w:rPr>
          <w:rFonts w:ascii="Times New Roman" w:hAnsi="Times New Roman" w:cs="Times New Roman"/>
          <w:sz w:val="24"/>
          <w:szCs w:val="24"/>
        </w:rPr>
        <w:t>Gourmonta</w:t>
      </w:r>
      <w:proofErr w:type="spellEnd"/>
      <w:r w:rsidR="00EC749F">
        <w:rPr>
          <w:rFonts w:ascii="Times New Roman" w:hAnsi="Times New Roman" w:cs="Times New Roman"/>
          <w:sz w:val="24"/>
          <w:szCs w:val="24"/>
        </w:rPr>
        <w:t xml:space="preserve"> </w:t>
      </w:r>
      <w:r w:rsidR="000F03D6">
        <w:rPr>
          <w:rFonts w:ascii="Times New Roman" w:hAnsi="Times New Roman" w:cs="Times New Roman"/>
          <w:sz w:val="24"/>
          <w:szCs w:val="24"/>
        </w:rPr>
        <w:t xml:space="preserve">i </w:t>
      </w:r>
      <w:r w:rsidR="00EC749F">
        <w:rPr>
          <w:rFonts w:ascii="Times New Roman" w:hAnsi="Times New Roman" w:cs="Times New Roman"/>
          <w:sz w:val="24"/>
          <w:szCs w:val="24"/>
        </w:rPr>
        <w:t xml:space="preserve">Paula </w:t>
      </w:r>
      <w:proofErr w:type="spellStart"/>
      <w:r w:rsidR="000F03D6">
        <w:rPr>
          <w:rFonts w:ascii="Times New Roman" w:hAnsi="Times New Roman" w:cs="Times New Roman"/>
          <w:sz w:val="24"/>
          <w:szCs w:val="24"/>
        </w:rPr>
        <w:t>Valéryja</w:t>
      </w:r>
      <w:proofErr w:type="spellEnd"/>
      <w:r w:rsidR="000F03D6">
        <w:rPr>
          <w:rFonts w:ascii="Times New Roman" w:hAnsi="Times New Roman" w:cs="Times New Roman"/>
          <w:sz w:val="24"/>
          <w:szCs w:val="24"/>
        </w:rPr>
        <w:t xml:space="preserve"> do </w:t>
      </w:r>
      <w:proofErr w:type="spellStart"/>
      <w:r w:rsidR="00EC749F">
        <w:rPr>
          <w:rFonts w:ascii="Times New Roman" w:hAnsi="Times New Roman" w:cs="Times New Roman"/>
          <w:sz w:val="24"/>
          <w:szCs w:val="24"/>
        </w:rPr>
        <w:t>Jeana</w:t>
      </w:r>
      <w:proofErr w:type="spellEnd"/>
      <w:r w:rsidR="00EC749F">
        <w:rPr>
          <w:rFonts w:ascii="Times New Roman" w:hAnsi="Times New Roman" w:cs="Times New Roman"/>
          <w:sz w:val="24"/>
          <w:szCs w:val="24"/>
        </w:rPr>
        <w:t xml:space="preserve"> </w:t>
      </w:r>
      <w:proofErr w:type="spellStart"/>
      <w:r w:rsidR="000F03D6">
        <w:rPr>
          <w:rFonts w:ascii="Times New Roman" w:hAnsi="Times New Roman" w:cs="Times New Roman"/>
          <w:sz w:val="24"/>
          <w:szCs w:val="24"/>
        </w:rPr>
        <w:t>Paulhana</w:t>
      </w:r>
      <w:proofErr w:type="spellEnd"/>
      <w:r w:rsidR="000F03D6">
        <w:rPr>
          <w:rFonts w:ascii="Times New Roman" w:hAnsi="Times New Roman" w:cs="Times New Roman"/>
          <w:sz w:val="24"/>
          <w:szCs w:val="24"/>
        </w:rPr>
        <w:t xml:space="preserve">, </w:t>
      </w:r>
      <w:proofErr w:type="spellStart"/>
      <w:r w:rsidR="00EC749F">
        <w:rPr>
          <w:rFonts w:ascii="Times New Roman" w:hAnsi="Times New Roman" w:cs="Times New Roman"/>
          <w:sz w:val="24"/>
          <w:szCs w:val="24"/>
        </w:rPr>
        <w:t>Georgesa</w:t>
      </w:r>
      <w:proofErr w:type="spellEnd"/>
      <w:r w:rsidR="00EC749F">
        <w:rPr>
          <w:rFonts w:ascii="Times New Roman" w:hAnsi="Times New Roman" w:cs="Times New Roman"/>
          <w:sz w:val="24"/>
          <w:szCs w:val="24"/>
        </w:rPr>
        <w:t xml:space="preserve"> </w:t>
      </w:r>
      <w:proofErr w:type="spellStart"/>
      <w:r w:rsidR="000F03D6">
        <w:rPr>
          <w:rFonts w:ascii="Times New Roman" w:hAnsi="Times New Roman" w:cs="Times New Roman"/>
          <w:sz w:val="24"/>
          <w:szCs w:val="24"/>
        </w:rPr>
        <w:t>Bataillea</w:t>
      </w:r>
      <w:proofErr w:type="spellEnd"/>
      <w:r w:rsidR="000F03D6">
        <w:rPr>
          <w:rFonts w:ascii="Times New Roman" w:hAnsi="Times New Roman" w:cs="Times New Roman"/>
          <w:sz w:val="24"/>
          <w:szCs w:val="24"/>
        </w:rPr>
        <w:t xml:space="preserve"> i </w:t>
      </w:r>
      <w:r w:rsidR="00EC749F">
        <w:rPr>
          <w:rFonts w:ascii="Times New Roman" w:hAnsi="Times New Roman" w:cs="Times New Roman"/>
          <w:sz w:val="24"/>
          <w:szCs w:val="24"/>
        </w:rPr>
        <w:t xml:space="preserve">Rolanda </w:t>
      </w:r>
      <w:proofErr w:type="spellStart"/>
      <w:r w:rsidR="000F03D6">
        <w:rPr>
          <w:rFonts w:ascii="Times New Roman" w:hAnsi="Times New Roman" w:cs="Times New Roman"/>
          <w:sz w:val="24"/>
          <w:szCs w:val="24"/>
        </w:rPr>
        <w:t>Barthesa</w:t>
      </w:r>
      <w:proofErr w:type="spellEnd"/>
      <w:r w:rsidR="0082112B">
        <w:rPr>
          <w:rFonts w:ascii="Times New Roman" w:hAnsi="Times New Roman" w:cs="Times New Roman"/>
          <w:sz w:val="24"/>
          <w:szCs w:val="24"/>
        </w:rPr>
        <w:t xml:space="preserve">, prepoznaje specifičnu reviziju nekih elemenata </w:t>
      </w:r>
      <w:r w:rsidR="00542D5F">
        <w:rPr>
          <w:rFonts w:ascii="Times New Roman" w:hAnsi="Times New Roman" w:cs="Times New Roman"/>
          <w:sz w:val="24"/>
          <w:szCs w:val="24"/>
        </w:rPr>
        <w:lastRenderedPageBreak/>
        <w:t>klasične</w:t>
      </w:r>
      <w:r w:rsidR="0082112B">
        <w:rPr>
          <w:rFonts w:ascii="Times New Roman" w:hAnsi="Times New Roman" w:cs="Times New Roman"/>
          <w:sz w:val="24"/>
          <w:szCs w:val="24"/>
        </w:rPr>
        <w:t xml:space="preserve"> retorike. Riječ je naime o </w:t>
      </w:r>
      <w:proofErr w:type="spellStart"/>
      <w:r w:rsidR="0082112B">
        <w:rPr>
          <w:rFonts w:ascii="Times New Roman" w:hAnsi="Times New Roman" w:cs="Times New Roman"/>
          <w:sz w:val="24"/>
          <w:szCs w:val="24"/>
        </w:rPr>
        <w:t>topici</w:t>
      </w:r>
      <w:proofErr w:type="spellEnd"/>
      <w:r w:rsidR="0082112B">
        <w:rPr>
          <w:rFonts w:ascii="Times New Roman" w:hAnsi="Times New Roman" w:cs="Times New Roman"/>
          <w:sz w:val="24"/>
          <w:szCs w:val="24"/>
        </w:rPr>
        <w:t>, odnosno općim mjestima koja su u retorici od Aristotela nadalje funkcionirala kao slike ili formulacije dovoljno semantički poopćene da ih mogu upotrijebiti različite vrste govora ili tekstova</w:t>
      </w:r>
      <w:r w:rsidR="00B90DC8">
        <w:rPr>
          <w:rStyle w:val="FootnoteReference"/>
          <w:rFonts w:ascii="Times New Roman" w:hAnsi="Times New Roman"/>
          <w:sz w:val="24"/>
          <w:szCs w:val="24"/>
        </w:rPr>
        <w:footnoteReference w:id="5"/>
      </w:r>
      <w:r w:rsidR="0082112B">
        <w:rPr>
          <w:rFonts w:ascii="Times New Roman" w:hAnsi="Times New Roman" w:cs="Times New Roman"/>
          <w:sz w:val="24"/>
          <w:szCs w:val="24"/>
        </w:rPr>
        <w:t>. Raskid književnosti s uzusima retorike u 18. st. označio je i raskid s općim mjestima, simbolom iscrpljenosti kulture pisanja koja počiva na ideji imi</w:t>
      </w:r>
      <w:r w:rsidR="00542D5F">
        <w:rPr>
          <w:rFonts w:ascii="Times New Roman" w:hAnsi="Times New Roman" w:cs="Times New Roman"/>
          <w:sz w:val="24"/>
          <w:szCs w:val="24"/>
        </w:rPr>
        <w:t>tacije kanoniziranih autoriteta, koja u književnosti od romantizma naovamo zamjenjuju</w:t>
      </w:r>
      <w:r w:rsidR="0082112B">
        <w:rPr>
          <w:rFonts w:ascii="Times New Roman" w:hAnsi="Times New Roman" w:cs="Times New Roman"/>
          <w:sz w:val="24"/>
          <w:szCs w:val="24"/>
        </w:rPr>
        <w:t xml:space="preserve"> </w:t>
      </w:r>
      <w:r w:rsidR="00542D5F">
        <w:rPr>
          <w:rFonts w:ascii="Times New Roman" w:hAnsi="Times New Roman" w:cs="Times New Roman"/>
          <w:sz w:val="24"/>
          <w:szCs w:val="24"/>
        </w:rPr>
        <w:t>načela</w:t>
      </w:r>
      <w:r w:rsidR="0082112B">
        <w:rPr>
          <w:rFonts w:ascii="Times New Roman" w:hAnsi="Times New Roman" w:cs="Times New Roman"/>
          <w:sz w:val="24"/>
          <w:szCs w:val="24"/>
        </w:rPr>
        <w:t xml:space="preserve"> inovacije i individualnosti</w:t>
      </w:r>
      <w:r w:rsidR="00FA0479">
        <w:rPr>
          <w:rStyle w:val="FootnoteReference"/>
          <w:rFonts w:ascii="Times New Roman" w:hAnsi="Times New Roman"/>
          <w:sz w:val="24"/>
          <w:szCs w:val="24"/>
        </w:rPr>
        <w:footnoteReference w:id="6"/>
      </w:r>
      <w:r w:rsidR="0082112B">
        <w:rPr>
          <w:rFonts w:ascii="Times New Roman" w:hAnsi="Times New Roman" w:cs="Times New Roman"/>
          <w:sz w:val="24"/>
          <w:szCs w:val="24"/>
        </w:rPr>
        <w:t xml:space="preserve">. Zanimljivost teza </w:t>
      </w:r>
      <w:proofErr w:type="spellStart"/>
      <w:r w:rsidR="0082112B">
        <w:rPr>
          <w:rFonts w:ascii="Times New Roman" w:hAnsi="Times New Roman" w:cs="Times New Roman"/>
          <w:sz w:val="24"/>
          <w:szCs w:val="24"/>
        </w:rPr>
        <w:t>Marielle</w:t>
      </w:r>
      <w:proofErr w:type="spellEnd"/>
      <w:r w:rsidR="0082112B">
        <w:rPr>
          <w:rFonts w:ascii="Times New Roman" w:hAnsi="Times New Roman" w:cs="Times New Roman"/>
          <w:sz w:val="24"/>
          <w:szCs w:val="24"/>
        </w:rPr>
        <w:t xml:space="preserve"> </w:t>
      </w:r>
      <w:proofErr w:type="spellStart"/>
      <w:r w:rsidR="0082112B">
        <w:rPr>
          <w:rFonts w:ascii="Times New Roman" w:hAnsi="Times New Roman" w:cs="Times New Roman"/>
          <w:sz w:val="24"/>
          <w:szCs w:val="24"/>
        </w:rPr>
        <w:t>Macé</w:t>
      </w:r>
      <w:proofErr w:type="spellEnd"/>
      <w:r w:rsidR="0082112B">
        <w:rPr>
          <w:rFonts w:ascii="Times New Roman" w:hAnsi="Times New Roman" w:cs="Times New Roman"/>
          <w:sz w:val="24"/>
          <w:szCs w:val="24"/>
        </w:rPr>
        <w:t xml:space="preserve"> u tome je što pokazuje kako je gesta esejističkoga pisanja u modernom dobu nužno dvostruka – s jedne strane, esejisti rade na dezintegraciji okoštalih obrazaca mišljenja, na osporavanju </w:t>
      </w:r>
      <w:proofErr w:type="spellStart"/>
      <w:r w:rsidR="0082112B">
        <w:rPr>
          <w:rFonts w:ascii="Times New Roman" w:hAnsi="Times New Roman" w:cs="Times New Roman"/>
          <w:sz w:val="24"/>
          <w:szCs w:val="24"/>
        </w:rPr>
        <w:t>dokse</w:t>
      </w:r>
      <w:proofErr w:type="spellEnd"/>
      <w:r w:rsidR="0082112B">
        <w:rPr>
          <w:rFonts w:ascii="Times New Roman" w:hAnsi="Times New Roman" w:cs="Times New Roman"/>
          <w:sz w:val="24"/>
          <w:szCs w:val="24"/>
        </w:rPr>
        <w:t xml:space="preserve">, a s druge uprizorenjem međuovisnosti mišljenja i jezičnog stila stvaraju primjere koji svojom uspjelošću ulaze u kulturni opticaj i postaju dio kulturnoga pamćenja, vršeći time funkciju sličnu onoj općih mjesta. </w:t>
      </w:r>
      <w:proofErr w:type="spellStart"/>
      <w:r w:rsidR="0082112B">
        <w:rPr>
          <w:rFonts w:ascii="Times New Roman" w:hAnsi="Times New Roman" w:cs="Times New Roman"/>
          <w:sz w:val="24"/>
          <w:szCs w:val="24"/>
        </w:rPr>
        <w:t>Macé</w:t>
      </w:r>
      <w:proofErr w:type="spellEnd"/>
      <w:r w:rsidR="0082112B">
        <w:rPr>
          <w:rFonts w:ascii="Times New Roman" w:hAnsi="Times New Roman" w:cs="Times New Roman"/>
          <w:sz w:val="24"/>
          <w:szCs w:val="24"/>
        </w:rPr>
        <w:t xml:space="preserve"> ističe kako je na djelu stvaranje svojevrsne paradoksalne ili </w:t>
      </w:r>
      <w:proofErr w:type="spellStart"/>
      <w:r w:rsidR="0082112B">
        <w:rPr>
          <w:rFonts w:ascii="Times New Roman" w:hAnsi="Times New Roman" w:cs="Times New Roman"/>
          <w:sz w:val="24"/>
          <w:szCs w:val="24"/>
        </w:rPr>
        <w:t>idiosinkrastične</w:t>
      </w:r>
      <w:proofErr w:type="spellEnd"/>
      <w:r w:rsidR="0082112B">
        <w:rPr>
          <w:rFonts w:ascii="Times New Roman" w:hAnsi="Times New Roman" w:cs="Times New Roman"/>
          <w:sz w:val="24"/>
          <w:szCs w:val="24"/>
        </w:rPr>
        <w:t xml:space="preserve"> retorike, u kojoj se događa </w:t>
      </w:r>
      <w:proofErr w:type="spellStart"/>
      <w:r w:rsidR="0082112B">
        <w:rPr>
          <w:rFonts w:ascii="Times New Roman" w:hAnsi="Times New Roman" w:cs="Times New Roman"/>
          <w:sz w:val="24"/>
          <w:szCs w:val="24"/>
        </w:rPr>
        <w:t>subjektivacija</w:t>
      </w:r>
      <w:proofErr w:type="spellEnd"/>
      <w:r w:rsidR="0082112B">
        <w:rPr>
          <w:rFonts w:ascii="Times New Roman" w:hAnsi="Times New Roman" w:cs="Times New Roman"/>
          <w:sz w:val="24"/>
          <w:szCs w:val="24"/>
        </w:rPr>
        <w:t xml:space="preserve"> </w:t>
      </w:r>
      <w:proofErr w:type="spellStart"/>
      <w:r w:rsidR="0082112B">
        <w:rPr>
          <w:rFonts w:ascii="Times New Roman" w:hAnsi="Times New Roman" w:cs="Times New Roman"/>
          <w:sz w:val="24"/>
          <w:szCs w:val="24"/>
        </w:rPr>
        <w:t>topike</w:t>
      </w:r>
      <w:proofErr w:type="spellEnd"/>
      <w:r w:rsidR="0082112B">
        <w:rPr>
          <w:rFonts w:ascii="Times New Roman" w:hAnsi="Times New Roman" w:cs="Times New Roman"/>
          <w:sz w:val="24"/>
          <w:szCs w:val="24"/>
        </w:rPr>
        <w:t>, tvorba „originalnih“ ili „novih“ mjesta, čija je funkcija u diskursu promijenjena: „ne radi se o primjenjivom pravi</w:t>
      </w:r>
      <w:r w:rsidR="00EC749F">
        <w:rPr>
          <w:rFonts w:ascii="Times New Roman" w:hAnsi="Times New Roman" w:cs="Times New Roman"/>
          <w:sz w:val="24"/>
          <w:szCs w:val="24"/>
        </w:rPr>
        <w:t>lu, već o pamtljivom slučaju“ (2005: 40</w:t>
      </w:r>
      <w:r w:rsidR="0082112B">
        <w:rPr>
          <w:rFonts w:ascii="Times New Roman" w:hAnsi="Times New Roman" w:cs="Times New Roman"/>
          <w:sz w:val="24"/>
          <w:szCs w:val="24"/>
        </w:rPr>
        <w:t xml:space="preserve">). Takva su „nova“ mjesta vezana za neprijelaznost </w:t>
      </w:r>
      <w:r w:rsidR="0082112B">
        <w:rPr>
          <w:rFonts w:ascii="Times New Roman" w:hAnsi="Times New Roman" w:cs="Times New Roman"/>
          <w:sz w:val="24"/>
          <w:szCs w:val="24"/>
        </w:rPr>
        <w:lastRenderedPageBreak/>
        <w:t xml:space="preserve">diskursa, za „prozodiju“ fraze koja ih oblikuje, a </w:t>
      </w:r>
      <w:proofErr w:type="spellStart"/>
      <w:r w:rsidR="0082112B">
        <w:rPr>
          <w:rFonts w:ascii="Times New Roman" w:hAnsi="Times New Roman" w:cs="Times New Roman"/>
          <w:sz w:val="24"/>
          <w:szCs w:val="24"/>
        </w:rPr>
        <w:t>Macé</w:t>
      </w:r>
      <w:proofErr w:type="spellEnd"/>
      <w:r w:rsidR="0082112B">
        <w:rPr>
          <w:rFonts w:ascii="Times New Roman" w:hAnsi="Times New Roman" w:cs="Times New Roman"/>
          <w:sz w:val="24"/>
          <w:szCs w:val="24"/>
        </w:rPr>
        <w:t xml:space="preserve"> ih imenuje „idejama-frazama“</w:t>
      </w:r>
      <w:r w:rsidR="00EC749F">
        <w:rPr>
          <w:rFonts w:ascii="Times New Roman" w:hAnsi="Times New Roman" w:cs="Times New Roman"/>
          <w:sz w:val="24"/>
          <w:szCs w:val="24"/>
        </w:rPr>
        <w:t xml:space="preserve"> (2008)</w:t>
      </w:r>
      <w:r w:rsidR="008A344A">
        <w:rPr>
          <w:rStyle w:val="FootnoteReference"/>
          <w:rFonts w:ascii="Times New Roman" w:hAnsi="Times New Roman"/>
          <w:sz w:val="24"/>
          <w:szCs w:val="24"/>
        </w:rPr>
        <w:footnoteReference w:id="7"/>
      </w:r>
      <w:r w:rsidR="0082112B">
        <w:rPr>
          <w:rFonts w:ascii="Times New Roman" w:hAnsi="Times New Roman" w:cs="Times New Roman"/>
          <w:sz w:val="24"/>
          <w:szCs w:val="24"/>
        </w:rPr>
        <w:t>, prema</w:t>
      </w:r>
      <w:r w:rsidR="0082112B" w:rsidRPr="00DA685B">
        <w:rPr>
          <w:rFonts w:ascii="Times New Roman" w:hAnsi="Times New Roman" w:cs="Times New Roman"/>
          <w:sz w:val="24"/>
          <w:szCs w:val="24"/>
        </w:rPr>
        <w:t xml:space="preserve"> </w:t>
      </w:r>
      <w:r w:rsidR="0082112B">
        <w:rPr>
          <w:rFonts w:ascii="Times New Roman" w:hAnsi="Times New Roman" w:cs="Times New Roman"/>
          <w:sz w:val="24"/>
          <w:szCs w:val="24"/>
        </w:rPr>
        <w:t xml:space="preserve">Rolandu </w:t>
      </w:r>
      <w:proofErr w:type="spellStart"/>
      <w:r w:rsidR="0082112B" w:rsidRPr="00DA685B">
        <w:rPr>
          <w:rFonts w:ascii="Times New Roman" w:hAnsi="Times New Roman" w:cs="Times New Roman"/>
          <w:sz w:val="24"/>
          <w:szCs w:val="24"/>
        </w:rPr>
        <w:t>Barthes</w:t>
      </w:r>
      <w:r w:rsidR="0082112B">
        <w:rPr>
          <w:rFonts w:ascii="Times New Roman" w:hAnsi="Times New Roman" w:cs="Times New Roman"/>
          <w:sz w:val="24"/>
          <w:szCs w:val="24"/>
        </w:rPr>
        <w:t>u</w:t>
      </w:r>
      <w:proofErr w:type="spellEnd"/>
      <w:r w:rsidR="0082112B">
        <w:rPr>
          <w:rFonts w:ascii="Times New Roman" w:hAnsi="Times New Roman" w:cs="Times New Roman"/>
          <w:sz w:val="24"/>
          <w:szCs w:val="24"/>
        </w:rPr>
        <w:t xml:space="preserve"> koji tim pojmom</w:t>
      </w:r>
      <w:r w:rsidR="0082112B" w:rsidRPr="00DA685B">
        <w:rPr>
          <w:rFonts w:ascii="Times New Roman" w:hAnsi="Times New Roman" w:cs="Times New Roman"/>
          <w:sz w:val="24"/>
          <w:szCs w:val="24"/>
        </w:rPr>
        <w:t xml:space="preserve"> iskustvo čitanja prispodobljuje glazbi: „Glava mi je bila puna Nietzschea kojeg sam nedavno čitao; ali ono što sam želio, ono što sam h</w:t>
      </w:r>
      <w:r w:rsidR="009D57C3">
        <w:rPr>
          <w:rFonts w:ascii="Times New Roman" w:hAnsi="Times New Roman" w:cs="Times New Roman"/>
          <w:sz w:val="24"/>
          <w:szCs w:val="24"/>
        </w:rPr>
        <w:t>tio zadržati, bilo je pjevanje ideja-fraza</w:t>
      </w:r>
      <w:r w:rsidR="0082112B" w:rsidRPr="00DA685B">
        <w:rPr>
          <w:rFonts w:ascii="Times New Roman" w:hAnsi="Times New Roman" w:cs="Times New Roman"/>
          <w:sz w:val="24"/>
          <w:szCs w:val="24"/>
        </w:rPr>
        <w:t>: utjecaj je bio čisto prozodijski“ (</w:t>
      </w:r>
      <w:proofErr w:type="spellStart"/>
      <w:r w:rsidR="0082112B" w:rsidRPr="00DA685B">
        <w:rPr>
          <w:rFonts w:ascii="Times New Roman" w:hAnsi="Times New Roman" w:cs="Times New Roman"/>
          <w:sz w:val="24"/>
          <w:szCs w:val="24"/>
        </w:rPr>
        <w:t>Barthes</w:t>
      </w:r>
      <w:proofErr w:type="spellEnd"/>
      <w:r w:rsidR="0082112B" w:rsidRPr="00DA685B">
        <w:rPr>
          <w:rFonts w:ascii="Times New Roman" w:hAnsi="Times New Roman" w:cs="Times New Roman"/>
          <w:sz w:val="24"/>
          <w:szCs w:val="24"/>
        </w:rPr>
        <w:t>, 1992: 127).</w:t>
      </w:r>
      <w:r w:rsidR="0082112B">
        <w:rPr>
          <w:rFonts w:ascii="Times New Roman" w:hAnsi="Times New Roman" w:cs="Times New Roman"/>
          <w:sz w:val="24"/>
          <w:szCs w:val="24"/>
        </w:rPr>
        <w:t xml:space="preserve"> Takve „ideje-fraze“ funkcioniraju kao </w:t>
      </w:r>
      <w:r w:rsidR="009077A5">
        <w:rPr>
          <w:rFonts w:ascii="Times New Roman" w:hAnsi="Times New Roman" w:cs="Times New Roman"/>
          <w:sz w:val="24"/>
          <w:szCs w:val="24"/>
        </w:rPr>
        <w:t xml:space="preserve">pamtljivi </w:t>
      </w:r>
      <w:r w:rsidR="0082112B">
        <w:rPr>
          <w:rFonts w:ascii="Times New Roman" w:hAnsi="Times New Roman" w:cs="Times New Roman"/>
          <w:sz w:val="24"/>
          <w:szCs w:val="24"/>
        </w:rPr>
        <w:t>„saže</w:t>
      </w:r>
      <w:r w:rsidR="009077A5">
        <w:rPr>
          <w:rFonts w:ascii="Times New Roman" w:hAnsi="Times New Roman" w:cs="Times New Roman"/>
          <w:sz w:val="24"/>
          <w:szCs w:val="24"/>
        </w:rPr>
        <w:t>ci misli“ ili „ognjišta smisla“</w:t>
      </w:r>
      <w:r w:rsidR="0082112B">
        <w:rPr>
          <w:rFonts w:ascii="Times New Roman" w:hAnsi="Times New Roman" w:cs="Times New Roman"/>
          <w:sz w:val="24"/>
          <w:szCs w:val="24"/>
        </w:rPr>
        <w:t xml:space="preserve">, a među ostalima </w:t>
      </w:r>
      <w:proofErr w:type="spellStart"/>
      <w:r w:rsidR="0082112B">
        <w:rPr>
          <w:rFonts w:ascii="Times New Roman" w:hAnsi="Times New Roman" w:cs="Times New Roman"/>
          <w:sz w:val="24"/>
          <w:szCs w:val="24"/>
        </w:rPr>
        <w:t>Macé</w:t>
      </w:r>
      <w:proofErr w:type="spellEnd"/>
      <w:r w:rsidR="0082112B">
        <w:rPr>
          <w:rFonts w:ascii="Times New Roman" w:hAnsi="Times New Roman" w:cs="Times New Roman"/>
          <w:sz w:val="24"/>
          <w:szCs w:val="24"/>
        </w:rPr>
        <w:t xml:space="preserve"> spominje </w:t>
      </w:r>
      <w:proofErr w:type="spellStart"/>
      <w:r w:rsidR="0082112B">
        <w:rPr>
          <w:rFonts w:ascii="Times New Roman" w:hAnsi="Times New Roman" w:cs="Times New Roman"/>
          <w:sz w:val="24"/>
          <w:szCs w:val="24"/>
        </w:rPr>
        <w:t>Barthesove</w:t>
      </w:r>
      <w:proofErr w:type="spellEnd"/>
      <w:r w:rsidR="0082112B">
        <w:rPr>
          <w:rFonts w:ascii="Times New Roman" w:hAnsi="Times New Roman" w:cs="Times New Roman"/>
          <w:sz w:val="24"/>
          <w:szCs w:val="24"/>
        </w:rPr>
        <w:t xml:space="preserve"> pojmove „</w:t>
      </w:r>
      <w:proofErr w:type="spellStart"/>
      <w:r w:rsidR="0082112B" w:rsidRPr="007D23E8">
        <w:rPr>
          <w:rFonts w:ascii="Times New Roman" w:hAnsi="Times New Roman" w:cs="Times New Roman"/>
          <w:sz w:val="24"/>
          <w:szCs w:val="24"/>
        </w:rPr>
        <w:t>studium</w:t>
      </w:r>
      <w:proofErr w:type="spellEnd"/>
      <w:r w:rsidR="0082112B">
        <w:rPr>
          <w:rFonts w:ascii="Times New Roman" w:hAnsi="Times New Roman" w:cs="Times New Roman"/>
          <w:sz w:val="24"/>
          <w:szCs w:val="24"/>
        </w:rPr>
        <w:t>“ i</w:t>
      </w:r>
      <w:r w:rsidR="0082112B">
        <w:rPr>
          <w:rFonts w:ascii="Times New Roman" w:hAnsi="Times New Roman" w:cs="Times New Roman"/>
          <w:i/>
          <w:sz w:val="24"/>
          <w:szCs w:val="24"/>
        </w:rPr>
        <w:t xml:space="preserve"> </w:t>
      </w:r>
      <w:r w:rsidR="0082112B" w:rsidRPr="007D23E8">
        <w:rPr>
          <w:rFonts w:ascii="Times New Roman" w:hAnsi="Times New Roman" w:cs="Times New Roman"/>
          <w:sz w:val="24"/>
          <w:szCs w:val="24"/>
        </w:rPr>
        <w:t>„</w:t>
      </w:r>
      <w:proofErr w:type="spellStart"/>
      <w:r w:rsidR="0082112B" w:rsidRPr="007D23E8">
        <w:rPr>
          <w:rFonts w:ascii="Times New Roman" w:hAnsi="Times New Roman" w:cs="Times New Roman"/>
          <w:sz w:val="24"/>
          <w:szCs w:val="24"/>
        </w:rPr>
        <w:t>punctum</w:t>
      </w:r>
      <w:proofErr w:type="spellEnd"/>
      <w:r w:rsidR="0082112B">
        <w:rPr>
          <w:rFonts w:ascii="Times New Roman" w:hAnsi="Times New Roman" w:cs="Times New Roman"/>
          <w:sz w:val="24"/>
          <w:szCs w:val="24"/>
        </w:rPr>
        <w:t>“</w:t>
      </w:r>
      <w:r w:rsidR="00561C48">
        <w:rPr>
          <w:rFonts w:ascii="Times New Roman" w:hAnsi="Times New Roman" w:cs="Times New Roman"/>
          <w:sz w:val="24"/>
          <w:szCs w:val="24"/>
        </w:rPr>
        <w:t xml:space="preserve"> </w:t>
      </w:r>
      <w:r w:rsidR="0082112B">
        <w:rPr>
          <w:rFonts w:ascii="Times New Roman" w:hAnsi="Times New Roman" w:cs="Times New Roman"/>
          <w:sz w:val="24"/>
          <w:szCs w:val="24"/>
        </w:rPr>
        <w:t xml:space="preserve">ili „bijelo pisanje“, „trošenje“ Georgea </w:t>
      </w:r>
      <w:proofErr w:type="spellStart"/>
      <w:r w:rsidR="0082112B">
        <w:rPr>
          <w:rFonts w:ascii="Times New Roman" w:hAnsi="Times New Roman" w:cs="Times New Roman"/>
          <w:sz w:val="24"/>
          <w:szCs w:val="24"/>
        </w:rPr>
        <w:t>Bataillea</w:t>
      </w:r>
      <w:proofErr w:type="spellEnd"/>
      <w:r w:rsidR="0082112B">
        <w:rPr>
          <w:rFonts w:ascii="Times New Roman" w:hAnsi="Times New Roman" w:cs="Times New Roman"/>
          <w:sz w:val="24"/>
          <w:szCs w:val="24"/>
        </w:rPr>
        <w:t xml:space="preserve">, „teror“ </w:t>
      </w:r>
      <w:proofErr w:type="spellStart"/>
      <w:r w:rsidR="0082112B">
        <w:rPr>
          <w:rFonts w:ascii="Times New Roman" w:hAnsi="Times New Roman" w:cs="Times New Roman"/>
          <w:sz w:val="24"/>
          <w:szCs w:val="24"/>
        </w:rPr>
        <w:t>Jeana</w:t>
      </w:r>
      <w:proofErr w:type="spellEnd"/>
      <w:r w:rsidR="0082112B">
        <w:rPr>
          <w:rFonts w:ascii="Times New Roman" w:hAnsi="Times New Roman" w:cs="Times New Roman"/>
          <w:sz w:val="24"/>
          <w:szCs w:val="24"/>
        </w:rPr>
        <w:t xml:space="preserve"> </w:t>
      </w:r>
      <w:proofErr w:type="spellStart"/>
      <w:r w:rsidR="0082112B">
        <w:rPr>
          <w:rFonts w:ascii="Times New Roman" w:hAnsi="Times New Roman" w:cs="Times New Roman"/>
          <w:sz w:val="24"/>
          <w:szCs w:val="24"/>
        </w:rPr>
        <w:t>Paulhana</w:t>
      </w:r>
      <w:proofErr w:type="spellEnd"/>
      <w:r w:rsidR="0082112B">
        <w:rPr>
          <w:rFonts w:ascii="Times New Roman" w:hAnsi="Times New Roman" w:cs="Times New Roman"/>
          <w:sz w:val="24"/>
          <w:szCs w:val="24"/>
        </w:rPr>
        <w:t xml:space="preserve"> ili </w:t>
      </w:r>
      <w:proofErr w:type="spellStart"/>
      <w:r w:rsidR="0082112B">
        <w:rPr>
          <w:rFonts w:ascii="Times New Roman" w:hAnsi="Times New Roman" w:cs="Times New Roman"/>
          <w:sz w:val="24"/>
          <w:szCs w:val="24"/>
        </w:rPr>
        <w:t>Sartreov</w:t>
      </w:r>
      <w:proofErr w:type="spellEnd"/>
      <w:r w:rsidR="0082112B">
        <w:rPr>
          <w:rFonts w:ascii="Times New Roman" w:hAnsi="Times New Roman" w:cs="Times New Roman"/>
          <w:sz w:val="24"/>
          <w:szCs w:val="24"/>
        </w:rPr>
        <w:t xml:space="preserve"> </w:t>
      </w:r>
      <w:proofErr w:type="spellStart"/>
      <w:r w:rsidR="0082112B">
        <w:rPr>
          <w:rFonts w:ascii="Times New Roman" w:hAnsi="Times New Roman" w:cs="Times New Roman"/>
          <w:sz w:val="24"/>
          <w:szCs w:val="24"/>
        </w:rPr>
        <w:t>sentenciozan</w:t>
      </w:r>
      <w:proofErr w:type="spellEnd"/>
      <w:r w:rsidR="0082112B">
        <w:rPr>
          <w:rFonts w:ascii="Times New Roman" w:hAnsi="Times New Roman" w:cs="Times New Roman"/>
          <w:sz w:val="24"/>
          <w:szCs w:val="24"/>
        </w:rPr>
        <w:t xml:space="preserve"> iskaz:</w:t>
      </w:r>
      <w:r w:rsidR="006425DA">
        <w:rPr>
          <w:rFonts w:ascii="Times New Roman" w:hAnsi="Times New Roman" w:cs="Times New Roman"/>
          <w:sz w:val="24"/>
          <w:szCs w:val="24"/>
        </w:rPr>
        <w:t xml:space="preserve"> „čovjek je beskorisna strast“</w:t>
      </w:r>
      <w:r w:rsidR="00EC749F">
        <w:rPr>
          <w:rFonts w:ascii="Times New Roman" w:hAnsi="Times New Roman" w:cs="Times New Roman"/>
          <w:sz w:val="24"/>
          <w:szCs w:val="24"/>
        </w:rPr>
        <w:t xml:space="preserve"> (</w:t>
      </w:r>
      <w:proofErr w:type="spellStart"/>
      <w:r w:rsidR="00A11129">
        <w:rPr>
          <w:rFonts w:ascii="Times New Roman" w:hAnsi="Times New Roman" w:cs="Times New Roman"/>
          <w:sz w:val="24"/>
          <w:szCs w:val="24"/>
        </w:rPr>
        <w:t>Macé</w:t>
      </w:r>
      <w:proofErr w:type="spellEnd"/>
      <w:r w:rsidR="00A11129">
        <w:rPr>
          <w:rFonts w:ascii="Times New Roman" w:hAnsi="Times New Roman" w:cs="Times New Roman"/>
          <w:sz w:val="24"/>
          <w:szCs w:val="24"/>
        </w:rPr>
        <w:t xml:space="preserve">, </w:t>
      </w:r>
      <w:r w:rsidR="00561C48">
        <w:rPr>
          <w:rFonts w:ascii="Times New Roman" w:hAnsi="Times New Roman" w:cs="Times New Roman"/>
          <w:sz w:val="24"/>
          <w:szCs w:val="24"/>
        </w:rPr>
        <w:t>2008)</w:t>
      </w:r>
      <w:r w:rsidR="006425DA">
        <w:rPr>
          <w:rFonts w:ascii="Times New Roman" w:hAnsi="Times New Roman" w:cs="Times New Roman"/>
          <w:sz w:val="24"/>
          <w:szCs w:val="24"/>
        </w:rPr>
        <w:t>.</w:t>
      </w:r>
      <w:r w:rsidR="0082112B">
        <w:rPr>
          <w:rFonts w:ascii="Times New Roman" w:hAnsi="Times New Roman" w:cs="Times New Roman"/>
          <w:sz w:val="24"/>
          <w:szCs w:val="24"/>
        </w:rPr>
        <w:t xml:space="preserve"> Ovakva mjesta sudjeluju i u stvaranju karakteristične dinamike eseja – u kojemu se smjenjuju meditativne ili spekulativne dionice koje usporavaju tempo s jezgrovitim i spretnim formulacijama koje ubrzavaju ritam eseja.</w:t>
      </w:r>
    </w:p>
    <w:p w:rsidR="0082112B" w:rsidRDefault="0082112B" w:rsidP="0082112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 gledišta teorije, riječ je o diskurzivnim </w:t>
      </w:r>
      <w:r w:rsidR="00625EF5">
        <w:rPr>
          <w:rFonts w:ascii="Times New Roman" w:hAnsi="Times New Roman" w:cs="Times New Roman"/>
          <w:sz w:val="24"/>
          <w:szCs w:val="24"/>
        </w:rPr>
        <w:t>„</w:t>
      </w:r>
      <w:r>
        <w:rPr>
          <w:rFonts w:ascii="Times New Roman" w:hAnsi="Times New Roman" w:cs="Times New Roman"/>
          <w:sz w:val="24"/>
          <w:szCs w:val="24"/>
        </w:rPr>
        <w:t>događajima</w:t>
      </w:r>
      <w:r w:rsidR="00625EF5">
        <w:rPr>
          <w:rFonts w:ascii="Times New Roman" w:hAnsi="Times New Roman" w:cs="Times New Roman"/>
          <w:sz w:val="24"/>
          <w:szCs w:val="24"/>
        </w:rPr>
        <w:t>“ koji nose pečat konkretnosti ili jednokratnosti</w:t>
      </w:r>
      <w:r>
        <w:rPr>
          <w:rFonts w:ascii="Times New Roman" w:hAnsi="Times New Roman" w:cs="Times New Roman"/>
          <w:sz w:val="24"/>
          <w:szCs w:val="24"/>
        </w:rPr>
        <w:t xml:space="preserve">, no ako se i ne mogu pretvoriti u </w:t>
      </w:r>
      <w:r w:rsidR="003927CB">
        <w:rPr>
          <w:rFonts w:ascii="Times New Roman" w:hAnsi="Times New Roman" w:cs="Times New Roman"/>
          <w:sz w:val="24"/>
          <w:szCs w:val="24"/>
        </w:rPr>
        <w:t>čistu</w:t>
      </w:r>
      <w:r>
        <w:rPr>
          <w:rFonts w:ascii="Times New Roman" w:hAnsi="Times New Roman" w:cs="Times New Roman"/>
          <w:sz w:val="24"/>
          <w:szCs w:val="24"/>
        </w:rPr>
        <w:t xml:space="preserve"> apstrakciju, takva se mjesta mogu ponoviti, odnosno citirati, drugim riječima: „moć </w:t>
      </w:r>
      <w:proofErr w:type="spellStart"/>
      <w:r>
        <w:rPr>
          <w:rFonts w:ascii="Times New Roman" w:hAnsi="Times New Roman" w:cs="Times New Roman"/>
          <w:sz w:val="24"/>
          <w:szCs w:val="24"/>
        </w:rPr>
        <w:t>poopćenja</w:t>
      </w:r>
      <w:proofErr w:type="spellEnd"/>
      <w:r>
        <w:rPr>
          <w:rFonts w:ascii="Times New Roman" w:hAnsi="Times New Roman" w:cs="Times New Roman"/>
          <w:sz w:val="24"/>
          <w:szCs w:val="24"/>
        </w:rPr>
        <w:t xml:space="preserve"> u eseju mjeri se koeficijentom </w:t>
      </w:r>
      <w:proofErr w:type="spellStart"/>
      <w:r>
        <w:rPr>
          <w:rFonts w:ascii="Times New Roman" w:hAnsi="Times New Roman" w:cs="Times New Roman"/>
          <w:sz w:val="24"/>
          <w:szCs w:val="24"/>
        </w:rPr>
        <w:t>citatnosti</w:t>
      </w:r>
      <w:proofErr w:type="spellEnd"/>
      <w:r>
        <w:rPr>
          <w:rFonts w:ascii="Times New Roman" w:hAnsi="Times New Roman" w:cs="Times New Roman"/>
          <w:sz w:val="24"/>
          <w:szCs w:val="24"/>
        </w:rPr>
        <w:t>“ (</w:t>
      </w:r>
      <w:r w:rsidR="0001310C">
        <w:rPr>
          <w:rFonts w:ascii="Times New Roman" w:hAnsi="Times New Roman" w:cs="Times New Roman"/>
          <w:sz w:val="24"/>
          <w:szCs w:val="24"/>
        </w:rPr>
        <w:t xml:space="preserve">2005: </w:t>
      </w:r>
      <w:r>
        <w:rPr>
          <w:rFonts w:ascii="Times New Roman" w:hAnsi="Times New Roman" w:cs="Times New Roman"/>
          <w:sz w:val="24"/>
          <w:szCs w:val="24"/>
        </w:rPr>
        <w:t>40). „Ideje-fraze“ upravo i jesu mjesta stilsko-misaone elegancije</w:t>
      </w:r>
      <w:r w:rsidR="00C0417A">
        <w:rPr>
          <w:rFonts w:ascii="Times New Roman" w:hAnsi="Times New Roman" w:cs="Times New Roman"/>
          <w:sz w:val="24"/>
          <w:szCs w:val="24"/>
        </w:rPr>
        <w:t xml:space="preserve"> </w:t>
      </w:r>
      <w:r>
        <w:rPr>
          <w:rFonts w:ascii="Times New Roman" w:hAnsi="Times New Roman" w:cs="Times New Roman"/>
          <w:sz w:val="24"/>
          <w:szCs w:val="24"/>
        </w:rPr>
        <w:t xml:space="preserve">stvorena za čitateljsku upotrebu, a teoretičarka će naglasiti upravo pragmatičnu narav pisanja i čitanja eseja, pri čemu se autorska i čitateljska pozicija nužno preklapaju, jer esejisti su čitatelji </w:t>
      </w:r>
      <w:r w:rsidRPr="005345BC">
        <w:rPr>
          <w:rFonts w:ascii="Times New Roman" w:hAnsi="Times New Roman" w:cs="Times New Roman"/>
          <w:i/>
          <w:sz w:val="24"/>
          <w:szCs w:val="24"/>
        </w:rPr>
        <w:t xml:space="preserve">par </w:t>
      </w:r>
      <w:proofErr w:type="spellStart"/>
      <w:r w:rsidRPr="005345BC">
        <w:rPr>
          <w:rFonts w:ascii="Times New Roman" w:hAnsi="Times New Roman" w:cs="Times New Roman"/>
          <w:i/>
          <w:sz w:val="24"/>
          <w:szCs w:val="24"/>
        </w:rPr>
        <w:t>excellence</w:t>
      </w:r>
      <w:proofErr w:type="spellEnd"/>
      <w:r>
        <w:rPr>
          <w:rFonts w:ascii="Times New Roman" w:hAnsi="Times New Roman" w:cs="Times New Roman"/>
          <w:sz w:val="24"/>
          <w:szCs w:val="24"/>
        </w:rPr>
        <w:t xml:space="preserve">, a njihov stav prema tekstu naziva  „utilitarističkim“ i „predatorskim“, iznova se pozivajući na </w:t>
      </w:r>
      <w:proofErr w:type="spellStart"/>
      <w:r>
        <w:rPr>
          <w:rFonts w:ascii="Times New Roman" w:hAnsi="Times New Roman" w:cs="Times New Roman"/>
          <w:sz w:val="24"/>
          <w:szCs w:val="24"/>
        </w:rPr>
        <w:t>Barthesa</w:t>
      </w:r>
      <w:proofErr w:type="spellEnd"/>
      <w:r w:rsidR="0001310C">
        <w:rPr>
          <w:rFonts w:ascii="Times New Roman" w:hAnsi="Times New Roman" w:cs="Times New Roman"/>
          <w:sz w:val="24"/>
          <w:szCs w:val="24"/>
        </w:rPr>
        <w:t xml:space="preserve"> (</w:t>
      </w:r>
      <w:proofErr w:type="spellStart"/>
      <w:r w:rsidR="0001310C">
        <w:rPr>
          <w:rFonts w:ascii="Times New Roman" w:hAnsi="Times New Roman" w:cs="Times New Roman"/>
          <w:sz w:val="24"/>
          <w:szCs w:val="24"/>
        </w:rPr>
        <w:t>ibid</w:t>
      </w:r>
      <w:proofErr w:type="spellEnd"/>
      <w:r w:rsidR="0001310C">
        <w:rPr>
          <w:rFonts w:ascii="Times New Roman" w:hAnsi="Times New Roman" w:cs="Times New Roman"/>
          <w:sz w:val="24"/>
          <w:szCs w:val="24"/>
        </w:rPr>
        <w:t>.)</w:t>
      </w:r>
      <w:r>
        <w:rPr>
          <w:rFonts w:ascii="Times New Roman" w:hAnsi="Times New Roman" w:cs="Times New Roman"/>
          <w:sz w:val="24"/>
          <w:szCs w:val="24"/>
        </w:rPr>
        <w:t xml:space="preserve">. On će naime u članku </w:t>
      </w:r>
      <w:proofErr w:type="spellStart"/>
      <w:r w:rsidRPr="005345BC">
        <w:rPr>
          <w:rFonts w:ascii="Times New Roman" w:hAnsi="Times New Roman" w:cs="Times New Roman"/>
          <w:i/>
          <w:sz w:val="24"/>
          <w:szCs w:val="24"/>
        </w:rPr>
        <w:t>Ecrire</w:t>
      </w:r>
      <w:proofErr w:type="spellEnd"/>
      <w:r w:rsidRPr="005345BC">
        <w:rPr>
          <w:rFonts w:ascii="Times New Roman" w:hAnsi="Times New Roman" w:cs="Times New Roman"/>
          <w:i/>
          <w:sz w:val="24"/>
          <w:szCs w:val="24"/>
        </w:rPr>
        <w:t xml:space="preserve"> </w:t>
      </w:r>
      <w:proofErr w:type="spellStart"/>
      <w:r w:rsidRPr="005345BC">
        <w:rPr>
          <w:rFonts w:ascii="Times New Roman" w:hAnsi="Times New Roman" w:cs="Times New Roman"/>
          <w:i/>
          <w:sz w:val="24"/>
          <w:szCs w:val="24"/>
        </w:rPr>
        <w:t>la</w:t>
      </w:r>
      <w:proofErr w:type="spellEnd"/>
      <w:r w:rsidRPr="005345BC">
        <w:rPr>
          <w:rFonts w:ascii="Times New Roman" w:hAnsi="Times New Roman" w:cs="Times New Roman"/>
          <w:i/>
          <w:sz w:val="24"/>
          <w:szCs w:val="24"/>
        </w:rPr>
        <w:t xml:space="preserve"> </w:t>
      </w:r>
      <w:proofErr w:type="spellStart"/>
      <w:r w:rsidRPr="005345BC">
        <w:rPr>
          <w:rFonts w:ascii="Times New Roman" w:hAnsi="Times New Roman" w:cs="Times New Roman"/>
          <w:i/>
          <w:sz w:val="24"/>
          <w:szCs w:val="24"/>
        </w:rPr>
        <w:t>lecture</w:t>
      </w:r>
      <w:proofErr w:type="spellEnd"/>
      <w:r>
        <w:rPr>
          <w:rFonts w:ascii="Times New Roman" w:hAnsi="Times New Roman" w:cs="Times New Roman"/>
          <w:sz w:val="24"/>
          <w:szCs w:val="24"/>
        </w:rPr>
        <w:t xml:space="preserve"> ponašanje čitatelja ilustrirati gestom zastajanja i podizanja glave nad knjigom, koja označava bujicu asocijacija i ideja kojima je tekst povodom i ujedno volju za stvaranje vlastitoga teksta, koji </w:t>
      </w:r>
      <w:proofErr w:type="spellStart"/>
      <w:r>
        <w:rPr>
          <w:rFonts w:ascii="Times New Roman" w:hAnsi="Times New Roman" w:cs="Times New Roman"/>
          <w:sz w:val="24"/>
          <w:szCs w:val="24"/>
        </w:rPr>
        <w:t>Barthes</w:t>
      </w:r>
      <w:proofErr w:type="spellEnd"/>
      <w:r>
        <w:rPr>
          <w:rFonts w:ascii="Times New Roman" w:hAnsi="Times New Roman" w:cs="Times New Roman"/>
          <w:sz w:val="24"/>
          <w:szCs w:val="24"/>
        </w:rPr>
        <w:t xml:space="preserve"> naziva „tekst-čitanje“ (</w:t>
      </w:r>
      <w:proofErr w:type="spellStart"/>
      <w:r w:rsidRPr="005345BC">
        <w:rPr>
          <w:rFonts w:ascii="Times New Roman" w:hAnsi="Times New Roman" w:cs="Times New Roman"/>
          <w:i/>
          <w:sz w:val="24"/>
          <w:szCs w:val="24"/>
        </w:rPr>
        <w:t>texte</w:t>
      </w:r>
      <w:proofErr w:type="spellEnd"/>
      <w:r w:rsidRPr="005345BC">
        <w:rPr>
          <w:rFonts w:ascii="Times New Roman" w:hAnsi="Times New Roman" w:cs="Times New Roman"/>
          <w:i/>
          <w:sz w:val="24"/>
          <w:szCs w:val="24"/>
        </w:rPr>
        <w:t>-</w:t>
      </w:r>
      <w:proofErr w:type="spellStart"/>
      <w:r w:rsidRPr="005345BC">
        <w:rPr>
          <w:rFonts w:ascii="Times New Roman" w:hAnsi="Times New Roman" w:cs="Times New Roman"/>
          <w:i/>
          <w:sz w:val="24"/>
          <w:szCs w:val="24"/>
        </w:rPr>
        <w:t>lecture</w:t>
      </w:r>
      <w:proofErr w:type="spellEnd"/>
      <w:r w:rsidR="0001310C">
        <w:rPr>
          <w:rFonts w:ascii="Times New Roman" w:hAnsi="Times New Roman" w:cs="Times New Roman"/>
          <w:sz w:val="24"/>
          <w:szCs w:val="24"/>
        </w:rPr>
        <w:t>), navodeći</w:t>
      </w:r>
      <w:r>
        <w:rPr>
          <w:rFonts w:ascii="Times New Roman" w:hAnsi="Times New Roman" w:cs="Times New Roman"/>
          <w:sz w:val="24"/>
          <w:szCs w:val="24"/>
        </w:rPr>
        <w:t xml:space="preserve"> </w:t>
      </w:r>
      <w:r w:rsidR="0001310C">
        <w:rPr>
          <w:rFonts w:ascii="Times New Roman" w:hAnsi="Times New Roman" w:cs="Times New Roman"/>
          <w:sz w:val="24"/>
          <w:szCs w:val="24"/>
        </w:rPr>
        <w:t>kao primjer takvoga oblika svoju studiju</w:t>
      </w:r>
      <w:r>
        <w:rPr>
          <w:rFonts w:ascii="Times New Roman" w:hAnsi="Times New Roman" w:cs="Times New Roman"/>
          <w:sz w:val="24"/>
          <w:szCs w:val="24"/>
        </w:rPr>
        <w:t xml:space="preserve"> </w:t>
      </w:r>
      <w:r w:rsidRPr="005345BC">
        <w:rPr>
          <w:rFonts w:ascii="Times New Roman" w:hAnsi="Times New Roman" w:cs="Times New Roman"/>
          <w:i/>
          <w:sz w:val="24"/>
          <w:szCs w:val="24"/>
        </w:rPr>
        <w:t>S/Z</w:t>
      </w:r>
      <w:r>
        <w:rPr>
          <w:rFonts w:ascii="Times New Roman" w:hAnsi="Times New Roman" w:cs="Times New Roman"/>
          <w:sz w:val="24"/>
          <w:szCs w:val="24"/>
        </w:rPr>
        <w:t xml:space="preserve"> (</w:t>
      </w:r>
      <w:r w:rsidR="000A1524">
        <w:rPr>
          <w:rFonts w:ascii="Times New Roman" w:hAnsi="Times New Roman" w:cs="Times New Roman"/>
          <w:sz w:val="24"/>
          <w:szCs w:val="24"/>
        </w:rPr>
        <w:t xml:space="preserve">2002: </w:t>
      </w:r>
      <w:r>
        <w:rPr>
          <w:rFonts w:ascii="Times New Roman" w:hAnsi="Times New Roman" w:cs="Times New Roman"/>
          <w:sz w:val="24"/>
          <w:szCs w:val="24"/>
        </w:rPr>
        <w:t xml:space="preserve">602-603). </w:t>
      </w:r>
      <w:proofErr w:type="spellStart"/>
      <w:r>
        <w:rPr>
          <w:rFonts w:ascii="Times New Roman" w:hAnsi="Times New Roman" w:cs="Times New Roman"/>
          <w:sz w:val="24"/>
          <w:szCs w:val="24"/>
        </w:rPr>
        <w:t>Macé</w:t>
      </w:r>
      <w:proofErr w:type="spellEnd"/>
      <w:r>
        <w:rPr>
          <w:rFonts w:ascii="Times New Roman" w:hAnsi="Times New Roman" w:cs="Times New Roman"/>
          <w:sz w:val="24"/>
          <w:szCs w:val="24"/>
        </w:rPr>
        <w:t xml:space="preserve"> će istaknuti još jednu takvu pragmatičnu gestu, ističući kako se eseji </w:t>
      </w:r>
      <w:r>
        <w:rPr>
          <w:rFonts w:ascii="Times New Roman" w:hAnsi="Times New Roman" w:cs="Times New Roman"/>
          <w:sz w:val="24"/>
          <w:szCs w:val="24"/>
        </w:rPr>
        <w:lastRenderedPageBreak/>
        <w:t xml:space="preserve">čitaju s olovkom u ruci, spremnom da </w:t>
      </w:r>
      <w:r w:rsidR="0001310C">
        <w:rPr>
          <w:rFonts w:ascii="Times New Roman" w:hAnsi="Times New Roman" w:cs="Times New Roman"/>
          <w:sz w:val="24"/>
          <w:szCs w:val="24"/>
        </w:rPr>
        <w:t xml:space="preserve">se </w:t>
      </w:r>
      <w:r>
        <w:rPr>
          <w:rFonts w:ascii="Times New Roman" w:hAnsi="Times New Roman" w:cs="Times New Roman"/>
          <w:sz w:val="24"/>
          <w:szCs w:val="24"/>
        </w:rPr>
        <w:t xml:space="preserve">podcrta </w:t>
      </w:r>
      <w:r w:rsidR="0001310C">
        <w:rPr>
          <w:rFonts w:ascii="Times New Roman" w:hAnsi="Times New Roman" w:cs="Times New Roman"/>
          <w:sz w:val="24"/>
          <w:szCs w:val="24"/>
        </w:rPr>
        <w:t>ili prepiše formulacija vrijedna</w:t>
      </w:r>
      <w:r>
        <w:rPr>
          <w:rFonts w:ascii="Times New Roman" w:hAnsi="Times New Roman" w:cs="Times New Roman"/>
          <w:sz w:val="24"/>
          <w:szCs w:val="24"/>
        </w:rPr>
        <w:t xml:space="preserve"> pamćenja</w:t>
      </w:r>
      <w:r w:rsidR="0001310C">
        <w:rPr>
          <w:rFonts w:ascii="Times New Roman" w:hAnsi="Times New Roman" w:cs="Times New Roman"/>
          <w:sz w:val="24"/>
          <w:szCs w:val="24"/>
        </w:rPr>
        <w:t xml:space="preserve"> (2008)</w:t>
      </w:r>
      <w:r>
        <w:rPr>
          <w:rFonts w:ascii="Times New Roman" w:hAnsi="Times New Roman" w:cs="Times New Roman"/>
          <w:sz w:val="24"/>
          <w:szCs w:val="24"/>
        </w:rPr>
        <w:t xml:space="preserve">. </w:t>
      </w:r>
    </w:p>
    <w:p w:rsidR="001E2BC0" w:rsidRDefault="0082112B" w:rsidP="004852B8">
      <w:pPr>
        <w:spacing w:line="480" w:lineRule="auto"/>
        <w:jc w:val="both"/>
        <w:rPr>
          <w:rFonts w:ascii="Times New Roman" w:hAnsi="Times New Roman" w:cs="Times New Roman"/>
          <w:sz w:val="24"/>
          <w:szCs w:val="24"/>
        </w:rPr>
      </w:pPr>
      <w:r>
        <w:rPr>
          <w:rFonts w:ascii="Times New Roman" w:hAnsi="Times New Roman" w:cs="Times New Roman"/>
          <w:sz w:val="24"/>
          <w:szCs w:val="24"/>
        </w:rPr>
        <w:tab/>
        <w:t>Preko isticanja pragmatične dimenzije eseja, teoretičarka tako upozorava na poziciju esejis</w:t>
      </w:r>
      <w:r w:rsidR="005B5044">
        <w:rPr>
          <w:rFonts w:ascii="Times New Roman" w:hAnsi="Times New Roman" w:cs="Times New Roman"/>
          <w:sz w:val="24"/>
          <w:szCs w:val="24"/>
        </w:rPr>
        <w:t>tike u kulturi – stvoriti novo opće mjesto</w:t>
      </w:r>
      <w:r>
        <w:rPr>
          <w:rFonts w:ascii="Times New Roman" w:hAnsi="Times New Roman" w:cs="Times New Roman"/>
          <w:sz w:val="24"/>
          <w:szCs w:val="24"/>
        </w:rPr>
        <w:t xml:space="preserve"> znači sudjelovati u dinamici kulture: komentirati, ispremetati, prerasporediti, preoblikovati, pojednostavniti uz rizik stereotipa već utvrđena značenja i postojeće simbole</w:t>
      </w:r>
      <w:r w:rsidR="0001310C">
        <w:rPr>
          <w:rFonts w:ascii="Times New Roman" w:hAnsi="Times New Roman" w:cs="Times New Roman"/>
          <w:sz w:val="24"/>
          <w:szCs w:val="24"/>
        </w:rPr>
        <w:t xml:space="preserve"> (</w:t>
      </w:r>
      <w:proofErr w:type="spellStart"/>
      <w:r w:rsidR="0001310C">
        <w:rPr>
          <w:rFonts w:ascii="Times New Roman" w:hAnsi="Times New Roman" w:cs="Times New Roman"/>
          <w:sz w:val="24"/>
          <w:szCs w:val="24"/>
        </w:rPr>
        <w:t>Macé</w:t>
      </w:r>
      <w:proofErr w:type="spellEnd"/>
      <w:r w:rsidR="0001310C">
        <w:rPr>
          <w:rFonts w:ascii="Times New Roman" w:hAnsi="Times New Roman" w:cs="Times New Roman"/>
          <w:sz w:val="24"/>
          <w:szCs w:val="24"/>
        </w:rPr>
        <w:t>, 2005: 39)</w:t>
      </w:r>
      <w:r>
        <w:rPr>
          <w:rFonts w:ascii="Times New Roman" w:hAnsi="Times New Roman" w:cs="Times New Roman"/>
          <w:sz w:val="24"/>
          <w:szCs w:val="24"/>
        </w:rPr>
        <w:t xml:space="preserve">; ukratko, kritičkom djelatnošću kakvu je prizivao Adorno ujedno dislocirati i revitalizirati te stvarati primjere vrijedne pamćenja i buduće upotrebe. </w:t>
      </w:r>
      <w:proofErr w:type="spellStart"/>
      <w:r>
        <w:rPr>
          <w:rFonts w:ascii="Times New Roman" w:hAnsi="Times New Roman" w:cs="Times New Roman"/>
          <w:sz w:val="24"/>
          <w:szCs w:val="24"/>
        </w:rPr>
        <w:t>Macé</w:t>
      </w:r>
      <w:proofErr w:type="spellEnd"/>
      <w:r>
        <w:rPr>
          <w:rFonts w:ascii="Times New Roman" w:hAnsi="Times New Roman" w:cs="Times New Roman"/>
          <w:sz w:val="24"/>
          <w:szCs w:val="24"/>
        </w:rPr>
        <w:t xml:space="preserve"> će esejista i njegove strategije pamćenja i citiranja (često iz druge ili treće ruke) ilustrirati metafor</w:t>
      </w:r>
      <w:r w:rsidR="0001310C">
        <w:rPr>
          <w:rFonts w:ascii="Times New Roman" w:hAnsi="Times New Roman" w:cs="Times New Roman"/>
          <w:sz w:val="24"/>
          <w:szCs w:val="24"/>
        </w:rPr>
        <w:t>om „</w:t>
      </w:r>
      <w:proofErr w:type="spellStart"/>
      <w:r w:rsidR="0001310C">
        <w:rPr>
          <w:rFonts w:ascii="Times New Roman" w:hAnsi="Times New Roman" w:cs="Times New Roman"/>
          <w:sz w:val="24"/>
          <w:szCs w:val="24"/>
        </w:rPr>
        <w:t>pounutrene</w:t>
      </w:r>
      <w:proofErr w:type="spellEnd"/>
      <w:r w:rsidR="0001310C">
        <w:rPr>
          <w:rFonts w:ascii="Times New Roman" w:hAnsi="Times New Roman" w:cs="Times New Roman"/>
          <w:sz w:val="24"/>
          <w:szCs w:val="24"/>
        </w:rPr>
        <w:t xml:space="preserve"> biblioteke“ (2008</w:t>
      </w:r>
      <w:r>
        <w:rPr>
          <w:rFonts w:ascii="Times New Roman" w:hAnsi="Times New Roman" w:cs="Times New Roman"/>
          <w:sz w:val="24"/>
          <w:szCs w:val="24"/>
        </w:rPr>
        <w:t xml:space="preserve">), pa tako i subjektivnost koja je vezana uz esej prije označava partikularnu čitateljsku vizuru premreženu značenjima nego iskustvenu singularnost. I </w:t>
      </w:r>
      <w:proofErr w:type="spellStart"/>
      <w:r>
        <w:rPr>
          <w:rFonts w:ascii="Times New Roman" w:hAnsi="Times New Roman" w:cs="Times New Roman"/>
          <w:sz w:val="24"/>
          <w:szCs w:val="24"/>
        </w:rPr>
        <w:t>Barthes</w:t>
      </w:r>
      <w:proofErr w:type="spellEnd"/>
      <w:r>
        <w:rPr>
          <w:rFonts w:ascii="Times New Roman" w:hAnsi="Times New Roman" w:cs="Times New Roman"/>
          <w:sz w:val="24"/>
          <w:szCs w:val="24"/>
        </w:rPr>
        <w:t xml:space="preserve"> će u spomenutom članku istaknuti kako je figura čitatelja </w:t>
      </w:r>
      <w:proofErr w:type="spellStart"/>
      <w:r>
        <w:rPr>
          <w:rFonts w:ascii="Times New Roman" w:hAnsi="Times New Roman" w:cs="Times New Roman"/>
          <w:sz w:val="24"/>
          <w:szCs w:val="24"/>
        </w:rPr>
        <w:t>transindividualna</w:t>
      </w:r>
      <w:proofErr w:type="spellEnd"/>
      <w:r>
        <w:rPr>
          <w:rFonts w:ascii="Times New Roman" w:hAnsi="Times New Roman" w:cs="Times New Roman"/>
          <w:sz w:val="24"/>
          <w:szCs w:val="24"/>
        </w:rPr>
        <w:t xml:space="preserve"> – jer njegove asocijacije nisu anarhične, već obilježene jezičnim i kulturnim praksama, kodovima i stereotipima</w:t>
      </w:r>
      <w:r w:rsidR="005E6477">
        <w:rPr>
          <w:rFonts w:ascii="Times New Roman" w:hAnsi="Times New Roman" w:cs="Times New Roman"/>
          <w:sz w:val="24"/>
          <w:szCs w:val="24"/>
        </w:rPr>
        <w:t xml:space="preserve"> (2002: 604)</w:t>
      </w:r>
      <w:r>
        <w:rPr>
          <w:rFonts w:ascii="Times New Roman" w:hAnsi="Times New Roman" w:cs="Times New Roman"/>
          <w:sz w:val="24"/>
          <w:szCs w:val="24"/>
        </w:rPr>
        <w:t xml:space="preserve">, odnosno „citatima bez navodnika“, kako je autor ustvrdio u </w:t>
      </w:r>
      <w:r w:rsidR="000A1524">
        <w:rPr>
          <w:rFonts w:ascii="Times New Roman" w:hAnsi="Times New Roman" w:cs="Times New Roman"/>
          <w:sz w:val="24"/>
          <w:szCs w:val="24"/>
        </w:rPr>
        <w:t>slavnome</w:t>
      </w:r>
      <w:r>
        <w:rPr>
          <w:rFonts w:ascii="Times New Roman" w:hAnsi="Times New Roman" w:cs="Times New Roman"/>
          <w:sz w:val="24"/>
          <w:szCs w:val="24"/>
        </w:rPr>
        <w:t xml:space="preserve"> eseju </w:t>
      </w:r>
      <w:r w:rsidRPr="005335C8">
        <w:rPr>
          <w:rFonts w:ascii="Times New Roman" w:hAnsi="Times New Roman" w:cs="Times New Roman"/>
          <w:i/>
          <w:sz w:val="24"/>
          <w:szCs w:val="24"/>
        </w:rPr>
        <w:t>Od djela do teksta</w:t>
      </w:r>
      <w:r>
        <w:rPr>
          <w:rFonts w:ascii="Times New Roman" w:hAnsi="Times New Roman" w:cs="Times New Roman"/>
          <w:sz w:val="24"/>
          <w:szCs w:val="24"/>
        </w:rPr>
        <w:t xml:space="preserve">. </w:t>
      </w:r>
      <w:proofErr w:type="spellStart"/>
      <w:r>
        <w:rPr>
          <w:rFonts w:ascii="Times New Roman" w:hAnsi="Times New Roman" w:cs="Times New Roman"/>
          <w:sz w:val="24"/>
          <w:szCs w:val="24"/>
        </w:rPr>
        <w:t>Barthesova</w:t>
      </w:r>
      <w:proofErr w:type="spellEnd"/>
      <w:r>
        <w:rPr>
          <w:rFonts w:ascii="Times New Roman" w:hAnsi="Times New Roman" w:cs="Times New Roman"/>
          <w:sz w:val="24"/>
          <w:szCs w:val="24"/>
        </w:rPr>
        <w:t xml:space="preserve"> esejistička vizija Teksta u više se točaka dodiruje s načinom na koji se ovdje nastoji predočiti diskurs i struktura eseja, a jedan je od zahtjeva koji Tekst nameće čitatelju upravo ukidanje distance između pisanja i čitanja, što nije drugo do poziv na aktivno participiranje u poretku kulture</w:t>
      </w:r>
      <w:r w:rsidR="005E6477">
        <w:rPr>
          <w:rFonts w:ascii="Times New Roman" w:hAnsi="Times New Roman" w:cs="Times New Roman"/>
          <w:sz w:val="24"/>
          <w:szCs w:val="24"/>
        </w:rPr>
        <w:t xml:space="preserve"> (1999: 206).</w:t>
      </w:r>
      <w:r w:rsidR="005E6477" w:rsidRPr="005E6477">
        <w:rPr>
          <w:rStyle w:val="FootnoteReference"/>
          <w:rFonts w:ascii="Times New Roman" w:hAnsi="Times New Roman"/>
          <w:sz w:val="24"/>
          <w:szCs w:val="24"/>
        </w:rPr>
        <w:footnoteReference w:id="8"/>
      </w:r>
      <w:r>
        <w:rPr>
          <w:rFonts w:ascii="Times New Roman" w:hAnsi="Times New Roman" w:cs="Times New Roman"/>
          <w:sz w:val="24"/>
          <w:szCs w:val="24"/>
        </w:rPr>
        <w:t xml:space="preserve"> Istina čitanja je, prema </w:t>
      </w:r>
      <w:proofErr w:type="spellStart"/>
      <w:r>
        <w:rPr>
          <w:rFonts w:ascii="Times New Roman" w:hAnsi="Times New Roman" w:cs="Times New Roman"/>
          <w:sz w:val="24"/>
          <w:szCs w:val="24"/>
        </w:rPr>
        <w:t>Barthesu</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ludička</w:t>
      </w:r>
      <w:proofErr w:type="spellEnd"/>
      <w:r>
        <w:rPr>
          <w:rFonts w:ascii="Times New Roman" w:hAnsi="Times New Roman" w:cs="Times New Roman"/>
          <w:sz w:val="24"/>
          <w:szCs w:val="24"/>
        </w:rPr>
        <w:t xml:space="preserve"> istina“ (</w:t>
      </w:r>
      <w:r w:rsidRPr="005548B6">
        <w:rPr>
          <w:rFonts w:ascii="Times New Roman" w:hAnsi="Times New Roman" w:cs="Times New Roman"/>
          <w:i/>
          <w:sz w:val="24"/>
          <w:szCs w:val="24"/>
        </w:rPr>
        <w:t xml:space="preserve">une </w:t>
      </w:r>
      <w:proofErr w:type="spellStart"/>
      <w:r w:rsidRPr="005548B6">
        <w:rPr>
          <w:rFonts w:ascii="Times New Roman" w:hAnsi="Times New Roman" w:cs="Times New Roman"/>
          <w:i/>
          <w:sz w:val="24"/>
          <w:szCs w:val="24"/>
        </w:rPr>
        <w:t>vérité</w:t>
      </w:r>
      <w:proofErr w:type="spellEnd"/>
      <w:r w:rsidRPr="005548B6">
        <w:rPr>
          <w:rFonts w:ascii="Times New Roman" w:hAnsi="Times New Roman" w:cs="Times New Roman"/>
          <w:i/>
          <w:sz w:val="24"/>
          <w:szCs w:val="24"/>
        </w:rPr>
        <w:t xml:space="preserve"> </w:t>
      </w:r>
      <w:proofErr w:type="spellStart"/>
      <w:r w:rsidRPr="005548B6">
        <w:rPr>
          <w:rFonts w:ascii="Times New Roman" w:hAnsi="Times New Roman" w:cs="Times New Roman"/>
          <w:i/>
          <w:sz w:val="24"/>
          <w:szCs w:val="24"/>
        </w:rPr>
        <w:t>ludique</w:t>
      </w:r>
      <w:proofErr w:type="spellEnd"/>
      <w:r w:rsidRPr="005548B6">
        <w:rPr>
          <w:rFonts w:ascii="Times New Roman" w:hAnsi="Times New Roman" w:cs="Times New Roman"/>
          <w:sz w:val="24"/>
          <w:szCs w:val="24"/>
        </w:rPr>
        <w:t>)</w:t>
      </w:r>
      <w:r w:rsidR="005E6477">
        <w:rPr>
          <w:rFonts w:ascii="Times New Roman" w:hAnsi="Times New Roman" w:cs="Times New Roman"/>
          <w:sz w:val="24"/>
          <w:szCs w:val="24"/>
        </w:rPr>
        <w:t xml:space="preserve"> (2006: 604)</w:t>
      </w:r>
      <w:r>
        <w:rPr>
          <w:rFonts w:ascii="Times New Roman" w:hAnsi="Times New Roman" w:cs="Times New Roman"/>
          <w:sz w:val="24"/>
          <w:szCs w:val="24"/>
        </w:rPr>
        <w:t>, koja se ne može svesti na objektivna mj</w:t>
      </w:r>
      <w:r w:rsidR="00625EF5">
        <w:rPr>
          <w:rFonts w:ascii="Times New Roman" w:hAnsi="Times New Roman" w:cs="Times New Roman"/>
          <w:sz w:val="24"/>
          <w:szCs w:val="24"/>
        </w:rPr>
        <w:t>erila, a koja podsjeća na slične sintagme</w:t>
      </w:r>
      <w:r>
        <w:rPr>
          <w:rFonts w:ascii="Times New Roman" w:hAnsi="Times New Roman" w:cs="Times New Roman"/>
          <w:sz w:val="24"/>
          <w:szCs w:val="24"/>
        </w:rPr>
        <w:t xml:space="preserve"> </w:t>
      </w:r>
      <w:proofErr w:type="spellStart"/>
      <w:r>
        <w:rPr>
          <w:rFonts w:ascii="Times New Roman" w:hAnsi="Times New Roman" w:cs="Times New Roman"/>
          <w:sz w:val="24"/>
          <w:szCs w:val="24"/>
        </w:rPr>
        <w:t>Glaudesa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Louettea</w:t>
      </w:r>
      <w:proofErr w:type="spellEnd"/>
      <w:r w:rsidR="00625EF5">
        <w:rPr>
          <w:rFonts w:ascii="Times New Roman" w:hAnsi="Times New Roman" w:cs="Times New Roman"/>
          <w:sz w:val="24"/>
          <w:szCs w:val="24"/>
        </w:rPr>
        <w:t xml:space="preserve"> te </w:t>
      </w:r>
      <w:proofErr w:type="spellStart"/>
      <w:r w:rsidR="00625EF5">
        <w:rPr>
          <w:rFonts w:ascii="Times New Roman" w:hAnsi="Times New Roman" w:cs="Times New Roman"/>
          <w:sz w:val="24"/>
          <w:szCs w:val="24"/>
        </w:rPr>
        <w:t>Solara</w:t>
      </w:r>
      <w:proofErr w:type="spellEnd"/>
      <w:r w:rsidR="00625EF5">
        <w:rPr>
          <w:rFonts w:ascii="Times New Roman" w:hAnsi="Times New Roman" w:cs="Times New Roman"/>
          <w:sz w:val="24"/>
          <w:szCs w:val="24"/>
        </w:rPr>
        <w:t xml:space="preserve"> </w:t>
      </w:r>
      <w:r>
        <w:rPr>
          <w:rFonts w:ascii="Times New Roman" w:hAnsi="Times New Roman" w:cs="Times New Roman"/>
          <w:sz w:val="24"/>
          <w:szCs w:val="24"/>
        </w:rPr>
        <w:t xml:space="preserve">– </w:t>
      </w:r>
      <w:r w:rsidR="00625EF5">
        <w:rPr>
          <w:rFonts w:ascii="Times New Roman" w:hAnsi="Times New Roman" w:cs="Times New Roman"/>
          <w:sz w:val="24"/>
          <w:szCs w:val="24"/>
        </w:rPr>
        <w:t xml:space="preserve">njihovo </w:t>
      </w:r>
      <w:r>
        <w:rPr>
          <w:rFonts w:ascii="Times New Roman" w:hAnsi="Times New Roman" w:cs="Times New Roman"/>
          <w:sz w:val="24"/>
          <w:szCs w:val="24"/>
        </w:rPr>
        <w:t xml:space="preserve">egzemplarno mjesto jest upravo područje esejističke </w:t>
      </w:r>
      <w:r>
        <w:rPr>
          <w:rFonts w:ascii="Times New Roman" w:hAnsi="Times New Roman" w:cs="Times New Roman"/>
          <w:sz w:val="24"/>
          <w:szCs w:val="24"/>
        </w:rPr>
        <w:lastRenderedPageBreak/>
        <w:t xml:space="preserve">formulacije, kao svojevrsne kristalizacije ili zgušnjavanja misli i stila, „rezerve dikcije“ </w:t>
      </w:r>
      <w:r w:rsidR="006A1A74">
        <w:rPr>
          <w:rFonts w:ascii="Times New Roman" w:hAnsi="Times New Roman" w:cs="Times New Roman"/>
          <w:sz w:val="24"/>
          <w:szCs w:val="24"/>
        </w:rPr>
        <w:t>(</w:t>
      </w:r>
      <w:proofErr w:type="spellStart"/>
      <w:r w:rsidR="006A1A74">
        <w:rPr>
          <w:rFonts w:ascii="Times New Roman" w:hAnsi="Times New Roman" w:cs="Times New Roman"/>
          <w:sz w:val="24"/>
          <w:szCs w:val="24"/>
        </w:rPr>
        <w:t>Macé</w:t>
      </w:r>
      <w:proofErr w:type="spellEnd"/>
      <w:r w:rsidR="006A1A74">
        <w:rPr>
          <w:rFonts w:ascii="Times New Roman" w:hAnsi="Times New Roman" w:cs="Times New Roman"/>
          <w:sz w:val="24"/>
          <w:szCs w:val="24"/>
        </w:rPr>
        <w:t xml:space="preserve">, 2008) </w:t>
      </w:r>
      <w:r>
        <w:rPr>
          <w:rFonts w:ascii="Times New Roman" w:hAnsi="Times New Roman" w:cs="Times New Roman"/>
          <w:sz w:val="24"/>
          <w:szCs w:val="24"/>
        </w:rPr>
        <w:t xml:space="preserve">jedne paradoksalne retorike.   </w:t>
      </w:r>
    </w:p>
    <w:p w:rsidR="006A1A74" w:rsidRDefault="006A1A74" w:rsidP="004852B8">
      <w:pPr>
        <w:spacing w:line="480" w:lineRule="auto"/>
        <w:jc w:val="both"/>
        <w:rPr>
          <w:rFonts w:ascii="Times New Roman" w:hAnsi="Times New Roman" w:cs="Times New Roman"/>
          <w:b/>
          <w:sz w:val="24"/>
          <w:szCs w:val="24"/>
        </w:rPr>
      </w:pPr>
    </w:p>
    <w:p w:rsidR="0078660F" w:rsidRPr="0078660F" w:rsidRDefault="0078660F" w:rsidP="004852B8">
      <w:pPr>
        <w:spacing w:line="480" w:lineRule="auto"/>
        <w:jc w:val="both"/>
        <w:rPr>
          <w:rFonts w:ascii="Times New Roman" w:hAnsi="Times New Roman" w:cs="Times New Roman"/>
          <w:sz w:val="24"/>
          <w:szCs w:val="24"/>
        </w:rPr>
      </w:pPr>
      <w:r w:rsidRPr="0078660F">
        <w:rPr>
          <w:rFonts w:ascii="Times New Roman" w:hAnsi="Times New Roman" w:cs="Times New Roman"/>
          <w:sz w:val="24"/>
          <w:szCs w:val="24"/>
        </w:rPr>
        <w:t>ESEJ I POEZIJA – NEMOGUĆA VEZA?</w:t>
      </w:r>
    </w:p>
    <w:p w:rsidR="00655AA5" w:rsidRPr="00267FE4" w:rsidRDefault="00AF3A0B" w:rsidP="004852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Esej je stoga žanr koji svojim svojstvima i učincima traganje za istinom čini neodvojivim od zadovoljstva kojemu je uporište </w:t>
      </w:r>
      <w:r w:rsidRPr="002E5517">
        <w:rPr>
          <w:rFonts w:ascii="Times New Roman" w:hAnsi="Times New Roman" w:cs="Times New Roman"/>
          <w:sz w:val="24"/>
          <w:szCs w:val="24"/>
        </w:rPr>
        <w:t>oblik izraza, odnosno stil.</w:t>
      </w:r>
      <w:r>
        <w:rPr>
          <w:rFonts w:ascii="Times New Roman" w:hAnsi="Times New Roman" w:cs="Times New Roman"/>
          <w:sz w:val="24"/>
          <w:szCs w:val="24"/>
        </w:rPr>
        <w:t xml:space="preserve"> Stil je onaj aspekt esejističkog diskursa koji ovome žanru osigurava literarnost odnosno čini ga potencijalno književnom vrstom te omogućuje da se govori o „književnom eseju“. </w:t>
      </w:r>
      <w:r w:rsidR="00655AA5">
        <w:rPr>
          <w:rFonts w:ascii="Times New Roman" w:hAnsi="Times New Roman" w:cs="Times New Roman"/>
          <w:sz w:val="24"/>
          <w:szCs w:val="24"/>
        </w:rPr>
        <w:t xml:space="preserve">Istovremeno, dimenzija stila koja se odnosi na „neprijelazan“ karakter esejističkoga pisanja, a može se proširiti i na osebujan način izlaganja, omogućuje da se razmotri odnos eseja i poezije, </w:t>
      </w:r>
      <w:r w:rsidR="00267FE4">
        <w:rPr>
          <w:rFonts w:ascii="Times New Roman" w:hAnsi="Times New Roman" w:cs="Times New Roman"/>
          <w:sz w:val="24"/>
          <w:szCs w:val="24"/>
        </w:rPr>
        <w:t>koji</w:t>
      </w:r>
      <w:r w:rsidR="00655AA5">
        <w:rPr>
          <w:rFonts w:ascii="Times New Roman" w:hAnsi="Times New Roman" w:cs="Times New Roman"/>
          <w:sz w:val="24"/>
          <w:szCs w:val="24"/>
        </w:rPr>
        <w:t xml:space="preserve"> su </w:t>
      </w:r>
      <w:proofErr w:type="spellStart"/>
      <w:r w:rsidR="000A1524">
        <w:rPr>
          <w:rFonts w:ascii="Times New Roman" w:hAnsi="Times New Roman" w:cs="Times New Roman"/>
          <w:sz w:val="24"/>
          <w:szCs w:val="24"/>
        </w:rPr>
        <w:t>Glaudes</w:t>
      </w:r>
      <w:proofErr w:type="spellEnd"/>
      <w:r w:rsidR="000A1524">
        <w:rPr>
          <w:rFonts w:ascii="Times New Roman" w:hAnsi="Times New Roman" w:cs="Times New Roman"/>
          <w:sz w:val="24"/>
          <w:szCs w:val="24"/>
        </w:rPr>
        <w:t xml:space="preserve"> i </w:t>
      </w:r>
      <w:proofErr w:type="spellStart"/>
      <w:r w:rsidR="000A1524">
        <w:rPr>
          <w:rFonts w:ascii="Times New Roman" w:hAnsi="Times New Roman" w:cs="Times New Roman"/>
          <w:sz w:val="24"/>
          <w:szCs w:val="24"/>
        </w:rPr>
        <w:t>Louette</w:t>
      </w:r>
      <w:proofErr w:type="spellEnd"/>
      <w:r w:rsidR="00267FE4">
        <w:rPr>
          <w:rFonts w:ascii="Times New Roman" w:hAnsi="Times New Roman" w:cs="Times New Roman"/>
          <w:sz w:val="24"/>
          <w:szCs w:val="24"/>
        </w:rPr>
        <w:t xml:space="preserve">, kako </w:t>
      </w:r>
      <w:r w:rsidR="000A1524">
        <w:rPr>
          <w:rFonts w:ascii="Times New Roman" w:hAnsi="Times New Roman" w:cs="Times New Roman"/>
          <w:sz w:val="24"/>
          <w:szCs w:val="24"/>
        </w:rPr>
        <w:t>je</w:t>
      </w:r>
      <w:r w:rsidR="00267FE4">
        <w:rPr>
          <w:rFonts w:ascii="Times New Roman" w:hAnsi="Times New Roman" w:cs="Times New Roman"/>
          <w:sz w:val="24"/>
          <w:szCs w:val="24"/>
        </w:rPr>
        <w:t xml:space="preserve"> </w:t>
      </w:r>
      <w:r w:rsidR="000A1524">
        <w:rPr>
          <w:rFonts w:ascii="Times New Roman" w:hAnsi="Times New Roman" w:cs="Times New Roman"/>
          <w:sz w:val="24"/>
          <w:szCs w:val="24"/>
        </w:rPr>
        <w:t>ranije pokazano</w:t>
      </w:r>
      <w:r w:rsidR="00267FE4">
        <w:rPr>
          <w:rFonts w:ascii="Times New Roman" w:hAnsi="Times New Roman" w:cs="Times New Roman"/>
          <w:sz w:val="24"/>
          <w:szCs w:val="24"/>
        </w:rPr>
        <w:t>,</w:t>
      </w:r>
      <w:r w:rsidR="00655AA5">
        <w:rPr>
          <w:rFonts w:ascii="Times New Roman" w:hAnsi="Times New Roman" w:cs="Times New Roman"/>
          <w:sz w:val="24"/>
          <w:szCs w:val="24"/>
        </w:rPr>
        <w:t xml:space="preserve"> doveli u pitanje</w:t>
      </w:r>
      <w:r w:rsidR="00A11129">
        <w:rPr>
          <w:rFonts w:ascii="Times New Roman" w:hAnsi="Times New Roman" w:cs="Times New Roman"/>
          <w:sz w:val="24"/>
          <w:szCs w:val="24"/>
        </w:rPr>
        <w:t>.</w:t>
      </w:r>
      <w:r w:rsidR="00655AA5">
        <w:rPr>
          <w:rFonts w:ascii="Times New Roman" w:hAnsi="Times New Roman" w:cs="Times New Roman"/>
          <w:sz w:val="24"/>
          <w:szCs w:val="24"/>
        </w:rPr>
        <w:t xml:space="preserve"> </w:t>
      </w:r>
      <w:r w:rsidR="00A11129">
        <w:rPr>
          <w:rFonts w:ascii="Times New Roman" w:hAnsi="Times New Roman" w:cs="Times New Roman"/>
          <w:sz w:val="24"/>
          <w:szCs w:val="24"/>
        </w:rPr>
        <w:t xml:space="preserve">I </w:t>
      </w:r>
      <w:proofErr w:type="spellStart"/>
      <w:r w:rsidR="00655AA5">
        <w:rPr>
          <w:rFonts w:ascii="Times New Roman" w:hAnsi="Times New Roman" w:cs="Times New Roman"/>
          <w:sz w:val="24"/>
          <w:szCs w:val="24"/>
        </w:rPr>
        <w:t>Barthesova</w:t>
      </w:r>
      <w:proofErr w:type="spellEnd"/>
      <w:r w:rsidR="00655AA5">
        <w:rPr>
          <w:rFonts w:ascii="Times New Roman" w:hAnsi="Times New Roman" w:cs="Times New Roman"/>
          <w:sz w:val="24"/>
          <w:szCs w:val="24"/>
        </w:rPr>
        <w:t xml:space="preserve"> ideja</w:t>
      </w:r>
      <w:r w:rsidR="00267FE4">
        <w:rPr>
          <w:rFonts w:ascii="Times New Roman" w:hAnsi="Times New Roman" w:cs="Times New Roman"/>
          <w:sz w:val="24"/>
          <w:szCs w:val="24"/>
        </w:rPr>
        <w:t xml:space="preserve"> o prozodiji misaone fraze te tvrdnja da se „'poetskim' može nazvati (…) svaki diskurs u kojemu riječ vodi ideju“ (</w:t>
      </w:r>
      <w:r w:rsidR="009D57C3">
        <w:rPr>
          <w:rFonts w:ascii="Times New Roman" w:hAnsi="Times New Roman" w:cs="Times New Roman"/>
          <w:sz w:val="24"/>
          <w:szCs w:val="24"/>
        </w:rPr>
        <w:t xml:space="preserve">1975: </w:t>
      </w:r>
      <w:r w:rsidR="009D57C3" w:rsidRPr="009D57C3">
        <w:rPr>
          <w:rFonts w:ascii="Times New Roman" w:hAnsi="Times New Roman" w:cs="Times New Roman"/>
          <w:sz w:val="24"/>
          <w:szCs w:val="24"/>
        </w:rPr>
        <w:t>1</w:t>
      </w:r>
      <w:r w:rsidR="009D57C3">
        <w:rPr>
          <w:rFonts w:ascii="Times New Roman" w:hAnsi="Times New Roman" w:cs="Times New Roman"/>
          <w:sz w:val="24"/>
          <w:szCs w:val="24"/>
        </w:rPr>
        <w:t>55</w:t>
      </w:r>
      <w:r w:rsidR="00267FE4">
        <w:rPr>
          <w:rFonts w:ascii="Times New Roman" w:hAnsi="Times New Roman" w:cs="Times New Roman"/>
          <w:sz w:val="24"/>
          <w:szCs w:val="24"/>
        </w:rPr>
        <w:t xml:space="preserve">) ohrabruje pokušaj uspostavljanja veze između naoko heterogenih književnih vrsta. Studija koja omogućuje artikuliranje takvoga odnosa jest </w:t>
      </w:r>
      <w:r w:rsidR="00267FE4" w:rsidRPr="00267FE4">
        <w:rPr>
          <w:rFonts w:ascii="Times New Roman" w:hAnsi="Times New Roman" w:cs="Times New Roman"/>
          <w:i/>
          <w:sz w:val="24"/>
          <w:szCs w:val="24"/>
        </w:rPr>
        <w:t>Fikcija i dikcija</w:t>
      </w:r>
      <w:r w:rsidR="00267FE4">
        <w:rPr>
          <w:rFonts w:ascii="Times New Roman" w:hAnsi="Times New Roman" w:cs="Times New Roman"/>
          <w:sz w:val="24"/>
          <w:szCs w:val="24"/>
        </w:rPr>
        <w:t xml:space="preserve"> </w:t>
      </w:r>
      <w:proofErr w:type="spellStart"/>
      <w:r w:rsidR="00267FE4">
        <w:rPr>
          <w:rFonts w:ascii="Times New Roman" w:hAnsi="Times New Roman" w:cs="Times New Roman"/>
          <w:sz w:val="24"/>
          <w:szCs w:val="24"/>
        </w:rPr>
        <w:t>Gerarda</w:t>
      </w:r>
      <w:proofErr w:type="spellEnd"/>
      <w:r w:rsidR="00267FE4">
        <w:rPr>
          <w:rFonts w:ascii="Times New Roman" w:hAnsi="Times New Roman" w:cs="Times New Roman"/>
          <w:sz w:val="24"/>
          <w:szCs w:val="24"/>
        </w:rPr>
        <w:t xml:space="preserve"> </w:t>
      </w:r>
      <w:proofErr w:type="spellStart"/>
      <w:r w:rsidR="00267FE4">
        <w:rPr>
          <w:rFonts w:ascii="Times New Roman" w:hAnsi="Times New Roman" w:cs="Times New Roman"/>
          <w:sz w:val="24"/>
          <w:szCs w:val="24"/>
        </w:rPr>
        <w:t>Genettea</w:t>
      </w:r>
      <w:proofErr w:type="spellEnd"/>
      <w:r w:rsidR="00DF6EAF">
        <w:rPr>
          <w:rFonts w:ascii="Times New Roman" w:hAnsi="Times New Roman" w:cs="Times New Roman"/>
          <w:sz w:val="24"/>
          <w:szCs w:val="24"/>
        </w:rPr>
        <w:t>, u kojoj autor nastoji odrediti opseg pojma literarnosti i izvesti parcijalizaciju književnoga polja pojmovima fikcije i dikcije.</w:t>
      </w:r>
      <w:r w:rsidR="00267FE4">
        <w:rPr>
          <w:rFonts w:ascii="Times New Roman" w:hAnsi="Times New Roman" w:cs="Times New Roman"/>
          <w:sz w:val="24"/>
          <w:szCs w:val="24"/>
        </w:rPr>
        <w:t xml:space="preserve">  </w:t>
      </w:r>
    </w:p>
    <w:p w:rsidR="00AF3A0B" w:rsidRDefault="00DF6EAF" w:rsidP="004852B8">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AF3A0B">
        <w:rPr>
          <w:rFonts w:ascii="Times New Roman" w:hAnsi="Times New Roman" w:cs="Times New Roman"/>
          <w:sz w:val="24"/>
          <w:szCs w:val="24"/>
        </w:rPr>
        <w:t>Genette</w:t>
      </w:r>
      <w:proofErr w:type="spellEnd"/>
      <w:r w:rsidR="00AF3A0B">
        <w:rPr>
          <w:rFonts w:ascii="Times New Roman" w:hAnsi="Times New Roman" w:cs="Times New Roman"/>
          <w:sz w:val="24"/>
          <w:szCs w:val="24"/>
        </w:rPr>
        <w:t xml:space="preserve"> naime ustvrđuje kako djela svoju participaciju u književnom polju ostvaruju na temelju učešća u dvjema poetikama – esencijalnoj (ili konstitutivnoj) i kondicionalnoj. Esencijalne poetike počivaju na kriteriju fikcionalnog sadržaja s jedne i kriteriju poetske forme s druge strane: činjenica da pripovjedno oblikuju moguće svjetove ili koriste jezik u poetskoj funkciji priskrbljuje takvim djelima konstitutivno književni status. Pripadnost djela režimu kondicionalne literarnosti, za razliku od toga, zasniva se na sudu ukusa, koji nije određen nekom poetikom, već se vodi estetskim zadovoljstvom, koje estetske kvalitete nekoga teksta pretpostavlja njegovoj pragmatičnoj funkciji (primjerice dokumentarnoj ili </w:t>
      </w:r>
      <w:r w:rsidR="00AF3A0B">
        <w:rPr>
          <w:rFonts w:ascii="Times New Roman" w:hAnsi="Times New Roman" w:cs="Times New Roman"/>
          <w:sz w:val="24"/>
          <w:szCs w:val="24"/>
        </w:rPr>
        <w:lastRenderedPageBreak/>
        <w:t xml:space="preserve">didaktičkoj). Sukus ponašanja koje odgovara režimu kondicionalne literarnosti </w:t>
      </w:r>
      <w:proofErr w:type="spellStart"/>
      <w:r w:rsidR="00AF3A0B">
        <w:rPr>
          <w:rFonts w:ascii="Times New Roman" w:hAnsi="Times New Roman" w:cs="Times New Roman"/>
          <w:sz w:val="24"/>
          <w:szCs w:val="24"/>
        </w:rPr>
        <w:t>Genette</w:t>
      </w:r>
      <w:proofErr w:type="spellEnd"/>
      <w:r w:rsidR="00AF3A0B">
        <w:rPr>
          <w:rFonts w:ascii="Times New Roman" w:hAnsi="Times New Roman" w:cs="Times New Roman"/>
          <w:sz w:val="24"/>
          <w:szCs w:val="24"/>
        </w:rPr>
        <w:t xml:space="preserve"> nalazi u izreci: „Ne slažem se, no dobro je sročeno“</w:t>
      </w:r>
      <w:r w:rsidR="000A1524">
        <w:rPr>
          <w:rFonts w:ascii="Times New Roman" w:hAnsi="Times New Roman" w:cs="Times New Roman"/>
          <w:sz w:val="24"/>
          <w:szCs w:val="24"/>
        </w:rPr>
        <w:t xml:space="preserve"> (2002: 21)</w:t>
      </w:r>
      <w:r w:rsidR="00AF3A0B">
        <w:rPr>
          <w:rFonts w:ascii="Times New Roman" w:hAnsi="Times New Roman" w:cs="Times New Roman"/>
          <w:sz w:val="24"/>
          <w:szCs w:val="24"/>
        </w:rPr>
        <w:t>. Esejistička „kondicionalna istina“ rezultat</w:t>
      </w:r>
      <w:r>
        <w:rPr>
          <w:rFonts w:ascii="Times New Roman" w:hAnsi="Times New Roman" w:cs="Times New Roman"/>
          <w:sz w:val="24"/>
          <w:szCs w:val="24"/>
        </w:rPr>
        <w:t xml:space="preserve"> je</w:t>
      </w:r>
      <w:r w:rsidR="00AF3A0B">
        <w:rPr>
          <w:rFonts w:ascii="Times New Roman" w:hAnsi="Times New Roman" w:cs="Times New Roman"/>
          <w:sz w:val="24"/>
          <w:szCs w:val="24"/>
        </w:rPr>
        <w:t xml:space="preserve"> takvoga stava. Estetska kvaliteta teksta koja je predmet subje</w:t>
      </w:r>
      <w:r w:rsidR="00402E6D">
        <w:rPr>
          <w:rFonts w:ascii="Times New Roman" w:hAnsi="Times New Roman" w:cs="Times New Roman"/>
          <w:sz w:val="24"/>
          <w:szCs w:val="24"/>
        </w:rPr>
        <w:t>ktivne procjene je</w:t>
      </w:r>
      <w:r w:rsidR="00CC127E">
        <w:rPr>
          <w:rFonts w:ascii="Times New Roman" w:hAnsi="Times New Roman" w:cs="Times New Roman"/>
          <w:sz w:val="24"/>
          <w:szCs w:val="24"/>
        </w:rPr>
        <w:t xml:space="preserve"> stil kao </w:t>
      </w:r>
      <w:r w:rsidR="00CC127E" w:rsidRPr="00CC127E">
        <w:rPr>
          <w:rFonts w:ascii="Times New Roman" w:hAnsi="Times New Roman" w:cs="Times New Roman"/>
          <w:sz w:val="24"/>
          <w:szCs w:val="24"/>
        </w:rPr>
        <w:t>ključno</w:t>
      </w:r>
      <w:r w:rsidR="00AF3A0B">
        <w:rPr>
          <w:rFonts w:ascii="Times New Roman" w:hAnsi="Times New Roman" w:cs="Times New Roman"/>
          <w:sz w:val="24"/>
          <w:szCs w:val="24"/>
        </w:rPr>
        <w:t xml:space="preserve"> mjesto kondicionalnih literarnosti koje</w:t>
      </w:r>
      <w:r w:rsidR="00CC127E">
        <w:rPr>
          <w:rFonts w:ascii="Times New Roman" w:hAnsi="Times New Roman" w:cs="Times New Roman"/>
          <w:sz w:val="24"/>
          <w:szCs w:val="24"/>
        </w:rPr>
        <w:t xml:space="preserve">, prema </w:t>
      </w:r>
      <w:proofErr w:type="spellStart"/>
      <w:r w:rsidR="00CC127E">
        <w:rPr>
          <w:rFonts w:ascii="Times New Roman" w:hAnsi="Times New Roman" w:cs="Times New Roman"/>
          <w:sz w:val="24"/>
          <w:szCs w:val="24"/>
        </w:rPr>
        <w:t>Genetteu</w:t>
      </w:r>
      <w:proofErr w:type="spellEnd"/>
      <w:r w:rsidR="00CC127E">
        <w:rPr>
          <w:rFonts w:ascii="Times New Roman" w:hAnsi="Times New Roman" w:cs="Times New Roman"/>
          <w:sz w:val="24"/>
          <w:szCs w:val="24"/>
        </w:rPr>
        <w:t>,</w:t>
      </w:r>
      <w:r w:rsidR="00AF3A0B">
        <w:rPr>
          <w:rFonts w:ascii="Times New Roman" w:hAnsi="Times New Roman" w:cs="Times New Roman"/>
          <w:sz w:val="24"/>
          <w:szCs w:val="24"/>
        </w:rPr>
        <w:t xml:space="preserve"> nisu automatski </w:t>
      </w:r>
      <w:r w:rsidR="005D38EF">
        <w:rPr>
          <w:rFonts w:ascii="Times New Roman" w:hAnsi="Times New Roman" w:cs="Times New Roman"/>
          <w:sz w:val="24"/>
          <w:szCs w:val="24"/>
        </w:rPr>
        <w:t>određene</w:t>
      </w:r>
      <w:r w:rsidR="00AF3A0B">
        <w:rPr>
          <w:rFonts w:ascii="Times New Roman" w:hAnsi="Times New Roman" w:cs="Times New Roman"/>
          <w:sz w:val="24"/>
          <w:szCs w:val="24"/>
        </w:rPr>
        <w:t xml:space="preserve"> na temelju konstitutivnoga kriterija poput fi</w:t>
      </w:r>
      <w:r w:rsidR="005D38EF">
        <w:rPr>
          <w:rFonts w:ascii="Times New Roman" w:hAnsi="Times New Roman" w:cs="Times New Roman"/>
          <w:sz w:val="24"/>
          <w:szCs w:val="24"/>
        </w:rPr>
        <w:t>kcije ili poetske forme</w:t>
      </w:r>
      <w:r w:rsidR="00AF3A0B">
        <w:rPr>
          <w:rFonts w:ascii="Times New Roman" w:hAnsi="Times New Roman" w:cs="Times New Roman"/>
          <w:sz w:val="24"/>
          <w:szCs w:val="24"/>
        </w:rPr>
        <w:t>. Stil nekoga teksta tako je mjesto njegove potencijalne literarnosti ili njezin minimalni stupanj</w:t>
      </w:r>
      <w:r w:rsidR="005D38EF">
        <w:rPr>
          <w:rFonts w:ascii="Times New Roman" w:hAnsi="Times New Roman" w:cs="Times New Roman"/>
          <w:sz w:val="24"/>
          <w:szCs w:val="24"/>
        </w:rPr>
        <w:t xml:space="preserve">, pri čemu </w:t>
      </w:r>
      <w:proofErr w:type="spellStart"/>
      <w:r w:rsidR="005D38EF">
        <w:rPr>
          <w:rFonts w:ascii="Times New Roman" w:hAnsi="Times New Roman" w:cs="Times New Roman"/>
          <w:sz w:val="24"/>
          <w:szCs w:val="24"/>
        </w:rPr>
        <w:t>Genette</w:t>
      </w:r>
      <w:proofErr w:type="spellEnd"/>
      <w:r w:rsidR="005D38EF">
        <w:rPr>
          <w:rFonts w:ascii="Times New Roman" w:hAnsi="Times New Roman" w:cs="Times New Roman"/>
          <w:sz w:val="24"/>
          <w:szCs w:val="24"/>
        </w:rPr>
        <w:t xml:space="preserve"> pod stilom podrazumijeva formalna obilježja diskursa koja se očituju na skali lingvističkih </w:t>
      </w:r>
      <w:proofErr w:type="spellStart"/>
      <w:r w:rsidR="005D38EF">
        <w:rPr>
          <w:rFonts w:ascii="Times New Roman" w:hAnsi="Times New Roman" w:cs="Times New Roman"/>
          <w:sz w:val="24"/>
          <w:szCs w:val="24"/>
        </w:rPr>
        <w:t>mikrostruktura</w:t>
      </w:r>
      <w:proofErr w:type="spellEnd"/>
      <w:r w:rsidR="005D38EF">
        <w:rPr>
          <w:rFonts w:ascii="Times New Roman" w:hAnsi="Times New Roman" w:cs="Times New Roman"/>
          <w:sz w:val="24"/>
          <w:szCs w:val="24"/>
        </w:rPr>
        <w:t>, odnosno rečenice i njezinih elemenata; stil je više pitanje teksture nego strukture diskursa</w:t>
      </w:r>
      <w:r w:rsidR="00FF3BCD">
        <w:rPr>
          <w:rFonts w:ascii="Times New Roman" w:hAnsi="Times New Roman" w:cs="Times New Roman"/>
          <w:sz w:val="24"/>
          <w:szCs w:val="24"/>
        </w:rPr>
        <w:t xml:space="preserve"> (</w:t>
      </w:r>
      <w:proofErr w:type="spellStart"/>
      <w:r w:rsidR="000A1524">
        <w:rPr>
          <w:rFonts w:ascii="Times New Roman" w:hAnsi="Times New Roman" w:cs="Times New Roman"/>
          <w:sz w:val="24"/>
          <w:szCs w:val="24"/>
        </w:rPr>
        <w:t>ibid</w:t>
      </w:r>
      <w:proofErr w:type="spellEnd"/>
      <w:r w:rsidR="000A1524">
        <w:rPr>
          <w:rFonts w:ascii="Times New Roman" w:hAnsi="Times New Roman" w:cs="Times New Roman"/>
          <w:sz w:val="24"/>
          <w:szCs w:val="24"/>
        </w:rPr>
        <w:t>.,</w:t>
      </w:r>
      <w:r w:rsidR="00FF3BCD">
        <w:rPr>
          <w:rFonts w:ascii="Times New Roman" w:hAnsi="Times New Roman" w:cs="Times New Roman"/>
          <w:sz w:val="24"/>
          <w:szCs w:val="24"/>
        </w:rPr>
        <w:t xml:space="preserve"> 103)</w:t>
      </w:r>
      <w:r w:rsidR="005D38EF">
        <w:rPr>
          <w:rFonts w:ascii="Times New Roman" w:hAnsi="Times New Roman" w:cs="Times New Roman"/>
          <w:sz w:val="24"/>
          <w:szCs w:val="24"/>
        </w:rPr>
        <w:t>.</w:t>
      </w:r>
      <w:r w:rsidR="00AF3A0B">
        <w:rPr>
          <w:rFonts w:ascii="Times New Roman" w:hAnsi="Times New Roman" w:cs="Times New Roman"/>
          <w:sz w:val="24"/>
          <w:szCs w:val="24"/>
        </w:rPr>
        <w:t xml:space="preserve"> </w:t>
      </w:r>
    </w:p>
    <w:p w:rsidR="00DF6EAF" w:rsidRDefault="00AF3A0B" w:rsidP="00DF6E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Na kraju teksta </w:t>
      </w:r>
      <w:r w:rsidRPr="00E23A12">
        <w:rPr>
          <w:rFonts w:ascii="Times New Roman" w:hAnsi="Times New Roman" w:cs="Times New Roman"/>
          <w:i/>
          <w:sz w:val="24"/>
          <w:szCs w:val="24"/>
        </w:rPr>
        <w:t>Fikcija i dikcija</w:t>
      </w:r>
      <w:r>
        <w:rPr>
          <w:rFonts w:ascii="Times New Roman" w:hAnsi="Times New Roman" w:cs="Times New Roman"/>
          <w:sz w:val="24"/>
          <w:szCs w:val="24"/>
        </w:rPr>
        <w:t xml:space="preserve"> </w:t>
      </w:r>
      <w:proofErr w:type="spellStart"/>
      <w:r>
        <w:rPr>
          <w:rFonts w:ascii="Times New Roman" w:hAnsi="Times New Roman" w:cs="Times New Roman"/>
          <w:sz w:val="24"/>
          <w:szCs w:val="24"/>
        </w:rPr>
        <w:t>Genette</w:t>
      </w:r>
      <w:proofErr w:type="spellEnd"/>
      <w:r>
        <w:rPr>
          <w:rFonts w:ascii="Times New Roman" w:hAnsi="Times New Roman" w:cs="Times New Roman"/>
          <w:sz w:val="24"/>
          <w:szCs w:val="24"/>
        </w:rPr>
        <w:t xml:space="preserve"> međutim pokazuje kako je između režima kondicionalne i konstitutivne literarnosti moguće i preklapanje. Ono se odvija unutar kategorije dikcije koju teoretičar suprotstavlja fikciji</w:t>
      </w:r>
      <w:r w:rsidR="005D38EF">
        <w:rPr>
          <w:rFonts w:ascii="Times New Roman" w:hAnsi="Times New Roman" w:cs="Times New Roman"/>
          <w:sz w:val="24"/>
          <w:szCs w:val="24"/>
        </w:rPr>
        <w:t xml:space="preserve"> tvrdeći da p</w:t>
      </w:r>
      <w:r>
        <w:rPr>
          <w:rFonts w:ascii="Times New Roman" w:hAnsi="Times New Roman" w:cs="Times New Roman"/>
          <w:sz w:val="24"/>
          <w:szCs w:val="24"/>
        </w:rPr>
        <w:t>ostoje dikcije konstitutivne i kondicionalne literarnosti, dok je fikcija uvijek kons</w:t>
      </w:r>
      <w:r w:rsidR="005D38EF">
        <w:rPr>
          <w:rFonts w:ascii="Times New Roman" w:hAnsi="Times New Roman" w:cs="Times New Roman"/>
          <w:sz w:val="24"/>
          <w:szCs w:val="24"/>
        </w:rPr>
        <w:t>titutivno literarna</w:t>
      </w:r>
      <w:r>
        <w:rPr>
          <w:rFonts w:ascii="Times New Roman" w:hAnsi="Times New Roman" w:cs="Times New Roman"/>
          <w:sz w:val="24"/>
          <w:szCs w:val="24"/>
        </w:rPr>
        <w:t>. Unutar dikcije sada je smještena poezija kao konstitutivna literarnost i proza koja je svoj uvjetno literarni status priskrbila elementom stila – njihova je korespondencija omogućena zajedničkim karakterom „neprijelaznosti“ diskursa</w:t>
      </w:r>
      <w:r w:rsidR="00FF3BCD">
        <w:rPr>
          <w:rStyle w:val="FootnoteReference"/>
          <w:rFonts w:ascii="Times New Roman" w:hAnsi="Times New Roman"/>
          <w:sz w:val="24"/>
          <w:szCs w:val="24"/>
        </w:rPr>
        <w:footnoteReference w:id="9"/>
      </w:r>
      <w:r w:rsidR="005D38EF">
        <w:rPr>
          <w:rFonts w:ascii="Times New Roman" w:hAnsi="Times New Roman" w:cs="Times New Roman"/>
          <w:sz w:val="24"/>
          <w:szCs w:val="24"/>
        </w:rPr>
        <w:t>, koja</w:t>
      </w:r>
      <w:r>
        <w:rPr>
          <w:rFonts w:ascii="Times New Roman" w:hAnsi="Times New Roman" w:cs="Times New Roman"/>
          <w:sz w:val="24"/>
          <w:szCs w:val="24"/>
        </w:rPr>
        <w:t xml:space="preserve"> se sastoji u neodvojivosti značenja i verbalne forme, čime se onemogućuje prevođenje </w:t>
      </w:r>
      <w:r w:rsidR="005D38EF">
        <w:rPr>
          <w:rFonts w:ascii="Times New Roman" w:hAnsi="Times New Roman" w:cs="Times New Roman"/>
          <w:sz w:val="24"/>
          <w:szCs w:val="24"/>
        </w:rPr>
        <w:t xml:space="preserve">teksta </w:t>
      </w:r>
      <w:r>
        <w:rPr>
          <w:rFonts w:ascii="Times New Roman" w:hAnsi="Times New Roman" w:cs="Times New Roman"/>
          <w:sz w:val="24"/>
          <w:szCs w:val="24"/>
        </w:rPr>
        <w:t xml:space="preserve">u drugim terminima bez gubitka dimenzije koja </w:t>
      </w:r>
      <w:r w:rsidR="005D38EF">
        <w:rPr>
          <w:rFonts w:ascii="Times New Roman" w:hAnsi="Times New Roman" w:cs="Times New Roman"/>
          <w:sz w:val="24"/>
          <w:szCs w:val="24"/>
        </w:rPr>
        <w:t>ga</w:t>
      </w:r>
      <w:r>
        <w:rPr>
          <w:rFonts w:ascii="Times New Roman" w:hAnsi="Times New Roman" w:cs="Times New Roman"/>
          <w:sz w:val="24"/>
          <w:szCs w:val="24"/>
        </w:rPr>
        <w:t xml:space="preserve"> čini literarnim. </w:t>
      </w:r>
      <w:r w:rsidR="00BD0E3C">
        <w:rPr>
          <w:rFonts w:ascii="Times New Roman" w:hAnsi="Times New Roman" w:cs="Times New Roman"/>
          <w:sz w:val="24"/>
          <w:szCs w:val="24"/>
        </w:rPr>
        <w:t xml:space="preserve">Dijeleći književno polje na fikciju i dikciju, </w:t>
      </w:r>
      <w:proofErr w:type="spellStart"/>
      <w:r>
        <w:rPr>
          <w:rFonts w:ascii="Times New Roman" w:hAnsi="Times New Roman" w:cs="Times New Roman"/>
          <w:sz w:val="24"/>
          <w:szCs w:val="24"/>
        </w:rPr>
        <w:t>Genette</w:t>
      </w:r>
      <w:proofErr w:type="spellEnd"/>
      <w:r w:rsidR="00BD0E3C">
        <w:rPr>
          <w:rFonts w:ascii="Times New Roman" w:hAnsi="Times New Roman" w:cs="Times New Roman"/>
          <w:sz w:val="24"/>
          <w:szCs w:val="24"/>
        </w:rPr>
        <w:t xml:space="preserve"> upućuje kako se u polju dikcije događa važno preklapanje, pri čemu neke od ustaljenih žanrovskih distinkcija slabe</w:t>
      </w:r>
      <w:r>
        <w:rPr>
          <w:rFonts w:ascii="Times New Roman" w:hAnsi="Times New Roman" w:cs="Times New Roman"/>
          <w:sz w:val="24"/>
          <w:szCs w:val="24"/>
        </w:rPr>
        <w:t xml:space="preserve">: </w:t>
      </w:r>
    </w:p>
    <w:p w:rsidR="00DF6EAF" w:rsidRDefault="00DF6EAF" w:rsidP="00DF6EAF">
      <w:pPr>
        <w:spacing w:after="0" w:line="480" w:lineRule="auto"/>
        <w:jc w:val="both"/>
        <w:rPr>
          <w:rFonts w:ascii="Times New Roman" w:hAnsi="Times New Roman" w:cs="Times New Roman"/>
          <w:sz w:val="20"/>
          <w:szCs w:val="20"/>
        </w:rPr>
      </w:pPr>
    </w:p>
    <w:p w:rsidR="00DF6EAF" w:rsidRDefault="00AF3A0B" w:rsidP="00DF6EAF">
      <w:pPr>
        <w:spacing w:after="0" w:line="480" w:lineRule="auto"/>
        <w:jc w:val="both"/>
        <w:rPr>
          <w:rFonts w:ascii="Times New Roman" w:hAnsi="Times New Roman" w:cs="Times New Roman"/>
          <w:sz w:val="20"/>
          <w:szCs w:val="20"/>
        </w:rPr>
      </w:pPr>
      <w:r w:rsidRPr="00DF6EAF">
        <w:rPr>
          <w:rFonts w:ascii="Times New Roman" w:hAnsi="Times New Roman" w:cs="Times New Roman"/>
          <w:sz w:val="20"/>
          <w:szCs w:val="20"/>
        </w:rPr>
        <w:t>Postaje sve više i više očito da se razlika između proze i poezije može temeljiti na nekim kriterijima koji su manje kategorički od kriterija versifikacije te da ti kriteriji, heterogeni i kumulativni (</w:t>
      </w:r>
      <w:proofErr w:type="spellStart"/>
      <w:r w:rsidRPr="00DF6EAF">
        <w:rPr>
          <w:rFonts w:ascii="Times New Roman" w:hAnsi="Times New Roman" w:cs="Times New Roman"/>
          <w:sz w:val="20"/>
          <w:szCs w:val="20"/>
        </w:rPr>
        <w:t>npr</w:t>
      </w:r>
      <w:proofErr w:type="spellEnd"/>
      <w:r w:rsidRPr="00DF6EAF">
        <w:rPr>
          <w:rFonts w:ascii="Times New Roman" w:hAnsi="Times New Roman" w:cs="Times New Roman"/>
          <w:sz w:val="20"/>
          <w:szCs w:val="20"/>
        </w:rPr>
        <w:t xml:space="preserve">. rezervirane teme, </w:t>
      </w:r>
      <w:r w:rsidRPr="00DF6EAF">
        <w:rPr>
          <w:rFonts w:ascii="Times New Roman" w:hAnsi="Times New Roman" w:cs="Times New Roman"/>
          <w:sz w:val="20"/>
          <w:szCs w:val="20"/>
        </w:rPr>
        <w:lastRenderedPageBreak/>
        <w:t xml:space="preserve">grafički raspored), ostavljaju mjesta, pod imenom 'poezije u prozi', 'poetske proze' ili nekim drugim, </w:t>
      </w:r>
      <w:proofErr w:type="spellStart"/>
      <w:r w:rsidRPr="00DF6EAF">
        <w:rPr>
          <w:rFonts w:ascii="Times New Roman" w:hAnsi="Times New Roman" w:cs="Times New Roman"/>
          <w:sz w:val="20"/>
          <w:szCs w:val="20"/>
        </w:rPr>
        <w:t>međustanjima</w:t>
      </w:r>
      <w:proofErr w:type="spellEnd"/>
      <w:r w:rsidRPr="00DF6EAF">
        <w:rPr>
          <w:rFonts w:ascii="Times New Roman" w:hAnsi="Times New Roman" w:cs="Times New Roman"/>
          <w:sz w:val="20"/>
          <w:szCs w:val="20"/>
        </w:rPr>
        <w:t xml:space="preserve"> koja toj opoziciji ne daju </w:t>
      </w:r>
      <w:r w:rsidR="00DF6EAF" w:rsidRPr="00DF6EAF">
        <w:rPr>
          <w:rFonts w:ascii="Times New Roman" w:hAnsi="Times New Roman" w:cs="Times New Roman"/>
          <w:sz w:val="20"/>
          <w:szCs w:val="20"/>
        </w:rPr>
        <w:t>odrezani, već postupni karakter</w:t>
      </w:r>
      <w:r w:rsidRPr="00DF6EAF">
        <w:rPr>
          <w:rFonts w:ascii="Times New Roman" w:hAnsi="Times New Roman" w:cs="Times New Roman"/>
          <w:sz w:val="20"/>
          <w:szCs w:val="20"/>
        </w:rPr>
        <w:t xml:space="preserve">. </w:t>
      </w:r>
      <w:r w:rsidR="000A1524">
        <w:rPr>
          <w:rFonts w:ascii="Times New Roman" w:hAnsi="Times New Roman" w:cs="Times New Roman"/>
          <w:sz w:val="20"/>
          <w:szCs w:val="20"/>
        </w:rPr>
        <w:t>(</w:t>
      </w:r>
      <w:proofErr w:type="spellStart"/>
      <w:r w:rsidR="000A1524">
        <w:rPr>
          <w:rFonts w:ascii="Times New Roman" w:hAnsi="Times New Roman" w:cs="Times New Roman"/>
          <w:sz w:val="20"/>
          <w:szCs w:val="20"/>
        </w:rPr>
        <w:t>ibid</w:t>
      </w:r>
      <w:proofErr w:type="spellEnd"/>
      <w:r w:rsidR="000A1524">
        <w:rPr>
          <w:rFonts w:ascii="Times New Roman" w:hAnsi="Times New Roman" w:cs="Times New Roman"/>
          <w:sz w:val="20"/>
          <w:szCs w:val="20"/>
        </w:rPr>
        <w:t>., 25)</w:t>
      </w:r>
    </w:p>
    <w:p w:rsidR="00DF6EAF" w:rsidRPr="00DF6EAF" w:rsidRDefault="00DF6EAF" w:rsidP="00DF6EAF">
      <w:pPr>
        <w:spacing w:after="0" w:line="480" w:lineRule="auto"/>
        <w:jc w:val="both"/>
        <w:rPr>
          <w:rFonts w:ascii="Times New Roman" w:hAnsi="Times New Roman" w:cs="Times New Roman"/>
          <w:sz w:val="20"/>
          <w:szCs w:val="20"/>
        </w:rPr>
      </w:pPr>
    </w:p>
    <w:p w:rsidR="00AF3A0B" w:rsidRDefault="00AF3A0B" w:rsidP="00DF6E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Proza je, dakako, u ovom slučaju mišljena u svom </w:t>
      </w:r>
      <w:proofErr w:type="spellStart"/>
      <w:r>
        <w:rPr>
          <w:rFonts w:ascii="Times New Roman" w:hAnsi="Times New Roman" w:cs="Times New Roman"/>
          <w:sz w:val="24"/>
          <w:szCs w:val="24"/>
        </w:rPr>
        <w:t>nefikcijskom</w:t>
      </w:r>
      <w:proofErr w:type="spellEnd"/>
      <w:r>
        <w:rPr>
          <w:rFonts w:ascii="Times New Roman" w:hAnsi="Times New Roman" w:cs="Times New Roman"/>
          <w:sz w:val="24"/>
          <w:szCs w:val="24"/>
        </w:rPr>
        <w:t xml:space="preserve">, kondicionalnom vidu, pa se može reći da je esej jedna od njezinih mnogobrojnih vrsta. </w:t>
      </w:r>
      <w:r w:rsidR="005D38EF">
        <w:rPr>
          <w:rFonts w:ascii="Times New Roman" w:hAnsi="Times New Roman" w:cs="Times New Roman"/>
          <w:sz w:val="24"/>
          <w:szCs w:val="24"/>
        </w:rPr>
        <w:t>Kada je o poetskom diskursu riječ, jedna od njegovih rubnih formi kao što je pjesma u prozi</w:t>
      </w:r>
      <w:r>
        <w:rPr>
          <w:rFonts w:ascii="Times New Roman" w:hAnsi="Times New Roman" w:cs="Times New Roman"/>
          <w:sz w:val="24"/>
          <w:szCs w:val="24"/>
        </w:rPr>
        <w:t xml:space="preserve"> konstituira se unutar zamišljenog kontinuuma na čijem bi jednom kraju bila lirika u stihu (kao „markeru“ žanra)</w:t>
      </w:r>
      <w:r w:rsidR="005D38EF">
        <w:rPr>
          <w:rFonts w:ascii="Times New Roman" w:hAnsi="Times New Roman" w:cs="Times New Roman"/>
          <w:sz w:val="24"/>
          <w:szCs w:val="24"/>
        </w:rPr>
        <w:t>,</w:t>
      </w:r>
      <w:r>
        <w:rPr>
          <w:rFonts w:ascii="Times New Roman" w:hAnsi="Times New Roman" w:cs="Times New Roman"/>
          <w:sz w:val="24"/>
          <w:szCs w:val="24"/>
        </w:rPr>
        <w:t xml:space="preserve"> a na drugom bi kraju bili </w:t>
      </w:r>
      <w:r w:rsidR="00402E6D">
        <w:rPr>
          <w:rFonts w:ascii="Times New Roman" w:hAnsi="Times New Roman" w:cs="Times New Roman"/>
          <w:sz w:val="24"/>
          <w:szCs w:val="24"/>
        </w:rPr>
        <w:t xml:space="preserve">prozni </w:t>
      </w:r>
      <w:r>
        <w:rPr>
          <w:rFonts w:ascii="Times New Roman" w:hAnsi="Times New Roman" w:cs="Times New Roman"/>
          <w:sz w:val="24"/>
          <w:szCs w:val="24"/>
        </w:rPr>
        <w:t>tekstovi koji posjeduju heterogena generička svojst</w:t>
      </w:r>
      <w:r w:rsidR="00BD0E3C">
        <w:rPr>
          <w:rFonts w:ascii="Times New Roman" w:hAnsi="Times New Roman" w:cs="Times New Roman"/>
          <w:sz w:val="24"/>
          <w:szCs w:val="24"/>
        </w:rPr>
        <w:t>va – ona lirike, ali i neka druga.</w:t>
      </w:r>
      <w:r>
        <w:rPr>
          <w:rFonts w:ascii="Times New Roman" w:hAnsi="Times New Roman" w:cs="Times New Roman"/>
          <w:sz w:val="24"/>
          <w:szCs w:val="24"/>
        </w:rPr>
        <w:t xml:space="preserve"> </w:t>
      </w:r>
      <w:r w:rsidR="00BD0E3C">
        <w:rPr>
          <w:rFonts w:ascii="Times New Roman" w:hAnsi="Times New Roman" w:cs="Times New Roman"/>
          <w:sz w:val="24"/>
          <w:szCs w:val="24"/>
        </w:rPr>
        <w:t>I</w:t>
      </w:r>
      <w:r>
        <w:rPr>
          <w:rFonts w:ascii="Times New Roman" w:hAnsi="Times New Roman" w:cs="Times New Roman"/>
          <w:sz w:val="24"/>
          <w:szCs w:val="24"/>
        </w:rPr>
        <w:t xml:space="preserve">dentitet </w:t>
      </w:r>
      <w:r w:rsidR="00BD0E3C">
        <w:rPr>
          <w:rFonts w:ascii="Times New Roman" w:hAnsi="Times New Roman" w:cs="Times New Roman"/>
          <w:sz w:val="24"/>
          <w:szCs w:val="24"/>
        </w:rPr>
        <w:t xml:space="preserve">takvih tekstova pritom je </w:t>
      </w:r>
      <w:r>
        <w:rPr>
          <w:rFonts w:ascii="Times New Roman" w:hAnsi="Times New Roman" w:cs="Times New Roman"/>
          <w:sz w:val="24"/>
          <w:szCs w:val="24"/>
        </w:rPr>
        <w:t xml:space="preserve">moguće utvrditi tek interpretacijom. Stoga je upravo ova porozna i fluidna margina mjesto gdje se </w:t>
      </w:r>
      <w:r w:rsidR="005D38EF">
        <w:rPr>
          <w:rFonts w:ascii="Times New Roman" w:hAnsi="Times New Roman" w:cs="Times New Roman"/>
          <w:sz w:val="24"/>
          <w:szCs w:val="24"/>
        </w:rPr>
        <w:t xml:space="preserve">esej preuzimanjem raznorodnih diskurzivnih elemenata otvara miješanju s drugim žanrovima, </w:t>
      </w:r>
      <w:r>
        <w:rPr>
          <w:rFonts w:ascii="Times New Roman" w:hAnsi="Times New Roman" w:cs="Times New Roman"/>
          <w:sz w:val="24"/>
          <w:szCs w:val="24"/>
        </w:rPr>
        <w:t xml:space="preserve">među ostalim upravo s </w:t>
      </w:r>
      <w:r w:rsidR="005D38EF">
        <w:rPr>
          <w:rFonts w:ascii="Times New Roman" w:hAnsi="Times New Roman" w:cs="Times New Roman"/>
          <w:sz w:val="24"/>
          <w:szCs w:val="24"/>
        </w:rPr>
        <w:t>pjesmom u prozi</w:t>
      </w:r>
      <w:r>
        <w:rPr>
          <w:rFonts w:ascii="Times New Roman" w:hAnsi="Times New Roman" w:cs="Times New Roman"/>
          <w:sz w:val="24"/>
          <w:szCs w:val="24"/>
        </w:rPr>
        <w:t>.</w:t>
      </w:r>
    </w:p>
    <w:p w:rsidR="00AF3A0B" w:rsidRDefault="00AF3A0B" w:rsidP="004852B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Ukoliko se u fokus žele dovesti potencijalna mjesta preklapanja </w:t>
      </w:r>
      <w:r w:rsidR="005D38EF">
        <w:rPr>
          <w:rFonts w:ascii="Times New Roman" w:hAnsi="Times New Roman" w:cs="Times New Roman"/>
          <w:sz w:val="24"/>
          <w:szCs w:val="24"/>
        </w:rPr>
        <w:t>eseja i pjesme u prozi</w:t>
      </w:r>
      <w:r>
        <w:rPr>
          <w:rFonts w:ascii="Times New Roman" w:hAnsi="Times New Roman" w:cs="Times New Roman"/>
          <w:sz w:val="24"/>
          <w:szCs w:val="24"/>
        </w:rPr>
        <w:t xml:space="preserve">, </w:t>
      </w:r>
      <w:r w:rsidR="00D008DE">
        <w:rPr>
          <w:rFonts w:ascii="Times New Roman" w:hAnsi="Times New Roman" w:cs="Times New Roman"/>
          <w:sz w:val="24"/>
          <w:szCs w:val="24"/>
        </w:rPr>
        <w:t>valja prizvati i</w:t>
      </w:r>
      <w:r>
        <w:rPr>
          <w:rFonts w:ascii="Times New Roman" w:hAnsi="Times New Roman" w:cs="Times New Roman"/>
          <w:sz w:val="24"/>
          <w:szCs w:val="24"/>
        </w:rPr>
        <w:t xml:space="preserve"> elemente koji</w:t>
      </w:r>
      <w:r w:rsidR="00D008DE">
        <w:rPr>
          <w:rFonts w:ascii="Times New Roman" w:hAnsi="Times New Roman" w:cs="Times New Roman"/>
          <w:sz w:val="24"/>
          <w:szCs w:val="24"/>
        </w:rPr>
        <w:t xml:space="preserve">, osim već spomenute </w:t>
      </w:r>
      <w:r w:rsidR="00D008DE" w:rsidRPr="00D008DE">
        <w:rPr>
          <w:rFonts w:ascii="Times New Roman" w:hAnsi="Times New Roman" w:cs="Times New Roman"/>
          <w:i/>
          <w:sz w:val="24"/>
          <w:szCs w:val="24"/>
        </w:rPr>
        <w:t>prozodije fraze</w:t>
      </w:r>
      <w:r w:rsidR="00D008DE">
        <w:rPr>
          <w:rFonts w:ascii="Times New Roman" w:hAnsi="Times New Roman" w:cs="Times New Roman"/>
          <w:sz w:val="24"/>
          <w:szCs w:val="24"/>
        </w:rPr>
        <w:t>,</w:t>
      </w:r>
      <w:r>
        <w:rPr>
          <w:rFonts w:ascii="Times New Roman" w:hAnsi="Times New Roman" w:cs="Times New Roman"/>
          <w:sz w:val="24"/>
          <w:szCs w:val="24"/>
        </w:rPr>
        <w:t xml:space="preserve"> pri opisu esejističkog diskursa </w:t>
      </w:r>
      <w:r w:rsidR="000A1524">
        <w:rPr>
          <w:rFonts w:ascii="Times New Roman" w:hAnsi="Times New Roman" w:cs="Times New Roman"/>
          <w:sz w:val="24"/>
          <w:szCs w:val="24"/>
        </w:rPr>
        <w:t>prizivaju</w:t>
      </w:r>
      <w:r>
        <w:rPr>
          <w:rFonts w:ascii="Times New Roman" w:hAnsi="Times New Roman" w:cs="Times New Roman"/>
          <w:sz w:val="24"/>
          <w:szCs w:val="24"/>
        </w:rPr>
        <w:t xml:space="preserve"> upravo </w:t>
      </w:r>
      <w:r w:rsidRPr="002E5517">
        <w:rPr>
          <w:rFonts w:ascii="Times New Roman" w:hAnsi="Times New Roman" w:cs="Times New Roman"/>
          <w:sz w:val="24"/>
          <w:szCs w:val="24"/>
        </w:rPr>
        <w:t>kategoriju poetskoga</w:t>
      </w:r>
      <w:r>
        <w:rPr>
          <w:rFonts w:ascii="Times New Roman" w:hAnsi="Times New Roman" w:cs="Times New Roman"/>
          <w:sz w:val="24"/>
          <w:szCs w:val="24"/>
        </w:rPr>
        <w:t xml:space="preserve">. </w:t>
      </w:r>
      <w:r w:rsidR="00E27AEF">
        <w:rPr>
          <w:rFonts w:ascii="Times New Roman" w:hAnsi="Times New Roman" w:cs="Times New Roman"/>
          <w:sz w:val="24"/>
          <w:szCs w:val="24"/>
        </w:rPr>
        <w:t>P</w:t>
      </w:r>
      <w:r>
        <w:rPr>
          <w:rFonts w:ascii="Times New Roman" w:hAnsi="Times New Roman" w:cs="Times New Roman"/>
          <w:sz w:val="24"/>
          <w:szCs w:val="24"/>
        </w:rPr>
        <w:t xml:space="preserve">rostorna odnosno paradigmatska struktura koju </w:t>
      </w:r>
      <w:proofErr w:type="spellStart"/>
      <w:r>
        <w:rPr>
          <w:rFonts w:ascii="Times New Roman" w:hAnsi="Times New Roman" w:cs="Times New Roman"/>
          <w:sz w:val="24"/>
          <w:szCs w:val="24"/>
        </w:rPr>
        <w:t>Epštejn</w:t>
      </w:r>
      <w:proofErr w:type="spellEnd"/>
      <w:r>
        <w:rPr>
          <w:rFonts w:ascii="Times New Roman" w:hAnsi="Times New Roman" w:cs="Times New Roman"/>
          <w:sz w:val="24"/>
          <w:szCs w:val="24"/>
        </w:rPr>
        <w:t xml:space="preserve"> očitava u temelju esejističkog iskaza (a koja se</w:t>
      </w:r>
      <w:r w:rsidR="00C0706A">
        <w:rPr>
          <w:rFonts w:ascii="Times New Roman" w:hAnsi="Times New Roman" w:cs="Times New Roman"/>
          <w:sz w:val="24"/>
          <w:szCs w:val="24"/>
        </w:rPr>
        <w:t xml:space="preserve"> podudara s uvidima Adorna te</w:t>
      </w:r>
      <w:r>
        <w:rPr>
          <w:rFonts w:ascii="Times New Roman" w:hAnsi="Times New Roman" w:cs="Times New Roman"/>
          <w:sz w:val="24"/>
          <w:szCs w:val="24"/>
        </w:rPr>
        <w:t xml:space="preserve"> </w:t>
      </w:r>
      <w:proofErr w:type="spellStart"/>
      <w:r>
        <w:rPr>
          <w:rFonts w:ascii="Times New Roman" w:hAnsi="Times New Roman" w:cs="Times New Roman"/>
          <w:sz w:val="24"/>
          <w:szCs w:val="24"/>
        </w:rPr>
        <w:t>Glaudesa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Louettea</w:t>
      </w:r>
      <w:proofErr w:type="spellEnd"/>
      <w:r>
        <w:rPr>
          <w:rFonts w:ascii="Times New Roman" w:hAnsi="Times New Roman" w:cs="Times New Roman"/>
          <w:sz w:val="24"/>
          <w:szCs w:val="24"/>
        </w:rPr>
        <w:t>)</w:t>
      </w:r>
      <w:r w:rsidR="00E27AEF">
        <w:rPr>
          <w:rFonts w:ascii="Times New Roman" w:hAnsi="Times New Roman" w:cs="Times New Roman"/>
          <w:sz w:val="24"/>
          <w:szCs w:val="24"/>
        </w:rPr>
        <w:t>,</w:t>
      </w:r>
      <w:r>
        <w:rPr>
          <w:rFonts w:ascii="Times New Roman" w:hAnsi="Times New Roman" w:cs="Times New Roman"/>
          <w:sz w:val="24"/>
          <w:szCs w:val="24"/>
        </w:rPr>
        <w:t xml:space="preserve"> </w:t>
      </w:r>
      <w:r w:rsidR="00E27AEF">
        <w:rPr>
          <w:rFonts w:ascii="Times New Roman" w:hAnsi="Times New Roman" w:cs="Times New Roman"/>
          <w:sz w:val="24"/>
          <w:szCs w:val="24"/>
        </w:rPr>
        <w:t xml:space="preserve">teoretičarima pjesme u prozi poput </w:t>
      </w:r>
      <w:proofErr w:type="spellStart"/>
      <w:r w:rsidR="00E27AEF">
        <w:rPr>
          <w:rFonts w:ascii="Times New Roman" w:hAnsi="Times New Roman" w:cs="Times New Roman"/>
          <w:sz w:val="24"/>
          <w:szCs w:val="24"/>
        </w:rPr>
        <w:t>Tzvetana</w:t>
      </w:r>
      <w:proofErr w:type="spellEnd"/>
      <w:r w:rsidR="00E27AEF">
        <w:rPr>
          <w:rFonts w:ascii="Times New Roman" w:hAnsi="Times New Roman" w:cs="Times New Roman"/>
          <w:sz w:val="24"/>
          <w:szCs w:val="24"/>
        </w:rPr>
        <w:t xml:space="preserve"> </w:t>
      </w:r>
      <w:proofErr w:type="spellStart"/>
      <w:r w:rsidR="00E27AEF">
        <w:rPr>
          <w:rFonts w:ascii="Times New Roman" w:hAnsi="Times New Roman" w:cs="Times New Roman"/>
          <w:sz w:val="24"/>
          <w:szCs w:val="24"/>
        </w:rPr>
        <w:t>Todorova</w:t>
      </w:r>
      <w:proofErr w:type="spellEnd"/>
      <w:r>
        <w:rPr>
          <w:rFonts w:ascii="Times New Roman" w:hAnsi="Times New Roman" w:cs="Times New Roman"/>
          <w:sz w:val="24"/>
          <w:szCs w:val="24"/>
        </w:rPr>
        <w:t xml:space="preserve"> </w:t>
      </w:r>
      <w:r w:rsidR="00E27AEF">
        <w:rPr>
          <w:rFonts w:ascii="Times New Roman" w:hAnsi="Times New Roman" w:cs="Times New Roman"/>
          <w:sz w:val="24"/>
          <w:szCs w:val="24"/>
        </w:rPr>
        <w:t xml:space="preserve">ili </w:t>
      </w:r>
      <w:proofErr w:type="spellStart"/>
      <w:r w:rsidR="00E27AEF">
        <w:rPr>
          <w:rFonts w:ascii="Times New Roman" w:hAnsi="Times New Roman" w:cs="Times New Roman"/>
          <w:sz w:val="24"/>
          <w:szCs w:val="24"/>
        </w:rPr>
        <w:t>Yvesa</w:t>
      </w:r>
      <w:proofErr w:type="spellEnd"/>
      <w:r w:rsidR="00E27AEF">
        <w:rPr>
          <w:rFonts w:ascii="Times New Roman" w:hAnsi="Times New Roman" w:cs="Times New Roman"/>
          <w:sz w:val="24"/>
          <w:szCs w:val="24"/>
        </w:rPr>
        <w:t xml:space="preserve"> </w:t>
      </w:r>
      <w:proofErr w:type="spellStart"/>
      <w:r w:rsidR="00E27AEF">
        <w:rPr>
          <w:rFonts w:ascii="Times New Roman" w:hAnsi="Times New Roman" w:cs="Times New Roman"/>
          <w:sz w:val="24"/>
          <w:szCs w:val="24"/>
        </w:rPr>
        <w:t>Vadeá</w:t>
      </w:r>
      <w:proofErr w:type="spellEnd"/>
      <w:r w:rsidR="00E27AEF">
        <w:rPr>
          <w:rFonts w:ascii="Times New Roman" w:hAnsi="Times New Roman" w:cs="Times New Roman"/>
          <w:sz w:val="24"/>
          <w:szCs w:val="24"/>
        </w:rPr>
        <w:t xml:space="preserve"> </w:t>
      </w:r>
      <w:r>
        <w:rPr>
          <w:rFonts w:ascii="Times New Roman" w:hAnsi="Times New Roman" w:cs="Times New Roman"/>
          <w:sz w:val="24"/>
          <w:szCs w:val="24"/>
        </w:rPr>
        <w:t xml:space="preserve">poslužila </w:t>
      </w:r>
      <w:r w:rsidR="00E27AEF">
        <w:rPr>
          <w:rFonts w:ascii="Times New Roman" w:hAnsi="Times New Roman" w:cs="Times New Roman"/>
          <w:sz w:val="24"/>
          <w:szCs w:val="24"/>
        </w:rPr>
        <w:t xml:space="preserve">je </w:t>
      </w:r>
      <w:r>
        <w:rPr>
          <w:rFonts w:ascii="Times New Roman" w:hAnsi="Times New Roman" w:cs="Times New Roman"/>
          <w:sz w:val="24"/>
          <w:szCs w:val="24"/>
        </w:rPr>
        <w:t xml:space="preserve">pri opisu </w:t>
      </w:r>
      <w:r w:rsidR="00E27AEF">
        <w:rPr>
          <w:rFonts w:ascii="Times New Roman" w:hAnsi="Times New Roman" w:cs="Times New Roman"/>
          <w:sz w:val="24"/>
          <w:szCs w:val="24"/>
        </w:rPr>
        <w:t>toga žanra</w:t>
      </w:r>
      <w:r>
        <w:rPr>
          <w:rFonts w:ascii="Times New Roman" w:hAnsi="Times New Roman" w:cs="Times New Roman"/>
          <w:sz w:val="24"/>
          <w:szCs w:val="24"/>
        </w:rPr>
        <w:t xml:space="preserve"> upravo kada se pokušalo stabilizirati </w:t>
      </w:r>
      <w:r w:rsidR="00E27AEF">
        <w:rPr>
          <w:rFonts w:ascii="Times New Roman" w:hAnsi="Times New Roman" w:cs="Times New Roman"/>
          <w:sz w:val="24"/>
          <w:szCs w:val="24"/>
        </w:rPr>
        <w:t>njegovu</w:t>
      </w:r>
      <w:r>
        <w:rPr>
          <w:rFonts w:ascii="Times New Roman" w:hAnsi="Times New Roman" w:cs="Times New Roman"/>
          <w:sz w:val="24"/>
          <w:szCs w:val="24"/>
        </w:rPr>
        <w:t xml:space="preserve"> transgresivnu</w:t>
      </w:r>
      <w:r w:rsidR="00E27AEF">
        <w:rPr>
          <w:rFonts w:ascii="Times New Roman" w:hAnsi="Times New Roman" w:cs="Times New Roman"/>
          <w:sz w:val="24"/>
          <w:szCs w:val="24"/>
        </w:rPr>
        <w:t xml:space="preserve"> i teško </w:t>
      </w:r>
      <w:proofErr w:type="spellStart"/>
      <w:r w:rsidR="00E27AEF">
        <w:rPr>
          <w:rFonts w:ascii="Times New Roman" w:hAnsi="Times New Roman" w:cs="Times New Roman"/>
          <w:sz w:val="24"/>
          <w:szCs w:val="24"/>
        </w:rPr>
        <w:t>odredivu</w:t>
      </w:r>
      <w:proofErr w:type="spellEnd"/>
      <w:r w:rsidR="00E27AEF">
        <w:rPr>
          <w:rFonts w:ascii="Times New Roman" w:hAnsi="Times New Roman" w:cs="Times New Roman"/>
          <w:sz w:val="24"/>
          <w:szCs w:val="24"/>
        </w:rPr>
        <w:t xml:space="preserve"> marginu</w:t>
      </w:r>
      <w:r>
        <w:rPr>
          <w:rFonts w:ascii="Times New Roman" w:hAnsi="Times New Roman" w:cs="Times New Roman"/>
          <w:sz w:val="24"/>
          <w:szCs w:val="24"/>
        </w:rPr>
        <w:t xml:space="preserve">. </w:t>
      </w:r>
      <w:proofErr w:type="spellStart"/>
      <w:r>
        <w:rPr>
          <w:rFonts w:ascii="Times New Roman" w:hAnsi="Times New Roman" w:cs="Times New Roman"/>
          <w:sz w:val="24"/>
          <w:szCs w:val="24"/>
        </w:rPr>
        <w:t>Vadé</w:t>
      </w:r>
      <w:proofErr w:type="spellEnd"/>
      <w:r>
        <w:rPr>
          <w:rFonts w:ascii="Times New Roman" w:hAnsi="Times New Roman" w:cs="Times New Roman"/>
          <w:sz w:val="24"/>
          <w:szCs w:val="24"/>
        </w:rPr>
        <w:t xml:space="preserve"> je u tu svrhu preformulirao </w:t>
      </w:r>
      <w:proofErr w:type="spellStart"/>
      <w:r>
        <w:rPr>
          <w:rFonts w:ascii="Times New Roman" w:hAnsi="Times New Roman" w:cs="Times New Roman"/>
          <w:sz w:val="24"/>
          <w:szCs w:val="24"/>
        </w:rPr>
        <w:t>Jakobsonovu</w:t>
      </w:r>
      <w:proofErr w:type="spellEnd"/>
      <w:r>
        <w:rPr>
          <w:rFonts w:ascii="Times New Roman" w:hAnsi="Times New Roman" w:cs="Times New Roman"/>
          <w:sz w:val="24"/>
          <w:szCs w:val="24"/>
        </w:rPr>
        <w:t xml:space="preserve"> ideju poetske funkcije, obrnuvši poredak upravljanja između forme i semantike</w:t>
      </w:r>
      <w:r w:rsidR="006F6B87">
        <w:rPr>
          <w:rFonts w:ascii="Times New Roman" w:hAnsi="Times New Roman" w:cs="Times New Roman"/>
          <w:sz w:val="24"/>
          <w:szCs w:val="24"/>
        </w:rPr>
        <w:t xml:space="preserve"> koji vrijedi za stih, </w:t>
      </w:r>
      <w:r>
        <w:rPr>
          <w:rFonts w:ascii="Times New Roman" w:hAnsi="Times New Roman" w:cs="Times New Roman"/>
          <w:sz w:val="24"/>
          <w:szCs w:val="24"/>
        </w:rPr>
        <w:t>gdje formalne slič</w:t>
      </w:r>
      <w:r w:rsidR="006F6B87">
        <w:rPr>
          <w:rFonts w:ascii="Times New Roman" w:hAnsi="Times New Roman" w:cs="Times New Roman"/>
          <w:sz w:val="24"/>
          <w:szCs w:val="24"/>
        </w:rPr>
        <w:t>nosti uvjetuju srodnost motiva</w:t>
      </w:r>
      <w:r w:rsidR="00E27AEF">
        <w:rPr>
          <w:rFonts w:ascii="Times New Roman" w:hAnsi="Times New Roman" w:cs="Times New Roman"/>
          <w:sz w:val="24"/>
          <w:szCs w:val="24"/>
        </w:rPr>
        <w:t xml:space="preserve"> –</w:t>
      </w:r>
      <w:r>
        <w:rPr>
          <w:rFonts w:ascii="Times New Roman" w:hAnsi="Times New Roman" w:cs="Times New Roman"/>
          <w:sz w:val="24"/>
          <w:szCs w:val="24"/>
        </w:rPr>
        <w:t xml:space="preserve"> u takvim tekstovima naime u paradigmatski odnos, koji je odnos analogije, prije svega ulaze motivi, dakle semantičke sastavnice, za koje se </w:t>
      </w:r>
      <w:r w:rsidR="00E27AEF">
        <w:rPr>
          <w:rFonts w:ascii="Times New Roman" w:hAnsi="Times New Roman" w:cs="Times New Roman"/>
          <w:sz w:val="24"/>
          <w:szCs w:val="24"/>
        </w:rPr>
        <w:t>može reći da oblikuju tekst kao</w:t>
      </w:r>
      <w:r>
        <w:rPr>
          <w:rFonts w:ascii="Times New Roman" w:hAnsi="Times New Roman" w:cs="Times New Roman"/>
          <w:sz w:val="24"/>
          <w:szCs w:val="24"/>
        </w:rPr>
        <w:t xml:space="preserve"> cjelinu</w:t>
      </w:r>
      <w:r w:rsidR="00325E85">
        <w:rPr>
          <w:rFonts w:ascii="Times New Roman" w:hAnsi="Times New Roman" w:cs="Times New Roman"/>
          <w:sz w:val="24"/>
          <w:szCs w:val="24"/>
        </w:rPr>
        <w:t xml:space="preserve"> (</w:t>
      </w:r>
      <w:proofErr w:type="spellStart"/>
      <w:r w:rsidR="006172B3">
        <w:rPr>
          <w:rFonts w:ascii="Times New Roman" w:hAnsi="Times New Roman" w:cs="Times New Roman"/>
          <w:sz w:val="24"/>
          <w:szCs w:val="24"/>
        </w:rPr>
        <w:t>Vadé</w:t>
      </w:r>
      <w:proofErr w:type="spellEnd"/>
      <w:r w:rsidR="006172B3">
        <w:rPr>
          <w:rFonts w:ascii="Times New Roman" w:hAnsi="Times New Roman" w:cs="Times New Roman"/>
          <w:sz w:val="24"/>
          <w:szCs w:val="24"/>
        </w:rPr>
        <w:t xml:space="preserve">, </w:t>
      </w:r>
      <w:r w:rsidR="00325E85">
        <w:rPr>
          <w:rFonts w:ascii="Times New Roman" w:hAnsi="Times New Roman" w:cs="Times New Roman"/>
          <w:sz w:val="24"/>
          <w:szCs w:val="24"/>
        </w:rPr>
        <w:t>1996: 204)</w:t>
      </w:r>
      <w:r>
        <w:rPr>
          <w:rFonts w:ascii="Times New Roman" w:hAnsi="Times New Roman" w:cs="Times New Roman"/>
          <w:sz w:val="24"/>
          <w:szCs w:val="24"/>
        </w:rPr>
        <w:t xml:space="preserve">. </w:t>
      </w:r>
      <w:proofErr w:type="spellStart"/>
      <w:r>
        <w:rPr>
          <w:rFonts w:ascii="Times New Roman" w:hAnsi="Times New Roman" w:cs="Times New Roman"/>
          <w:sz w:val="24"/>
          <w:szCs w:val="24"/>
        </w:rPr>
        <w:t>Todorov</w:t>
      </w:r>
      <w:proofErr w:type="spellEnd"/>
      <w:r>
        <w:rPr>
          <w:rFonts w:ascii="Times New Roman" w:hAnsi="Times New Roman" w:cs="Times New Roman"/>
          <w:sz w:val="24"/>
          <w:szCs w:val="24"/>
        </w:rPr>
        <w:t xml:space="preserve"> će u slučaju </w:t>
      </w:r>
      <w:proofErr w:type="spellStart"/>
      <w:r>
        <w:rPr>
          <w:rFonts w:ascii="Times New Roman" w:hAnsi="Times New Roman" w:cs="Times New Roman"/>
          <w:sz w:val="24"/>
          <w:szCs w:val="24"/>
        </w:rPr>
        <w:t>Baudelaireovih</w:t>
      </w:r>
      <w:proofErr w:type="spellEnd"/>
      <w:r>
        <w:rPr>
          <w:rFonts w:ascii="Times New Roman" w:hAnsi="Times New Roman" w:cs="Times New Roman"/>
          <w:sz w:val="24"/>
          <w:szCs w:val="24"/>
        </w:rPr>
        <w:t xml:space="preserve"> pjesama u prozi </w:t>
      </w:r>
      <w:r w:rsidR="00D008DE">
        <w:rPr>
          <w:rFonts w:ascii="Times New Roman" w:hAnsi="Times New Roman" w:cs="Times New Roman"/>
          <w:sz w:val="24"/>
          <w:szCs w:val="24"/>
        </w:rPr>
        <w:t>prizvati termin</w:t>
      </w:r>
      <w:r>
        <w:rPr>
          <w:rFonts w:ascii="Times New Roman" w:hAnsi="Times New Roman" w:cs="Times New Roman"/>
          <w:sz w:val="24"/>
          <w:szCs w:val="24"/>
        </w:rPr>
        <w:t xml:space="preserve"> </w:t>
      </w:r>
      <w:r w:rsidR="00D008DE">
        <w:rPr>
          <w:rFonts w:ascii="Times New Roman" w:hAnsi="Times New Roman" w:cs="Times New Roman"/>
          <w:sz w:val="24"/>
          <w:szCs w:val="24"/>
        </w:rPr>
        <w:t>„glazba</w:t>
      </w:r>
      <w:r w:rsidR="00E27AEF">
        <w:rPr>
          <w:rFonts w:ascii="Times New Roman" w:hAnsi="Times New Roman" w:cs="Times New Roman"/>
          <w:sz w:val="24"/>
          <w:szCs w:val="24"/>
        </w:rPr>
        <w:t xml:space="preserve"> označenog“</w:t>
      </w:r>
      <w:r w:rsidR="00325E85">
        <w:rPr>
          <w:rStyle w:val="FootnoteReference"/>
          <w:rFonts w:ascii="Times New Roman" w:hAnsi="Times New Roman"/>
          <w:sz w:val="24"/>
          <w:szCs w:val="24"/>
        </w:rPr>
        <w:footnoteReference w:id="10"/>
      </w:r>
      <w:r w:rsidR="00E27AEF">
        <w:rPr>
          <w:rFonts w:ascii="Times New Roman" w:hAnsi="Times New Roman" w:cs="Times New Roman"/>
          <w:sz w:val="24"/>
          <w:szCs w:val="24"/>
        </w:rPr>
        <w:t xml:space="preserve">, a ideja da </w:t>
      </w:r>
      <w:r w:rsidR="00C23256">
        <w:rPr>
          <w:rFonts w:ascii="Times New Roman" w:hAnsi="Times New Roman" w:cs="Times New Roman"/>
          <w:sz w:val="24"/>
          <w:szCs w:val="24"/>
        </w:rPr>
        <w:t>„</w:t>
      </w:r>
      <w:proofErr w:type="spellStart"/>
      <w:r>
        <w:rPr>
          <w:rFonts w:ascii="Times New Roman" w:hAnsi="Times New Roman" w:cs="Times New Roman"/>
          <w:sz w:val="24"/>
          <w:szCs w:val="24"/>
        </w:rPr>
        <w:t>smisaona</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srodnost uvjetuje formalnu</w:t>
      </w:r>
      <w:r w:rsidR="00C23256">
        <w:rPr>
          <w:rFonts w:ascii="Times New Roman" w:hAnsi="Times New Roman" w:cs="Times New Roman"/>
          <w:sz w:val="24"/>
          <w:szCs w:val="24"/>
        </w:rPr>
        <w:t>“ (Jurić, 2006: 46)</w:t>
      </w:r>
      <w:r w:rsidR="00E27AEF">
        <w:rPr>
          <w:rFonts w:ascii="Times New Roman" w:hAnsi="Times New Roman" w:cs="Times New Roman"/>
          <w:sz w:val="24"/>
          <w:szCs w:val="24"/>
        </w:rPr>
        <w:t xml:space="preserve">, da se pjesnički motivi u određenom smislu rimuju, </w:t>
      </w:r>
      <w:r>
        <w:rPr>
          <w:rFonts w:ascii="Times New Roman" w:hAnsi="Times New Roman" w:cs="Times New Roman"/>
          <w:sz w:val="24"/>
          <w:szCs w:val="24"/>
        </w:rPr>
        <w:t xml:space="preserve">nagoviještena je već u </w:t>
      </w:r>
      <w:proofErr w:type="spellStart"/>
      <w:r>
        <w:rPr>
          <w:rFonts w:ascii="Times New Roman" w:hAnsi="Times New Roman" w:cs="Times New Roman"/>
          <w:sz w:val="24"/>
          <w:szCs w:val="24"/>
        </w:rPr>
        <w:t>Mallarméa</w:t>
      </w:r>
      <w:proofErr w:type="spellEnd"/>
      <w:r>
        <w:rPr>
          <w:rFonts w:ascii="Times New Roman" w:hAnsi="Times New Roman" w:cs="Times New Roman"/>
          <w:sz w:val="24"/>
          <w:szCs w:val="24"/>
        </w:rPr>
        <w:t xml:space="preserve"> – premda iskazana u kontekstu slobodnog stiha, koji francuski pjesnik određuje vrlo široko</w:t>
      </w:r>
      <w:r w:rsidR="00270EF9">
        <w:rPr>
          <w:rFonts w:ascii="Times New Roman" w:hAnsi="Times New Roman" w:cs="Times New Roman"/>
          <w:sz w:val="24"/>
          <w:szCs w:val="24"/>
        </w:rPr>
        <w:t>.</w:t>
      </w:r>
      <w:r w:rsidR="00C23256">
        <w:rPr>
          <w:rStyle w:val="FootnoteReference"/>
          <w:rFonts w:ascii="Times New Roman" w:hAnsi="Times New Roman"/>
          <w:sz w:val="24"/>
          <w:szCs w:val="24"/>
        </w:rPr>
        <w:footnoteReference w:id="11"/>
      </w:r>
      <w:r>
        <w:rPr>
          <w:rFonts w:ascii="Times New Roman" w:hAnsi="Times New Roman" w:cs="Times New Roman"/>
          <w:sz w:val="24"/>
          <w:szCs w:val="24"/>
        </w:rPr>
        <w:t xml:space="preserve"> „Rimovanje motiva“ ili „glazba označenog“ opisi su koji će pjesmama u prozi na koje se odnose priskrbiti liski status, a analogijski ustro</w:t>
      </w:r>
      <w:r w:rsidR="00E27AEF">
        <w:rPr>
          <w:rFonts w:ascii="Times New Roman" w:hAnsi="Times New Roman" w:cs="Times New Roman"/>
          <w:sz w:val="24"/>
          <w:szCs w:val="24"/>
        </w:rPr>
        <w:t xml:space="preserve">jenom eseju predikat poetskoga, </w:t>
      </w:r>
      <w:r>
        <w:rPr>
          <w:rFonts w:ascii="Times New Roman" w:hAnsi="Times New Roman" w:cs="Times New Roman"/>
          <w:sz w:val="24"/>
          <w:szCs w:val="24"/>
        </w:rPr>
        <w:t>gdje „glazb</w:t>
      </w:r>
      <w:r w:rsidR="00E27AEF">
        <w:rPr>
          <w:rFonts w:ascii="Times New Roman" w:hAnsi="Times New Roman" w:cs="Times New Roman"/>
          <w:sz w:val="24"/>
          <w:szCs w:val="24"/>
        </w:rPr>
        <w:t>enost“ fraze sudjeluje u istini</w:t>
      </w:r>
      <w:r>
        <w:rPr>
          <w:rFonts w:ascii="Times New Roman" w:hAnsi="Times New Roman" w:cs="Times New Roman"/>
          <w:sz w:val="24"/>
          <w:szCs w:val="24"/>
        </w:rPr>
        <w:t xml:space="preserve"> – razlika između tako oblikovanog esejističkog </w:t>
      </w:r>
      <w:r w:rsidR="00E27AEF">
        <w:rPr>
          <w:rFonts w:ascii="Times New Roman" w:hAnsi="Times New Roman" w:cs="Times New Roman"/>
          <w:sz w:val="24"/>
          <w:szCs w:val="24"/>
        </w:rPr>
        <w:t xml:space="preserve">i poetskog </w:t>
      </w:r>
      <w:r>
        <w:rPr>
          <w:rFonts w:ascii="Times New Roman" w:hAnsi="Times New Roman" w:cs="Times New Roman"/>
          <w:sz w:val="24"/>
          <w:szCs w:val="24"/>
        </w:rPr>
        <w:t xml:space="preserve">diskursa još se više smanjuje kada je takav esej kratak, dakle posjeduje svojstvo tipično vezano za liriku, što se potencijalno odražava na semantički zgusnutom izrazu, ili kada je s druge strane pjesma u prozi naglašeno refleksivna, pojmovna ili filozofična. Jasnu žanrovsku distinkciju u takvim je tekstovima često nemoguće povući. U takvim će se slučajevima tekst moći odrediti i kao </w:t>
      </w:r>
      <w:r w:rsidR="00E27AEF">
        <w:rPr>
          <w:rFonts w:ascii="Times New Roman" w:hAnsi="Times New Roman" w:cs="Times New Roman"/>
          <w:sz w:val="24"/>
          <w:szCs w:val="24"/>
        </w:rPr>
        <w:t xml:space="preserve">esej i kao pjesma u prozi, </w:t>
      </w:r>
      <w:r>
        <w:rPr>
          <w:rFonts w:ascii="Times New Roman" w:hAnsi="Times New Roman" w:cs="Times New Roman"/>
          <w:sz w:val="24"/>
          <w:szCs w:val="24"/>
        </w:rPr>
        <w:t xml:space="preserve">ili, kompromisno, kao poetski </w:t>
      </w:r>
      <w:proofErr w:type="spellStart"/>
      <w:r>
        <w:rPr>
          <w:rFonts w:ascii="Times New Roman" w:hAnsi="Times New Roman" w:cs="Times New Roman"/>
          <w:sz w:val="24"/>
          <w:szCs w:val="24"/>
        </w:rPr>
        <w:t>mikroesej</w:t>
      </w:r>
      <w:proofErr w:type="spellEnd"/>
      <w:r>
        <w:rPr>
          <w:rFonts w:ascii="Times New Roman" w:hAnsi="Times New Roman" w:cs="Times New Roman"/>
          <w:sz w:val="24"/>
          <w:szCs w:val="24"/>
        </w:rPr>
        <w:t xml:space="preserve"> odnosno esejistička pjesma u prozi, </w:t>
      </w:r>
      <w:r w:rsidR="00D008DE">
        <w:rPr>
          <w:rFonts w:ascii="Times New Roman" w:hAnsi="Times New Roman" w:cs="Times New Roman"/>
          <w:sz w:val="24"/>
          <w:szCs w:val="24"/>
        </w:rPr>
        <w:t>a u generičkim određenjima određenu će važnost imati i komunikacijski odnosno žanrovski okvir, naime činjenica je li određeni tekst dio poetske ili esejističke zbirke.</w:t>
      </w:r>
      <w:r w:rsidR="006217F1">
        <w:rPr>
          <w:rStyle w:val="FootnoteReference"/>
          <w:rFonts w:ascii="Times New Roman" w:hAnsi="Times New Roman"/>
          <w:sz w:val="24"/>
          <w:szCs w:val="24"/>
        </w:rPr>
        <w:footnoteReference w:id="12"/>
      </w:r>
      <w:r w:rsidR="00D008D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B4896" w:rsidRDefault="00AF3A0B" w:rsidP="004852B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64558">
        <w:rPr>
          <w:rFonts w:ascii="Times New Roman" w:hAnsi="Times New Roman" w:cs="Times New Roman"/>
          <w:sz w:val="24"/>
          <w:szCs w:val="24"/>
        </w:rPr>
        <w:t>Vraćajući se na</w:t>
      </w:r>
      <w:r>
        <w:rPr>
          <w:rFonts w:ascii="Times New Roman" w:hAnsi="Times New Roman" w:cs="Times New Roman"/>
          <w:sz w:val="24"/>
          <w:szCs w:val="24"/>
        </w:rPr>
        <w:t xml:space="preserve"> pozadini </w:t>
      </w:r>
      <w:proofErr w:type="spellStart"/>
      <w:r>
        <w:rPr>
          <w:rFonts w:ascii="Times New Roman" w:hAnsi="Times New Roman" w:cs="Times New Roman"/>
          <w:sz w:val="24"/>
          <w:szCs w:val="24"/>
        </w:rPr>
        <w:t>Genetteovih</w:t>
      </w:r>
      <w:proofErr w:type="spellEnd"/>
      <w:r>
        <w:rPr>
          <w:rFonts w:ascii="Times New Roman" w:hAnsi="Times New Roman" w:cs="Times New Roman"/>
          <w:sz w:val="24"/>
          <w:szCs w:val="24"/>
        </w:rPr>
        <w:t xml:space="preserve"> </w:t>
      </w:r>
      <w:r w:rsidR="00680029">
        <w:rPr>
          <w:rFonts w:ascii="Times New Roman" w:hAnsi="Times New Roman" w:cs="Times New Roman"/>
          <w:sz w:val="24"/>
          <w:szCs w:val="24"/>
        </w:rPr>
        <w:t>uvida</w:t>
      </w:r>
      <w:r>
        <w:rPr>
          <w:rFonts w:ascii="Times New Roman" w:hAnsi="Times New Roman" w:cs="Times New Roman"/>
          <w:sz w:val="24"/>
          <w:szCs w:val="24"/>
        </w:rPr>
        <w:t xml:space="preserve"> </w:t>
      </w:r>
      <w:r w:rsidR="00764558">
        <w:rPr>
          <w:rFonts w:ascii="Times New Roman" w:hAnsi="Times New Roman" w:cs="Times New Roman"/>
          <w:sz w:val="24"/>
          <w:szCs w:val="24"/>
        </w:rPr>
        <w:t xml:space="preserve">određenjima žanra </w:t>
      </w:r>
      <w:proofErr w:type="spellStart"/>
      <w:r w:rsidR="00764558">
        <w:rPr>
          <w:rFonts w:ascii="Times New Roman" w:hAnsi="Times New Roman" w:cs="Times New Roman"/>
          <w:sz w:val="24"/>
          <w:szCs w:val="24"/>
        </w:rPr>
        <w:t>Glaudesa</w:t>
      </w:r>
      <w:proofErr w:type="spellEnd"/>
      <w:r w:rsidR="00764558">
        <w:rPr>
          <w:rFonts w:ascii="Times New Roman" w:hAnsi="Times New Roman" w:cs="Times New Roman"/>
          <w:sz w:val="24"/>
          <w:szCs w:val="24"/>
        </w:rPr>
        <w:t xml:space="preserve"> i </w:t>
      </w:r>
      <w:proofErr w:type="spellStart"/>
      <w:r w:rsidR="00764558">
        <w:rPr>
          <w:rFonts w:ascii="Times New Roman" w:hAnsi="Times New Roman" w:cs="Times New Roman"/>
          <w:sz w:val="24"/>
          <w:szCs w:val="24"/>
        </w:rPr>
        <w:t>Louettea</w:t>
      </w:r>
      <w:proofErr w:type="spellEnd"/>
      <w:r w:rsidR="00764558">
        <w:rPr>
          <w:rFonts w:ascii="Times New Roman" w:hAnsi="Times New Roman" w:cs="Times New Roman"/>
          <w:sz w:val="24"/>
          <w:szCs w:val="24"/>
        </w:rPr>
        <w:t xml:space="preserve">, može se ustvrditi </w:t>
      </w:r>
      <w:r>
        <w:rPr>
          <w:rFonts w:ascii="Times New Roman" w:hAnsi="Times New Roman" w:cs="Times New Roman"/>
          <w:sz w:val="24"/>
          <w:szCs w:val="24"/>
        </w:rPr>
        <w:t xml:space="preserve">da su </w:t>
      </w:r>
      <w:r w:rsidR="00764558">
        <w:rPr>
          <w:rFonts w:ascii="Times New Roman" w:hAnsi="Times New Roman" w:cs="Times New Roman"/>
          <w:sz w:val="24"/>
          <w:szCs w:val="24"/>
        </w:rPr>
        <w:t xml:space="preserve">oni </w:t>
      </w:r>
      <w:r>
        <w:rPr>
          <w:rFonts w:ascii="Times New Roman" w:hAnsi="Times New Roman" w:cs="Times New Roman"/>
          <w:sz w:val="24"/>
          <w:szCs w:val="24"/>
        </w:rPr>
        <w:t xml:space="preserve">manevarski prostor za određenje eseja suzili, odnosno jasnije razgraničili od žanrovskog, osobito pjesničkog susjedstva, ondje gdje je </w:t>
      </w:r>
      <w:proofErr w:type="spellStart"/>
      <w:r>
        <w:rPr>
          <w:rFonts w:ascii="Times New Roman" w:hAnsi="Times New Roman" w:cs="Times New Roman"/>
          <w:sz w:val="24"/>
          <w:szCs w:val="24"/>
        </w:rPr>
        <w:t>Genette</w:t>
      </w:r>
      <w:proofErr w:type="spellEnd"/>
      <w:r>
        <w:rPr>
          <w:rFonts w:ascii="Times New Roman" w:hAnsi="Times New Roman" w:cs="Times New Roman"/>
          <w:sz w:val="24"/>
          <w:szCs w:val="24"/>
        </w:rPr>
        <w:t>, na kojeg</w:t>
      </w:r>
      <w:r w:rsidR="006F6B87">
        <w:rPr>
          <w:rFonts w:ascii="Times New Roman" w:hAnsi="Times New Roman" w:cs="Times New Roman"/>
          <w:sz w:val="24"/>
          <w:szCs w:val="24"/>
        </w:rPr>
        <w:t>a</w:t>
      </w:r>
      <w:r>
        <w:rPr>
          <w:rFonts w:ascii="Times New Roman" w:hAnsi="Times New Roman" w:cs="Times New Roman"/>
          <w:sz w:val="24"/>
          <w:szCs w:val="24"/>
        </w:rPr>
        <w:t xml:space="preserve"> su se umnogome oslonili, pokazao veću fleksibilnost. Naime, njegovo svrstavanje poezije i kondicionalne proze pod rubriku dikcije nije tek klasifikacijski ustupak simetričnosti određenja književnog polja. „Post</w:t>
      </w:r>
      <w:r w:rsidR="00E27AEF">
        <w:rPr>
          <w:rFonts w:ascii="Times New Roman" w:hAnsi="Times New Roman" w:cs="Times New Roman"/>
          <w:sz w:val="24"/>
          <w:szCs w:val="24"/>
        </w:rPr>
        <w:t>upni karakter“ prijelaza između</w:t>
      </w:r>
      <w:r>
        <w:rPr>
          <w:rFonts w:ascii="Times New Roman" w:hAnsi="Times New Roman" w:cs="Times New Roman"/>
          <w:sz w:val="24"/>
          <w:szCs w:val="24"/>
        </w:rPr>
        <w:t xml:space="preserve"> žanrova kondicionalne proze </w:t>
      </w:r>
      <w:r w:rsidR="00E27AEF">
        <w:rPr>
          <w:rFonts w:ascii="Times New Roman" w:hAnsi="Times New Roman" w:cs="Times New Roman"/>
          <w:sz w:val="24"/>
          <w:szCs w:val="24"/>
        </w:rPr>
        <w:t>i poetskog diskursa prvima</w:t>
      </w:r>
      <w:r>
        <w:rPr>
          <w:rFonts w:ascii="Times New Roman" w:hAnsi="Times New Roman" w:cs="Times New Roman"/>
          <w:sz w:val="24"/>
          <w:szCs w:val="24"/>
        </w:rPr>
        <w:t xml:space="preserve"> je pružio mogućnost participacije u književnom polju koja </w:t>
      </w:r>
      <w:r>
        <w:rPr>
          <w:rFonts w:ascii="Times New Roman" w:hAnsi="Times New Roman" w:cs="Times New Roman"/>
          <w:sz w:val="24"/>
          <w:szCs w:val="24"/>
        </w:rPr>
        <w:lastRenderedPageBreak/>
        <w:t xml:space="preserve">se ne bi oslanjala samo na stil u užem smislu, kao minimalan uvjet literarnosti, već i na eventualnu prisutnost drugih elemenata, kao što je to primjerice potencijalno rekurentna struktura poetskog diskursa, shvaćena bilo u svojoj formalnoj ili semantičkoj inačici. </w:t>
      </w:r>
    </w:p>
    <w:p w:rsidR="000A1582" w:rsidRDefault="008B4896" w:rsidP="000A15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80029">
        <w:rPr>
          <w:rFonts w:ascii="Times New Roman" w:hAnsi="Times New Roman" w:cs="Times New Roman"/>
          <w:sz w:val="24"/>
          <w:szCs w:val="24"/>
        </w:rPr>
        <w:t>Zaključno</w:t>
      </w:r>
      <w:r w:rsidR="00764558">
        <w:rPr>
          <w:rFonts w:ascii="Times New Roman" w:hAnsi="Times New Roman" w:cs="Times New Roman"/>
          <w:sz w:val="24"/>
          <w:szCs w:val="24"/>
        </w:rPr>
        <w:t xml:space="preserve">, </w:t>
      </w:r>
      <w:r w:rsidR="00680029">
        <w:rPr>
          <w:rFonts w:ascii="Times New Roman" w:hAnsi="Times New Roman" w:cs="Times New Roman"/>
          <w:sz w:val="24"/>
          <w:szCs w:val="24"/>
        </w:rPr>
        <w:t xml:space="preserve">može se ustvrditi kako je esej književni žanr koji </w:t>
      </w:r>
      <w:r>
        <w:rPr>
          <w:rFonts w:ascii="Times New Roman" w:hAnsi="Times New Roman" w:cs="Times New Roman"/>
          <w:sz w:val="24"/>
          <w:szCs w:val="24"/>
        </w:rPr>
        <w:t>s obzirom na svoje karakteristike opovrgava uobičajenu pretpostavku da „duh ne može istodobno biti uvjeren i zaveden“ (</w:t>
      </w:r>
      <w:proofErr w:type="spellStart"/>
      <w:r w:rsidR="00680029">
        <w:rPr>
          <w:rFonts w:ascii="Times New Roman" w:hAnsi="Times New Roman" w:cs="Times New Roman"/>
          <w:sz w:val="24"/>
          <w:szCs w:val="24"/>
        </w:rPr>
        <w:t>Genette</w:t>
      </w:r>
      <w:proofErr w:type="spellEnd"/>
      <w:r w:rsidR="00680029">
        <w:rPr>
          <w:rFonts w:ascii="Times New Roman" w:hAnsi="Times New Roman" w:cs="Times New Roman"/>
          <w:sz w:val="24"/>
          <w:szCs w:val="24"/>
        </w:rPr>
        <w:t xml:space="preserve">, 2002: </w:t>
      </w:r>
      <w:r>
        <w:rPr>
          <w:rFonts w:ascii="Times New Roman" w:hAnsi="Times New Roman" w:cs="Times New Roman"/>
          <w:sz w:val="24"/>
          <w:szCs w:val="24"/>
        </w:rPr>
        <w:t xml:space="preserve">21), čime se sugerira nužna inkompatibilnost teorijskog ili pragmatičnog pristupa i estetskog ponašanja. </w:t>
      </w:r>
      <w:r w:rsidR="00680029">
        <w:rPr>
          <w:rFonts w:ascii="Times New Roman" w:hAnsi="Times New Roman" w:cs="Times New Roman"/>
          <w:sz w:val="24"/>
          <w:szCs w:val="24"/>
        </w:rPr>
        <w:t>U ovom sam članku nastojao pokazati kako e</w:t>
      </w:r>
      <w:r>
        <w:rPr>
          <w:rFonts w:ascii="Times New Roman" w:hAnsi="Times New Roman" w:cs="Times New Roman"/>
          <w:sz w:val="24"/>
          <w:szCs w:val="24"/>
        </w:rPr>
        <w:t xml:space="preserve">sej, nasuprot tome, </w:t>
      </w:r>
      <w:r w:rsidR="00680029">
        <w:rPr>
          <w:rFonts w:ascii="Times New Roman" w:hAnsi="Times New Roman" w:cs="Times New Roman"/>
          <w:sz w:val="24"/>
          <w:szCs w:val="24"/>
        </w:rPr>
        <w:t>uprizorujući</w:t>
      </w:r>
      <w:r>
        <w:rPr>
          <w:rFonts w:ascii="Times New Roman" w:hAnsi="Times New Roman" w:cs="Times New Roman"/>
          <w:sz w:val="24"/>
          <w:szCs w:val="24"/>
        </w:rPr>
        <w:t xml:space="preserve"> </w:t>
      </w:r>
      <w:r w:rsidR="00C02026">
        <w:rPr>
          <w:rFonts w:ascii="Times New Roman" w:hAnsi="Times New Roman" w:cs="Times New Roman"/>
          <w:sz w:val="24"/>
          <w:szCs w:val="24"/>
        </w:rPr>
        <w:t>koegzistenciju</w:t>
      </w:r>
      <w:r>
        <w:rPr>
          <w:rFonts w:ascii="Times New Roman" w:hAnsi="Times New Roman" w:cs="Times New Roman"/>
          <w:sz w:val="24"/>
          <w:szCs w:val="24"/>
        </w:rPr>
        <w:t xml:space="preserve"> misli i stila</w:t>
      </w:r>
      <w:r w:rsidR="00680029">
        <w:rPr>
          <w:rFonts w:ascii="Times New Roman" w:hAnsi="Times New Roman" w:cs="Times New Roman"/>
          <w:sz w:val="24"/>
          <w:szCs w:val="24"/>
        </w:rPr>
        <w:t>,</w:t>
      </w:r>
      <w:r>
        <w:rPr>
          <w:rFonts w:ascii="Times New Roman" w:hAnsi="Times New Roman" w:cs="Times New Roman"/>
          <w:sz w:val="24"/>
          <w:szCs w:val="24"/>
        </w:rPr>
        <w:t xml:space="preserve"> omogućuje jednu diskurzivnu vezu koja ne teži konačnoj sintezi, već održav</w:t>
      </w:r>
      <w:r w:rsidR="00EF090D">
        <w:rPr>
          <w:rFonts w:ascii="Times New Roman" w:hAnsi="Times New Roman" w:cs="Times New Roman"/>
          <w:sz w:val="24"/>
          <w:szCs w:val="24"/>
        </w:rPr>
        <w:t>a mišljenje na svojevrsnoj stran</w:t>
      </w:r>
      <w:r>
        <w:rPr>
          <w:rFonts w:ascii="Times New Roman" w:hAnsi="Times New Roman" w:cs="Times New Roman"/>
          <w:sz w:val="24"/>
          <w:szCs w:val="24"/>
        </w:rPr>
        <w:t xml:space="preserve">putici, </w:t>
      </w:r>
      <w:r w:rsidR="00EF090D">
        <w:rPr>
          <w:rFonts w:ascii="Times New Roman" w:hAnsi="Times New Roman" w:cs="Times New Roman"/>
          <w:sz w:val="24"/>
          <w:szCs w:val="24"/>
        </w:rPr>
        <w:t>u otporu prema sustavu</w:t>
      </w:r>
      <w:r w:rsidR="00680029">
        <w:rPr>
          <w:rFonts w:ascii="Times New Roman" w:hAnsi="Times New Roman" w:cs="Times New Roman"/>
          <w:sz w:val="24"/>
          <w:szCs w:val="24"/>
        </w:rPr>
        <w:t xml:space="preserve"> (</w:t>
      </w:r>
      <w:proofErr w:type="spellStart"/>
      <w:r w:rsidR="00680029">
        <w:rPr>
          <w:rFonts w:ascii="Times New Roman" w:hAnsi="Times New Roman" w:cs="Times New Roman"/>
          <w:sz w:val="24"/>
          <w:szCs w:val="24"/>
        </w:rPr>
        <w:t>Solar</w:t>
      </w:r>
      <w:proofErr w:type="spellEnd"/>
      <w:r w:rsidR="00680029">
        <w:rPr>
          <w:rFonts w:ascii="Times New Roman" w:hAnsi="Times New Roman" w:cs="Times New Roman"/>
          <w:sz w:val="24"/>
          <w:szCs w:val="24"/>
        </w:rPr>
        <w:t>, 1985: 29)</w:t>
      </w:r>
      <w:r w:rsidR="00EF090D">
        <w:rPr>
          <w:rFonts w:ascii="Times New Roman" w:hAnsi="Times New Roman" w:cs="Times New Roman"/>
          <w:sz w:val="24"/>
          <w:szCs w:val="24"/>
        </w:rPr>
        <w:t>, ali ne bez učinaka istine. Ti su učinci pritom najtješnje povezani s jezikom, sa životom riječi i s afektivnim učešćem pisca ili čitatelja koji je u es</w:t>
      </w:r>
      <w:r w:rsidR="009D57C3">
        <w:rPr>
          <w:rFonts w:ascii="Times New Roman" w:hAnsi="Times New Roman" w:cs="Times New Roman"/>
          <w:sz w:val="24"/>
          <w:szCs w:val="24"/>
        </w:rPr>
        <w:t xml:space="preserve">ejističkoj maniri sažeo </w:t>
      </w:r>
      <w:proofErr w:type="spellStart"/>
      <w:r w:rsidR="009D57C3">
        <w:rPr>
          <w:rFonts w:ascii="Times New Roman" w:hAnsi="Times New Roman" w:cs="Times New Roman"/>
          <w:sz w:val="24"/>
          <w:szCs w:val="24"/>
        </w:rPr>
        <w:t>Barthes</w:t>
      </w:r>
      <w:proofErr w:type="spellEnd"/>
      <w:r w:rsidR="00EF090D">
        <w:rPr>
          <w:rFonts w:ascii="Times New Roman" w:hAnsi="Times New Roman" w:cs="Times New Roman"/>
          <w:sz w:val="24"/>
          <w:szCs w:val="24"/>
        </w:rPr>
        <w:t>: „ako volite riječi toliko da im podlegnete, vi ćete se izvući iz zakona o</w:t>
      </w:r>
      <w:r w:rsidR="009D57C3">
        <w:rPr>
          <w:rFonts w:ascii="Times New Roman" w:hAnsi="Times New Roman" w:cs="Times New Roman"/>
          <w:sz w:val="24"/>
          <w:szCs w:val="24"/>
        </w:rPr>
        <w:t>značenog, iz piskaranja“ (1975: 155</w:t>
      </w:r>
      <w:r w:rsidR="00764558">
        <w:rPr>
          <w:rFonts w:ascii="Times New Roman" w:hAnsi="Times New Roman" w:cs="Times New Roman"/>
          <w:sz w:val="24"/>
          <w:szCs w:val="24"/>
        </w:rPr>
        <w:t>).</w:t>
      </w:r>
      <w:r w:rsidR="00EF090D">
        <w:rPr>
          <w:rFonts w:ascii="Times New Roman" w:hAnsi="Times New Roman" w:cs="Times New Roman"/>
          <w:sz w:val="24"/>
          <w:szCs w:val="24"/>
        </w:rPr>
        <w:t xml:space="preserve"> </w:t>
      </w:r>
    </w:p>
    <w:p w:rsidR="00A30DB0" w:rsidRDefault="00A30DB0">
      <w:pPr>
        <w:rPr>
          <w:rFonts w:ascii="Times New Roman" w:hAnsi="Times New Roman" w:cs="Times New Roman"/>
        </w:rPr>
      </w:pPr>
      <w:r>
        <w:rPr>
          <w:rFonts w:ascii="Times New Roman" w:hAnsi="Times New Roman" w:cs="Times New Roman"/>
        </w:rPr>
        <w:br w:type="page"/>
      </w:r>
    </w:p>
    <w:p w:rsidR="00821C1A" w:rsidRDefault="00A30DB0" w:rsidP="004852B8">
      <w:pPr>
        <w:spacing w:line="480" w:lineRule="auto"/>
        <w:rPr>
          <w:rFonts w:ascii="Times New Roman" w:hAnsi="Times New Roman" w:cs="Times New Roman"/>
          <w:sz w:val="24"/>
          <w:szCs w:val="24"/>
        </w:rPr>
      </w:pPr>
      <w:r w:rsidRPr="00A30DB0">
        <w:rPr>
          <w:rFonts w:ascii="Times New Roman" w:hAnsi="Times New Roman" w:cs="Times New Roman"/>
          <w:sz w:val="24"/>
          <w:szCs w:val="24"/>
        </w:rPr>
        <w:lastRenderedPageBreak/>
        <w:t>LITERATURA</w:t>
      </w:r>
      <w:r>
        <w:rPr>
          <w:rFonts w:ascii="Times New Roman" w:hAnsi="Times New Roman" w:cs="Times New Roman"/>
          <w:sz w:val="24"/>
          <w:szCs w:val="24"/>
        </w:rPr>
        <w:t>:</w:t>
      </w:r>
    </w:p>
    <w:p w:rsidR="00351A65" w:rsidRDefault="00351A65" w:rsidP="00351A65">
      <w:pPr>
        <w:spacing w:line="360" w:lineRule="auto"/>
        <w:rPr>
          <w:rFonts w:ascii="Times New Roman" w:hAnsi="Times New Roman" w:cs="Times New Roman"/>
          <w:sz w:val="24"/>
          <w:szCs w:val="24"/>
        </w:rPr>
      </w:pPr>
      <w:r>
        <w:rPr>
          <w:rFonts w:ascii="Times New Roman" w:hAnsi="Times New Roman" w:cs="Times New Roman"/>
          <w:sz w:val="24"/>
          <w:szCs w:val="24"/>
        </w:rPr>
        <w:t xml:space="preserve">Adorno, </w:t>
      </w:r>
      <w:proofErr w:type="spellStart"/>
      <w:r>
        <w:rPr>
          <w:rFonts w:ascii="Times New Roman" w:hAnsi="Times New Roman" w:cs="Times New Roman"/>
          <w:sz w:val="24"/>
          <w:szCs w:val="24"/>
        </w:rPr>
        <w:t>Theodor</w:t>
      </w:r>
      <w:proofErr w:type="spellEnd"/>
      <w:r>
        <w:rPr>
          <w:rFonts w:ascii="Times New Roman" w:hAnsi="Times New Roman" w:cs="Times New Roman"/>
          <w:sz w:val="24"/>
          <w:szCs w:val="24"/>
        </w:rPr>
        <w:t xml:space="preserve"> W. (1985) </w:t>
      </w:r>
      <w:r w:rsidR="00146837">
        <w:rPr>
          <w:rFonts w:ascii="Times New Roman" w:hAnsi="Times New Roman" w:cs="Times New Roman"/>
          <w:sz w:val="24"/>
          <w:szCs w:val="24"/>
        </w:rPr>
        <w:t>„</w:t>
      </w:r>
      <w:r w:rsidRPr="00146837">
        <w:rPr>
          <w:rFonts w:ascii="Times New Roman" w:hAnsi="Times New Roman" w:cs="Times New Roman"/>
          <w:sz w:val="24"/>
          <w:szCs w:val="24"/>
        </w:rPr>
        <w:t>Esej o eseju</w:t>
      </w:r>
      <w:r w:rsidR="00146837">
        <w:rPr>
          <w:rFonts w:ascii="Times New Roman" w:hAnsi="Times New Roman" w:cs="Times New Roman"/>
          <w:sz w:val="24"/>
          <w:szCs w:val="24"/>
        </w:rPr>
        <w:t>“</w:t>
      </w:r>
      <w:r>
        <w:rPr>
          <w:rFonts w:ascii="Times New Roman" w:hAnsi="Times New Roman" w:cs="Times New Roman"/>
          <w:sz w:val="24"/>
          <w:szCs w:val="24"/>
        </w:rPr>
        <w:t xml:space="preserve">, u: </w:t>
      </w:r>
      <w:r w:rsidRPr="00AB4759">
        <w:rPr>
          <w:rFonts w:ascii="Times New Roman" w:hAnsi="Times New Roman" w:cs="Times New Roman"/>
          <w:i/>
          <w:sz w:val="24"/>
          <w:szCs w:val="24"/>
        </w:rPr>
        <w:t>Filozofsko-sociološki eseji o književnosti</w:t>
      </w:r>
      <w:r w:rsidR="006B045F">
        <w:rPr>
          <w:rFonts w:ascii="Times New Roman" w:hAnsi="Times New Roman" w:cs="Times New Roman"/>
          <w:sz w:val="24"/>
          <w:szCs w:val="24"/>
        </w:rPr>
        <w:t xml:space="preserve">, Zagreb: </w:t>
      </w:r>
      <w:r>
        <w:rPr>
          <w:rFonts w:ascii="Times New Roman" w:hAnsi="Times New Roman" w:cs="Times New Roman"/>
          <w:sz w:val="24"/>
          <w:szCs w:val="24"/>
        </w:rPr>
        <w:t xml:space="preserve">Školska knjiga. Preveli </w:t>
      </w:r>
      <w:proofErr w:type="spellStart"/>
      <w:r>
        <w:rPr>
          <w:rFonts w:ascii="Times New Roman" w:hAnsi="Times New Roman" w:cs="Times New Roman"/>
          <w:sz w:val="24"/>
          <w:szCs w:val="24"/>
        </w:rPr>
        <w:t>Nadežda</w:t>
      </w:r>
      <w:proofErr w:type="spellEnd"/>
      <w:r>
        <w:rPr>
          <w:rFonts w:ascii="Times New Roman" w:hAnsi="Times New Roman" w:cs="Times New Roman"/>
          <w:sz w:val="24"/>
          <w:szCs w:val="24"/>
        </w:rPr>
        <w:t xml:space="preserve"> Čačinović-</w:t>
      </w:r>
      <w:proofErr w:type="spellStart"/>
      <w:r>
        <w:rPr>
          <w:rFonts w:ascii="Times New Roman" w:hAnsi="Times New Roman" w:cs="Times New Roman"/>
          <w:sz w:val="24"/>
          <w:szCs w:val="24"/>
        </w:rPr>
        <w:t>Puhovski</w:t>
      </w:r>
      <w:proofErr w:type="spellEnd"/>
      <w:r>
        <w:rPr>
          <w:rFonts w:ascii="Times New Roman" w:hAnsi="Times New Roman" w:cs="Times New Roman"/>
          <w:sz w:val="24"/>
          <w:szCs w:val="24"/>
        </w:rPr>
        <w:t xml:space="preserve"> i Borislav Mikulić.</w:t>
      </w:r>
    </w:p>
    <w:p w:rsidR="006B045F" w:rsidRPr="006B045F" w:rsidRDefault="006B045F" w:rsidP="00351A65">
      <w:pPr>
        <w:pStyle w:val="Heading1"/>
        <w:spacing w:line="360" w:lineRule="auto"/>
        <w:rPr>
          <w:b w:val="0"/>
          <w:sz w:val="24"/>
          <w:szCs w:val="24"/>
        </w:rPr>
      </w:pPr>
      <w:proofErr w:type="spellStart"/>
      <w:r>
        <w:rPr>
          <w:b w:val="0"/>
          <w:sz w:val="24"/>
          <w:szCs w:val="24"/>
        </w:rPr>
        <w:t>Barthes</w:t>
      </w:r>
      <w:proofErr w:type="spellEnd"/>
      <w:r>
        <w:rPr>
          <w:b w:val="0"/>
          <w:sz w:val="24"/>
          <w:szCs w:val="24"/>
        </w:rPr>
        <w:t xml:space="preserve">, Roland (2002) </w:t>
      </w:r>
      <w:r w:rsidR="00146837">
        <w:rPr>
          <w:b w:val="0"/>
          <w:sz w:val="24"/>
          <w:szCs w:val="24"/>
        </w:rPr>
        <w:t>„</w:t>
      </w:r>
      <w:proofErr w:type="spellStart"/>
      <w:r w:rsidRPr="00146837">
        <w:rPr>
          <w:b w:val="0"/>
          <w:sz w:val="24"/>
          <w:szCs w:val="24"/>
        </w:rPr>
        <w:t>Ecrire</w:t>
      </w:r>
      <w:proofErr w:type="spellEnd"/>
      <w:r w:rsidRPr="00146837">
        <w:rPr>
          <w:b w:val="0"/>
          <w:sz w:val="24"/>
          <w:szCs w:val="24"/>
        </w:rPr>
        <w:t xml:space="preserve"> </w:t>
      </w:r>
      <w:proofErr w:type="spellStart"/>
      <w:r w:rsidRPr="00146837">
        <w:rPr>
          <w:b w:val="0"/>
          <w:sz w:val="24"/>
          <w:szCs w:val="24"/>
        </w:rPr>
        <w:t>la</w:t>
      </w:r>
      <w:proofErr w:type="spellEnd"/>
      <w:r w:rsidRPr="00146837">
        <w:rPr>
          <w:b w:val="0"/>
          <w:sz w:val="24"/>
          <w:szCs w:val="24"/>
        </w:rPr>
        <w:t xml:space="preserve"> </w:t>
      </w:r>
      <w:proofErr w:type="spellStart"/>
      <w:r w:rsidRPr="00146837">
        <w:rPr>
          <w:b w:val="0"/>
          <w:sz w:val="24"/>
          <w:szCs w:val="24"/>
        </w:rPr>
        <w:t>lecture</w:t>
      </w:r>
      <w:proofErr w:type="spellEnd"/>
      <w:r w:rsidR="00146837">
        <w:rPr>
          <w:b w:val="0"/>
          <w:sz w:val="24"/>
          <w:szCs w:val="24"/>
        </w:rPr>
        <w:t>“</w:t>
      </w:r>
      <w:r>
        <w:rPr>
          <w:b w:val="0"/>
          <w:sz w:val="24"/>
          <w:szCs w:val="24"/>
        </w:rPr>
        <w:t xml:space="preserve">, u: </w:t>
      </w:r>
      <w:proofErr w:type="spellStart"/>
      <w:r w:rsidRPr="00146837">
        <w:rPr>
          <w:b w:val="0"/>
          <w:i/>
          <w:sz w:val="24"/>
          <w:szCs w:val="24"/>
        </w:rPr>
        <w:t>Oeuvres</w:t>
      </w:r>
      <w:proofErr w:type="spellEnd"/>
      <w:r w:rsidRPr="00146837">
        <w:rPr>
          <w:b w:val="0"/>
          <w:i/>
          <w:sz w:val="24"/>
          <w:szCs w:val="24"/>
        </w:rPr>
        <w:t xml:space="preserve"> </w:t>
      </w:r>
      <w:proofErr w:type="spellStart"/>
      <w:r w:rsidRPr="00146837">
        <w:rPr>
          <w:b w:val="0"/>
          <w:i/>
          <w:sz w:val="24"/>
          <w:szCs w:val="24"/>
        </w:rPr>
        <w:t>complètes</w:t>
      </w:r>
      <w:proofErr w:type="spellEnd"/>
      <w:r>
        <w:rPr>
          <w:b w:val="0"/>
          <w:sz w:val="24"/>
          <w:szCs w:val="24"/>
        </w:rPr>
        <w:t xml:space="preserve"> </w:t>
      </w:r>
      <w:r w:rsidRPr="00146837">
        <w:rPr>
          <w:b w:val="0"/>
          <w:i/>
          <w:sz w:val="24"/>
          <w:szCs w:val="24"/>
        </w:rPr>
        <w:t>III</w:t>
      </w:r>
      <w:r>
        <w:rPr>
          <w:b w:val="0"/>
          <w:sz w:val="24"/>
          <w:szCs w:val="24"/>
        </w:rPr>
        <w:t xml:space="preserve">, </w:t>
      </w:r>
      <w:proofErr w:type="spellStart"/>
      <w:r>
        <w:rPr>
          <w:b w:val="0"/>
          <w:sz w:val="24"/>
          <w:szCs w:val="24"/>
        </w:rPr>
        <w:t>Paris</w:t>
      </w:r>
      <w:proofErr w:type="spellEnd"/>
      <w:r>
        <w:rPr>
          <w:b w:val="0"/>
          <w:sz w:val="24"/>
          <w:szCs w:val="24"/>
        </w:rPr>
        <w:t xml:space="preserve">: </w:t>
      </w:r>
      <w:proofErr w:type="spellStart"/>
      <w:r>
        <w:rPr>
          <w:b w:val="0"/>
          <w:sz w:val="24"/>
          <w:szCs w:val="24"/>
        </w:rPr>
        <w:t>Seuil</w:t>
      </w:r>
      <w:proofErr w:type="spellEnd"/>
      <w:r>
        <w:rPr>
          <w:b w:val="0"/>
          <w:sz w:val="24"/>
          <w:szCs w:val="24"/>
        </w:rPr>
        <w:t>, str. 602-604.</w:t>
      </w:r>
    </w:p>
    <w:p w:rsidR="006B045F" w:rsidRPr="006B045F" w:rsidRDefault="006B045F" w:rsidP="00351A65">
      <w:pPr>
        <w:pStyle w:val="Heading1"/>
        <w:spacing w:line="360" w:lineRule="auto"/>
        <w:rPr>
          <w:b w:val="0"/>
          <w:sz w:val="24"/>
          <w:szCs w:val="24"/>
        </w:rPr>
      </w:pPr>
      <w:proofErr w:type="spellStart"/>
      <w:r>
        <w:rPr>
          <w:b w:val="0"/>
          <w:sz w:val="24"/>
          <w:szCs w:val="24"/>
        </w:rPr>
        <w:t>Barthes</w:t>
      </w:r>
      <w:proofErr w:type="spellEnd"/>
      <w:r>
        <w:rPr>
          <w:b w:val="0"/>
          <w:sz w:val="24"/>
          <w:szCs w:val="24"/>
        </w:rPr>
        <w:t xml:space="preserve">, Roland (1999) </w:t>
      </w:r>
      <w:r w:rsidR="00146837">
        <w:rPr>
          <w:b w:val="0"/>
          <w:sz w:val="24"/>
          <w:szCs w:val="24"/>
        </w:rPr>
        <w:t>„</w:t>
      </w:r>
      <w:r w:rsidRPr="00146837">
        <w:rPr>
          <w:b w:val="0"/>
          <w:sz w:val="24"/>
          <w:szCs w:val="24"/>
        </w:rPr>
        <w:t>Od djela do teksta</w:t>
      </w:r>
      <w:r w:rsidR="00146837">
        <w:rPr>
          <w:b w:val="0"/>
          <w:sz w:val="24"/>
          <w:szCs w:val="24"/>
        </w:rPr>
        <w:t>“</w:t>
      </w:r>
      <w:r>
        <w:rPr>
          <w:b w:val="0"/>
          <w:sz w:val="24"/>
          <w:szCs w:val="24"/>
        </w:rPr>
        <w:t xml:space="preserve">, u: </w:t>
      </w:r>
      <w:r w:rsidRPr="006B045F">
        <w:rPr>
          <w:b w:val="0"/>
          <w:i/>
          <w:sz w:val="24"/>
          <w:szCs w:val="24"/>
        </w:rPr>
        <w:t>Suvremene književne teorije</w:t>
      </w:r>
      <w:r>
        <w:rPr>
          <w:b w:val="0"/>
          <w:sz w:val="24"/>
          <w:szCs w:val="24"/>
        </w:rPr>
        <w:t xml:space="preserve">, </w:t>
      </w:r>
      <w:proofErr w:type="spellStart"/>
      <w:r>
        <w:rPr>
          <w:b w:val="0"/>
          <w:sz w:val="24"/>
          <w:szCs w:val="24"/>
        </w:rPr>
        <w:t>ur</w:t>
      </w:r>
      <w:proofErr w:type="spellEnd"/>
      <w:r>
        <w:rPr>
          <w:b w:val="0"/>
          <w:sz w:val="24"/>
          <w:szCs w:val="24"/>
        </w:rPr>
        <w:t>. M. Beker, Zagreb: Matica hrvatska, str. 202-207</w:t>
      </w:r>
      <w:r w:rsidR="00DB637D">
        <w:rPr>
          <w:b w:val="0"/>
          <w:sz w:val="24"/>
          <w:szCs w:val="24"/>
        </w:rPr>
        <w:t>.</w:t>
      </w:r>
      <w:r>
        <w:rPr>
          <w:b w:val="0"/>
          <w:sz w:val="24"/>
          <w:szCs w:val="24"/>
        </w:rPr>
        <w:t xml:space="preserve"> </w:t>
      </w:r>
      <w:r w:rsidR="00DB637D">
        <w:rPr>
          <w:b w:val="0"/>
          <w:sz w:val="24"/>
          <w:szCs w:val="24"/>
        </w:rPr>
        <w:t>Preveo</w:t>
      </w:r>
      <w:r>
        <w:rPr>
          <w:b w:val="0"/>
          <w:sz w:val="24"/>
          <w:szCs w:val="24"/>
        </w:rPr>
        <w:t xml:space="preserve"> Miroslav Beker. </w:t>
      </w:r>
    </w:p>
    <w:p w:rsidR="006B045F" w:rsidRDefault="006B045F" w:rsidP="00351A65">
      <w:pPr>
        <w:pStyle w:val="Heading1"/>
        <w:spacing w:line="360" w:lineRule="auto"/>
        <w:rPr>
          <w:b w:val="0"/>
          <w:sz w:val="24"/>
          <w:szCs w:val="24"/>
        </w:rPr>
      </w:pPr>
      <w:proofErr w:type="spellStart"/>
      <w:r>
        <w:rPr>
          <w:b w:val="0"/>
          <w:sz w:val="24"/>
          <w:szCs w:val="24"/>
        </w:rPr>
        <w:t>Barthes</w:t>
      </w:r>
      <w:proofErr w:type="spellEnd"/>
      <w:r>
        <w:rPr>
          <w:b w:val="0"/>
          <w:sz w:val="24"/>
          <w:szCs w:val="24"/>
        </w:rPr>
        <w:t xml:space="preserve">, Roland (1975) </w:t>
      </w:r>
      <w:r w:rsidRPr="006B045F">
        <w:rPr>
          <w:b w:val="0"/>
          <w:i/>
          <w:sz w:val="24"/>
          <w:szCs w:val="24"/>
        </w:rPr>
        <w:t xml:space="preserve">Roland </w:t>
      </w:r>
      <w:proofErr w:type="spellStart"/>
      <w:r w:rsidRPr="006B045F">
        <w:rPr>
          <w:b w:val="0"/>
          <w:i/>
          <w:sz w:val="24"/>
          <w:szCs w:val="24"/>
        </w:rPr>
        <w:t>Barthes</w:t>
      </w:r>
      <w:proofErr w:type="spellEnd"/>
      <w:r w:rsidRPr="006B045F">
        <w:rPr>
          <w:b w:val="0"/>
          <w:i/>
          <w:sz w:val="24"/>
          <w:szCs w:val="24"/>
        </w:rPr>
        <w:t xml:space="preserve"> par Roland </w:t>
      </w:r>
      <w:proofErr w:type="spellStart"/>
      <w:r w:rsidRPr="006B045F">
        <w:rPr>
          <w:b w:val="0"/>
          <w:i/>
          <w:sz w:val="24"/>
          <w:szCs w:val="24"/>
        </w:rPr>
        <w:t>Barthes</w:t>
      </w:r>
      <w:proofErr w:type="spellEnd"/>
      <w:r>
        <w:rPr>
          <w:b w:val="0"/>
          <w:sz w:val="24"/>
          <w:szCs w:val="24"/>
        </w:rPr>
        <w:t xml:space="preserve">, </w:t>
      </w:r>
      <w:proofErr w:type="spellStart"/>
      <w:r>
        <w:rPr>
          <w:b w:val="0"/>
          <w:sz w:val="24"/>
          <w:szCs w:val="24"/>
        </w:rPr>
        <w:t>Paris</w:t>
      </w:r>
      <w:proofErr w:type="spellEnd"/>
      <w:r>
        <w:rPr>
          <w:b w:val="0"/>
          <w:sz w:val="24"/>
          <w:szCs w:val="24"/>
        </w:rPr>
        <w:t xml:space="preserve">: </w:t>
      </w:r>
      <w:proofErr w:type="spellStart"/>
      <w:r>
        <w:rPr>
          <w:b w:val="0"/>
          <w:sz w:val="24"/>
          <w:szCs w:val="24"/>
        </w:rPr>
        <w:t>Seuil</w:t>
      </w:r>
      <w:proofErr w:type="spellEnd"/>
      <w:r>
        <w:rPr>
          <w:b w:val="0"/>
          <w:sz w:val="24"/>
          <w:szCs w:val="24"/>
        </w:rPr>
        <w:t>.</w:t>
      </w:r>
    </w:p>
    <w:p w:rsidR="00DB637D" w:rsidRPr="00DB637D" w:rsidRDefault="00C02026" w:rsidP="00351A65">
      <w:pPr>
        <w:pStyle w:val="Heading1"/>
        <w:spacing w:line="360" w:lineRule="auto"/>
        <w:rPr>
          <w:b w:val="0"/>
          <w:sz w:val="24"/>
          <w:szCs w:val="24"/>
        </w:rPr>
      </w:pPr>
      <w:proofErr w:type="spellStart"/>
      <w:r>
        <w:rPr>
          <w:b w:val="0"/>
          <w:sz w:val="24"/>
          <w:szCs w:val="24"/>
        </w:rPr>
        <w:t>Beauj</w:t>
      </w:r>
      <w:r w:rsidR="00DB637D">
        <w:rPr>
          <w:b w:val="0"/>
          <w:sz w:val="24"/>
          <w:szCs w:val="24"/>
        </w:rPr>
        <w:t>our</w:t>
      </w:r>
      <w:proofErr w:type="spellEnd"/>
      <w:r w:rsidR="00DB637D">
        <w:rPr>
          <w:b w:val="0"/>
          <w:sz w:val="24"/>
          <w:szCs w:val="24"/>
        </w:rPr>
        <w:t xml:space="preserve">, </w:t>
      </w:r>
      <w:proofErr w:type="spellStart"/>
      <w:r w:rsidR="00DB637D">
        <w:rPr>
          <w:b w:val="0"/>
          <w:sz w:val="24"/>
          <w:szCs w:val="24"/>
        </w:rPr>
        <w:t>Michel</w:t>
      </w:r>
      <w:proofErr w:type="spellEnd"/>
      <w:r w:rsidR="00DB637D">
        <w:rPr>
          <w:b w:val="0"/>
          <w:sz w:val="24"/>
          <w:szCs w:val="24"/>
        </w:rPr>
        <w:t xml:space="preserve"> (1989) </w:t>
      </w:r>
      <w:r w:rsidR="00146837">
        <w:rPr>
          <w:b w:val="0"/>
          <w:sz w:val="24"/>
          <w:szCs w:val="24"/>
        </w:rPr>
        <w:t>„</w:t>
      </w:r>
      <w:proofErr w:type="spellStart"/>
      <w:r w:rsidR="00DB637D" w:rsidRPr="00146837">
        <w:rPr>
          <w:b w:val="0"/>
          <w:sz w:val="24"/>
          <w:szCs w:val="24"/>
        </w:rPr>
        <w:t>Rhetoric</w:t>
      </w:r>
      <w:proofErr w:type="spellEnd"/>
      <w:r w:rsidR="00DB637D" w:rsidRPr="00146837">
        <w:rPr>
          <w:b w:val="0"/>
          <w:sz w:val="24"/>
          <w:szCs w:val="24"/>
        </w:rPr>
        <w:t xml:space="preserve"> </w:t>
      </w:r>
      <w:proofErr w:type="spellStart"/>
      <w:r w:rsidR="00DB637D" w:rsidRPr="00146837">
        <w:rPr>
          <w:b w:val="0"/>
          <w:sz w:val="24"/>
          <w:szCs w:val="24"/>
        </w:rPr>
        <w:t>and</w:t>
      </w:r>
      <w:proofErr w:type="spellEnd"/>
      <w:r w:rsidR="00DB637D" w:rsidRPr="00146837">
        <w:rPr>
          <w:b w:val="0"/>
          <w:sz w:val="24"/>
          <w:szCs w:val="24"/>
        </w:rPr>
        <w:t xml:space="preserve"> Literature</w:t>
      </w:r>
      <w:r w:rsidR="00146837">
        <w:rPr>
          <w:b w:val="0"/>
          <w:sz w:val="24"/>
          <w:szCs w:val="24"/>
        </w:rPr>
        <w:t>“</w:t>
      </w:r>
      <w:r w:rsidR="00DB637D">
        <w:rPr>
          <w:b w:val="0"/>
          <w:sz w:val="24"/>
          <w:szCs w:val="24"/>
        </w:rPr>
        <w:t xml:space="preserve">, u: </w:t>
      </w:r>
      <w:proofErr w:type="spellStart"/>
      <w:r w:rsidR="00DB637D" w:rsidRPr="00DB637D">
        <w:rPr>
          <w:b w:val="0"/>
          <w:i/>
          <w:sz w:val="24"/>
          <w:szCs w:val="24"/>
        </w:rPr>
        <w:t>From</w:t>
      </w:r>
      <w:proofErr w:type="spellEnd"/>
      <w:r w:rsidR="00DB637D" w:rsidRPr="00DB637D">
        <w:rPr>
          <w:b w:val="0"/>
          <w:i/>
          <w:sz w:val="24"/>
          <w:szCs w:val="24"/>
        </w:rPr>
        <w:t xml:space="preserve"> </w:t>
      </w:r>
      <w:proofErr w:type="spellStart"/>
      <w:r w:rsidR="00DB637D" w:rsidRPr="00DB637D">
        <w:rPr>
          <w:b w:val="0"/>
          <w:i/>
          <w:sz w:val="24"/>
          <w:szCs w:val="24"/>
        </w:rPr>
        <w:t>Metaphysics</w:t>
      </w:r>
      <w:proofErr w:type="spellEnd"/>
      <w:r w:rsidR="00DB637D" w:rsidRPr="00DB637D">
        <w:rPr>
          <w:b w:val="0"/>
          <w:i/>
          <w:sz w:val="24"/>
          <w:szCs w:val="24"/>
        </w:rPr>
        <w:t xml:space="preserve"> to </w:t>
      </w:r>
      <w:proofErr w:type="spellStart"/>
      <w:r w:rsidR="00DB637D" w:rsidRPr="00DB637D">
        <w:rPr>
          <w:b w:val="0"/>
          <w:i/>
          <w:sz w:val="24"/>
          <w:szCs w:val="24"/>
        </w:rPr>
        <w:t>Rhetoric</w:t>
      </w:r>
      <w:proofErr w:type="spellEnd"/>
      <w:r w:rsidR="00DB637D">
        <w:rPr>
          <w:b w:val="0"/>
          <w:sz w:val="24"/>
          <w:szCs w:val="24"/>
        </w:rPr>
        <w:t xml:space="preserve">, </w:t>
      </w:r>
      <w:proofErr w:type="spellStart"/>
      <w:r w:rsidR="00DB637D">
        <w:rPr>
          <w:b w:val="0"/>
          <w:sz w:val="24"/>
          <w:szCs w:val="24"/>
        </w:rPr>
        <w:t>ur</w:t>
      </w:r>
      <w:proofErr w:type="spellEnd"/>
      <w:r w:rsidR="00DB637D">
        <w:rPr>
          <w:b w:val="0"/>
          <w:sz w:val="24"/>
          <w:szCs w:val="24"/>
        </w:rPr>
        <w:t xml:space="preserve">. M. </w:t>
      </w:r>
      <w:proofErr w:type="spellStart"/>
      <w:r w:rsidR="00DB637D">
        <w:rPr>
          <w:b w:val="0"/>
          <w:sz w:val="24"/>
          <w:szCs w:val="24"/>
        </w:rPr>
        <w:t>Meyer</w:t>
      </w:r>
      <w:proofErr w:type="spellEnd"/>
      <w:r w:rsidR="00DB637D">
        <w:rPr>
          <w:b w:val="0"/>
          <w:sz w:val="24"/>
          <w:szCs w:val="24"/>
        </w:rPr>
        <w:t xml:space="preserve">, </w:t>
      </w:r>
      <w:proofErr w:type="spellStart"/>
      <w:r w:rsidR="00DB637D">
        <w:rPr>
          <w:b w:val="0"/>
          <w:sz w:val="24"/>
          <w:szCs w:val="24"/>
        </w:rPr>
        <w:t>Klower</w:t>
      </w:r>
      <w:proofErr w:type="spellEnd"/>
      <w:r w:rsidR="00DB637D">
        <w:rPr>
          <w:b w:val="0"/>
          <w:sz w:val="24"/>
          <w:szCs w:val="24"/>
        </w:rPr>
        <w:t xml:space="preserve"> </w:t>
      </w:r>
      <w:proofErr w:type="spellStart"/>
      <w:r w:rsidR="00DB637D">
        <w:rPr>
          <w:b w:val="0"/>
          <w:sz w:val="24"/>
          <w:szCs w:val="24"/>
        </w:rPr>
        <w:t>Academic</w:t>
      </w:r>
      <w:proofErr w:type="spellEnd"/>
      <w:r w:rsidR="00DB637D">
        <w:rPr>
          <w:b w:val="0"/>
          <w:sz w:val="24"/>
          <w:szCs w:val="24"/>
        </w:rPr>
        <w:t xml:space="preserve"> </w:t>
      </w:r>
      <w:proofErr w:type="spellStart"/>
      <w:r w:rsidR="00DB637D">
        <w:rPr>
          <w:b w:val="0"/>
          <w:sz w:val="24"/>
          <w:szCs w:val="24"/>
        </w:rPr>
        <w:t>Publishers</w:t>
      </w:r>
      <w:proofErr w:type="spellEnd"/>
      <w:r w:rsidR="00DB637D">
        <w:rPr>
          <w:b w:val="0"/>
          <w:sz w:val="24"/>
          <w:szCs w:val="24"/>
        </w:rPr>
        <w:t xml:space="preserve">: </w:t>
      </w:r>
      <w:proofErr w:type="spellStart"/>
      <w:r w:rsidR="00DB637D">
        <w:rPr>
          <w:b w:val="0"/>
          <w:sz w:val="24"/>
          <w:szCs w:val="24"/>
        </w:rPr>
        <w:t>Dordrecth</w:t>
      </w:r>
      <w:proofErr w:type="spellEnd"/>
      <w:r w:rsidR="00DB637D">
        <w:rPr>
          <w:b w:val="0"/>
          <w:sz w:val="24"/>
          <w:szCs w:val="24"/>
        </w:rPr>
        <w:t xml:space="preserve"> / Boston / London, str. 151-168. </w:t>
      </w:r>
    </w:p>
    <w:p w:rsidR="00351A65" w:rsidRDefault="00351A65" w:rsidP="00351A65">
      <w:pPr>
        <w:pStyle w:val="Heading1"/>
        <w:spacing w:line="360" w:lineRule="auto"/>
        <w:rPr>
          <w:b w:val="0"/>
          <w:sz w:val="24"/>
          <w:szCs w:val="24"/>
        </w:rPr>
      </w:pPr>
      <w:r>
        <w:rPr>
          <w:b w:val="0"/>
          <w:sz w:val="24"/>
          <w:szCs w:val="24"/>
        </w:rPr>
        <w:t xml:space="preserve">Biti, Vladimir (2000) </w:t>
      </w:r>
      <w:r w:rsidRPr="008E0A74">
        <w:rPr>
          <w:b w:val="0"/>
          <w:i/>
          <w:sz w:val="24"/>
          <w:szCs w:val="24"/>
        </w:rPr>
        <w:t>Pojmovnik suvremene književne i kulturne teorije</w:t>
      </w:r>
      <w:r w:rsidR="006B045F">
        <w:rPr>
          <w:b w:val="0"/>
          <w:sz w:val="24"/>
          <w:szCs w:val="24"/>
        </w:rPr>
        <w:t xml:space="preserve">, Zagreb:  Matica </w:t>
      </w:r>
      <w:r>
        <w:rPr>
          <w:b w:val="0"/>
          <w:sz w:val="24"/>
          <w:szCs w:val="24"/>
        </w:rPr>
        <w:t>hrvatska.</w:t>
      </w:r>
    </w:p>
    <w:p w:rsidR="00351A65" w:rsidRPr="00097616" w:rsidRDefault="00351A65" w:rsidP="00351A65">
      <w:pPr>
        <w:spacing w:line="360" w:lineRule="auto"/>
        <w:rPr>
          <w:rFonts w:ascii="Times New Roman" w:hAnsi="Times New Roman" w:cs="Times New Roman"/>
          <w:sz w:val="24"/>
          <w:szCs w:val="24"/>
        </w:rPr>
      </w:pPr>
      <w:proofErr w:type="spellStart"/>
      <w:r w:rsidRPr="00097616">
        <w:rPr>
          <w:rFonts w:ascii="Times New Roman" w:hAnsi="Times New Roman" w:cs="Times New Roman"/>
          <w:sz w:val="24"/>
          <w:szCs w:val="24"/>
        </w:rPr>
        <w:t>Epštejn</w:t>
      </w:r>
      <w:proofErr w:type="spellEnd"/>
      <w:r w:rsidRPr="00097616">
        <w:rPr>
          <w:rFonts w:ascii="Times New Roman" w:hAnsi="Times New Roman" w:cs="Times New Roman"/>
          <w:sz w:val="24"/>
          <w:szCs w:val="24"/>
        </w:rPr>
        <w:t xml:space="preserve">, </w:t>
      </w:r>
      <w:proofErr w:type="spellStart"/>
      <w:r w:rsidRPr="00097616">
        <w:rPr>
          <w:rFonts w:ascii="Times New Roman" w:hAnsi="Times New Roman" w:cs="Times New Roman"/>
          <w:sz w:val="24"/>
          <w:szCs w:val="24"/>
        </w:rPr>
        <w:t>Mihail</w:t>
      </w:r>
      <w:proofErr w:type="spellEnd"/>
      <w:r w:rsidRPr="00097616">
        <w:rPr>
          <w:rFonts w:ascii="Times New Roman" w:hAnsi="Times New Roman" w:cs="Times New Roman"/>
          <w:sz w:val="24"/>
          <w:szCs w:val="24"/>
        </w:rPr>
        <w:t xml:space="preserve"> (1997) </w:t>
      </w:r>
      <w:r w:rsidRPr="00097616">
        <w:rPr>
          <w:rFonts w:ascii="Times New Roman" w:hAnsi="Times New Roman" w:cs="Times New Roman"/>
          <w:i/>
          <w:sz w:val="24"/>
          <w:szCs w:val="24"/>
        </w:rPr>
        <w:t>Esej</w:t>
      </w:r>
      <w:r>
        <w:rPr>
          <w:rFonts w:ascii="Times New Roman" w:hAnsi="Times New Roman" w:cs="Times New Roman"/>
          <w:sz w:val="24"/>
          <w:szCs w:val="24"/>
        </w:rPr>
        <w:t>, Beograd: Narodna knjiga.</w:t>
      </w:r>
      <w:r w:rsidRPr="00097616">
        <w:rPr>
          <w:rFonts w:ascii="Times New Roman" w:hAnsi="Times New Roman" w:cs="Times New Roman"/>
          <w:sz w:val="24"/>
          <w:szCs w:val="24"/>
        </w:rPr>
        <w:t xml:space="preserve"> </w:t>
      </w:r>
      <w:r>
        <w:rPr>
          <w:rFonts w:ascii="Times New Roman" w:hAnsi="Times New Roman" w:cs="Times New Roman"/>
          <w:sz w:val="24"/>
          <w:szCs w:val="24"/>
        </w:rPr>
        <w:t>Prevela</w:t>
      </w:r>
      <w:r w:rsidRPr="00097616">
        <w:rPr>
          <w:rFonts w:ascii="Times New Roman" w:hAnsi="Times New Roman" w:cs="Times New Roman"/>
          <w:sz w:val="24"/>
          <w:szCs w:val="24"/>
        </w:rPr>
        <w:t xml:space="preserve"> Radmila </w:t>
      </w:r>
      <w:proofErr w:type="spellStart"/>
      <w:r w:rsidRPr="00097616">
        <w:rPr>
          <w:rFonts w:ascii="Times New Roman" w:hAnsi="Times New Roman" w:cs="Times New Roman"/>
          <w:sz w:val="24"/>
          <w:szCs w:val="24"/>
        </w:rPr>
        <w:t>Mečanin</w:t>
      </w:r>
      <w:proofErr w:type="spellEnd"/>
      <w:r>
        <w:rPr>
          <w:rFonts w:ascii="Times New Roman" w:hAnsi="Times New Roman" w:cs="Times New Roman"/>
          <w:sz w:val="24"/>
          <w:szCs w:val="24"/>
        </w:rPr>
        <w:t>.</w:t>
      </w:r>
    </w:p>
    <w:p w:rsidR="00351A65" w:rsidRPr="00382D3B" w:rsidRDefault="00351A65" w:rsidP="00351A65">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Genette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Gérard</w:t>
      </w:r>
      <w:proofErr w:type="spellEnd"/>
      <w:r>
        <w:rPr>
          <w:rFonts w:ascii="Times New Roman" w:hAnsi="Times New Roman" w:cs="Times New Roman"/>
          <w:sz w:val="24"/>
          <w:szCs w:val="24"/>
        </w:rPr>
        <w:t xml:space="preserve"> (2002)</w:t>
      </w:r>
      <w:r w:rsidRPr="00382D3B">
        <w:rPr>
          <w:rFonts w:ascii="Times New Roman" w:hAnsi="Times New Roman" w:cs="Times New Roman"/>
          <w:sz w:val="24"/>
          <w:szCs w:val="24"/>
        </w:rPr>
        <w:t xml:space="preserve"> </w:t>
      </w:r>
      <w:r w:rsidRPr="00382D3B">
        <w:rPr>
          <w:rFonts w:ascii="Times New Roman" w:hAnsi="Times New Roman" w:cs="Times New Roman"/>
          <w:i/>
          <w:sz w:val="24"/>
          <w:szCs w:val="24"/>
        </w:rPr>
        <w:t>Fikcija i dikcija</w:t>
      </w:r>
      <w:r>
        <w:rPr>
          <w:rFonts w:ascii="Times New Roman" w:hAnsi="Times New Roman" w:cs="Times New Roman"/>
          <w:sz w:val="24"/>
          <w:szCs w:val="24"/>
        </w:rPr>
        <w:t xml:space="preserve">, Zagreb: </w:t>
      </w:r>
      <w:proofErr w:type="spellStart"/>
      <w:r>
        <w:rPr>
          <w:rFonts w:ascii="Times New Roman" w:hAnsi="Times New Roman" w:cs="Times New Roman"/>
          <w:sz w:val="24"/>
          <w:szCs w:val="24"/>
        </w:rPr>
        <w:t>Ceres</w:t>
      </w:r>
      <w:proofErr w:type="spellEnd"/>
      <w:r>
        <w:rPr>
          <w:rFonts w:ascii="Times New Roman" w:hAnsi="Times New Roman" w:cs="Times New Roman"/>
          <w:sz w:val="24"/>
          <w:szCs w:val="24"/>
        </w:rPr>
        <w:t>.</w:t>
      </w:r>
      <w:r w:rsidRPr="00382D3B">
        <w:rPr>
          <w:rFonts w:ascii="Times New Roman" w:hAnsi="Times New Roman" w:cs="Times New Roman"/>
          <w:sz w:val="24"/>
          <w:szCs w:val="24"/>
        </w:rPr>
        <w:t xml:space="preserve"> </w:t>
      </w:r>
      <w:r>
        <w:rPr>
          <w:rFonts w:ascii="Times New Roman" w:hAnsi="Times New Roman" w:cs="Times New Roman"/>
          <w:sz w:val="24"/>
          <w:szCs w:val="24"/>
        </w:rPr>
        <w:t>Preveo</w:t>
      </w:r>
      <w:r w:rsidRPr="00382D3B">
        <w:rPr>
          <w:rFonts w:ascii="Times New Roman" w:hAnsi="Times New Roman" w:cs="Times New Roman"/>
          <w:sz w:val="24"/>
          <w:szCs w:val="24"/>
        </w:rPr>
        <w:t xml:space="preserve"> Goran Rukavina</w:t>
      </w:r>
      <w:r>
        <w:rPr>
          <w:rFonts w:ascii="Times New Roman" w:hAnsi="Times New Roman" w:cs="Times New Roman"/>
          <w:sz w:val="24"/>
          <w:szCs w:val="24"/>
        </w:rPr>
        <w:t>.</w:t>
      </w:r>
    </w:p>
    <w:p w:rsidR="00351A65" w:rsidRDefault="00351A65" w:rsidP="00351A65">
      <w:pPr>
        <w:pStyle w:val="Heading1"/>
        <w:spacing w:line="360" w:lineRule="auto"/>
        <w:rPr>
          <w:b w:val="0"/>
          <w:color w:val="000000"/>
          <w:sz w:val="24"/>
          <w:szCs w:val="24"/>
        </w:rPr>
      </w:pPr>
      <w:proofErr w:type="spellStart"/>
      <w:r>
        <w:rPr>
          <w:b w:val="0"/>
          <w:color w:val="000000"/>
          <w:sz w:val="24"/>
          <w:szCs w:val="24"/>
        </w:rPr>
        <w:t>Glaudes</w:t>
      </w:r>
      <w:proofErr w:type="spellEnd"/>
      <w:r>
        <w:rPr>
          <w:b w:val="0"/>
          <w:color w:val="000000"/>
          <w:sz w:val="24"/>
          <w:szCs w:val="24"/>
        </w:rPr>
        <w:t xml:space="preserve">, </w:t>
      </w:r>
      <w:proofErr w:type="spellStart"/>
      <w:r>
        <w:rPr>
          <w:b w:val="0"/>
          <w:color w:val="000000"/>
          <w:sz w:val="24"/>
          <w:szCs w:val="24"/>
        </w:rPr>
        <w:t>Pierre</w:t>
      </w:r>
      <w:proofErr w:type="spellEnd"/>
      <w:r>
        <w:rPr>
          <w:b w:val="0"/>
          <w:color w:val="000000"/>
          <w:sz w:val="24"/>
          <w:szCs w:val="24"/>
        </w:rPr>
        <w:t xml:space="preserve">; </w:t>
      </w:r>
      <w:proofErr w:type="spellStart"/>
      <w:r>
        <w:rPr>
          <w:b w:val="0"/>
          <w:color w:val="000000"/>
          <w:sz w:val="24"/>
          <w:szCs w:val="24"/>
        </w:rPr>
        <w:t>Louette</w:t>
      </w:r>
      <w:proofErr w:type="spellEnd"/>
      <w:r>
        <w:rPr>
          <w:b w:val="0"/>
          <w:color w:val="000000"/>
          <w:sz w:val="24"/>
          <w:szCs w:val="24"/>
        </w:rPr>
        <w:t xml:space="preserve">, </w:t>
      </w:r>
      <w:proofErr w:type="spellStart"/>
      <w:r>
        <w:rPr>
          <w:b w:val="0"/>
          <w:color w:val="000000"/>
          <w:sz w:val="24"/>
          <w:szCs w:val="24"/>
        </w:rPr>
        <w:t>Jean</w:t>
      </w:r>
      <w:proofErr w:type="spellEnd"/>
      <w:r>
        <w:rPr>
          <w:b w:val="0"/>
          <w:color w:val="000000"/>
          <w:sz w:val="24"/>
          <w:szCs w:val="24"/>
        </w:rPr>
        <w:t>-</w:t>
      </w:r>
      <w:proofErr w:type="spellStart"/>
      <w:r>
        <w:rPr>
          <w:b w:val="0"/>
          <w:color w:val="000000"/>
          <w:sz w:val="24"/>
          <w:szCs w:val="24"/>
        </w:rPr>
        <w:t>François</w:t>
      </w:r>
      <w:proofErr w:type="spellEnd"/>
      <w:r>
        <w:rPr>
          <w:b w:val="0"/>
          <w:color w:val="000000"/>
          <w:sz w:val="24"/>
          <w:szCs w:val="24"/>
        </w:rPr>
        <w:t xml:space="preserve"> (2011) </w:t>
      </w:r>
      <w:r w:rsidRPr="00A97AFB">
        <w:rPr>
          <w:b w:val="0"/>
          <w:i/>
          <w:color w:val="000000"/>
          <w:sz w:val="24"/>
          <w:szCs w:val="24"/>
        </w:rPr>
        <w:t>L'</w:t>
      </w:r>
      <w:proofErr w:type="spellStart"/>
      <w:r w:rsidRPr="00A97AFB">
        <w:rPr>
          <w:b w:val="0"/>
          <w:i/>
          <w:color w:val="000000"/>
          <w:sz w:val="24"/>
          <w:szCs w:val="24"/>
        </w:rPr>
        <w:t>essai</w:t>
      </w:r>
      <w:proofErr w:type="spellEnd"/>
      <w:r>
        <w:rPr>
          <w:b w:val="0"/>
          <w:color w:val="000000"/>
          <w:sz w:val="24"/>
          <w:szCs w:val="24"/>
        </w:rPr>
        <w:t xml:space="preserve">, </w:t>
      </w:r>
      <w:proofErr w:type="spellStart"/>
      <w:r>
        <w:rPr>
          <w:b w:val="0"/>
          <w:color w:val="000000"/>
          <w:sz w:val="24"/>
          <w:szCs w:val="24"/>
        </w:rPr>
        <w:t>Paris</w:t>
      </w:r>
      <w:proofErr w:type="spellEnd"/>
      <w:r>
        <w:rPr>
          <w:b w:val="0"/>
          <w:color w:val="000000"/>
          <w:sz w:val="24"/>
          <w:szCs w:val="24"/>
        </w:rPr>
        <w:t xml:space="preserve">: </w:t>
      </w:r>
      <w:proofErr w:type="spellStart"/>
      <w:r>
        <w:rPr>
          <w:b w:val="0"/>
          <w:color w:val="000000"/>
          <w:sz w:val="24"/>
          <w:szCs w:val="24"/>
        </w:rPr>
        <w:t>Armand</w:t>
      </w:r>
      <w:proofErr w:type="spellEnd"/>
      <w:r>
        <w:rPr>
          <w:b w:val="0"/>
          <w:color w:val="000000"/>
          <w:sz w:val="24"/>
          <w:szCs w:val="24"/>
        </w:rPr>
        <w:t xml:space="preserve"> </w:t>
      </w:r>
      <w:proofErr w:type="spellStart"/>
      <w:r>
        <w:rPr>
          <w:b w:val="0"/>
          <w:color w:val="000000"/>
          <w:sz w:val="24"/>
          <w:szCs w:val="24"/>
        </w:rPr>
        <w:t>Colin</w:t>
      </w:r>
      <w:proofErr w:type="spellEnd"/>
      <w:r>
        <w:rPr>
          <w:b w:val="0"/>
          <w:color w:val="000000"/>
          <w:sz w:val="24"/>
          <w:szCs w:val="24"/>
        </w:rPr>
        <w:t xml:space="preserve">. </w:t>
      </w:r>
    </w:p>
    <w:p w:rsidR="00351A65" w:rsidRPr="00F60AC0" w:rsidRDefault="00351A65" w:rsidP="00351A65">
      <w:pPr>
        <w:pStyle w:val="FootnoteText"/>
        <w:spacing w:after="240" w:line="360" w:lineRule="auto"/>
        <w:rPr>
          <w:rFonts w:ascii="Times New Roman" w:hAnsi="Times New Roman" w:cs="Times New Roman"/>
          <w:sz w:val="24"/>
          <w:szCs w:val="24"/>
        </w:rPr>
      </w:pPr>
      <w:r w:rsidRPr="00F60AC0">
        <w:rPr>
          <w:rFonts w:ascii="Times New Roman" w:hAnsi="Times New Roman" w:cs="Times New Roman"/>
          <w:sz w:val="24"/>
          <w:szCs w:val="24"/>
        </w:rPr>
        <w:t xml:space="preserve">Jurić, Slaven (2006) </w:t>
      </w:r>
      <w:r w:rsidRPr="00F60AC0">
        <w:rPr>
          <w:rFonts w:ascii="Times New Roman" w:hAnsi="Times New Roman" w:cs="Times New Roman"/>
          <w:i/>
          <w:sz w:val="24"/>
          <w:szCs w:val="24"/>
        </w:rPr>
        <w:t>Počeci slobodnoga stiha</w:t>
      </w:r>
      <w:r>
        <w:rPr>
          <w:rFonts w:ascii="Times New Roman" w:hAnsi="Times New Roman" w:cs="Times New Roman"/>
          <w:sz w:val="24"/>
          <w:szCs w:val="24"/>
        </w:rPr>
        <w:t xml:space="preserve">: </w:t>
      </w:r>
      <w:r w:rsidRPr="00E87AEB">
        <w:rPr>
          <w:rFonts w:ascii="Times New Roman" w:hAnsi="Times New Roman" w:cs="Times New Roman"/>
          <w:i/>
          <w:sz w:val="24"/>
          <w:szCs w:val="24"/>
        </w:rPr>
        <w:t>eksplicitna</w:t>
      </w:r>
      <w:r w:rsidR="00DB637D">
        <w:rPr>
          <w:rFonts w:ascii="Times New Roman" w:hAnsi="Times New Roman" w:cs="Times New Roman"/>
          <w:i/>
          <w:sz w:val="24"/>
          <w:szCs w:val="24"/>
        </w:rPr>
        <w:t xml:space="preserve"> poetika - teorija – formativni </w:t>
      </w:r>
      <w:r w:rsidRPr="00E87AEB">
        <w:rPr>
          <w:rFonts w:ascii="Times New Roman" w:hAnsi="Times New Roman" w:cs="Times New Roman"/>
          <w:i/>
          <w:sz w:val="24"/>
          <w:szCs w:val="24"/>
        </w:rPr>
        <w:t>period</w:t>
      </w:r>
      <w:r>
        <w:rPr>
          <w:rFonts w:ascii="Times New Roman" w:hAnsi="Times New Roman" w:cs="Times New Roman"/>
          <w:sz w:val="24"/>
          <w:szCs w:val="24"/>
        </w:rPr>
        <w:t>,</w:t>
      </w:r>
      <w:r w:rsidRPr="00F60AC0">
        <w:rPr>
          <w:rFonts w:ascii="Times New Roman" w:hAnsi="Times New Roman" w:cs="Times New Roman"/>
          <w:sz w:val="24"/>
          <w:szCs w:val="24"/>
        </w:rPr>
        <w:t xml:space="preserve"> </w:t>
      </w:r>
      <w:r w:rsidRPr="00734B27">
        <w:rPr>
          <w:rFonts w:ascii="Times New Roman" w:hAnsi="Times New Roman" w:cs="Times New Roman"/>
          <w:sz w:val="24"/>
          <w:szCs w:val="24"/>
        </w:rPr>
        <w:t>Zadar - Zagreb</w:t>
      </w:r>
      <w:r>
        <w:rPr>
          <w:rFonts w:ascii="Times New Roman" w:hAnsi="Times New Roman" w:cs="Times New Roman"/>
          <w:sz w:val="24"/>
          <w:szCs w:val="24"/>
        </w:rPr>
        <w:t xml:space="preserve">: </w:t>
      </w:r>
      <w:proofErr w:type="spellStart"/>
      <w:r>
        <w:rPr>
          <w:rFonts w:ascii="Times New Roman" w:hAnsi="Times New Roman" w:cs="Times New Roman"/>
          <w:sz w:val="24"/>
          <w:szCs w:val="24"/>
        </w:rPr>
        <w:t>Thema</w:t>
      </w:r>
      <w:proofErr w:type="spellEnd"/>
      <w:r>
        <w:rPr>
          <w:rFonts w:ascii="Times New Roman" w:hAnsi="Times New Roman" w:cs="Times New Roman"/>
          <w:sz w:val="24"/>
          <w:szCs w:val="24"/>
        </w:rPr>
        <w:t>,</w:t>
      </w:r>
      <w:r w:rsidRPr="00734B27">
        <w:rPr>
          <w:rFonts w:ascii="Times New Roman" w:hAnsi="Times New Roman" w:cs="Times New Roman"/>
          <w:sz w:val="24"/>
          <w:szCs w:val="24"/>
        </w:rPr>
        <w:t xml:space="preserve"> FF press</w:t>
      </w:r>
      <w:r>
        <w:rPr>
          <w:rFonts w:ascii="Times New Roman" w:hAnsi="Times New Roman" w:cs="Times New Roman"/>
          <w:sz w:val="24"/>
          <w:szCs w:val="24"/>
        </w:rPr>
        <w:t>.</w:t>
      </w:r>
    </w:p>
    <w:p w:rsidR="005B5044" w:rsidRPr="00055D46" w:rsidRDefault="005B5044" w:rsidP="005B5044">
      <w:pPr>
        <w:pStyle w:val="FootnoteText"/>
        <w:spacing w:after="240" w:line="360" w:lineRule="auto"/>
        <w:rPr>
          <w:rFonts w:ascii="Times New Roman" w:hAnsi="Times New Roman" w:cs="Times New Roman"/>
          <w:sz w:val="24"/>
          <w:szCs w:val="24"/>
        </w:rPr>
      </w:pPr>
      <w:proofErr w:type="spellStart"/>
      <w:r>
        <w:rPr>
          <w:rFonts w:ascii="Times New Roman" w:hAnsi="Times New Roman" w:cs="Times New Roman"/>
          <w:sz w:val="24"/>
          <w:szCs w:val="24"/>
        </w:rPr>
        <w:t>Lukács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Georg</w:t>
      </w:r>
      <w:proofErr w:type="spellEnd"/>
      <w:r>
        <w:rPr>
          <w:rFonts w:ascii="Times New Roman" w:hAnsi="Times New Roman" w:cs="Times New Roman"/>
          <w:sz w:val="24"/>
          <w:szCs w:val="24"/>
        </w:rPr>
        <w:t xml:space="preserve"> (1973) </w:t>
      </w:r>
      <w:r w:rsidRPr="00055D46">
        <w:rPr>
          <w:rFonts w:ascii="Times New Roman" w:hAnsi="Times New Roman" w:cs="Times New Roman"/>
          <w:i/>
          <w:sz w:val="24"/>
          <w:szCs w:val="24"/>
        </w:rPr>
        <w:t>Duša i oblici</w:t>
      </w:r>
      <w:r>
        <w:rPr>
          <w:rFonts w:ascii="Times New Roman" w:hAnsi="Times New Roman" w:cs="Times New Roman"/>
          <w:sz w:val="24"/>
          <w:szCs w:val="24"/>
        </w:rPr>
        <w:t xml:space="preserve">, Beograd: </w:t>
      </w:r>
      <w:proofErr w:type="spellStart"/>
      <w:r>
        <w:rPr>
          <w:rFonts w:ascii="Times New Roman" w:hAnsi="Times New Roman" w:cs="Times New Roman"/>
          <w:sz w:val="24"/>
          <w:szCs w:val="24"/>
        </w:rPr>
        <w:t>Nolit</w:t>
      </w:r>
      <w:proofErr w:type="spellEnd"/>
      <w:r>
        <w:rPr>
          <w:rFonts w:ascii="Times New Roman" w:hAnsi="Times New Roman" w:cs="Times New Roman"/>
          <w:sz w:val="24"/>
          <w:szCs w:val="24"/>
        </w:rPr>
        <w:t xml:space="preserve">. Prevela Vera </w:t>
      </w:r>
      <w:proofErr w:type="spellStart"/>
      <w:r>
        <w:rPr>
          <w:rFonts w:ascii="Times New Roman" w:hAnsi="Times New Roman" w:cs="Times New Roman"/>
          <w:sz w:val="24"/>
          <w:szCs w:val="24"/>
        </w:rPr>
        <w:t>Stojić</w:t>
      </w:r>
      <w:proofErr w:type="spellEnd"/>
      <w:r>
        <w:rPr>
          <w:rFonts w:ascii="Times New Roman" w:hAnsi="Times New Roman" w:cs="Times New Roman"/>
          <w:sz w:val="24"/>
          <w:szCs w:val="24"/>
        </w:rPr>
        <w:t>.</w:t>
      </w:r>
    </w:p>
    <w:p w:rsidR="006B045F" w:rsidRPr="009F2B6E" w:rsidRDefault="006B045F" w:rsidP="00351A65">
      <w:pPr>
        <w:pStyle w:val="FootnoteText"/>
        <w:spacing w:after="240" w:line="360" w:lineRule="auto"/>
        <w:rPr>
          <w:rFonts w:ascii="Times New Roman" w:hAnsi="Times New Roman" w:cs="Times New Roman"/>
          <w:sz w:val="24"/>
          <w:szCs w:val="24"/>
        </w:rPr>
      </w:pPr>
      <w:proofErr w:type="spellStart"/>
      <w:r>
        <w:rPr>
          <w:rFonts w:ascii="Times New Roman" w:hAnsi="Times New Roman" w:cs="Times New Roman"/>
          <w:sz w:val="24"/>
          <w:szCs w:val="24"/>
        </w:rPr>
        <w:t>Macé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Marielle</w:t>
      </w:r>
      <w:proofErr w:type="spellEnd"/>
      <w:r>
        <w:rPr>
          <w:rFonts w:ascii="Times New Roman" w:hAnsi="Times New Roman" w:cs="Times New Roman"/>
          <w:sz w:val="24"/>
          <w:szCs w:val="24"/>
        </w:rPr>
        <w:t xml:space="preserve"> (200</w:t>
      </w:r>
      <w:r w:rsidR="00DB637D">
        <w:rPr>
          <w:rFonts w:ascii="Times New Roman" w:hAnsi="Times New Roman" w:cs="Times New Roman"/>
          <w:sz w:val="24"/>
          <w:szCs w:val="24"/>
        </w:rPr>
        <w:t>5</w:t>
      </w:r>
      <w:r>
        <w:rPr>
          <w:rFonts w:ascii="Times New Roman" w:hAnsi="Times New Roman" w:cs="Times New Roman"/>
          <w:sz w:val="24"/>
          <w:szCs w:val="24"/>
        </w:rPr>
        <w:t xml:space="preserve">) </w:t>
      </w:r>
      <w:r w:rsidR="00146837">
        <w:rPr>
          <w:rFonts w:ascii="Times New Roman" w:hAnsi="Times New Roman" w:cs="Times New Roman"/>
          <w:sz w:val="24"/>
          <w:szCs w:val="24"/>
        </w:rPr>
        <w:t>„</w:t>
      </w:r>
      <w:proofErr w:type="spellStart"/>
      <w:r w:rsidR="00DB637D" w:rsidRPr="00146837">
        <w:rPr>
          <w:rFonts w:ascii="Times New Roman" w:hAnsi="Times New Roman" w:cs="Times New Roman"/>
          <w:sz w:val="24"/>
          <w:szCs w:val="24"/>
        </w:rPr>
        <w:t>Figures</w:t>
      </w:r>
      <w:proofErr w:type="spellEnd"/>
      <w:r w:rsidR="00DB637D" w:rsidRPr="00146837">
        <w:rPr>
          <w:rFonts w:ascii="Times New Roman" w:hAnsi="Times New Roman" w:cs="Times New Roman"/>
          <w:sz w:val="24"/>
          <w:szCs w:val="24"/>
        </w:rPr>
        <w:t xml:space="preserve"> de </w:t>
      </w:r>
      <w:proofErr w:type="spellStart"/>
      <w:r w:rsidR="00DB637D" w:rsidRPr="00146837">
        <w:rPr>
          <w:rFonts w:ascii="Times New Roman" w:hAnsi="Times New Roman" w:cs="Times New Roman"/>
          <w:sz w:val="24"/>
          <w:szCs w:val="24"/>
        </w:rPr>
        <w:t>savoir</w:t>
      </w:r>
      <w:proofErr w:type="spellEnd"/>
      <w:r w:rsidR="00DB637D" w:rsidRPr="00146837">
        <w:rPr>
          <w:rFonts w:ascii="Times New Roman" w:hAnsi="Times New Roman" w:cs="Times New Roman"/>
          <w:sz w:val="24"/>
          <w:szCs w:val="24"/>
        </w:rPr>
        <w:t xml:space="preserve"> et </w:t>
      </w:r>
      <w:r w:rsidR="00DB637D" w:rsidRPr="00146837">
        <w:rPr>
          <w:rFonts w:ascii="Times New Roman" w:hAnsi="Times New Roman" w:cs="Times New Roman"/>
          <w:i/>
          <w:sz w:val="24"/>
          <w:szCs w:val="24"/>
        </w:rPr>
        <w:t>tempo</w:t>
      </w:r>
      <w:r w:rsidR="00DB637D" w:rsidRPr="00146837">
        <w:rPr>
          <w:rFonts w:ascii="Times New Roman" w:hAnsi="Times New Roman" w:cs="Times New Roman"/>
          <w:sz w:val="24"/>
          <w:szCs w:val="24"/>
        </w:rPr>
        <w:t xml:space="preserve"> de l'</w:t>
      </w:r>
      <w:proofErr w:type="spellStart"/>
      <w:r w:rsidR="00DB637D" w:rsidRPr="00146837">
        <w:rPr>
          <w:rFonts w:ascii="Times New Roman" w:hAnsi="Times New Roman" w:cs="Times New Roman"/>
          <w:sz w:val="24"/>
          <w:szCs w:val="24"/>
        </w:rPr>
        <w:t>essai</w:t>
      </w:r>
      <w:proofErr w:type="spellEnd"/>
      <w:r w:rsidR="00146837">
        <w:rPr>
          <w:rFonts w:ascii="Times New Roman" w:hAnsi="Times New Roman" w:cs="Times New Roman"/>
          <w:sz w:val="24"/>
          <w:szCs w:val="24"/>
        </w:rPr>
        <w:t>“</w:t>
      </w:r>
      <w:r w:rsidR="00DB637D">
        <w:rPr>
          <w:rFonts w:ascii="Times New Roman" w:hAnsi="Times New Roman" w:cs="Times New Roman"/>
          <w:sz w:val="24"/>
          <w:szCs w:val="24"/>
        </w:rPr>
        <w:t xml:space="preserve">, u: </w:t>
      </w:r>
      <w:proofErr w:type="spellStart"/>
      <w:r w:rsidR="00DB637D">
        <w:rPr>
          <w:rFonts w:ascii="Times New Roman" w:hAnsi="Times New Roman" w:cs="Times New Roman"/>
          <w:sz w:val="24"/>
          <w:szCs w:val="24"/>
        </w:rPr>
        <w:t>Études</w:t>
      </w:r>
      <w:proofErr w:type="spellEnd"/>
      <w:r w:rsidR="00DB637D">
        <w:rPr>
          <w:rFonts w:ascii="Times New Roman" w:hAnsi="Times New Roman" w:cs="Times New Roman"/>
          <w:sz w:val="24"/>
          <w:szCs w:val="24"/>
        </w:rPr>
        <w:t xml:space="preserve"> </w:t>
      </w:r>
      <w:proofErr w:type="spellStart"/>
      <w:r w:rsidR="00DB637D">
        <w:rPr>
          <w:rFonts w:ascii="Times New Roman" w:hAnsi="Times New Roman" w:cs="Times New Roman"/>
          <w:sz w:val="24"/>
          <w:szCs w:val="24"/>
        </w:rPr>
        <w:t>littéraires</w:t>
      </w:r>
      <w:proofErr w:type="spellEnd"/>
      <w:r w:rsidR="00DB637D">
        <w:rPr>
          <w:rFonts w:ascii="Times New Roman" w:hAnsi="Times New Roman" w:cs="Times New Roman"/>
          <w:sz w:val="24"/>
          <w:szCs w:val="24"/>
        </w:rPr>
        <w:t xml:space="preserve">, vol. 37, br. 1, str. 33-48. </w:t>
      </w:r>
      <w:r w:rsidR="009F2B6E">
        <w:rPr>
          <w:rFonts w:ascii="Times New Roman" w:hAnsi="Times New Roman" w:cs="Times New Roman"/>
          <w:sz w:val="24"/>
          <w:szCs w:val="24"/>
        </w:rPr>
        <w:t>Internet.</w:t>
      </w:r>
      <w:r w:rsidR="00DB637D">
        <w:rPr>
          <w:rFonts w:ascii="Times New Roman" w:hAnsi="Times New Roman" w:cs="Times New Roman"/>
          <w:sz w:val="24"/>
          <w:szCs w:val="24"/>
        </w:rPr>
        <w:t xml:space="preserve"> </w:t>
      </w:r>
      <w:r w:rsidR="009F2B6E">
        <w:rPr>
          <w:rFonts w:ascii="Times New Roman" w:hAnsi="Times New Roman" w:cs="Times New Roman"/>
          <w:sz w:val="24"/>
          <w:szCs w:val="24"/>
        </w:rPr>
        <w:t>30. 5. 2014</w:t>
      </w:r>
      <w:r w:rsidR="00DB637D" w:rsidRPr="009F2B6E">
        <w:rPr>
          <w:rFonts w:ascii="Times New Roman" w:hAnsi="Times New Roman" w:cs="Times New Roman"/>
          <w:sz w:val="24"/>
          <w:szCs w:val="24"/>
        </w:rPr>
        <w:t>.</w:t>
      </w:r>
    </w:p>
    <w:p w:rsidR="00506852" w:rsidRDefault="00506852" w:rsidP="00351A65">
      <w:pPr>
        <w:pStyle w:val="FootnoteText"/>
        <w:spacing w:after="240" w:line="360" w:lineRule="auto"/>
        <w:rPr>
          <w:rFonts w:ascii="Times New Roman" w:hAnsi="Times New Roman" w:cs="Times New Roman"/>
          <w:sz w:val="24"/>
          <w:szCs w:val="24"/>
        </w:rPr>
      </w:pPr>
      <w:proofErr w:type="spellStart"/>
      <w:r>
        <w:rPr>
          <w:rFonts w:ascii="Times New Roman" w:hAnsi="Times New Roman" w:cs="Times New Roman"/>
          <w:sz w:val="24"/>
          <w:szCs w:val="24"/>
        </w:rPr>
        <w:t>Macé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Marielle</w:t>
      </w:r>
      <w:proofErr w:type="spellEnd"/>
      <w:r>
        <w:rPr>
          <w:rFonts w:ascii="Times New Roman" w:hAnsi="Times New Roman" w:cs="Times New Roman"/>
          <w:sz w:val="24"/>
          <w:szCs w:val="24"/>
        </w:rPr>
        <w:t xml:space="preserve"> (2004)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haine</w:t>
      </w:r>
      <w:proofErr w:type="spellEnd"/>
      <w:r>
        <w:rPr>
          <w:rFonts w:ascii="Times New Roman" w:hAnsi="Times New Roman" w:cs="Times New Roman"/>
          <w:sz w:val="24"/>
          <w:szCs w:val="24"/>
        </w:rPr>
        <w:t xml:space="preserve"> de l'</w:t>
      </w:r>
      <w:proofErr w:type="spellStart"/>
      <w:r>
        <w:rPr>
          <w:rFonts w:ascii="Times New Roman" w:hAnsi="Times New Roman" w:cs="Times New Roman"/>
          <w:sz w:val="24"/>
          <w:szCs w:val="24"/>
        </w:rPr>
        <w:t>essai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w:t>
      </w:r>
      <w:proofErr w:type="spellEnd"/>
      <w:r>
        <w:rPr>
          <w:rFonts w:ascii="Times New Roman" w:hAnsi="Times New Roman" w:cs="Times New Roman"/>
          <w:sz w:val="24"/>
          <w:szCs w:val="24"/>
        </w:rPr>
        <w:t xml:space="preserve"> </w:t>
      </w:r>
      <w:r w:rsidRPr="00506852">
        <w:rPr>
          <w:rFonts w:ascii="Times New Roman" w:hAnsi="Times New Roman" w:cs="Times New Roman"/>
          <w:i/>
          <w:sz w:val="24"/>
          <w:szCs w:val="24"/>
        </w:rPr>
        <w:t xml:space="preserve">les </w:t>
      </w:r>
      <w:proofErr w:type="spellStart"/>
      <w:r w:rsidRPr="00506852">
        <w:rPr>
          <w:rFonts w:ascii="Times New Roman" w:hAnsi="Times New Roman" w:cs="Times New Roman"/>
          <w:i/>
          <w:sz w:val="24"/>
          <w:szCs w:val="24"/>
        </w:rPr>
        <w:t>moeurs</w:t>
      </w:r>
      <w:proofErr w:type="spellEnd"/>
      <w:r w:rsidRPr="00506852">
        <w:rPr>
          <w:rFonts w:ascii="Times New Roman" w:hAnsi="Times New Roman" w:cs="Times New Roman"/>
          <w:i/>
          <w:sz w:val="24"/>
          <w:szCs w:val="24"/>
        </w:rPr>
        <w:t xml:space="preserve"> </w:t>
      </w:r>
      <w:proofErr w:type="spellStart"/>
      <w:r w:rsidRPr="00506852">
        <w:rPr>
          <w:rFonts w:ascii="Times New Roman" w:hAnsi="Times New Roman" w:cs="Times New Roman"/>
          <w:i/>
          <w:sz w:val="24"/>
          <w:szCs w:val="24"/>
        </w:rPr>
        <w:t>du</w:t>
      </w:r>
      <w:proofErr w:type="spellEnd"/>
      <w:r w:rsidRPr="00506852">
        <w:rPr>
          <w:rFonts w:ascii="Times New Roman" w:hAnsi="Times New Roman" w:cs="Times New Roman"/>
          <w:i/>
          <w:sz w:val="24"/>
          <w:szCs w:val="24"/>
        </w:rPr>
        <w:t xml:space="preserve"> </w:t>
      </w:r>
      <w:proofErr w:type="spellStart"/>
      <w:r w:rsidRPr="00506852">
        <w:rPr>
          <w:rFonts w:ascii="Times New Roman" w:hAnsi="Times New Roman" w:cs="Times New Roman"/>
          <w:i/>
          <w:sz w:val="24"/>
          <w:szCs w:val="24"/>
        </w:rPr>
        <w:t>genre</w:t>
      </w:r>
      <w:proofErr w:type="spellEnd"/>
      <w:r w:rsidRPr="00506852">
        <w:rPr>
          <w:rFonts w:ascii="Times New Roman" w:hAnsi="Times New Roman" w:cs="Times New Roman"/>
          <w:i/>
          <w:sz w:val="24"/>
          <w:szCs w:val="24"/>
        </w:rPr>
        <w:t xml:space="preserve"> </w:t>
      </w:r>
      <w:proofErr w:type="spellStart"/>
      <w:r w:rsidRPr="00506852">
        <w:rPr>
          <w:rFonts w:ascii="Times New Roman" w:hAnsi="Times New Roman" w:cs="Times New Roman"/>
          <w:i/>
          <w:sz w:val="24"/>
          <w:szCs w:val="24"/>
        </w:rPr>
        <w:t>intellectuel</w:t>
      </w:r>
      <w:proofErr w:type="spellEnd"/>
      <w:r w:rsidRPr="00506852">
        <w:rPr>
          <w:rFonts w:ascii="Times New Roman" w:hAnsi="Times New Roman" w:cs="Times New Roman"/>
          <w:i/>
          <w:sz w:val="24"/>
          <w:szCs w:val="24"/>
        </w:rPr>
        <w:t xml:space="preserve"> </w:t>
      </w:r>
      <w:proofErr w:type="spellStart"/>
      <w:r>
        <w:rPr>
          <w:rFonts w:ascii="Times New Roman" w:hAnsi="Times New Roman" w:cs="Times New Roman"/>
          <w:sz w:val="24"/>
          <w:szCs w:val="24"/>
        </w:rPr>
        <w:t>au</w:t>
      </w:r>
      <w:proofErr w:type="spellEnd"/>
      <w:r>
        <w:rPr>
          <w:rFonts w:ascii="Times New Roman" w:hAnsi="Times New Roman" w:cs="Times New Roman"/>
          <w:sz w:val="24"/>
          <w:szCs w:val="24"/>
        </w:rPr>
        <w:t xml:space="preserve"> XX </w:t>
      </w:r>
      <w:proofErr w:type="spellStart"/>
      <w:r>
        <w:rPr>
          <w:rFonts w:ascii="Times New Roman" w:hAnsi="Times New Roman" w:cs="Times New Roman"/>
          <w:sz w:val="24"/>
          <w:szCs w:val="24"/>
        </w:rPr>
        <w:t>siècle</w:t>
      </w:r>
      <w:proofErr w:type="spellEnd"/>
      <w:r>
        <w:rPr>
          <w:rFonts w:ascii="Times New Roman" w:hAnsi="Times New Roman" w:cs="Times New Roman"/>
          <w:sz w:val="24"/>
          <w:szCs w:val="24"/>
        </w:rPr>
        <w:t xml:space="preserve">“, u: </w:t>
      </w:r>
      <w:proofErr w:type="spellStart"/>
      <w:r w:rsidR="008B118E" w:rsidRPr="008B118E">
        <w:rPr>
          <w:rFonts w:ascii="Times New Roman" w:hAnsi="Times New Roman" w:cs="Times New Roman"/>
          <w:i/>
          <w:sz w:val="24"/>
          <w:szCs w:val="24"/>
        </w:rPr>
        <w:t>Littérature</w:t>
      </w:r>
      <w:proofErr w:type="spellEnd"/>
      <w:r w:rsidR="008B118E">
        <w:rPr>
          <w:rFonts w:ascii="Times New Roman" w:hAnsi="Times New Roman" w:cs="Times New Roman"/>
          <w:sz w:val="24"/>
          <w:szCs w:val="24"/>
        </w:rPr>
        <w:t>, br. 133, str. 113-127. Internet. 30. 5. 2014.</w:t>
      </w:r>
      <w:r>
        <w:rPr>
          <w:rFonts w:ascii="Times New Roman" w:hAnsi="Times New Roman" w:cs="Times New Roman"/>
          <w:sz w:val="24"/>
          <w:szCs w:val="24"/>
        </w:rPr>
        <w:t xml:space="preserve"> </w:t>
      </w:r>
    </w:p>
    <w:p w:rsidR="00351A65" w:rsidRPr="004C03F4" w:rsidRDefault="00146837" w:rsidP="00351A65">
      <w:pPr>
        <w:pStyle w:val="FootnoteText"/>
        <w:spacing w:after="240" w:line="360" w:lineRule="auto"/>
        <w:rPr>
          <w:rFonts w:ascii="Times New Roman" w:hAnsi="Times New Roman" w:cs="Times New Roman"/>
          <w:sz w:val="24"/>
          <w:szCs w:val="24"/>
        </w:rPr>
      </w:pPr>
      <w:proofErr w:type="spellStart"/>
      <w:r>
        <w:rPr>
          <w:rFonts w:ascii="Times New Roman" w:hAnsi="Times New Roman" w:cs="Times New Roman"/>
          <w:sz w:val="24"/>
          <w:szCs w:val="24"/>
        </w:rPr>
        <w:t>Macé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Marielle</w:t>
      </w:r>
      <w:proofErr w:type="spellEnd"/>
      <w:r>
        <w:rPr>
          <w:rFonts w:ascii="Times New Roman" w:hAnsi="Times New Roman" w:cs="Times New Roman"/>
          <w:sz w:val="24"/>
          <w:szCs w:val="24"/>
        </w:rPr>
        <w:t xml:space="preserve"> (2008) „</w:t>
      </w:r>
      <w:r w:rsidR="00351A65" w:rsidRPr="00563CAC">
        <w:rPr>
          <w:rFonts w:ascii="Times New Roman" w:hAnsi="Times New Roman" w:cs="Times New Roman"/>
          <w:sz w:val="24"/>
          <w:szCs w:val="24"/>
        </w:rPr>
        <w:t>L’</w:t>
      </w:r>
      <w:proofErr w:type="spellStart"/>
      <w:r w:rsidR="00351A65" w:rsidRPr="00563CAC">
        <w:rPr>
          <w:rFonts w:ascii="Times New Roman" w:hAnsi="Times New Roman" w:cs="Times New Roman"/>
          <w:sz w:val="24"/>
          <w:szCs w:val="24"/>
        </w:rPr>
        <w:t>essai</w:t>
      </w:r>
      <w:proofErr w:type="spellEnd"/>
      <w:r w:rsidR="00351A65" w:rsidRPr="00563CAC">
        <w:rPr>
          <w:rFonts w:ascii="Times New Roman" w:hAnsi="Times New Roman" w:cs="Times New Roman"/>
          <w:sz w:val="24"/>
          <w:szCs w:val="24"/>
        </w:rPr>
        <w:t xml:space="preserve"> </w:t>
      </w:r>
      <w:proofErr w:type="spellStart"/>
      <w:r w:rsidR="00351A65" w:rsidRPr="00563CAC">
        <w:rPr>
          <w:rFonts w:ascii="Times New Roman" w:hAnsi="Times New Roman" w:cs="Times New Roman"/>
          <w:sz w:val="24"/>
          <w:szCs w:val="24"/>
        </w:rPr>
        <w:t>littéraire</w:t>
      </w:r>
      <w:proofErr w:type="spellEnd"/>
      <w:r w:rsidR="00351A65" w:rsidRPr="00563CAC">
        <w:rPr>
          <w:rFonts w:ascii="Times New Roman" w:hAnsi="Times New Roman" w:cs="Times New Roman"/>
          <w:sz w:val="24"/>
          <w:szCs w:val="24"/>
        </w:rPr>
        <w:t xml:space="preserve">, </w:t>
      </w:r>
      <w:proofErr w:type="spellStart"/>
      <w:r w:rsidR="00351A65" w:rsidRPr="00563CAC">
        <w:rPr>
          <w:rFonts w:ascii="Times New Roman" w:hAnsi="Times New Roman" w:cs="Times New Roman"/>
          <w:sz w:val="24"/>
          <w:szCs w:val="24"/>
        </w:rPr>
        <w:t>devant</w:t>
      </w:r>
      <w:proofErr w:type="spellEnd"/>
      <w:r w:rsidR="00351A65" w:rsidRPr="00563CAC">
        <w:rPr>
          <w:rFonts w:ascii="Times New Roman" w:hAnsi="Times New Roman" w:cs="Times New Roman"/>
          <w:sz w:val="24"/>
          <w:szCs w:val="24"/>
        </w:rPr>
        <w:t xml:space="preserve"> le </w:t>
      </w:r>
      <w:proofErr w:type="spellStart"/>
      <w:r w:rsidR="00351A65" w:rsidRPr="00563CAC">
        <w:rPr>
          <w:rFonts w:ascii="Times New Roman" w:hAnsi="Times New Roman" w:cs="Times New Roman"/>
          <w:sz w:val="24"/>
          <w:szCs w:val="24"/>
        </w:rPr>
        <w:t>temps</w:t>
      </w:r>
      <w:proofErr w:type="spellEnd"/>
      <w:r w:rsidR="00351A65">
        <w:rPr>
          <w:rFonts w:ascii="Times New Roman" w:hAnsi="Times New Roman" w:cs="Times New Roman"/>
          <w:sz w:val="24"/>
          <w:szCs w:val="24"/>
        </w:rPr>
        <w:t xml:space="preserve">“, u: </w:t>
      </w:r>
      <w:proofErr w:type="spellStart"/>
      <w:r w:rsidR="00351A65" w:rsidRPr="00563CAC">
        <w:rPr>
          <w:rFonts w:ascii="Times New Roman" w:hAnsi="Times New Roman" w:cs="Times New Roman"/>
          <w:sz w:val="24"/>
          <w:szCs w:val="24"/>
        </w:rPr>
        <w:t>Cahiers</w:t>
      </w:r>
      <w:proofErr w:type="spellEnd"/>
      <w:r w:rsidR="00351A65" w:rsidRPr="00563CAC">
        <w:rPr>
          <w:rFonts w:ascii="Times New Roman" w:hAnsi="Times New Roman" w:cs="Times New Roman"/>
          <w:sz w:val="24"/>
          <w:szCs w:val="24"/>
        </w:rPr>
        <w:t xml:space="preserve"> de </w:t>
      </w:r>
      <w:proofErr w:type="spellStart"/>
      <w:r w:rsidR="00351A65" w:rsidRPr="00563CAC">
        <w:rPr>
          <w:rFonts w:ascii="Times New Roman" w:hAnsi="Times New Roman" w:cs="Times New Roman"/>
          <w:sz w:val="24"/>
          <w:szCs w:val="24"/>
        </w:rPr>
        <w:t>Narratologie</w:t>
      </w:r>
      <w:proofErr w:type="spellEnd"/>
      <w:r w:rsidR="00351A65">
        <w:rPr>
          <w:rFonts w:ascii="Times New Roman" w:hAnsi="Times New Roman" w:cs="Times New Roman"/>
          <w:sz w:val="24"/>
          <w:szCs w:val="24"/>
        </w:rPr>
        <w:t xml:space="preserve"> (</w:t>
      </w:r>
      <w:proofErr w:type="spellStart"/>
      <w:r w:rsidR="00351A65">
        <w:rPr>
          <w:rFonts w:ascii="Times New Roman" w:hAnsi="Times New Roman" w:cs="Times New Roman"/>
          <w:sz w:val="24"/>
          <w:szCs w:val="24"/>
        </w:rPr>
        <w:t>En</w:t>
      </w:r>
      <w:proofErr w:type="spellEnd"/>
      <w:r w:rsidR="00351A65">
        <w:rPr>
          <w:rFonts w:ascii="Times New Roman" w:hAnsi="Times New Roman" w:cs="Times New Roman"/>
          <w:sz w:val="24"/>
          <w:szCs w:val="24"/>
        </w:rPr>
        <w:t xml:space="preserve"> </w:t>
      </w:r>
      <w:proofErr w:type="spellStart"/>
      <w:r w:rsidR="00351A65">
        <w:rPr>
          <w:rFonts w:ascii="Times New Roman" w:hAnsi="Times New Roman" w:cs="Times New Roman"/>
          <w:sz w:val="24"/>
          <w:szCs w:val="24"/>
        </w:rPr>
        <w:t>ligne</w:t>
      </w:r>
      <w:proofErr w:type="spellEnd"/>
      <w:r w:rsidR="00351A65">
        <w:rPr>
          <w:rFonts w:ascii="Times New Roman" w:hAnsi="Times New Roman" w:cs="Times New Roman"/>
          <w:sz w:val="24"/>
          <w:szCs w:val="24"/>
        </w:rPr>
        <w:t>)</w:t>
      </w:r>
      <w:r w:rsidR="00351A65" w:rsidRPr="00563CAC">
        <w:rPr>
          <w:rFonts w:ascii="Times New Roman" w:hAnsi="Times New Roman" w:cs="Times New Roman"/>
          <w:sz w:val="24"/>
          <w:szCs w:val="24"/>
        </w:rPr>
        <w:t xml:space="preserve">, </w:t>
      </w:r>
      <w:r w:rsidR="00351A65">
        <w:rPr>
          <w:rFonts w:ascii="Times New Roman" w:hAnsi="Times New Roman" w:cs="Times New Roman"/>
          <w:sz w:val="24"/>
          <w:szCs w:val="24"/>
        </w:rPr>
        <w:t xml:space="preserve">br. </w:t>
      </w:r>
      <w:r w:rsidR="00351A65" w:rsidRPr="00563CAC">
        <w:rPr>
          <w:rFonts w:ascii="Times New Roman" w:hAnsi="Times New Roman" w:cs="Times New Roman"/>
          <w:sz w:val="24"/>
          <w:szCs w:val="24"/>
        </w:rPr>
        <w:t>14</w:t>
      </w:r>
      <w:r w:rsidR="009F2B6E">
        <w:rPr>
          <w:rFonts w:ascii="Times New Roman" w:hAnsi="Times New Roman" w:cs="Times New Roman"/>
          <w:sz w:val="24"/>
          <w:szCs w:val="24"/>
        </w:rPr>
        <w:t>. Internet.</w:t>
      </w:r>
      <w:r w:rsidR="00351A65">
        <w:rPr>
          <w:rFonts w:ascii="Times New Roman" w:hAnsi="Times New Roman" w:cs="Times New Roman"/>
          <w:sz w:val="24"/>
          <w:szCs w:val="24"/>
        </w:rPr>
        <w:t xml:space="preserve"> </w:t>
      </w:r>
      <w:r w:rsidR="006B045F" w:rsidRPr="009F2B6E">
        <w:rPr>
          <w:rFonts w:ascii="Times New Roman" w:hAnsi="Times New Roman" w:cs="Times New Roman"/>
          <w:sz w:val="24"/>
          <w:szCs w:val="24"/>
        </w:rPr>
        <w:t>30. 5. 2014</w:t>
      </w:r>
      <w:r w:rsidR="00351A65" w:rsidRPr="009F2B6E">
        <w:rPr>
          <w:rFonts w:ascii="Times New Roman" w:hAnsi="Times New Roman" w:cs="Times New Roman"/>
          <w:sz w:val="24"/>
          <w:szCs w:val="24"/>
        </w:rPr>
        <w:t>.</w:t>
      </w:r>
    </w:p>
    <w:p w:rsidR="00351A65" w:rsidRDefault="00351A65" w:rsidP="00351A65">
      <w:pPr>
        <w:pStyle w:val="FootnoteText"/>
        <w:spacing w:after="240"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Ricoeur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Paul</w:t>
      </w:r>
      <w:proofErr w:type="spellEnd"/>
      <w:r>
        <w:rPr>
          <w:rFonts w:ascii="Times New Roman" w:hAnsi="Times New Roman" w:cs="Times New Roman"/>
          <w:sz w:val="24"/>
          <w:szCs w:val="24"/>
        </w:rPr>
        <w:t xml:space="preserve"> (1981) </w:t>
      </w:r>
      <w:r w:rsidRPr="00BB5AF2">
        <w:rPr>
          <w:rFonts w:ascii="Times New Roman" w:hAnsi="Times New Roman" w:cs="Times New Roman"/>
          <w:i/>
          <w:sz w:val="24"/>
          <w:szCs w:val="24"/>
        </w:rPr>
        <w:t>Živa metafora</w:t>
      </w:r>
      <w:r>
        <w:rPr>
          <w:rFonts w:ascii="Times New Roman" w:hAnsi="Times New Roman" w:cs="Times New Roman"/>
          <w:sz w:val="24"/>
          <w:szCs w:val="24"/>
        </w:rPr>
        <w:t xml:space="preserve">, Zagreb: GZH. Prevela Nada </w:t>
      </w:r>
      <w:proofErr w:type="spellStart"/>
      <w:r>
        <w:rPr>
          <w:rFonts w:ascii="Times New Roman" w:hAnsi="Times New Roman" w:cs="Times New Roman"/>
          <w:sz w:val="24"/>
          <w:szCs w:val="24"/>
        </w:rPr>
        <w:t>Vajs</w:t>
      </w:r>
      <w:proofErr w:type="spellEnd"/>
      <w:r>
        <w:rPr>
          <w:rFonts w:ascii="Times New Roman" w:hAnsi="Times New Roman" w:cs="Times New Roman"/>
          <w:sz w:val="24"/>
          <w:szCs w:val="24"/>
        </w:rPr>
        <w:t>.</w:t>
      </w:r>
    </w:p>
    <w:p w:rsidR="005B5044" w:rsidRPr="006B045F" w:rsidRDefault="005B5044" w:rsidP="005B5044">
      <w:pPr>
        <w:pStyle w:val="FootnoteText"/>
        <w:spacing w:after="240" w:line="360" w:lineRule="auto"/>
        <w:rPr>
          <w:rFonts w:ascii="Times New Roman" w:hAnsi="Times New Roman" w:cs="Times New Roman"/>
          <w:sz w:val="24"/>
          <w:szCs w:val="24"/>
        </w:rPr>
      </w:pPr>
      <w:proofErr w:type="spellStart"/>
      <w:r>
        <w:rPr>
          <w:rFonts w:ascii="Times New Roman" w:hAnsi="Times New Roman" w:cs="Times New Roman"/>
          <w:sz w:val="24"/>
          <w:szCs w:val="24"/>
        </w:rPr>
        <w:t>Todorov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Tzvetan</w:t>
      </w:r>
      <w:proofErr w:type="spellEnd"/>
      <w:r>
        <w:rPr>
          <w:rFonts w:ascii="Times New Roman" w:hAnsi="Times New Roman" w:cs="Times New Roman"/>
          <w:sz w:val="24"/>
          <w:szCs w:val="24"/>
        </w:rPr>
        <w:t xml:space="preserve"> (1983) „</w:t>
      </w:r>
      <w:proofErr w:type="spellStart"/>
      <w:r w:rsidRPr="00146837">
        <w:rPr>
          <w:rFonts w:ascii="Times New Roman" w:hAnsi="Times New Roman" w:cs="Times New Roman"/>
          <w:sz w:val="24"/>
          <w:szCs w:val="24"/>
        </w:rPr>
        <w:t>Poetry</w:t>
      </w:r>
      <w:proofErr w:type="spellEnd"/>
      <w:r w:rsidRPr="00146837">
        <w:rPr>
          <w:rFonts w:ascii="Times New Roman" w:hAnsi="Times New Roman" w:cs="Times New Roman"/>
          <w:sz w:val="24"/>
          <w:szCs w:val="24"/>
        </w:rPr>
        <w:t xml:space="preserve"> </w:t>
      </w:r>
      <w:proofErr w:type="spellStart"/>
      <w:r w:rsidRPr="00146837">
        <w:rPr>
          <w:rFonts w:ascii="Times New Roman" w:hAnsi="Times New Roman" w:cs="Times New Roman"/>
          <w:sz w:val="24"/>
          <w:szCs w:val="24"/>
        </w:rPr>
        <w:t>Without</w:t>
      </w:r>
      <w:proofErr w:type="spellEnd"/>
      <w:r w:rsidRPr="00146837">
        <w:rPr>
          <w:rFonts w:ascii="Times New Roman" w:hAnsi="Times New Roman" w:cs="Times New Roman"/>
          <w:sz w:val="24"/>
          <w:szCs w:val="24"/>
        </w:rPr>
        <w:t xml:space="preserve"> </w:t>
      </w:r>
      <w:proofErr w:type="spellStart"/>
      <w:r w:rsidRPr="00146837">
        <w:rPr>
          <w:rFonts w:ascii="Times New Roman" w:hAnsi="Times New Roman" w:cs="Times New Roman"/>
          <w:sz w:val="24"/>
          <w:szCs w:val="24"/>
        </w:rPr>
        <w:t>Verse</w:t>
      </w:r>
      <w:proofErr w:type="spellEnd"/>
      <w:r>
        <w:rPr>
          <w:rFonts w:ascii="Times New Roman" w:hAnsi="Times New Roman" w:cs="Times New Roman"/>
          <w:sz w:val="24"/>
          <w:szCs w:val="24"/>
        </w:rPr>
        <w:t xml:space="preserve">“, u: </w:t>
      </w:r>
      <w:proofErr w:type="spellStart"/>
      <w:r w:rsidRPr="00F60AC0">
        <w:rPr>
          <w:rFonts w:ascii="Times New Roman" w:hAnsi="Times New Roman" w:cs="Times New Roman"/>
          <w:i/>
          <w:sz w:val="24"/>
          <w:szCs w:val="24"/>
        </w:rPr>
        <w:t>The</w:t>
      </w:r>
      <w:proofErr w:type="spellEnd"/>
      <w:r w:rsidRPr="00F60AC0">
        <w:rPr>
          <w:rFonts w:ascii="Times New Roman" w:hAnsi="Times New Roman" w:cs="Times New Roman"/>
          <w:i/>
          <w:sz w:val="24"/>
          <w:szCs w:val="24"/>
        </w:rPr>
        <w:t xml:space="preserve"> Prose </w:t>
      </w:r>
      <w:proofErr w:type="spellStart"/>
      <w:r w:rsidRPr="00F60AC0">
        <w:rPr>
          <w:rFonts w:ascii="Times New Roman" w:hAnsi="Times New Roman" w:cs="Times New Roman"/>
          <w:i/>
          <w:sz w:val="24"/>
          <w:szCs w:val="24"/>
        </w:rPr>
        <w:t>Poem</w:t>
      </w:r>
      <w:proofErr w:type="spellEnd"/>
      <w:r w:rsidRPr="00F60AC0">
        <w:rPr>
          <w:rFonts w:ascii="Times New Roman" w:hAnsi="Times New Roman" w:cs="Times New Roman"/>
          <w:i/>
          <w:sz w:val="24"/>
          <w:szCs w:val="24"/>
        </w:rPr>
        <w:t xml:space="preserve"> </w:t>
      </w:r>
      <w:proofErr w:type="spellStart"/>
      <w:r w:rsidRPr="00F60AC0">
        <w:rPr>
          <w:rFonts w:ascii="Times New Roman" w:hAnsi="Times New Roman" w:cs="Times New Roman"/>
          <w:i/>
          <w:sz w:val="24"/>
          <w:szCs w:val="24"/>
        </w:rPr>
        <w:t>in</w:t>
      </w:r>
      <w:proofErr w:type="spellEnd"/>
      <w:r w:rsidRPr="00F60AC0">
        <w:rPr>
          <w:rFonts w:ascii="Times New Roman" w:hAnsi="Times New Roman" w:cs="Times New Roman"/>
          <w:i/>
          <w:sz w:val="24"/>
          <w:szCs w:val="24"/>
        </w:rPr>
        <w:t xml:space="preserve"> France – </w:t>
      </w:r>
      <w:proofErr w:type="spellStart"/>
      <w:r w:rsidRPr="00F60AC0">
        <w:rPr>
          <w:rFonts w:ascii="Times New Roman" w:hAnsi="Times New Roman" w:cs="Times New Roman"/>
          <w:i/>
          <w:sz w:val="24"/>
          <w:szCs w:val="24"/>
        </w:rPr>
        <w:t>Theory</w:t>
      </w:r>
      <w:proofErr w:type="spellEnd"/>
      <w:r w:rsidRPr="00F60AC0">
        <w:rPr>
          <w:rFonts w:ascii="Times New Roman" w:hAnsi="Times New Roman" w:cs="Times New Roman"/>
          <w:i/>
          <w:sz w:val="24"/>
          <w:szCs w:val="24"/>
        </w:rPr>
        <w:t xml:space="preserve"> </w:t>
      </w:r>
      <w:proofErr w:type="spellStart"/>
      <w:r w:rsidRPr="00F60AC0">
        <w:rPr>
          <w:rFonts w:ascii="Times New Roman" w:hAnsi="Times New Roman" w:cs="Times New Roman"/>
          <w:i/>
          <w:sz w:val="24"/>
          <w:szCs w:val="24"/>
        </w:rPr>
        <w:t>and</w:t>
      </w:r>
      <w:proofErr w:type="spellEnd"/>
      <w:r w:rsidRPr="00F60AC0">
        <w:rPr>
          <w:rFonts w:ascii="Times New Roman" w:hAnsi="Times New Roman" w:cs="Times New Roman"/>
          <w:i/>
          <w:sz w:val="24"/>
          <w:szCs w:val="24"/>
        </w:rPr>
        <w:t xml:space="preserve"> </w:t>
      </w:r>
      <w:proofErr w:type="spellStart"/>
      <w:r w:rsidRPr="00F60AC0">
        <w:rPr>
          <w:rFonts w:ascii="Times New Roman" w:hAnsi="Times New Roman" w:cs="Times New Roman"/>
          <w:i/>
          <w:sz w:val="24"/>
          <w:szCs w:val="24"/>
        </w:rPr>
        <w:t>Practice</w:t>
      </w:r>
      <w:proofErr w:type="spellEnd"/>
      <w:r w:rsidRPr="00F60A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ur</w:t>
      </w:r>
      <w:proofErr w:type="spellEnd"/>
      <w:r>
        <w:rPr>
          <w:rFonts w:ascii="Times New Roman" w:hAnsi="Times New Roman" w:cs="Times New Roman"/>
          <w:sz w:val="24"/>
          <w:szCs w:val="24"/>
        </w:rPr>
        <w:t xml:space="preserve">. </w:t>
      </w:r>
      <w:proofErr w:type="spellStart"/>
      <w:r w:rsidRPr="00F60AC0">
        <w:rPr>
          <w:rFonts w:ascii="Times New Roman" w:hAnsi="Times New Roman" w:cs="Times New Roman"/>
          <w:sz w:val="24"/>
          <w:szCs w:val="24"/>
        </w:rPr>
        <w:t>Caws</w:t>
      </w:r>
      <w:proofErr w:type="spellEnd"/>
      <w:r w:rsidRPr="00F60AC0">
        <w:rPr>
          <w:rFonts w:ascii="Times New Roman" w:hAnsi="Times New Roman" w:cs="Times New Roman"/>
          <w:sz w:val="24"/>
          <w:szCs w:val="24"/>
        </w:rPr>
        <w:t xml:space="preserve">, M. A. i </w:t>
      </w:r>
      <w:proofErr w:type="spellStart"/>
      <w:r w:rsidRPr="00F60AC0">
        <w:rPr>
          <w:rFonts w:ascii="Times New Roman" w:hAnsi="Times New Roman" w:cs="Times New Roman"/>
          <w:sz w:val="24"/>
          <w:szCs w:val="24"/>
        </w:rPr>
        <w:t>Riffaterre</w:t>
      </w:r>
      <w:proofErr w:type="spellEnd"/>
      <w:r w:rsidRPr="00F60AC0">
        <w:rPr>
          <w:rFonts w:ascii="Times New Roman" w:hAnsi="Times New Roman" w:cs="Times New Roman"/>
          <w:sz w:val="24"/>
          <w:szCs w:val="24"/>
        </w:rPr>
        <w:t>,</w:t>
      </w:r>
      <w:r w:rsidRPr="00F60AC0">
        <w:rPr>
          <w:rFonts w:ascii="Times New Roman" w:hAnsi="Times New Roman" w:cs="Times New Roman"/>
          <w:i/>
          <w:sz w:val="24"/>
          <w:szCs w:val="24"/>
        </w:rPr>
        <w:t xml:space="preserve"> </w:t>
      </w:r>
      <w:r>
        <w:rPr>
          <w:rFonts w:ascii="Times New Roman" w:hAnsi="Times New Roman" w:cs="Times New Roman"/>
          <w:sz w:val="24"/>
          <w:szCs w:val="24"/>
        </w:rPr>
        <w:t>H.;</w:t>
      </w:r>
      <w:r w:rsidRPr="00F60AC0">
        <w:rPr>
          <w:rFonts w:ascii="Times New Roman" w:hAnsi="Times New Roman" w:cs="Times New Roman"/>
          <w:sz w:val="24"/>
          <w:szCs w:val="24"/>
        </w:rPr>
        <w:t xml:space="preserve"> </w:t>
      </w:r>
      <w:r w:rsidRPr="00F94C14">
        <w:rPr>
          <w:rFonts w:ascii="Times New Roman" w:hAnsi="Times New Roman" w:cs="Times New Roman"/>
          <w:sz w:val="24"/>
          <w:szCs w:val="24"/>
        </w:rPr>
        <w:t>New York</w:t>
      </w:r>
      <w:r>
        <w:rPr>
          <w:rFonts w:ascii="Times New Roman" w:hAnsi="Times New Roman" w:cs="Times New Roman"/>
          <w:sz w:val="24"/>
          <w:szCs w:val="24"/>
        </w:rPr>
        <w:t xml:space="preserve">: Columbia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str. 60-78. Prevela Barbara Johnson.</w:t>
      </w:r>
      <w:r w:rsidRPr="00F60AC0">
        <w:rPr>
          <w:rFonts w:ascii="Times New Roman" w:hAnsi="Times New Roman" w:cs="Times New Roman"/>
          <w:sz w:val="24"/>
          <w:szCs w:val="24"/>
        </w:rPr>
        <w:t xml:space="preserve"> </w:t>
      </w:r>
    </w:p>
    <w:p w:rsidR="00351A65" w:rsidRDefault="00351A65" w:rsidP="00351A65">
      <w:pPr>
        <w:pStyle w:val="FootnoteText"/>
        <w:spacing w:after="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Solar</w:t>
      </w:r>
      <w:proofErr w:type="spellEnd"/>
      <w:r>
        <w:rPr>
          <w:rFonts w:ascii="Times New Roman" w:hAnsi="Times New Roman" w:cs="Times New Roman"/>
          <w:sz w:val="24"/>
          <w:szCs w:val="24"/>
        </w:rPr>
        <w:t xml:space="preserve">, Milivoj (1985) </w:t>
      </w:r>
      <w:r w:rsidRPr="009C2EF5">
        <w:rPr>
          <w:rFonts w:ascii="Times New Roman" w:hAnsi="Times New Roman" w:cs="Times New Roman"/>
          <w:i/>
          <w:sz w:val="24"/>
          <w:szCs w:val="24"/>
        </w:rPr>
        <w:t>Eseji o fragmentima</w:t>
      </w:r>
      <w:r>
        <w:rPr>
          <w:rFonts w:ascii="Times New Roman" w:hAnsi="Times New Roman" w:cs="Times New Roman"/>
          <w:sz w:val="24"/>
          <w:szCs w:val="24"/>
        </w:rPr>
        <w:t xml:space="preserve">, Beograd: </w:t>
      </w:r>
      <w:proofErr w:type="spellStart"/>
      <w:r>
        <w:rPr>
          <w:rFonts w:ascii="Times New Roman" w:hAnsi="Times New Roman" w:cs="Times New Roman"/>
          <w:sz w:val="24"/>
          <w:szCs w:val="24"/>
        </w:rPr>
        <w:t>Prosveta</w:t>
      </w:r>
      <w:proofErr w:type="spellEnd"/>
      <w:r>
        <w:rPr>
          <w:rFonts w:ascii="Times New Roman" w:hAnsi="Times New Roman" w:cs="Times New Roman"/>
          <w:sz w:val="24"/>
          <w:szCs w:val="24"/>
        </w:rPr>
        <w:t xml:space="preserve">. </w:t>
      </w:r>
    </w:p>
    <w:p w:rsidR="00351A65" w:rsidRPr="00F60AC0" w:rsidRDefault="00351A65" w:rsidP="00351A65">
      <w:pPr>
        <w:spacing w:after="240" w:line="360" w:lineRule="auto"/>
        <w:rPr>
          <w:rFonts w:ascii="Times New Roman" w:hAnsi="Times New Roman" w:cs="Times New Roman"/>
          <w:sz w:val="24"/>
          <w:szCs w:val="24"/>
        </w:rPr>
      </w:pPr>
      <w:proofErr w:type="spellStart"/>
      <w:r w:rsidRPr="00F60AC0">
        <w:rPr>
          <w:rFonts w:ascii="Times New Roman" w:hAnsi="Times New Roman" w:cs="Times New Roman"/>
          <w:sz w:val="24"/>
          <w:szCs w:val="24"/>
        </w:rPr>
        <w:t>Vadé</w:t>
      </w:r>
      <w:proofErr w:type="spellEnd"/>
      <w:r w:rsidRPr="00F60AC0">
        <w:rPr>
          <w:rFonts w:ascii="Times New Roman" w:hAnsi="Times New Roman" w:cs="Times New Roman"/>
          <w:sz w:val="24"/>
          <w:szCs w:val="24"/>
        </w:rPr>
        <w:t xml:space="preserve">, </w:t>
      </w:r>
      <w:proofErr w:type="spellStart"/>
      <w:r w:rsidRPr="00F60AC0">
        <w:rPr>
          <w:rFonts w:ascii="Times New Roman" w:hAnsi="Times New Roman" w:cs="Times New Roman"/>
          <w:sz w:val="24"/>
          <w:szCs w:val="24"/>
        </w:rPr>
        <w:t>Yves</w:t>
      </w:r>
      <w:proofErr w:type="spellEnd"/>
      <w:r w:rsidRPr="00F60AC0">
        <w:rPr>
          <w:rFonts w:ascii="Times New Roman" w:hAnsi="Times New Roman" w:cs="Times New Roman"/>
          <w:sz w:val="24"/>
          <w:szCs w:val="24"/>
        </w:rPr>
        <w:t xml:space="preserve"> (1996) </w:t>
      </w:r>
      <w:proofErr w:type="spellStart"/>
      <w:r w:rsidRPr="00F60AC0">
        <w:rPr>
          <w:rFonts w:ascii="Times New Roman" w:hAnsi="Times New Roman" w:cs="Times New Roman"/>
          <w:i/>
          <w:sz w:val="24"/>
          <w:szCs w:val="24"/>
        </w:rPr>
        <w:t>Le</w:t>
      </w:r>
      <w:proofErr w:type="spellEnd"/>
      <w:r w:rsidRPr="00F60AC0">
        <w:rPr>
          <w:rFonts w:ascii="Times New Roman" w:hAnsi="Times New Roman" w:cs="Times New Roman"/>
          <w:i/>
          <w:sz w:val="24"/>
          <w:szCs w:val="24"/>
        </w:rPr>
        <w:t xml:space="preserve"> </w:t>
      </w:r>
      <w:proofErr w:type="spellStart"/>
      <w:r w:rsidRPr="00F60AC0">
        <w:rPr>
          <w:rFonts w:ascii="Times New Roman" w:hAnsi="Times New Roman" w:cs="Times New Roman"/>
          <w:i/>
          <w:sz w:val="24"/>
          <w:szCs w:val="24"/>
        </w:rPr>
        <w:t>poème</w:t>
      </w:r>
      <w:proofErr w:type="spellEnd"/>
      <w:r w:rsidRPr="00F60AC0">
        <w:rPr>
          <w:rFonts w:ascii="Times New Roman" w:hAnsi="Times New Roman" w:cs="Times New Roman"/>
          <w:i/>
          <w:sz w:val="24"/>
          <w:szCs w:val="24"/>
        </w:rPr>
        <w:t xml:space="preserve"> </w:t>
      </w:r>
      <w:proofErr w:type="spellStart"/>
      <w:r w:rsidRPr="00F60AC0">
        <w:rPr>
          <w:rFonts w:ascii="Times New Roman" w:hAnsi="Times New Roman" w:cs="Times New Roman"/>
          <w:i/>
          <w:sz w:val="24"/>
          <w:szCs w:val="24"/>
        </w:rPr>
        <w:t>en</w:t>
      </w:r>
      <w:proofErr w:type="spellEnd"/>
      <w:r w:rsidRPr="00F60AC0">
        <w:rPr>
          <w:rFonts w:ascii="Times New Roman" w:hAnsi="Times New Roman" w:cs="Times New Roman"/>
          <w:i/>
          <w:sz w:val="24"/>
          <w:szCs w:val="24"/>
        </w:rPr>
        <w:t xml:space="preserve"> prose et </w:t>
      </w:r>
      <w:proofErr w:type="spellStart"/>
      <w:r w:rsidRPr="00F60AC0">
        <w:rPr>
          <w:rFonts w:ascii="Times New Roman" w:hAnsi="Times New Roman" w:cs="Times New Roman"/>
          <w:i/>
          <w:sz w:val="24"/>
          <w:szCs w:val="24"/>
        </w:rPr>
        <w:t>ses</w:t>
      </w:r>
      <w:proofErr w:type="spellEnd"/>
      <w:r w:rsidRPr="00F60AC0">
        <w:rPr>
          <w:rFonts w:ascii="Times New Roman" w:hAnsi="Times New Roman" w:cs="Times New Roman"/>
          <w:i/>
          <w:sz w:val="24"/>
          <w:szCs w:val="24"/>
        </w:rPr>
        <w:t xml:space="preserve"> </w:t>
      </w:r>
      <w:proofErr w:type="spellStart"/>
      <w:r w:rsidRPr="00F60AC0">
        <w:rPr>
          <w:rFonts w:ascii="Times New Roman" w:hAnsi="Times New Roman" w:cs="Times New Roman"/>
          <w:i/>
          <w:sz w:val="24"/>
          <w:szCs w:val="24"/>
        </w:rPr>
        <w:t>territoires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Paris</w:t>
      </w:r>
      <w:proofErr w:type="spellEnd"/>
      <w:r>
        <w:rPr>
          <w:rFonts w:ascii="Times New Roman" w:hAnsi="Times New Roman" w:cs="Times New Roman"/>
          <w:sz w:val="24"/>
          <w:szCs w:val="24"/>
        </w:rPr>
        <w:t xml:space="preserve">: Belin. </w:t>
      </w:r>
    </w:p>
    <w:p w:rsidR="00A30DB0" w:rsidRPr="00A30DB0" w:rsidRDefault="00A30DB0" w:rsidP="004852B8">
      <w:pPr>
        <w:spacing w:line="480" w:lineRule="auto"/>
        <w:rPr>
          <w:rFonts w:ascii="Times New Roman" w:hAnsi="Times New Roman" w:cs="Times New Roman"/>
          <w:sz w:val="24"/>
          <w:szCs w:val="24"/>
        </w:rPr>
      </w:pPr>
    </w:p>
    <w:sectPr w:rsidR="00A30DB0" w:rsidRPr="00A30DB0" w:rsidSect="00821C1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425" w:rsidRDefault="00494425" w:rsidP="00AF3A0B">
      <w:pPr>
        <w:spacing w:after="0" w:line="240" w:lineRule="auto"/>
      </w:pPr>
      <w:r>
        <w:separator/>
      </w:r>
    </w:p>
  </w:endnote>
  <w:endnote w:type="continuationSeparator" w:id="0">
    <w:p w:rsidR="00494425" w:rsidRDefault="00494425" w:rsidP="00AF3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4983"/>
      <w:docPartObj>
        <w:docPartGallery w:val="Page Numbers (Bottom of Page)"/>
        <w:docPartUnique/>
      </w:docPartObj>
    </w:sdtPr>
    <w:sdtContent>
      <w:p w:rsidR="00351A65" w:rsidRDefault="00CD2F60">
        <w:pPr>
          <w:pStyle w:val="Footer"/>
          <w:jc w:val="right"/>
        </w:pPr>
        <w:r w:rsidRPr="001C1CEA">
          <w:rPr>
            <w:rFonts w:ascii="Times New Roman" w:hAnsi="Times New Roman" w:cs="Times New Roman"/>
          </w:rPr>
          <w:fldChar w:fldCharType="begin"/>
        </w:r>
        <w:r w:rsidR="00351A65" w:rsidRPr="001C1CEA">
          <w:rPr>
            <w:rFonts w:ascii="Times New Roman" w:hAnsi="Times New Roman" w:cs="Times New Roman"/>
          </w:rPr>
          <w:instrText xml:space="preserve"> PAGE   \* MERGEFORMAT </w:instrText>
        </w:r>
        <w:r w:rsidRPr="001C1CEA">
          <w:rPr>
            <w:rFonts w:ascii="Times New Roman" w:hAnsi="Times New Roman" w:cs="Times New Roman"/>
          </w:rPr>
          <w:fldChar w:fldCharType="separate"/>
        </w:r>
        <w:r w:rsidR="005B5044">
          <w:rPr>
            <w:rFonts w:ascii="Times New Roman" w:hAnsi="Times New Roman" w:cs="Times New Roman"/>
            <w:noProof/>
          </w:rPr>
          <w:t>18</w:t>
        </w:r>
        <w:r w:rsidRPr="001C1CEA">
          <w:rPr>
            <w:rFonts w:ascii="Times New Roman" w:hAnsi="Times New Roman" w:cs="Times New Roman"/>
          </w:rPr>
          <w:fldChar w:fldCharType="end"/>
        </w:r>
      </w:p>
    </w:sdtContent>
  </w:sdt>
  <w:p w:rsidR="00351A65" w:rsidRDefault="00351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425" w:rsidRDefault="00494425" w:rsidP="00AF3A0B">
      <w:pPr>
        <w:spacing w:after="0" w:line="240" w:lineRule="auto"/>
      </w:pPr>
      <w:r>
        <w:separator/>
      </w:r>
    </w:p>
  </w:footnote>
  <w:footnote w:type="continuationSeparator" w:id="0">
    <w:p w:rsidR="00494425" w:rsidRDefault="00494425" w:rsidP="00AF3A0B">
      <w:pPr>
        <w:spacing w:after="0" w:line="240" w:lineRule="auto"/>
      </w:pPr>
      <w:r>
        <w:continuationSeparator/>
      </w:r>
    </w:p>
  </w:footnote>
  <w:footnote w:id="1">
    <w:p w:rsidR="00AF4FEB" w:rsidRPr="00841D7A" w:rsidRDefault="00841D7A" w:rsidP="00AF4FEB">
      <w:pPr>
        <w:pStyle w:val="FootnoteText"/>
        <w:jc w:val="both"/>
        <w:rPr>
          <w:rFonts w:ascii="Times New Roman" w:hAnsi="Times New Roman" w:cs="Times New Roman"/>
        </w:rPr>
      </w:pPr>
      <w:r w:rsidRPr="00841D7A">
        <w:rPr>
          <w:rStyle w:val="FootnoteReference"/>
          <w:rFonts w:ascii="Times New Roman" w:hAnsi="Times New Roman"/>
        </w:rPr>
        <w:footnoteRef/>
      </w:r>
      <w:r w:rsidRPr="00841D7A">
        <w:rPr>
          <w:rFonts w:ascii="Times New Roman" w:hAnsi="Times New Roman" w:cs="Times New Roman"/>
        </w:rPr>
        <w:t xml:space="preserve"> Francuska te</w:t>
      </w:r>
      <w:r>
        <w:rPr>
          <w:rFonts w:ascii="Times New Roman" w:hAnsi="Times New Roman" w:cs="Times New Roman"/>
        </w:rPr>
        <w:t xml:space="preserve">oretičarka </w:t>
      </w:r>
      <w:proofErr w:type="spellStart"/>
      <w:r>
        <w:rPr>
          <w:rFonts w:ascii="Times New Roman" w:hAnsi="Times New Roman" w:cs="Times New Roman"/>
        </w:rPr>
        <w:t>Marielle</w:t>
      </w:r>
      <w:proofErr w:type="spellEnd"/>
      <w:r>
        <w:rPr>
          <w:rFonts w:ascii="Times New Roman" w:hAnsi="Times New Roman" w:cs="Times New Roman"/>
        </w:rPr>
        <w:t xml:space="preserve"> </w:t>
      </w:r>
      <w:proofErr w:type="spellStart"/>
      <w:r>
        <w:rPr>
          <w:rFonts w:ascii="Times New Roman" w:hAnsi="Times New Roman" w:cs="Times New Roman"/>
        </w:rPr>
        <w:t>Macé</w:t>
      </w:r>
      <w:proofErr w:type="spellEnd"/>
      <w:r w:rsidR="00C329BD">
        <w:rPr>
          <w:rFonts w:ascii="Times New Roman" w:hAnsi="Times New Roman" w:cs="Times New Roman"/>
        </w:rPr>
        <w:t xml:space="preserve"> također će</w:t>
      </w:r>
      <w:r w:rsidR="00AF4FEB">
        <w:rPr>
          <w:rFonts w:ascii="Times New Roman" w:hAnsi="Times New Roman" w:cs="Times New Roman"/>
        </w:rPr>
        <w:t xml:space="preserve"> istaknut</w:t>
      </w:r>
      <w:r w:rsidR="00C329BD">
        <w:rPr>
          <w:rFonts w:ascii="Times New Roman" w:hAnsi="Times New Roman" w:cs="Times New Roman"/>
        </w:rPr>
        <w:t>i</w:t>
      </w:r>
      <w:r w:rsidR="00AF4FEB">
        <w:rPr>
          <w:rFonts w:ascii="Times New Roman" w:hAnsi="Times New Roman" w:cs="Times New Roman"/>
        </w:rPr>
        <w:t xml:space="preserve"> diferencijalan način određiva</w:t>
      </w:r>
      <w:r w:rsidR="005B5044">
        <w:rPr>
          <w:rFonts w:ascii="Times New Roman" w:hAnsi="Times New Roman" w:cs="Times New Roman"/>
        </w:rPr>
        <w:t>nja eseja, nazivajući ga „</w:t>
      </w:r>
      <w:proofErr w:type="spellStart"/>
      <w:r w:rsidR="005B5044">
        <w:rPr>
          <w:rFonts w:ascii="Times New Roman" w:hAnsi="Times New Roman" w:cs="Times New Roman"/>
        </w:rPr>
        <w:t>protužanrom</w:t>
      </w:r>
      <w:proofErr w:type="spellEnd"/>
      <w:r w:rsidR="005B5044">
        <w:rPr>
          <w:rFonts w:ascii="Times New Roman" w:hAnsi="Times New Roman" w:cs="Times New Roman"/>
        </w:rPr>
        <w:t xml:space="preserve">“: „Kao svaki </w:t>
      </w:r>
      <w:proofErr w:type="spellStart"/>
      <w:r w:rsidR="005B5044">
        <w:rPr>
          <w:rFonts w:ascii="Times New Roman" w:hAnsi="Times New Roman" w:cs="Times New Roman"/>
        </w:rPr>
        <w:t>protu</w:t>
      </w:r>
      <w:r w:rsidR="00AF4FEB">
        <w:rPr>
          <w:rFonts w:ascii="Times New Roman" w:hAnsi="Times New Roman" w:cs="Times New Roman"/>
        </w:rPr>
        <w:t>žanr</w:t>
      </w:r>
      <w:proofErr w:type="spellEnd"/>
      <w:r w:rsidR="00AF4FEB">
        <w:rPr>
          <w:rFonts w:ascii="Times New Roman" w:hAnsi="Times New Roman" w:cs="Times New Roman"/>
        </w:rPr>
        <w:t xml:space="preserve">, kao svaki 'sumarni' ili odnosni žanr, esej se teži konstituirati preko </w:t>
      </w:r>
      <w:proofErr w:type="spellStart"/>
      <w:r w:rsidR="00AF4FEB">
        <w:rPr>
          <w:rFonts w:ascii="Times New Roman" w:hAnsi="Times New Roman" w:cs="Times New Roman"/>
        </w:rPr>
        <w:t>aksioloških</w:t>
      </w:r>
      <w:proofErr w:type="spellEnd"/>
      <w:r w:rsidR="00AF4FEB">
        <w:rPr>
          <w:rFonts w:ascii="Times New Roman" w:hAnsi="Times New Roman" w:cs="Times New Roman"/>
        </w:rPr>
        <w:t xml:space="preserve"> parova: protiv komentara, protiv rasprave, umjesto memoara, umjesto romana“ (2004: 113). </w:t>
      </w:r>
      <w:proofErr w:type="spellStart"/>
      <w:r w:rsidR="00AF4FEB">
        <w:rPr>
          <w:rFonts w:ascii="Times New Roman" w:hAnsi="Times New Roman" w:cs="Times New Roman"/>
        </w:rPr>
        <w:t>Macé</w:t>
      </w:r>
      <w:proofErr w:type="spellEnd"/>
      <w:r w:rsidR="00AF4FEB">
        <w:rPr>
          <w:rFonts w:ascii="Times New Roman" w:hAnsi="Times New Roman" w:cs="Times New Roman"/>
        </w:rPr>
        <w:t xml:space="preserve"> upućuje kako je povijest žanra obilježena opozicij</w:t>
      </w:r>
      <w:r w:rsidR="00C329BD">
        <w:rPr>
          <w:rFonts w:ascii="Times New Roman" w:hAnsi="Times New Roman" w:cs="Times New Roman"/>
        </w:rPr>
        <w:t>a</w:t>
      </w:r>
      <w:r w:rsidR="00AF4FEB">
        <w:rPr>
          <w:rFonts w:ascii="Times New Roman" w:hAnsi="Times New Roman" w:cs="Times New Roman"/>
        </w:rPr>
        <w:t>m</w:t>
      </w:r>
      <w:r w:rsidR="00C329BD">
        <w:rPr>
          <w:rFonts w:ascii="Times New Roman" w:hAnsi="Times New Roman" w:cs="Times New Roman"/>
        </w:rPr>
        <w:t>a</w:t>
      </w:r>
      <w:r w:rsidR="00AF4FEB">
        <w:rPr>
          <w:rFonts w:ascii="Times New Roman" w:hAnsi="Times New Roman" w:cs="Times New Roman"/>
        </w:rPr>
        <w:t xml:space="preserve"> između modela i </w:t>
      </w:r>
      <w:proofErr w:type="spellStart"/>
      <w:r w:rsidR="00AF4FEB">
        <w:rPr>
          <w:rFonts w:ascii="Times New Roman" w:hAnsi="Times New Roman" w:cs="Times New Roman"/>
        </w:rPr>
        <w:t>protumodela</w:t>
      </w:r>
      <w:proofErr w:type="spellEnd"/>
      <w:r w:rsidR="00C329BD">
        <w:rPr>
          <w:rFonts w:ascii="Times New Roman" w:hAnsi="Times New Roman" w:cs="Times New Roman"/>
        </w:rPr>
        <w:t xml:space="preserve"> ostvarenih u djelima pojedinih autora</w:t>
      </w:r>
      <w:r w:rsidR="00AF4FEB">
        <w:rPr>
          <w:rFonts w:ascii="Times New Roman" w:hAnsi="Times New Roman" w:cs="Times New Roman"/>
        </w:rPr>
        <w:t xml:space="preserve">: </w:t>
      </w:r>
      <w:proofErr w:type="spellStart"/>
      <w:r w:rsidR="00AF4FEB">
        <w:rPr>
          <w:rFonts w:ascii="Times New Roman" w:hAnsi="Times New Roman" w:cs="Times New Roman"/>
        </w:rPr>
        <w:t>Montaigne</w:t>
      </w:r>
      <w:proofErr w:type="spellEnd"/>
      <w:r w:rsidR="00AF4FEB">
        <w:rPr>
          <w:rFonts w:ascii="Times New Roman" w:hAnsi="Times New Roman" w:cs="Times New Roman"/>
        </w:rPr>
        <w:t xml:space="preserve"> i Bacon, </w:t>
      </w:r>
      <w:proofErr w:type="spellStart"/>
      <w:r w:rsidR="00AF4FEB">
        <w:rPr>
          <w:rFonts w:ascii="Times New Roman" w:hAnsi="Times New Roman" w:cs="Times New Roman"/>
        </w:rPr>
        <w:t>Renan</w:t>
      </w:r>
      <w:proofErr w:type="spellEnd"/>
      <w:r w:rsidR="00AF4FEB">
        <w:rPr>
          <w:rFonts w:ascii="Times New Roman" w:hAnsi="Times New Roman" w:cs="Times New Roman"/>
        </w:rPr>
        <w:t xml:space="preserve"> i </w:t>
      </w:r>
      <w:proofErr w:type="spellStart"/>
      <w:r w:rsidR="00AF4FEB">
        <w:rPr>
          <w:rFonts w:ascii="Times New Roman" w:hAnsi="Times New Roman" w:cs="Times New Roman"/>
        </w:rPr>
        <w:t>Taine</w:t>
      </w:r>
      <w:proofErr w:type="spellEnd"/>
      <w:r w:rsidR="00AF4FEB">
        <w:rPr>
          <w:rFonts w:ascii="Times New Roman" w:hAnsi="Times New Roman" w:cs="Times New Roman"/>
        </w:rPr>
        <w:t xml:space="preserve">, </w:t>
      </w:r>
      <w:proofErr w:type="spellStart"/>
      <w:r w:rsidR="00AF4FEB">
        <w:rPr>
          <w:rFonts w:ascii="Times New Roman" w:hAnsi="Times New Roman" w:cs="Times New Roman"/>
        </w:rPr>
        <w:t>Bergson</w:t>
      </w:r>
      <w:proofErr w:type="spellEnd"/>
      <w:r w:rsidR="00AF4FEB">
        <w:rPr>
          <w:rFonts w:ascii="Times New Roman" w:hAnsi="Times New Roman" w:cs="Times New Roman"/>
        </w:rPr>
        <w:t xml:space="preserve"> i Benda, </w:t>
      </w:r>
      <w:proofErr w:type="spellStart"/>
      <w:r w:rsidR="00AF4FEB">
        <w:rPr>
          <w:rFonts w:ascii="Times New Roman" w:hAnsi="Times New Roman" w:cs="Times New Roman"/>
        </w:rPr>
        <w:t>Barthes</w:t>
      </w:r>
      <w:proofErr w:type="spellEnd"/>
      <w:r w:rsidR="00AF4FEB">
        <w:rPr>
          <w:rFonts w:ascii="Times New Roman" w:hAnsi="Times New Roman" w:cs="Times New Roman"/>
        </w:rPr>
        <w:t xml:space="preserve"> i sveučilište (</w:t>
      </w:r>
      <w:proofErr w:type="spellStart"/>
      <w:r w:rsidR="00AF4FEB">
        <w:rPr>
          <w:rFonts w:ascii="Times New Roman" w:hAnsi="Times New Roman" w:cs="Times New Roman"/>
        </w:rPr>
        <w:t>ibid</w:t>
      </w:r>
      <w:proofErr w:type="spellEnd"/>
      <w:r w:rsidR="00AF4FEB">
        <w:rPr>
          <w:rFonts w:ascii="Times New Roman" w:hAnsi="Times New Roman" w:cs="Times New Roman"/>
        </w:rPr>
        <w:t>.).</w:t>
      </w:r>
    </w:p>
  </w:footnote>
  <w:footnote w:id="2">
    <w:p w:rsidR="00351A65" w:rsidRPr="00EB48CC" w:rsidRDefault="00351A65" w:rsidP="00312A89">
      <w:pPr>
        <w:pStyle w:val="FootnoteText"/>
        <w:jc w:val="both"/>
        <w:rPr>
          <w:rFonts w:ascii="Times New Roman" w:hAnsi="Times New Roman" w:cs="Times New Roman"/>
        </w:rPr>
      </w:pPr>
      <w:r w:rsidRPr="00B90EB1">
        <w:rPr>
          <w:rStyle w:val="FootnoteReference"/>
          <w:rFonts w:ascii="Times New Roman" w:hAnsi="Times New Roman"/>
        </w:rPr>
        <w:footnoteRef/>
      </w:r>
      <w:r w:rsidRPr="00B90EB1">
        <w:rPr>
          <w:rFonts w:ascii="Times New Roman" w:hAnsi="Times New Roman" w:cs="Times New Roman"/>
        </w:rPr>
        <w:t xml:space="preserve"> </w:t>
      </w:r>
      <w:r>
        <w:rPr>
          <w:rFonts w:ascii="Times New Roman" w:hAnsi="Times New Roman" w:cs="Times New Roman"/>
        </w:rPr>
        <w:t>Esej prema Adornu treba shvatiti kao prigovor na četiri pravila</w:t>
      </w:r>
      <w:r w:rsidRPr="009265AC">
        <w:rPr>
          <w:rFonts w:ascii="Times New Roman" w:hAnsi="Times New Roman" w:cs="Times New Roman"/>
        </w:rPr>
        <w:t xml:space="preserve"> </w:t>
      </w:r>
      <w:r>
        <w:rPr>
          <w:rFonts w:ascii="Times New Roman" w:hAnsi="Times New Roman" w:cs="Times New Roman"/>
        </w:rPr>
        <w:t xml:space="preserve">koja stoje u temelju </w:t>
      </w:r>
      <w:proofErr w:type="spellStart"/>
      <w:r>
        <w:rPr>
          <w:rFonts w:ascii="Times New Roman" w:hAnsi="Times New Roman" w:cs="Times New Roman"/>
        </w:rPr>
        <w:t>Descartesove</w:t>
      </w:r>
      <w:proofErr w:type="spellEnd"/>
      <w:r w:rsidRPr="009265AC">
        <w:rPr>
          <w:rFonts w:ascii="Times New Roman" w:hAnsi="Times New Roman" w:cs="Times New Roman"/>
        </w:rPr>
        <w:t xml:space="preserve"> </w:t>
      </w:r>
      <w:r>
        <w:rPr>
          <w:rFonts w:ascii="Times New Roman" w:hAnsi="Times New Roman" w:cs="Times New Roman"/>
        </w:rPr>
        <w:t>metode; Adorno ih izrijekom navodi tri:</w:t>
      </w:r>
      <w:r w:rsidRPr="009265AC">
        <w:rPr>
          <w:rFonts w:ascii="Times New Roman" w:hAnsi="Times New Roman" w:cs="Times New Roman"/>
        </w:rPr>
        <w:t xml:space="preserve"> razlaganje objekta na sastavne elemente; postupnost misli od jednostavnosti do kompleksnosti;</w:t>
      </w:r>
      <w:r>
        <w:rPr>
          <w:rFonts w:ascii="Times New Roman" w:hAnsi="Times New Roman" w:cs="Times New Roman"/>
        </w:rPr>
        <w:t xml:space="preserve">preglednost i </w:t>
      </w:r>
      <w:r w:rsidRPr="009265AC">
        <w:rPr>
          <w:rFonts w:ascii="Times New Roman" w:hAnsi="Times New Roman" w:cs="Times New Roman"/>
        </w:rPr>
        <w:t>iscrpnost</w:t>
      </w:r>
      <w:r>
        <w:rPr>
          <w:rFonts w:ascii="Times New Roman" w:hAnsi="Times New Roman" w:cs="Times New Roman"/>
        </w:rPr>
        <w:t xml:space="preserve"> </w:t>
      </w:r>
      <w:r w:rsidRPr="009265AC">
        <w:rPr>
          <w:rFonts w:ascii="Times New Roman" w:hAnsi="Times New Roman" w:cs="Times New Roman"/>
        </w:rPr>
        <w:t>(</w:t>
      </w:r>
      <w:r>
        <w:rPr>
          <w:rFonts w:ascii="Times New Roman" w:hAnsi="Times New Roman" w:cs="Times New Roman"/>
        </w:rPr>
        <w:t xml:space="preserve">Adorno, 1985: </w:t>
      </w:r>
      <w:r w:rsidRPr="009265AC">
        <w:rPr>
          <w:rFonts w:ascii="Times New Roman" w:hAnsi="Times New Roman" w:cs="Times New Roman"/>
        </w:rPr>
        <w:t>27, 28).</w:t>
      </w:r>
      <w:r>
        <w:rPr>
          <w:rFonts w:ascii="Times New Roman" w:hAnsi="Times New Roman" w:cs="Times New Roman"/>
        </w:rPr>
        <w:t xml:space="preserve">   </w:t>
      </w:r>
    </w:p>
  </w:footnote>
  <w:footnote w:id="3">
    <w:p w:rsidR="00351A65" w:rsidRPr="001B39F4" w:rsidRDefault="00351A65" w:rsidP="001B39F4">
      <w:pPr>
        <w:pStyle w:val="FootnoteText"/>
        <w:spacing w:line="276" w:lineRule="auto"/>
        <w:jc w:val="both"/>
      </w:pPr>
      <w:r w:rsidRPr="00EF0E09">
        <w:rPr>
          <w:rStyle w:val="FootnoteReference"/>
          <w:rFonts w:ascii="Times New Roman" w:hAnsi="Times New Roman"/>
        </w:rPr>
        <w:footnoteRef/>
      </w:r>
      <w:r w:rsidRPr="00EF0E09">
        <w:rPr>
          <w:rFonts w:ascii="Times New Roman" w:hAnsi="Times New Roman" w:cs="Times New Roman"/>
        </w:rPr>
        <w:t xml:space="preserve"> </w:t>
      </w:r>
      <w:r w:rsidRPr="009265AC">
        <w:rPr>
          <w:rFonts w:ascii="Times New Roman" w:hAnsi="Times New Roman" w:cs="Times New Roman"/>
        </w:rPr>
        <w:t xml:space="preserve">Esej, iz </w:t>
      </w:r>
      <w:proofErr w:type="spellStart"/>
      <w:r w:rsidRPr="009265AC">
        <w:rPr>
          <w:rFonts w:ascii="Times New Roman" w:hAnsi="Times New Roman" w:cs="Times New Roman"/>
        </w:rPr>
        <w:t>Lukácseve</w:t>
      </w:r>
      <w:proofErr w:type="spellEnd"/>
      <w:r w:rsidRPr="009265AC">
        <w:rPr>
          <w:rFonts w:ascii="Times New Roman" w:hAnsi="Times New Roman" w:cs="Times New Roman"/>
        </w:rPr>
        <w:t xml:space="preserve"> vizure, „</w:t>
      </w:r>
      <w:proofErr w:type="spellStart"/>
      <w:r w:rsidRPr="009265AC">
        <w:rPr>
          <w:rFonts w:ascii="Times New Roman" w:hAnsi="Times New Roman" w:cs="Times New Roman"/>
        </w:rPr>
        <w:t>uvek</w:t>
      </w:r>
      <w:proofErr w:type="spellEnd"/>
      <w:r w:rsidRPr="009265AC">
        <w:rPr>
          <w:rFonts w:ascii="Times New Roman" w:hAnsi="Times New Roman" w:cs="Times New Roman"/>
        </w:rPr>
        <w:t xml:space="preserve"> govori o nečem već uobličenom ili, u najboljem slučaju, o nečem što je jednom već bilo; svojstveno mu je, dakle, da ne vadi stvari iz praznog ništa, nego samo iznova sređuje takve koje su bilo kad već bile žive“ (</w:t>
      </w:r>
      <w:r>
        <w:rPr>
          <w:rFonts w:ascii="Times New Roman" w:hAnsi="Times New Roman" w:cs="Times New Roman"/>
        </w:rPr>
        <w:t xml:space="preserve">1973: </w:t>
      </w:r>
      <w:r w:rsidRPr="009265AC">
        <w:rPr>
          <w:rFonts w:ascii="Times New Roman" w:hAnsi="Times New Roman" w:cs="Times New Roman"/>
        </w:rPr>
        <w:t>45). Ovu će „drugostupanjsku“ narav esejističkoga pisanja Adorno upotrijebiti za kritiku diskursa koji želi doprijeti do prvih stvari, do iskona, ističući „</w:t>
      </w:r>
      <w:proofErr w:type="spellStart"/>
      <w:r w:rsidRPr="009265AC">
        <w:rPr>
          <w:rFonts w:ascii="Times New Roman" w:hAnsi="Times New Roman" w:cs="Times New Roman"/>
        </w:rPr>
        <w:t>aleksandrinstvo</w:t>
      </w:r>
      <w:proofErr w:type="spellEnd"/>
      <w:r w:rsidRPr="009265AC">
        <w:rPr>
          <w:rFonts w:ascii="Times New Roman" w:hAnsi="Times New Roman" w:cs="Times New Roman"/>
        </w:rPr>
        <w:t>“ eseja, koji odbacuje iluziju da bi se iz područja kulture moglo dospjeti u ono što je priroda (</w:t>
      </w:r>
      <w:proofErr w:type="spellStart"/>
      <w:r>
        <w:rPr>
          <w:rFonts w:ascii="Times New Roman" w:hAnsi="Times New Roman" w:cs="Times New Roman"/>
        </w:rPr>
        <w:t>ibid</w:t>
      </w:r>
      <w:proofErr w:type="spellEnd"/>
      <w:r>
        <w:rPr>
          <w:rFonts w:ascii="Times New Roman" w:hAnsi="Times New Roman" w:cs="Times New Roman"/>
        </w:rPr>
        <w:t xml:space="preserve">., </w:t>
      </w:r>
      <w:r w:rsidRPr="009265AC">
        <w:rPr>
          <w:rFonts w:ascii="Times New Roman" w:hAnsi="Times New Roman" w:cs="Times New Roman"/>
        </w:rPr>
        <w:t>25). Svojom ljubavlju za ono fiksirano, izvedeno i stvoreno esej prema Adornu potvrđuje činjenicu „proizvedenosti“ egzistencije, njezinu posredovanost kulturom i društvom.</w:t>
      </w:r>
      <w:r>
        <w:rPr>
          <w:rFonts w:ascii="Times New Roman" w:hAnsi="Times New Roman" w:cs="Times New Roman"/>
        </w:rPr>
        <w:t xml:space="preserve"> </w:t>
      </w:r>
      <w:r w:rsidRPr="009265AC">
        <w:rPr>
          <w:rFonts w:ascii="Times New Roman" w:hAnsi="Times New Roman" w:cs="Times New Roman"/>
        </w:rPr>
        <w:t xml:space="preserve">  </w:t>
      </w:r>
    </w:p>
  </w:footnote>
  <w:footnote w:id="4">
    <w:p w:rsidR="00351A65" w:rsidRDefault="00351A65" w:rsidP="00DD347E">
      <w:pPr>
        <w:pStyle w:val="FootnoteText"/>
        <w:spacing w:line="276" w:lineRule="auto"/>
        <w:jc w:val="both"/>
      </w:pPr>
      <w:r w:rsidRPr="00DD347E">
        <w:rPr>
          <w:rStyle w:val="FootnoteReference"/>
          <w:rFonts w:ascii="Times New Roman" w:hAnsi="Times New Roman"/>
        </w:rPr>
        <w:footnoteRef/>
      </w:r>
      <w:r w:rsidRPr="00DD347E">
        <w:rPr>
          <w:rFonts w:ascii="Times New Roman" w:hAnsi="Times New Roman" w:cs="Times New Roman"/>
        </w:rPr>
        <w:t xml:space="preserve"> Opis </w:t>
      </w:r>
      <w:r w:rsidRPr="009265AC">
        <w:rPr>
          <w:rFonts w:ascii="Times New Roman" w:hAnsi="Times New Roman" w:cs="Times New Roman"/>
        </w:rPr>
        <w:t xml:space="preserve">mita kao sinkretičkog diskursa u kojemu je misao integrirana u slici </w:t>
      </w:r>
      <w:proofErr w:type="spellStart"/>
      <w:r w:rsidRPr="009265AC">
        <w:rPr>
          <w:rFonts w:ascii="Times New Roman" w:hAnsi="Times New Roman" w:cs="Times New Roman"/>
        </w:rPr>
        <w:t>Epštejn</w:t>
      </w:r>
      <w:proofErr w:type="spellEnd"/>
      <w:r w:rsidRPr="009265AC">
        <w:rPr>
          <w:rFonts w:ascii="Times New Roman" w:hAnsi="Times New Roman" w:cs="Times New Roman"/>
        </w:rPr>
        <w:t xml:space="preserve"> preuzima iz studije Olge </w:t>
      </w:r>
      <w:proofErr w:type="spellStart"/>
      <w:r w:rsidRPr="009265AC">
        <w:rPr>
          <w:rFonts w:ascii="Times New Roman" w:hAnsi="Times New Roman" w:cs="Times New Roman"/>
        </w:rPr>
        <w:t>Frajdenberg</w:t>
      </w:r>
      <w:proofErr w:type="spellEnd"/>
      <w:r w:rsidRPr="009265AC">
        <w:rPr>
          <w:rFonts w:ascii="Times New Roman" w:hAnsi="Times New Roman" w:cs="Times New Roman"/>
        </w:rPr>
        <w:t xml:space="preserve"> </w:t>
      </w:r>
      <w:r w:rsidRPr="009265AC">
        <w:rPr>
          <w:rFonts w:ascii="Times New Roman" w:hAnsi="Times New Roman" w:cs="Times New Roman"/>
          <w:i/>
        </w:rPr>
        <w:t>Slika i pojam</w:t>
      </w:r>
      <w:r w:rsidRPr="009265AC">
        <w:rPr>
          <w:rFonts w:ascii="Times New Roman" w:hAnsi="Times New Roman" w:cs="Times New Roman"/>
        </w:rPr>
        <w:t xml:space="preserve">. Za ruskog teoretičara esej je jedna od kulturnih formi koja sudjeluje u dezintegraciji mitološkog diskursa, u čemu udjela ima i već spomenuto humanističko nasljeđe ovoga žanra koje individualne sklonosti preferira pred njihovim podčinjavanjem </w:t>
      </w:r>
      <w:proofErr w:type="spellStart"/>
      <w:r w:rsidRPr="009265AC">
        <w:rPr>
          <w:rFonts w:ascii="Times New Roman" w:hAnsi="Times New Roman" w:cs="Times New Roman"/>
        </w:rPr>
        <w:t>normativnosti</w:t>
      </w:r>
      <w:proofErr w:type="spellEnd"/>
      <w:r w:rsidRPr="009265AC">
        <w:rPr>
          <w:rFonts w:ascii="Times New Roman" w:hAnsi="Times New Roman" w:cs="Times New Roman"/>
        </w:rPr>
        <w:t xml:space="preserve"> društvenog kolektiva. S druge strane, esej ima i integrativnu funkciju u društvu kasnog 20. st. (</w:t>
      </w:r>
      <w:proofErr w:type="spellStart"/>
      <w:r w:rsidRPr="009265AC">
        <w:rPr>
          <w:rFonts w:ascii="Times New Roman" w:hAnsi="Times New Roman" w:cs="Times New Roman"/>
        </w:rPr>
        <w:t>Epštejnov</w:t>
      </w:r>
      <w:proofErr w:type="spellEnd"/>
      <w:r w:rsidRPr="009265AC">
        <w:rPr>
          <w:rFonts w:ascii="Times New Roman" w:hAnsi="Times New Roman" w:cs="Times New Roman"/>
        </w:rPr>
        <w:t xml:space="preserve"> je esej objavljen 1984) koje karakterizira parcijalnost i specijalizacija diskursa, o čemu je progovorio i Milivoj </w:t>
      </w:r>
      <w:proofErr w:type="spellStart"/>
      <w:r w:rsidRPr="009265AC">
        <w:rPr>
          <w:rFonts w:ascii="Times New Roman" w:hAnsi="Times New Roman" w:cs="Times New Roman"/>
        </w:rPr>
        <w:t>Solar</w:t>
      </w:r>
      <w:proofErr w:type="spellEnd"/>
      <w:r w:rsidRPr="009265AC">
        <w:rPr>
          <w:rFonts w:ascii="Times New Roman" w:hAnsi="Times New Roman" w:cs="Times New Roman"/>
        </w:rPr>
        <w:t>, upućujući na važnost činjenice da esej o nekim specifičnim oblastima društva, znanosti i umjetnosti govori prirodnim jezi</w:t>
      </w:r>
      <w:r>
        <w:rPr>
          <w:rFonts w:ascii="Times New Roman" w:hAnsi="Times New Roman" w:cs="Times New Roman"/>
        </w:rPr>
        <w:t xml:space="preserve">kom, a ne </w:t>
      </w:r>
      <w:proofErr w:type="spellStart"/>
      <w:r>
        <w:rPr>
          <w:rFonts w:ascii="Times New Roman" w:hAnsi="Times New Roman" w:cs="Times New Roman"/>
        </w:rPr>
        <w:t>metajezikom</w:t>
      </w:r>
      <w:proofErr w:type="spellEnd"/>
      <w:r>
        <w:rPr>
          <w:rFonts w:ascii="Times New Roman" w:hAnsi="Times New Roman" w:cs="Times New Roman"/>
        </w:rPr>
        <w:t xml:space="preserve"> struke (1985: 28).</w:t>
      </w:r>
      <w:r w:rsidRPr="009265AC">
        <w:rPr>
          <w:rFonts w:ascii="Times New Roman" w:hAnsi="Times New Roman" w:cs="Times New Roman"/>
        </w:rPr>
        <w:t xml:space="preserve"> </w:t>
      </w:r>
    </w:p>
    <w:p w:rsidR="00351A65" w:rsidRDefault="00351A65">
      <w:pPr>
        <w:pStyle w:val="FootnoteText"/>
      </w:pPr>
    </w:p>
  </w:footnote>
  <w:footnote w:id="5">
    <w:p w:rsidR="00351A65" w:rsidRPr="00B90DC8" w:rsidRDefault="00351A65" w:rsidP="00B90DC8">
      <w:pPr>
        <w:pStyle w:val="FootnoteText"/>
        <w:jc w:val="both"/>
        <w:rPr>
          <w:rFonts w:ascii="Times New Roman" w:hAnsi="Times New Roman" w:cs="Times New Roman"/>
        </w:rPr>
      </w:pPr>
      <w:r w:rsidRPr="00B90DC8">
        <w:rPr>
          <w:rStyle w:val="FootnoteReference"/>
          <w:rFonts w:ascii="Times New Roman" w:hAnsi="Times New Roman"/>
        </w:rPr>
        <w:footnoteRef/>
      </w:r>
      <w:r w:rsidRPr="00B90DC8">
        <w:rPr>
          <w:rFonts w:ascii="Times New Roman" w:hAnsi="Times New Roman" w:cs="Times New Roman"/>
        </w:rPr>
        <w:t xml:space="preserve"> </w:t>
      </w:r>
      <w:r>
        <w:rPr>
          <w:rFonts w:ascii="Times New Roman" w:hAnsi="Times New Roman" w:cs="Times New Roman"/>
        </w:rPr>
        <w:t xml:space="preserve">U studiji </w:t>
      </w:r>
      <w:r w:rsidRPr="00B90DC8">
        <w:rPr>
          <w:rFonts w:ascii="Times New Roman" w:hAnsi="Times New Roman" w:cs="Times New Roman"/>
          <w:i/>
        </w:rPr>
        <w:t>Evropska književnost i latinsko srednjovjekovlje</w:t>
      </w:r>
      <w:r>
        <w:rPr>
          <w:rFonts w:ascii="Times New Roman" w:hAnsi="Times New Roman" w:cs="Times New Roman"/>
        </w:rPr>
        <w:t xml:space="preserve"> E. R. </w:t>
      </w:r>
      <w:proofErr w:type="spellStart"/>
      <w:r>
        <w:rPr>
          <w:rFonts w:ascii="Times New Roman" w:hAnsi="Times New Roman" w:cs="Times New Roman"/>
        </w:rPr>
        <w:t>Curtius</w:t>
      </w:r>
      <w:proofErr w:type="spellEnd"/>
      <w:r>
        <w:rPr>
          <w:rFonts w:ascii="Times New Roman" w:hAnsi="Times New Roman" w:cs="Times New Roman"/>
        </w:rPr>
        <w:t xml:space="preserve"> u poglavlju o </w:t>
      </w:r>
      <w:proofErr w:type="spellStart"/>
      <w:r>
        <w:rPr>
          <w:rFonts w:ascii="Times New Roman" w:hAnsi="Times New Roman" w:cs="Times New Roman"/>
        </w:rPr>
        <w:t>topici</w:t>
      </w:r>
      <w:proofErr w:type="spellEnd"/>
      <w:r>
        <w:rPr>
          <w:rFonts w:ascii="Times New Roman" w:hAnsi="Times New Roman" w:cs="Times New Roman"/>
        </w:rPr>
        <w:t xml:space="preserve"> donosi mali katalog općih mjesta ili </w:t>
      </w:r>
      <w:proofErr w:type="spellStart"/>
      <w:r w:rsidRPr="00B90DC8">
        <w:rPr>
          <w:rFonts w:ascii="Times New Roman" w:hAnsi="Times New Roman" w:cs="Times New Roman"/>
          <w:i/>
        </w:rPr>
        <w:t>topoa</w:t>
      </w:r>
      <w:proofErr w:type="spellEnd"/>
      <w:r>
        <w:rPr>
          <w:rFonts w:ascii="Times New Roman" w:hAnsi="Times New Roman" w:cs="Times New Roman"/>
        </w:rPr>
        <w:t xml:space="preserve">, određujući </w:t>
      </w:r>
      <w:proofErr w:type="spellStart"/>
      <w:r>
        <w:rPr>
          <w:rFonts w:ascii="Times New Roman" w:hAnsi="Times New Roman" w:cs="Times New Roman"/>
        </w:rPr>
        <w:t>topiku</w:t>
      </w:r>
      <w:proofErr w:type="spellEnd"/>
      <w:r>
        <w:rPr>
          <w:rFonts w:ascii="Times New Roman" w:hAnsi="Times New Roman" w:cs="Times New Roman"/>
        </w:rPr>
        <w:t xml:space="preserve"> kao „spremište zaliha“, u koje je sve do 18. st. posezao svaki pisac u želji stjecanja naklonosti publike i približavanja čitatelja predmetu. Korištenje određenih </w:t>
      </w:r>
      <w:proofErr w:type="spellStart"/>
      <w:r w:rsidRPr="00B90DC8">
        <w:rPr>
          <w:rFonts w:ascii="Times New Roman" w:hAnsi="Times New Roman" w:cs="Times New Roman"/>
          <w:i/>
        </w:rPr>
        <w:t>topo</w:t>
      </w:r>
      <w:r>
        <w:rPr>
          <w:rFonts w:ascii="Times New Roman" w:hAnsi="Times New Roman" w:cs="Times New Roman"/>
          <w:i/>
        </w:rPr>
        <w:t>a</w:t>
      </w:r>
      <w:proofErr w:type="spellEnd"/>
      <w:r>
        <w:rPr>
          <w:rFonts w:ascii="Times New Roman" w:hAnsi="Times New Roman" w:cs="Times New Roman"/>
        </w:rPr>
        <w:t xml:space="preserve"> bilo je uvjetovano vrstom govora ili mjestom u strukturi na kojemu ih je trebalo upotrijebiti (</w:t>
      </w:r>
      <w:proofErr w:type="spellStart"/>
      <w:r>
        <w:rPr>
          <w:rFonts w:ascii="Times New Roman" w:hAnsi="Times New Roman" w:cs="Times New Roman"/>
        </w:rPr>
        <w:t>npr</w:t>
      </w:r>
      <w:proofErr w:type="spellEnd"/>
      <w:r>
        <w:rPr>
          <w:rFonts w:ascii="Times New Roman" w:hAnsi="Times New Roman" w:cs="Times New Roman"/>
        </w:rPr>
        <w:t xml:space="preserve">. formule uvođenja, afektirane skromnosti na početku i </w:t>
      </w:r>
      <w:proofErr w:type="spellStart"/>
      <w:r>
        <w:rPr>
          <w:rFonts w:ascii="Times New Roman" w:hAnsi="Times New Roman" w:cs="Times New Roman"/>
        </w:rPr>
        <w:t>sl</w:t>
      </w:r>
      <w:proofErr w:type="spellEnd"/>
      <w:r>
        <w:rPr>
          <w:rFonts w:ascii="Times New Roman" w:hAnsi="Times New Roman" w:cs="Times New Roman"/>
        </w:rPr>
        <w:t>.). (1971: 84-112).</w:t>
      </w:r>
    </w:p>
  </w:footnote>
  <w:footnote w:id="6">
    <w:p w:rsidR="006A1A74" w:rsidRDefault="006A1A74" w:rsidP="00FA0479">
      <w:pPr>
        <w:pStyle w:val="FootnoteText"/>
        <w:jc w:val="both"/>
        <w:rPr>
          <w:rFonts w:ascii="Times New Roman" w:hAnsi="Times New Roman" w:cs="Times New Roman"/>
        </w:rPr>
      </w:pPr>
    </w:p>
    <w:p w:rsidR="00351A65" w:rsidRPr="00FA0479" w:rsidRDefault="00351A65" w:rsidP="00FA0479">
      <w:pPr>
        <w:pStyle w:val="FootnoteText"/>
        <w:jc w:val="both"/>
        <w:rPr>
          <w:rFonts w:ascii="Times New Roman" w:hAnsi="Times New Roman" w:cs="Times New Roman"/>
        </w:rPr>
      </w:pPr>
      <w:r w:rsidRPr="00FA0479">
        <w:rPr>
          <w:rStyle w:val="FootnoteReference"/>
          <w:rFonts w:ascii="Times New Roman" w:hAnsi="Times New Roman"/>
        </w:rPr>
        <w:footnoteRef/>
      </w:r>
      <w:r w:rsidRPr="00FA0479">
        <w:rPr>
          <w:rFonts w:ascii="Times New Roman" w:hAnsi="Times New Roman" w:cs="Times New Roman"/>
        </w:rPr>
        <w:t xml:space="preserve"> </w:t>
      </w:r>
      <w:r>
        <w:rPr>
          <w:rFonts w:ascii="Times New Roman" w:hAnsi="Times New Roman" w:cs="Times New Roman"/>
        </w:rPr>
        <w:t xml:space="preserve">Na implikacije ovoga prekida u članku </w:t>
      </w:r>
      <w:proofErr w:type="spellStart"/>
      <w:r w:rsidRPr="00FA0479">
        <w:rPr>
          <w:rFonts w:ascii="Times New Roman" w:hAnsi="Times New Roman" w:cs="Times New Roman"/>
          <w:i/>
        </w:rPr>
        <w:t>Rhetoric</w:t>
      </w:r>
      <w:proofErr w:type="spellEnd"/>
      <w:r w:rsidRPr="00FA0479">
        <w:rPr>
          <w:rFonts w:ascii="Times New Roman" w:hAnsi="Times New Roman" w:cs="Times New Roman"/>
          <w:i/>
        </w:rPr>
        <w:t xml:space="preserve"> </w:t>
      </w:r>
      <w:proofErr w:type="spellStart"/>
      <w:r w:rsidRPr="00FA0479">
        <w:rPr>
          <w:rFonts w:ascii="Times New Roman" w:hAnsi="Times New Roman" w:cs="Times New Roman"/>
          <w:i/>
        </w:rPr>
        <w:t>and</w:t>
      </w:r>
      <w:proofErr w:type="spellEnd"/>
      <w:r w:rsidRPr="00FA0479">
        <w:rPr>
          <w:rFonts w:ascii="Times New Roman" w:hAnsi="Times New Roman" w:cs="Times New Roman"/>
          <w:i/>
        </w:rPr>
        <w:t xml:space="preserve"> Literature</w:t>
      </w:r>
      <w:r>
        <w:rPr>
          <w:rFonts w:ascii="Times New Roman" w:hAnsi="Times New Roman" w:cs="Times New Roman"/>
        </w:rPr>
        <w:t xml:space="preserve"> upućuje </w:t>
      </w:r>
      <w:proofErr w:type="spellStart"/>
      <w:r>
        <w:rPr>
          <w:rFonts w:ascii="Times New Roman" w:hAnsi="Times New Roman" w:cs="Times New Roman"/>
        </w:rPr>
        <w:t>Michel</w:t>
      </w:r>
      <w:proofErr w:type="spellEnd"/>
      <w:r>
        <w:rPr>
          <w:rFonts w:ascii="Times New Roman" w:hAnsi="Times New Roman" w:cs="Times New Roman"/>
        </w:rPr>
        <w:t xml:space="preserve"> </w:t>
      </w:r>
      <w:proofErr w:type="spellStart"/>
      <w:r>
        <w:rPr>
          <w:rFonts w:ascii="Times New Roman" w:hAnsi="Times New Roman" w:cs="Times New Roman"/>
        </w:rPr>
        <w:t>Beaujour</w:t>
      </w:r>
      <w:proofErr w:type="spellEnd"/>
      <w:r>
        <w:rPr>
          <w:rFonts w:ascii="Times New Roman" w:hAnsi="Times New Roman" w:cs="Times New Roman"/>
        </w:rPr>
        <w:t>, a razloge za razilaženje retorike i literature obrazlaže dihotomijom između „onoga što je javno i što je moguće poučavati (</w:t>
      </w:r>
      <w:proofErr w:type="spellStart"/>
      <w:r>
        <w:rPr>
          <w:rFonts w:ascii="Times New Roman" w:hAnsi="Times New Roman" w:cs="Times New Roman"/>
        </w:rPr>
        <w:t>tj</w:t>
      </w:r>
      <w:proofErr w:type="spellEnd"/>
      <w:r>
        <w:rPr>
          <w:rFonts w:ascii="Times New Roman" w:hAnsi="Times New Roman" w:cs="Times New Roman"/>
        </w:rPr>
        <w:t xml:space="preserve">. kultura u antropološkom smislu: znanje, konvencije, kolektivne vrijednosti, zakon, povijest, komunikacija </w:t>
      </w:r>
      <w:proofErr w:type="spellStart"/>
      <w:r>
        <w:rPr>
          <w:rFonts w:ascii="Times New Roman" w:hAnsi="Times New Roman" w:cs="Times New Roman"/>
        </w:rPr>
        <w:t>itd</w:t>
      </w:r>
      <w:proofErr w:type="spellEnd"/>
      <w:r>
        <w:rPr>
          <w:rFonts w:ascii="Times New Roman" w:hAnsi="Times New Roman" w:cs="Times New Roman"/>
        </w:rPr>
        <w:t xml:space="preserve">.) i, s druge strane, onoga što je privatno i individualno (vlastito tijelo, užitak, imaginarno, </w:t>
      </w:r>
      <w:proofErr w:type="spellStart"/>
      <w:r>
        <w:rPr>
          <w:rFonts w:ascii="Times New Roman" w:hAnsi="Times New Roman" w:cs="Times New Roman"/>
        </w:rPr>
        <w:t>idiolekt</w:t>
      </w:r>
      <w:proofErr w:type="spellEnd"/>
      <w:r>
        <w:rPr>
          <w:rFonts w:ascii="Times New Roman" w:hAnsi="Times New Roman" w:cs="Times New Roman"/>
        </w:rPr>
        <w:t xml:space="preserve">, osobna povijest, nesvjesno)“ (1989: 153). Ipak, </w:t>
      </w:r>
      <w:proofErr w:type="spellStart"/>
      <w:r>
        <w:rPr>
          <w:rFonts w:ascii="Times New Roman" w:hAnsi="Times New Roman" w:cs="Times New Roman"/>
        </w:rPr>
        <w:t>Beaujour</w:t>
      </w:r>
      <w:proofErr w:type="spellEnd"/>
      <w:r>
        <w:rPr>
          <w:rFonts w:ascii="Times New Roman" w:hAnsi="Times New Roman" w:cs="Times New Roman"/>
        </w:rPr>
        <w:t xml:space="preserve"> ističe kako u moderno doba s onu stranu književnoga polja obitava čitav niz načina pisanja koji se oblikuju prema retoričkim ili </w:t>
      </w:r>
      <w:proofErr w:type="spellStart"/>
      <w:r>
        <w:rPr>
          <w:rFonts w:ascii="Times New Roman" w:hAnsi="Times New Roman" w:cs="Times New Roman"/>
        </w:rPr>
        <w:t>pararetoričkim</w:t>
      </w:r>
      <w:proofErr w:type="spellEnd"/>
      <w:r>
        <w:rPr>
          <w:rFonts w:ascii="Times New Roman" w:hAnsi="Times New Roman" w:cs="Times New Roman"/>
        </w:rPr>
        <w:t xml:space="preserve"> procedurama, a među njima je, uz publicistiku, političku znanost, filozofiju, sociologiju </w:t>
      </w:r>
      <w:proofErr w:type="spellStart"/>
      <w:r>
        <w:rPr>
          <w:rFonts w:ascii="Times New Roman" w:hAnsi="Times New Roman" w:cs="Times New Roman"/>
        </w:rPr>
        <w:t>itd</w:t>
      </w:r>
      <w:proofErr w:type="spellEnd"/>
      <w:r>
        <w:rPr>
          <w:rFonts w:ascii="Times New Roman" w:hAnsi="Times New Roman" w:cs="Times New Roman"/>
        </w:rPr>
        <w:t xml:space="preserve">. – i esejistika. Zaborav retorike pritom ne znači i potpuno brisanje njenoga naslijeđa, pri čemu kritičar ističe djelovanje nekih retoričkih elemenata u pojedinim književnim žanrovima ili oblicima (primjerice </w:t>
      </w:r>
      <w:proofErr w:type="spellStart"/>
      <w:r>
        <w:rPr>
          <w:rFonts w:ascii="Times New Roman" w:hAnsi="Times New Roman" w:cs="Times New Roman"/>
        </w:rPr>
        <w:t>persuazivnih</w:t>
      </w:r>
      <w:proofErr w:type="spellEnd"/>
      <w:r>
        <w:rPr>
          <w:rFonts w:ascii="Times New Roman" w:hAnsi="Times New Roman" w:cs="Times New Roman"/>
        </w:rPr>
        <w:t xml:space="preserve"> strategija u </w:t>
      </w:r>
      <w:proofErr w:type="spellStart"/>
      <w:r>
        <w:rPr>
          <w:rFonts w:ascii="Times New Roman" w:hAnsi="Times New Roman" w:cs="Times New Roman"/>
        </w:rPr>
        <w:t>soc</w:t>
      </w:r>
      <w:proofErr w:type="spellEnd"/>
      <w:r>
        <w:rPr>
          <w:rFonts w:ascii="Times New Roman" w:hAnsi="Times New Roman" w:cs="Times New Roman"/>
        </w:rPr>
        <w:t xml:space="preserve">-realističkom romanu ili pak </w:t>
      </w:r>
      <w:proofErr w:type="spellStart"/>
      <w:r>
        <w:rPr>
          <w:rFonts w:ascii="Times New Roman" w:hAnsi="Times New Roman" w:cs="Times New Roman"/>
        </w:rPr>
        <w:t>hipostazirane</w:t>
      </w:r>
      <w:proofErr w:type="spellEnd"/>
      <w:r>
        <w:rPr>
          <w:rFonts w:ascii="Times New Roman" w:hAnsi="Times New Roman" w:cs="Times New Roman"/>
        </w:rPr>
        <w:t xml:space="preserve"> elokucije, ili stila, u slučaju poezije </w:t>
      </w:r>
      <w:proofErr w:type="spellStart"/>
      <w:r>
        <w:rPr>
          <w:rFonts w:ascii="Times New Roman" w:hAnsi="Times New Roman" w:cs="Times New Roman"/>
        </w:rPr>
        <w:t>itd</w:t>
      </w:r>
      <w:proofErr w:type="spellEnd"/>
      <w:r>
        <w:rPr>
          <w:rFonts w:ascii="Times New Roman" w:hAnsi="Times New Roman" w:cs="Times New Roman"/>
        </w:rPr>
        <w:t>.). Umjesto da je nestala, nadaje se zaključak, retorika je sada, u raspršenom stanju – posvuda (</w:t>
      </w:r>
      <w:proofErr w:type="spellStart"/>
      <w:r>
        <w:rPr>
          <w:rFonts w:ascii="Times New Roman" w:hAnsi="Times New Roman" w:cs="Times New Roman"/>
        </w:rPr>
        <w:t>ibid</w:t>
      </w:r>
      <w:proofErr w:type="spellEnd"/>
      <w:r>
        <w:rPr>
          <w:rFonts w:ascii="Times New Roman" w:hAnsi="Times New Roman" w:cs="Times New Roman"/>
        </w:rPr>
        <w:t xml:space="preserve">., 165). </w:t>
      </w:r>
      <w:proofErr w:type="spellStart"/>
      <w:r>
        <w:rPr>
          <w:rFonts w:ascii="Times New Roman" w:hAnsi="Times New Roman" w:cs="Times New Roman"/>
        </w:rPr>
        <w:t>Beaujour</w:t>
      </w:r>
      <w:proofErr w:type="spellEnd"/>
      <w:r>
        <w:rPr>
          <w:rFonts w:ascii="Times New Roman" w:hAnsi="Times New Roman" w:cs="Times New Roman"/>
        </w:rPr>
        <w:t xml:space="preserve"> će uzgred spomenuti i kako retorika uživa pažnju u onih teoretičara koji su u njoj prepoznali sredstvo „podrivanja i izbjegavanja monumentalnosti sustavne filozofije izazivanje metafizike reprezentacije…“ (</w:t>
      </w:r>
      <w:proofErr w:type="spellStart"/>
      <w:r>
        <w:rPr>
          <w:rFonts w:ascii="Times New Roman" w:hAnsi="Times New Roman" w:cs="Times New Roman"/>
        </w:rPr>
        <w:t>ibid</w:t>
      </w:r>
      <w:proofErr w:type="spellEnd"/>
      <w:r>
        <w:rPr>
          <w:rFonts w:ascii="Times New Roman" w:hAnsi="Times New Roman" w:cs="Times New Roman"/>
        </w:rPr>
        <w:t xml:space="preserve">., 163), što se lako može povezati s kritičkom praksom </w:t>
      </w:r>
      <w:proofErr w:type="spellStart"/>
      <w:r>
        <w:rPr>
          <w:rFonts w:ascii="Times New Roman" w:hAnsi="Times New Roman" w:cs="Times New Roman"/>
        </w:rPr>
        <w:t>dekonstrukcije</w:t>
      </w:r>
      <w:proofErr w:type="spellEnd"/>
      <w:r>
        <w:rPr>
          <w:rFonts w:ascii="Times New Roman" w:hAnsi="Times New Roman" w:cs="Times New Roman"/>
        </w:rPr>
        <w:t xml:space="preserve"> koju kritičar izrijekom ne spominje. Retorika će tako primjerice unutar djela Paula de Mana biti izjednačena s književnošću i upućivati na figurativni temelj svakoga diskursa. U interesni krug književne teorije retorika ulazi 1960-ih, u obzoru disciplina ili pravaca poput strukturalizma, </w:t>
      </w:r>
      <w:proofErr w:type="spellStart"/>
      <w:r>
        <w:rPr>
          <w:rFonts w:ascii="Times New Roman" w:hAnsi="Times New Roman" w:cs="Times New Roman"/>
        </w:rPr>
        <w:t>dekonstrukcije</w:t>
      </w:r>
      <w:proofErr w:type="spellEnd"/>
      <w:r>
        <w:rPr>
          <w:rFonts w:ascii="Times New Roman" w:hAnsi="Times New Roman" w:cs="Times New Roman"/>
        </w:rPr>
        <w:t xml:space="preserve"> i teorije povijesti koji važnost pridaju funkcioniranju teksta ili diskursa, problematizirajući učinke referencijalnosti ili istine (v. </w:t>
      </w:r>
      <w:r w:rsidRPr="00824B11">
        <w:rPr>
          <w:rFonts w:ascii="Times New Roman" w:hAnsi="Times New Roman" w:cs="Times New Roman"/>
          <w:i/>
        </w:rPr>
        <w:t>Retorika</w:t>
      </w:r>
      <w:r>
        <w:rPr>
          <w:rFonts w:ascii="Times New Roman" w:hAnsi="Times New Roman" w:cs="Times New Roman"/>
        </w:rPr>
        <w:t xml:space="preserve">, u: V. Biti, </w:t>
      </w:r>
      <w:r w:rsidRPr="00FC1335">
        <w:rPr>
          <w:rFonts w:ascii="Times New Roman" w:hAnsi="Times New Roman" w:cs="Times New Roman"/>
          <w:i/>
        </w:rPr>
        <w:t>Pojmovnik suvremene književne i kulturne teorije</w:t>
      </w:r>
      <w:r>
        <w:rPr>
          <w:rFonts w:ascii="Times New Roman" w:hAnsi="Times New Roman" w:cs="Times New Roman"/>
        </w:rPr>
        <w:t xml:space="preserve">, 2000: 472).              </w:t>
      </w:r>
    </w:p>
  </w:footnote>
  <w:footnote w:id="7">
    <w:p w:rsidR="006A1A74" w:rsidRDefault="006A1A74" w:rsidP="008A344A">
      <w:pPr>
        <w:pStyle w:val="FootnoteText"/>
        <w:jc w:val="both"/>
        <w:rPr>
          <w:rFonts w:ascii="Times New Roman" w:hAnsi="Times New Roman" w:cs="Times New Roman"/>
        </w:rPr>
      </w:pPr>
    </w:p>
    <w:p w:rsidR="00351A65" w:rsidRPr="008A344A" w:rsidRDefault="00351A65" w:rsidP="008A344A">
      <w:pPr>
        <w:pStyle w:val="FootnoteText"/>
        <w:jc w:val="both"/>
        <w:rPr>
          <w:rFonts w:ascii="Times New Roman" w:hAnsi="Times New Roman" w:cs="Times New Roman"/>
        </w:rPr>
      </w:pPr>
      <w:r w:rsidRPr="008A344A">
        <w:rPr>
          <w:rStyle w:val="FootnoteReference"/>
          <w:rFonts w:ascii="Times New Roman" w:hAnsi="Times New Roman"/>
        </w:rPr>
        <w:footnoteRef/>
      </w:r>
      <w:r w:rsidRPr="008A344A">
        <w:rPr>
          <w:rFonts w:ascii="Times New Roman" w:hAnsi="Times New Roman" w:cs="Times New Roman"/>
        </w:rPr>
        <w:t xml:space="preserve"> </w:t>
      </w:r>
      <w:r>
        <w:rPr>
          <w:rFonts w:ascii="Times New Roman" w:hAnsi="Times New Roman" w:cs="Times New Roman"/>
        </w:rPr>
        <w:t xml:space="preserve">U članku </w:t>
      </w:r>
      <w:r w:rsidRPr="008A344A">
        <w:rPr>
          <w:rFonts w:ascii="Times New Roman" w:hAnsi="Times New Roman" w:cs="Times New Roman"/>
          <w:i/>
        </w:rPr>
        <w:t>L'</w:t>
      </w:r>
      <w:proofErr w:type="spellStart"/>
      <w:r w:rsidRPr="008A344A">
        <w:rPr>
          <w:rFonts w:ascii="Times New Roman" w:hAnsi="Times New Roman" w:cs="Times New Roman"/>
          <w:i/>
        </w:rPr>
        <w:t>essai</w:t>
      </w:r>
      <w:proofErr w:type="spellEnd"/>
      <w:r w:rsidRPr="008A344A">
        <w:rPr>
          <w:rFonts w:ascii="Times New Roman" w:hAnsi="Times New Roman" w:cs="Times New Roman"/>
          <w:i/>
        </w:rPr>
        <w:t xml:space="preserve"> </w:t>
      </w:r>
      <w:proofErr w:type="spellStart"/>
      <w:r w:rsidRPr="008A344A">
        <w:rPr>
          <w:rFonts w:ascii="Times New Roman" w:hAnsi="Times New Roman" w:cs="Times New Roman"/>
          <w:i/>
        </w:rPr>
        <w:t>litteraire</w:t>
      </w:r>
      <w:proofErr w:type="spellEnd"/>
      <w:r w:rsidRPr="008A344A">
        <w:rPr>
          <w:rFonts w:ascii="Times New Roman" w:hAnsi="Times New Roman" w:cs="Times New Roman"/>
          <w:i/>
        </w:rPr>
        <w:t xml:space="preserve">, </w:t>
      </w:r>
      <w:proofErr w:type="spellStart"/>
      <w:r w:rsidRPr="008A344A">
        <w:rPr>
          <w:rFonts w:ascii="Times New Roman" w:hAnsi="Times New Roman" w:cs="Times New Roman"/>
          <w:i/>
        </w:rPr>
        <w:t>devant</w:t>
      </w:r>
      <w:proofErr w:type="spellEnd"/>
      <w:r w:rsidRPr="008A344A">
        <w:rPr>
          <w:rFonts w:ascii="Times New Roman" w:hAnsi="Times New Roman" w:cs="Times New Roman"/>
          <w:i/>
        </w:rPr>
        <w:t xml:space="preserve"> le </w:t>
      </w:r>
      <w:proofErr w:type="spellStart"/>
      <w:r w:rsidRPr="008A344A">
        <w:rPr>
          <w:rFonts w:ascii="Times New Roman" w:hAnsi="Times New Roman" w:cs="Times New Roman"/>
          <w:i/>
        </w:rPr>
        <w:t>temps</w:t>
      </w:r>
      <w:proofErr w:type="spellEnd"/>
      <w:r>
        <w:rPr>
          <w:rFonts w:ascii="Times New Roman" w:hAnsi="Times New Roman" w:cs="Times New Roman"/>
        </w:rPr>
        <w:t xml:space="preserve">, dostupnom u </w:t>
      </w:r>
      <w:proofErr w:type="spellStart"/>
      <w:r w:rsidRPr="008A344A">
        <w:rPr>
          <w:rFonts w:ascii="Times New Roman" w:hAnsi="Times New Roman" w:cs="Times New Roman"/>
          <w:i/>
        </w:rPr>
        <w:t>online</w:t>
      </w:r>
      <w:proofErr w:type="spellEnd"/>
      <w:r>
        <w:rPr>
          <w:rFonts w:ascii="Times New Roman" w:hAnsi="Times New Roman" w:cs="Times New Roman"/>
        </w:rPr>
        <w:t xml:space="preserve">-časopisu </w:t>
      </w:r>
      <w:proofErr w:type="spellStart"/>
      <w:r w:rsidRPr="008A344A">
        <w:rPr>
          <w:rFonts w:ascii="Times New Roman" w:hAnsi="Times New Roman" w:cs="Times New Roman"/>
          <w:i/>
        </w:rPr>
        <w:t>Cahiers</w:t>
      </w:r>
      <w:proofErr w:type="spellEnd"/>
      <w:r w:rsidRPr="008A344A">
        <w:rPr>
          <w:rFonts w:ascii="Times New Roman" w:hAnsi="Times New Roman" w:cs="Times New Roman"/>
          <w:i/>
        </w:rPr>
        <w:t xml:space="preserve"> de </w:t>
      </w:r>
      <w:proofErr w:type="spellStart"/>
      <w:r w:rsidRPr="008A344A">
        <w:rPr>
          <w:rFonts w:ascii="Times New Roman" w:hAnsi="Times New Roman" w:cs="Times New Roman"/>
          <w:i/>
        </w:rPr>
        <w:t>Narratologie</w:t>
      </w:r>
      <w:proofErr w:type="spellEnd"/>
      <w:r>
        <w:rPr>
          <w:rFonts w:ascii="Times New Roman" w:hAnsi="Times New Roman" w:cs="Times New Roman"/>
        </w:rPr>
        <w:t xml:space="preserve">, u tematskom broju </w:t>
      </w:r>
      <w:r w:rsidRPr="008A344A">
        <w:rPr>
          <w:rFonts w:ascii="Times New Roman" w:hAnsi="Times New Roman" w:cs="Times New Roman"/>
          <w:i/>
        </w:rPr>
        <w:t>Prose d'</w:t>
      </w:r>
      <w:proofErr w:type="spellStart"/>
      <w:r w:rsidRPr="008A344A">
        <w:rPr>
          <w:rFonts w:ascii="Times New Roman" w:hAnsi="Times New Roman" w:cs="Times New Roman"/>
          <w:i/>
        </w:rPr>
        <w:t>idées</w:t>
      </w:r>
      <w:proofErr w:type="spellEnd"/>
      <w:r w:rsidRPr="008A344A">
        <w:rPr>
          <w:rFonts w:ascii="Times New Roman" w:hAnsi="Times New Roman" w:cs="Times New Roman"/>
          <w:i/>
        </w:rPr>
        <w:t xml:space="preserve">: </w:t>
      </w:r>
      <w:proofErr w:type="spellStart"/>
      <w:r w:rsidRPr="008A344A">
        <w:rPr>
          <w:rFonts w:ascii="Times New Roman" w:hAnsi="Times New Roman" w:cs="Times New Roman"/>
          <w:i/>
        </w:rPr>
        <w:t>formes</w:t>
      </w:r>
      <w:proofErr w:type="spellEnd"/>
      <w:r w:rsidRPr="008A344A">
        <w:rPr>
          <w:rFonts w:ascii="Times New Roman" w:hAnsi="Times New Roman" w:cs="Times New Roman"/>
          <w:i/>
        </w:rPr>
        <w:t xml:space="preserve"> et </w:t>
      </w:r>
      <w:proofErr w:type="spellStart"/>
      <w:r w:rsidRPr="008A344A">
        <w:rPr>
          <w:rFonts w:ascii="Times New Roman" w:hAnsi="Times New Roman" w:cs="Times New Roman"/>
          <w:i/>
        </w:rPr>
        <w:t>savoirs</w:t>
      </w:r>
      <w:proofErr w:type="spellEnd"/>
      <w:r>
        <w:rPr>
          <w:rFonts w:ascii="Times New Roman" w:hAnsi="Times New Roman" w:cs="Times New Roman"/>
        </w:rPr>
        <w:t xml:space="preserve"> (</w:t>
      </w:r>
      <w:r w:rsidRPr="008A344A">
        <w:rPr>
          <w:rFonts w:ascii="Times New Roman" w:hAnsi="Times New Roman" w:cs="Times New Roman"/>
        </w:rPr>
        <w:t>http://narratologie.revues.org/375</w:t>
      </w:r>
      <w:r>
        <w:rPr>
          <w:rFonts w:ascii="Times New Roman" w:hAnsi="Times New Roman" w:cs="Times New Roman"/>
        </w:rPr>
        <w:t>);</w:t>
      </w:r>
      <w:r w:rsidRPr="008A344A">
        <w:rPr>
          <w:rFonts w:ascii="Times New Roman" w:hAnsi="Times New Roman" w:cs="Times New Roman"/>
        </w:rPr>
        <w:t xml:space="preserve"> </w:t>
      </w:r>
      <w:r>
        <w:rPr>
          <w:rFonts w:ascii="Times New Roman" w:hAnsi="Times New Roman" w:cs="Times New Roman"/>
        </w:rPr>
        <w:t>(br. 14, 2008).</w:t>
      </w:r>
    </w:p>
  </w:footnote>
  <w:footnote w:id="8">
    <w:p w:rsidR="00351A65" w:rsidRPr="005E6477" w:rsidRDefault="00351A65" w:rsidP="005E6477">
      <w:pPr>
        <w:pStyle w:val="FootnoteText"/>
        <w:jc w:val="both"/>
        <w:rPr>
          <w:rFonts w:ascii="Times New Roman" w:hAnsi="Times New Roman" w:cs="Times New Roman"/>
        </w:rPr>
      </w:pPr>
      <w:r w:rsidRPr="005E6477">
        <w:rPr>
          <w:rStyle w:val="FootnoteReference"/>
          <w:rFonts w:ascii="Times New Roman" w:hAnsi="Times New Roman"/>
        </w:rPr>
        <w:footnoteRef/>
      </w:r>
      <w:r w:rsidRPr="005E6477">
        <w:rPr>
          <w:rFonts w:ascii="Times New Roman" w:hAnsi="Times New Roman" w:cs="Times New Roman"/>
        </w:rPr>
        <w:t xml:space="preserve"> </w:t>
      </w:r>
      <w:r>
        <w:rPr>
          <w:rFonts w:ascii="Times New Roman" w:hAnsi="Times New Roman" w:cs="Times New Roman"/>
        </w:rPr>
        <w:t xml:space="preserve">Dakako, riječ je tek o analogiji, jer Tekst za </w:t>
      </w:r>
      <w:proofErr w:type="spellStart"/>
      <w:r>
        <w:rPr>
          <w:rFonts w:ascii="Times New Roman" w:hAnsi="Times New Roman" w:cs="Times New Roman"/>
        </w:rPr>
        <w:t>Barthesa</w:t>
      </w:r>
      <w:proofErr w:type="spellEnd"/>
      <w:r>
        <w:rPr>
          <w:rFonts w:ascii="Times New Roman" w:hAnsi="Times New Roman" w:cs="Times New Roman"/>
        </w:rPr>
        <w:t xml:space="preserve"> nije opisan generički, već ga određuje upravo prestupanje žanrovskih granica, „subverzivna moć u pogledu starih klasifikacija“ (1999: 203). Tekst je za pisca metodološko područje, fenomen je proizvodnje, a ne proizvedenosti, otkuda i opreka spram djela. No </w:t>
      </w:r>
      <w:proofErr w:type="spellStart"/>
      <w:r>
        <w:rPr>
          <w:rFonts w:ascii="Times New Roman" w:hAnsi="Times New Roman" w:cs="Times New Roman"/>
        </w:rPr>
        <w:t>Barthesova</w:t>
      </w:r>
      <w:proofErr w:type="spellEnd"/>
      <w:r>
        <w:rPr>
          <w:rFonts w:ascii="Times New Roman" w:hAnsi="Times New Roman" w:cs="Times New Roman"/>
        </w:rPr>
        <w:t xml:space="preserve"> meditacija o Tekstu po strukturi je esej, koji odgovara svim ovdje navedenim žanrovskim karakteristikama. Ustrojen paradigmatski, kao niz paragrafa koji variraju i proširuju osnovnu ideju, prožet nizom</w:t>
      </w:r>
      <w:r w:rsidR="00506852">
        <w:rPr>
          <w:rFonts w:ascii="Times New Roman" w:hAnsi="Times New Roman" w:cs="Times New Roman"/>
        </w:rPr>
        <w:t xml:space="preserve"> formulacija koje upravo mame</w:t>
      </w:r>
      <w:r>
        <w:rPr>
          <w:rFonts w:ascii="Times New Roman" w:hAnsi="Times New Roman" w:cs="Times New Roman"/>
        </w:rPr>
        <w:t xml:space="preserve"> citiranje (</w:t>
      </w:r>
      <w:proofErr w:type="spellStart"/>
      <w:r>
        <w:rPr>
          <w:rFonts w:ascii="Times New Roman" w:hAnsi="Times New Roman" w:cs="Times New Roman"/>
        </w:rPr>
        <w:t>npr</w:t>
      </w:r>
      <w:proofErr w:type="spellEnd"/>
      <w:r>
        <w:rPr>
          <w:rFonts w:ascii="Times New Roman" w:hAnsi="Times New Roman" w:cs="Times New Roman"/>
        </w:rPr>
        <w:t xml:space="preserve">. kultna </w:t>
      </w:r>
      <w:r w:rsidR="00506852">
        <w:rPr>
          <w:rFonts w:ascii="Times New Roman" w:hAnsi="Times New Roman" w:cs="Times New Roman"/>
        </w:rPr>
        <w:t>„</w:t>
      </w:r>
      <w:r>
        <w:rPr>
          <w:rFonts w:ascii="Times New Roman" w:hAnsi="Times New Roman" w:cs="Times New Roman"/>
        </w:rPr>
        <w:t>sentenca</w:t>
      </w:r>
      <w:r w:rsidR="00506852">
        <w:rPr>
          <w:rFonts w:ascii="Times New Roman" w:hAnsi="Times New Roman" w:cs="Times New Roman"/>
        </w:rPr>
        <w:t>“</w:t>
      </w:r>
      <w:r>
        <w:rPr>
          <w:rFonts w:ascii="Times New Roman" w:hAnsi="Times New Roman" w:cs="Times New Roman"/>
        </w:rPr>
        <w:t>: „</w:t>
      </w:r>
      <w:r w:rsidRPr="00A837D6">
        <w:rPr>
          <w:rFonts w:ascii="Times New Roman" w:hAnsi="Times New Roman" w:cs="Times New Roman"/>
          <w:i/>
        </w:rPr>
        <w:t>Ja</w:t>
      </w:r>
      <w:r>
        <w:rPr>
          <w:rFonts w:ascii="Times New Roman" w:hAnsi="Times New Roman" w:cs="Times New Roman"/>
        </w:rPr>
        <w:t xml:space="preserve"> koji piše tekst nije nikada više do li papirnati </w:t>
      </w:r>
      <w:r w:rsidRPr="00A837D6">
        <w:rPr>
          <w:rFonts w:ascii="Times New Roman" w:hAnsi="Times New Roman" w:cs="Times New Roman"/>
          <w:i/>
        </w:rPr>
        <w:t>Ja</w:t>
      </w:r>
      <w:r>
        <w:rPr>
          <w:rFonts w:ascii="Times New Roman" w:hAnsi="Times New Roman" w:cs="Times New Roman"/>
        </w:rPr>
        <w:t>“ (</w:t>
      </w:r>
      <w:proofErr w:type="spellStart"/>
      <w:r>
        <w:rPr>
          <w:rFonts w:ascii="Times New Roman" w:hAnsi="Times New Roman" w:cs="Times New Roman"/>
        </w:rPr>
        <w:t>ibid</w:t>
      </w:r>
      <w:proofErr w:type="spellEnd"/>
      <w:r>
        <w:rPr>
          <w:rFonts w:ascii="Times New Roman" w:hAnsi="Times New Roman" w:cs="Times New Roman"/>
        </w:rPr>
        <w:t xml:space="preserve">., 206)), u svome središtu sadrži i </w:t>
      </w:r>
      <w:r w:rsidR="00506852">
        <w:rPr>
          <w:rFonts w:ascii="Times New Roman" w:hAnsi="Times New Roman" w:cs="Times New Roman"/>
        </w:rPr>
        <w:t>karakterističan</w:t>
      </w:r>
      <w:r>
        <w:rPr>
          <w:rFonts w:ascii="Times New Roman" w:hAnsi="Times New Roman" w:cs="Times New Roman"/>
        </w:rPr>
        <w:t xml:space="preserve"> </w:t>
      </w:r>
      <w:proofErr w:type="spellStart"/>
      <w:r w:rsidR="00506852">
        <w:rPr>
          <w:rFonts w:ascii="Times New Roman" w:hAnsi="Times New Roman" w:cs="Times New Roman"/>
        </w:rPr>
        <w:t>Barthesov</w:t>
      </w:r>
      <w:proofErr w:type="spellEnd"/>
      <w:r w:rsidR="00506852">
        <w:rPr>
          <w:rFonts w:ascii="Times New Roman" w:hAnsi="Times New Roman" w:cs="Times New Roman"/>
        </w:rPr>
        <w:t xml:space="preserve"> narativni primjer</w:t>
      </w:r>
      <w:r>
        <w:rPr>
          <w:rFonts w:ascii="Times New Roman" w:hAnsi="Times New Roman" w:cs="Times New Roman"/>
        </w:rPr>
        <w:t xml:space="preserve">, koji meditaciju spaja sa slikom – „živi dojam o Tekstu“ autoru se javlja za šetnje dolinom egipatske rijeke u kojoj ga zapljuskuje </w:t>
      </w:r>
      <w:proofErr w:type="spellStart"/>
      <w:r>
        <w:rPr>
          <w:rFonts w:ascii="Times New Roman" w:hAnsi="Times New Roman" w:cs="Times New Roman"/>
        </w:rPr>
        <w:t>monogostrukost</w:t>
      </w:r>
      <w:proofErr w:type="spellEnd"/>
      <w:r>
        <w:rPr>
          <w:rFonts w:ascii="Times New Roman" w:hAnsi="Times New Roman" w:cs="Times New Roman"/>
        </w:rPr>
        <w:t xml:space="preserve"> dojmova što odgovara </w:t>
      </w:r>
      <w:proofErr w:type="spellStart"/>
      <w:r>
        <w:rPr>
          <w:rFonts w:ascii="Times New Roman" w:hAnsi="Times New Roman" w:cs="Times New Roman"/>
        </w:rPr>
        <w:t>mnoštvenosti</w:t>
      </w:r>
      <w:proofErr w:type="spellEnd"/>
      <w:r>
        <w:rPr>
          <w:rFonts w:ascii="Times New Roman" w:hAnsi="Times New Roman" w:cs="Times New Roman"/>
        </w:rPr>
        <w:t xml:space="preserve"> Teksta (</w:t>
      </w:r>
      <w:proofErr w:type="spellStart"/>
      <w:r>
        <w:rPr>
          <w:rFonts w:ascii="Times New Roman" w:hAnsi="Times New Roman" w:cs="Times New Roman"/>
        </w:rPr>
        <w:t>ibid</w:t>
      </w:r>
      <w:proofErr w:type="spellEnd"/>
      <w:r>
        <w:rPr>
          <w:rFonts w:ascii="Times New Roman" w:hAnsi="Times New Roman" w:cs="Times New Roman"/>
        </w:rPr>
        <w:t xml:space="preserve">., 207). Ovakav način teorijskog pisanja, koji ideje izlaže esejistički, potvrđuje dominaciju koju je esej ostvario u drugoj polovici 20. st. u humanističkim znanostima, što će istaknuti i </w:t>
      </w:r>
      <w:proofErr w:type="spellStart"/>
      <w:r>
        <w:rPr>
          <w:rFonts w:ascii="Times New Roman" w:hAnsi="Times New Roman" w:cs="Times New Roman"/>
        </w:rPr>
        <w:t>Solar</w:t>
      </w:r>
      <w:proofErr w:type="spellEnd"/>
      <w:r>
        <w:rPr>
          <w:rFonts w:ascii="Times New Roman" w:hAnsi="Times New Roman" w:cs="Times New Roman"/>
        </w:rPr>
        <w:t xml:space="preserve">, zamjećujući kako je esej „suvremeni oblik filozofiranja“, s obzirom na to da u svojim brojnim disciplinarnim vidovima suvremena misao nastoji izmaknuti zatvorenosti u sustav (1985: 27).  </w:t>
      </w:r>
    </w:p>
  </w:footnote>
  <w:footnote w:id="9">
    <w:p w:rsidR="00351A65" w:rsidRDefault="00351A65" w:rsidP="00FF3BCD">
      <w:pPr>
        <w:pStyle w:val="FootnoteText"/>
        <w:jc w:val="both"/>
      </w:pPr>
      <w:r w:rsidRPr="00FF3BCD">
        <w:rPr>
          <w:rStyle w:val="FootnoteReference"/>
          <w:rFonts w:ascii="Times New Roman" w:hAnsi="Times New Roman"/>
        </w:rPr>
        <w:footnoteRef/>
      </w:r>
      <w:r>
        <w:t xml:space="preserve"> </w:t>
      </w:r>
      <w:r>
        <w:rPr>
          <w:rFonts w:ascii="Times New Roman" w:hAnsi="Times New Roman" w:cs="Times New Roman"/>
        </w:rPr>
        <w:t>Radi se</w:t>
      </w:r>
      <w:r w:rsidRPr="009265AC">
        <w:rPr>
          <w:rFonts w:ascii="Times New Roman" w:hAnsi="Times New Roman" w:cs="Times New Roman"/>
        </w:rPr>
        <w:t xml:space="preserve"> o drugačijoj formulaciji kriterija poetske forme, koji nije vezan samo za stih, već za svaku poruku koja obraća pažnju na samu sebe (to bi bila definicija </w:t>
      </w:r>
      <w:proofErr w:type="spellStart"/>
      <w:r w:rsidRPr="009265AC">
        <w:rPr>
          <w:rFonts w:ascii="Times New Roman" w:hAnsi="Times New Roman" w:cs="Times New Roman"/>
        </w:rPr>
        <w:t>Jakobsonove</w:t>
      </w:r>
      <w:proofErr w:type="spellEnd"/>
      <w:r w:rsidRPr="009265AC">
        <w:rPr>
          <w:rFonts w:ascii="Times New Roman" w:hAnsi="Times New Roman" w:cs="Times New Roman"/>
        </w:rPr>
        <w:t xml:space="preserve"> poetske funkcije). Neprijelaznost </w:t>
      </w:r>
      <w:proofErr w:type="spellStart"/>
      <w:r w:rsidRPr="009265AC">
        <w:rPr>
          <w:rFonts w:ascii="Times New Roman" w:hAnsi="Times New Roman" w:cs="Times New Roman"/>
        </w:rPr>
        <w:t>Genette</w:t>
      </w:r>
      <w:proofErr w:type="spellEnd"/>
      <w:r w:rsidRPr="009265AC">
        <w:rPr>
          <w:rFonts w:ascii="Times New Roman" w:hAnsi="Times New Roman" w:cs="Times New Roman"/>
        </w:rPr>
        <w:t xml:space="preserve"> primjenjuje i na fikciju, a odnosi se, najkraće</w:t>
      </w:r>
      <w:r>
        <w:rPr>
          <w:rFonts w:ascii="Times New Roman" w:hAnsi="Times New Roman" w:cs="Times New Roman"/>
        </w:rPr>
        <w:t xml:space="preserve"> rečeno</w:t>
      </w:r>
      <w:r w:rsidRPr="009265AC">
        <w:rPr>
          <w:rFonts w:ascii="Times New Roman" w:hAnsi="Times New Roman" w:cs="Times New Roman"/>
        </w:rPr>
        <w:t>, na autonomiju mogućeg svijeta u odnosu na stvarnost (</w:t>
      </w:r>
      <w:r>
        <w:rPr>
          <w:rFonts w:ascii="Times New Roman" w:hAnsi="Times New Roman" w:cs="Times New Roman"/>
        </w:rPr>
        <w:t xml:space="preserve">2002: </w:t>
      </w:r>
      <w:r w:rsidRPr="009265AC">
        <w:rPr>
          <w:rFonts w:ascii="Times New Roman" w:hAnsi="Times New Roman" w:cs="Times New Roman"/>
        </w:rPr>
        <w:t>27).</w:t>
      </w:r>
    </w:p>
    <w:p w:rsidR="00351A65" w:rsidRDefault="00351A65">
      <w:pPr>
        <w:pStyle w:val="FootnoteText"/>
      </w:pPr>
    </w:p>
  </w:footnote>
  <w:footnote w:id="10">
    <w:p w:rsidR="00351A65" w:rsidRDefault="00351A65" w:rsidP="00325E85">
      <w:pPr>
        <w:pStyle w:val="FootnoteText"/>
        <w:jc w:val="both"/>
        <w:rPr>
          <w:rFonts w:ascii="Times New Roman" w:hAnsi="Times New Roman" w:cs="Times New Roman"/>
        </w:rPr>
      </w:pPr>
      <w:r w:rsidRPr="00325E85">
        <w:rPr>
          <w:rStyle w:val="FootnoteReference"/>
          <w:rFonts w:ascii="Times New Roman" w:hAnsi="Times New Roman"/>
        </w:rPr>
        <w:footnoteRef/>
      </w:r>
      <w:r w:rsidRPr="00325E85">
        <w:rPr>
          <w:rFonts w:ascii="Times New Roman" w:hAnsi="Times New Roman" w:cs="Times New Roman"/>
        </w:rPr>
        <w:t xml:space="preserve"> </w:t>
      </w:r>
      <w:r>
        <w:rPr>
          <w:rFonts w:ascii="Times New Roman" w:hAnsi="Times New Roman" w:cs="Times New Roman"/>
        </w:rPr>
        <w:t xml:space="preserve">Tim će terminom </w:t>
      </w:r>
      <w:proofErr w:type="spellStart"/>
      <w:r>
        <w:rPr>
          <w:rFonts w:ascii="Times New Roman" w:hAnsi="Times New Roman" w:cs="Times New Roman"/>
        </w:rPr>
        <w:t>Todorov</w:t>
      </w:r>
      <w:proofErr w:type="spellEnd"/>
      <w:r>
        <w:rPr>
          <w:rFonts w:ascii="Times New Roman" w:hAnsi="Times New Roman" w:cs="Times New Roman"/>
        </w:rPr>
        <w:t xml:space="preserve"> označiti </w:t>
      </w:r>
      <w:proofErr w:type="spellStart"/>
      <w:r>
        <w:rPr>
          <w:rFonts w:ascii="Times New Roman" w:hAnsi="Times New Roman" w:cs="Times New Roman"/>
        </w:rPr>
        <w:t>Baudelaireovu</w:t>
      </w:r>
      <w:proofErr w:type="spellEnd"/>
      <w:r>
        <w:rPr>
          <w:rFonts w:ascii="Times New Roman" w:hAnsi="Times New Roman" w:cs="Times New Roman"/>
        </w:rPr>
        <w:t xml:space="preserve"> zamisao izloženu u predgovoru </w:t>
      </w:r>
      <w:proofErr w:type="spellStart"/>
      <w:r w:rsidRPr="00325E85">
        <w:rPr>
          <w:rFonts w:ascii="Times New Roman" w:hAnsi="Times New Roman" w:cs="Times New Roman"/>
          <w:i/>
        </w:rPr>
        <w:t>Spleenu</w:t>
      </w:r>
      <w:proofErr w:type="spellEnd"/>
      <w:r w:rsidRPr="00325E85">
        <w:rPr>
          <w:rFonts w:ascii="Times New Roman" w:hAnsi="Times New Roman" w:cs="Times New Roman"/>
          <w:i/>
        </w:rPr>
        <w:t xml:space="preserve"> Pariza</w:t>
      </w:r>
      <w:r>
        <w:rPr>
          <w:rFonts w:ascii="Times New Roman" w:hAnsi="Times New Roman" w:cs="Times New Roman"/>
        </w:rPr>
        <w:t xml:space="preserve">, o „čudu pjesničke proze koja bi bila glazbena bez ritma i rime“. </w:t>
      </w:r>
      <w:proofErr w:type="spellStart"/>
      <w:r>
        <w:rPr>
          <w:rFonts w:ascii="Times New Roman" w:hAnsi="Times New Roman" w:cs="Times New Roman"/>
        </w:rPr>
        <w:t>Todorov</w:t>
      </w:r>
      <w:proofErr w:type="spellEnd"/>
      <w:r>
        <w:rPr>
          <w:rFonts w:ascii="Times New Roman" w:hAnsi="Times New Roman" w:cs="Times New Roman"/>
        </w:rPr>
        <w:t xml:space="preserve"> ipak adekvatnost toga termina da opiše tekstove zbirke dovodi u pitanje, jer integrativno semantičko načelo u njima nije zasnovano na odnosima harmonije, već kontrasta, opozicije i dualnosti, primjerice mnoštvo i samoća, zemaljsko i nebesko, užitak i razočaranje </w:t>
      </w:r>
      <w:proofErr w:type="spellStart"/>
      <w:r>
        <w:rPr>
          <w:rFonts w:ascii="Times New Roman" w:hAnsi="Times New Roman" w:cs="Times New Roman"/>
        </w:rPr>
        <w:t>itd</w:t>
      </w:r>
      <w:proofErr w:type="spellEnd"/>
      <w:r>
        <w:rPr>
          <w:rFonts w:ascii="Times New Roman" w:hAnsi="Times New Roman" w:cs="Times New Roman"/>
        </w:rPr>
        <w:t>. (</w:t>
      </w:r>
      <w:proofErr w:type="spellStart"/>
      <w:r>
        <w:rPr>
          <w:rFonts w:ascii="Times New Roman" w:hAnsi="Times New Roman" w:cs="Times New Roman"/>
        </w:rPr>
        <w:t>Todorov</w:t>
      </w:r>
      <w:proofErr w:type="spellEnd"/>
      <w:r>
        <w:rPr>
          <w:rFonts w:ascii="Times New Roman" w:hAnsi="Times New Roman" w:cs="Times New Roman"/>
        </w:rPr>
        <w:t xml:space="preserve">, 1983: 64, 65). </w:t>
      </w:r>
    </w:p>
    <w:p w:rsidR="006E766E" w:rsidRPr="00325E85" w:rsidRDefault="006E766E" w:rsidP="00325E85">
      <w:pPr>
        <w:pStyle w:val="FootnoteText"/>
        <w:jc w:val="both"/>
        <w:rPr>
          <w:rFonts w:ascii="Times New Roman" w:hAnsi="Times New Roman" w:cs="Times New Roman"/>
        </w:rPr>
      </w:pPr>
    </w:p>
  </w:footnote>
  <w:footnote w:id="11">
    <w:p w:rsidR="00351A65" w:rsidRDefault="00351A65" w:rsidP="00C23256">
      <w:pPr>
        <w:pStyle w:val="FootnoteText"/>
        <w:jc w:val="both"/>
        <w:rPr>
          <w:rFonts w:ascii="Times New Roman" w:hAnsi="Times New Roman" w:cs="Times New Roman"/>
        </w:rPr>
      </w:pPr>
      <w:r w:rsidRPr="00C23256">
        <w:rPr>
          <w:rStyle w:val="FootnoteReference"/>
          <w:rFonts w:ascii="Times New Roman" w:hAnsi="Times New Roman"/>
        </w:rPr>
        <w:footnoteRef/>
      </w:r>
      <w:r w:rsidRPr="00C23256">
        <w:rPr>
          <w:rFonts w:ascii="Times New Roman" w:hAnsi="Times New Roman" w:cs="Times New Roman"/>
        </w:rPr>
        <w:t xml:space="preserve"> </w:t>
      </w:r>
      <w:r>
        <w:rPr>
          <w:rFonts w:ascii="Times New Roman" w:hAnsi="Times New Roman" w:cs="Times New Roman"/>
        </w:rPr>
        <w:t xml:space="preserve">Riječ je o </w:t>
      </w:r>
      <w:proofErr w:type="spellStart"/>
      <w:r>
        <w:rPr>
          <w:rFonts w:ascii="Times New Roman" w:hAnsi="Times New Roman" w:cs="Times New Roman"/>
        </w:rPr>
        <w:t>Mallarméovu</w:t>
      </w:r>
      <w:proofErr w:type="spellEnd"/>
      <w:r>
        <w:rPr>
          <w:rFonts w:ascii="Times New Roman" w:hAnsi="Times New Roman" w:cs="Times New Roman"/>
        </w:rPr>
        <w:t xml:space="preserve"> spisu </w:t>
      </w:r>
      <w:r w:rsidRPr="00C23256">
        <w:rPr>
          <w:rFonts w:ascii="Times New Roman" w:hAnsi="Times New Roman" w:cs="Times New Roman"/>
          <w:i/>
        </w:rPr>
        <w:t>Kriza stiha</w:t>
      </w:r>
      <w:r>
        <w:rPr>
          <w:rFonts w:ascii="Times New Roman" w:hAnsi="Times New Roman" w:cs="Times New Roman"/>
        </w:rPr>
        <w:t xml:space="preserve">, koji </w:t>
      </w:r>
      <w:proofErr w:type="spellStart"/>
      <w:r>
        <w:rPr>
          <w:rFonts w:ascii="Times New Roman" w:hAnsi="Times New Roman" w:cs="Times New Roman"/>
        </w:rPr>
        <w:t>sâm</w:t>
      </w:r>
      <w:proofErr w:type="spellEnd"/>
      <w:r>
        <w:rPr>
          <w:rFonts w:ascii="Times New Roman" w:hAnsi="Times New Roman" w:cs="Times New Roman"/>
        </w:rPr>
        <w:t xml:space="preserve"> posjeduje heterogena žanrovska obilježja, to je „osebujni spoj slobodnoga eseja i pjesme u prozi“, koji pjesnik imenuje „kritičkom poemom“</w:t>
      </w:r>
      <w:r w:rsidRPr="00270EF9">
        <w:rPr>
          <w:rFonts w:ascii="Times New Roman" w:hAnsi="Times New Roman" w:cs="Times New Roman"/>
        </w:rPr>
        <w:t xml:space="preserve"> </w:t>
      </w:r>
      <w:r>
        <w:rPr>
          <w:rFonts w:ascii="Times New Roman" w:hAnsi="Times New Roman" w:cs="Times New Roman"/>
        </w:rPr>
        <w:t xml:space="preserve">(Jurić, 2006: 33).  (Vidjeti: S. </w:t>
      </w:r>
      <w:proofErr w:type="spellStart"/>
      <w:r>
        <w:rPr>
          <w:rFonts w:ascii="Times New Roman" w:hAnsi="Times New Roman" w:cs="Times New Roman"/>
        </w:rPr>
        <w:t>Mallarmé</w:t>
      </w:r>
      <w:proofErr w:type="spellEnd"/>
      <w:r>
        <w:rPr>
          <w:rFonts w:ascii="Times New Roman" w:hAnsi="Times New Roman" w:cs="Times New Roman"/>
        </w:rPr>
        <w:t xml:space="preserve">: </w:t>
      </w:r>
      <w:r w:rsidRPr="00072670">
        <w:rPr>
          <w:rFonts w:ascii="Times New Roman" w:hAnsi="Times New Roman" w:cs="Times New Roman"/>
          <w:i/>
        </w:rPr>
        <w:t>Kriza stiha</w:t>
      </w:r>
      <w:r>
        <w:rPr>
          <w:rFonts w:ascii="Times New Roman" w:hAnsi="Times New Roman" w:cs="Times New Roman"/>
        </w:rPr>
        <w:t xml:space="preserve">, Europski glasnik, br. 18, 2013, </w:t>
      </w:r>
      <w:proofErr w:type="spellStart"/>
      <w:r>
        <w:rPr>
          <w:rFonts w:ascii="Times New Roman" w:hAnsi="Times New Roman" w:cs="Times New Roman"/>
        </w:rPr>
        <w:t>prev</w:t>
      </w:r>
      <w:proofErr w:type="spellEnd"/>
      <w:r>
        <w:rPr>
          <w:rFonts w:ascii="Times New Roman" w:hAnsi="Times New Roman" w:cs="Times New Roman"/>
        </w:rPr>
        <w:t xml:space="preserve">.: Z. Mrkonjić). </w:t>
      </w:r>
    </w:p>
    <w:p w:rsidR="006E766E" w:rsidRPr="00C23256" w:rsidRDefault="006E766E" w:rsidP="00C23256">
      <w:pPr>
        <w:pStyle w:val="FootnoteText"/>
        <w:jc w:val="both"/>
        <w:rPr>
          <w:rFonts w:ascii="Times New Roman" w:hAnsi="Times New Roman" w:cs="Times New Roman"/>
        </w:rPr>
      </w:pPr>
    </w:p>
  </w:footnote>
  <w:footnote w:id="12">
    <w:p w:rsidR="00351A65" w:rsidRPr="006217F1" w:rsidRDefault="00351A65" w:rsidP="006217F1">
      <w:pPr>
        <w:pStyle w:val="FootnoteText"/>
        <w:jc w:val="both"/>
        <w:rPr>
          <w:rFonts w:ascii="Times New Roman" w:hAnsi="Times New Roman" w:cs="Times New Roman"/>
        </w:rPr>
      </w:pPr>
      <w:r w:rsidRPr="006217F1">
        <w:rPr>
          <w:rStyle w:val="FootnoteReference"/>
          <w:rFonts w:ascii="Times New Roman" w:hAnsi="Times New Roman"/>
        </w:rPr>
        <w:footnoteRef/>
      </w:r>
      <w:r w:rsidRPr="006217F1">
        <w:rPr>
          <w:rFonts w:ascii="Times New Roman" w:hAnsi="Times New Roman" w:cs="Times New Roman"/>
        </w:rPr>
        <w:t xml:space="preserve"> Ovo je </w:t>
      </w:r>
      <w:r>
        <w:rPr>
          <w:rFonts w:ascii="Times New Roman" w:hAnsi="Times New Roman" w:cs="Times New Roman"/>
        </w:rPr>
        <w:t xml:space="preserve">slučaj, primjerice, u žanrovski transgresivnom djelu Danijela Dragojevića; neki se njegovi prozni tekstovi mogu čitati i kao pjesme u prozi i kao eseji, pri čemu je fokus žanrovske interpretacije često određen premještanjem identičnoga teksta iz knjige pjesama u knjigu eseja. </w:t>
      </w:r>
      <w:proofErr w:type="spellStart"/>
      <w:r>
        <w:rPr>
          <w:rFonts w:ascii="Times New Roman" w:hAnsi="Times New Roman" w:cs="Times New Roman"/>
        </w:rPr>
        <w:t>Glaudes</w:t>
      </w:r>
      <w:proofErr w:type="spellEnd"/>
      <w:r>
        <w:rPr>
          <w:rFonts w:ascii="Times New Roman" w:hAnsi="Times New Roman" w:cs="Times New Roman"/>
        </w:rPr>
        <w:t xml:space="preserve"> i </w:t>
      </w:r>
      <w:proofErr w:type="spellStart"/>
      <w:r>
        <w:rPr>
          <w:rFonts w:ascii="Times New Roman" w:hAnsi="Times New Roman" w:cs="Times New Roman"/>
        </w:rPr>
        <w:t>Louette</w:t>
      </w:r>
      <w:proofErr w:type="spellEnd"/>
      <w:r>
        <w:rPr>
          <w:rFonts w:ascii="Times New Roman" w:hAnsi="Times New Roman" w:cs="Times New Roman"/>
        </w:rPr>
        <w:t xml:space="preserve"> navest će sličan postupak Paula </w:t>
      </w:r>
      <w:proofErr w:type="spellStart"/>
      <w:r>
        <w:rPr>
          <w:rFonts w:ascii="Times New Roman" w:hAnsi="Times New Roman" w:cs="Times New Roman"/>
        </w:rPr>
        <w:t>Claudela</w:t>
      </w:r>
      <w:proofErr w:type="spellEnd"/>
      <w:r>
        <w:rPr>
          <w:rFonts w:ascii="Times New Roman" w:hAnsi="Times New Roman" w:cs="Times New Roman"/>
        </w:rPr>
        <w:t xml:space="preserve"> –  </w:t>
      </w:r>
      <w:r w:rsidRPr="009265AC">
        <w:rPr>
          <w:rFonts w:ascii="Times New Roman" w:hAnsi="Times New Roman" w:cs="Times New Roman"/>
        </w:rPr>
        <w:t xml:space="preserve">neki od tekstova koji su dijelom nj knjige pjesama u prozi </w:t>
      </w:r>
      <w:proofErr w:type="spellStart"/>
      <w:r w:rsidRPr="009265AC">
        <w:rPr>
          <w:rFonts w:ascii="Times New Roman" w:hAnsi="Times New Roman" w:cs="Times New Roman"/>
          <w:i/>
        </w:rPr>
        <w:t>Connaissance</w:t>
      </w:r>
      <w:proofErr w:type="spellEnd"/>
      <w:r w:rsidRPr="009265AC">
        <w:rPr>
          <w:rFonts w:ascii="Times New Roman" w:hAnsi="Times New Roman" w:cs="Times New Roman"/>
          <w:i/>
        </w:rPr>
        <w:t xml:space="preserve"> de l'Est</w:t>
      </w:r>
      <w:r w:rsidRPr="009265AC">
        <w:rPr>
          <w:rFonts w:ascii="Times New Roman" w:hAnsi="Times New Roman" w:cs="Times New Roman"/>
        </w:rPr>
        <w:t xml:space="preserve"> prethodno su u periodici bili objavljeni pod naslovom </w:t>
      </w:r>
      <w:r w:rsidRPr="009265AC">
        <w:rPr>
          <w:rFonts w:ascii="Times New Roman" w:hAnsi="Times New Roman" w:cs="Times New Roman"/>
          <w:i/>
        </w:rPr>
        <w:t>Eseji</w:t>
      </w:r>
      <w:r w:rsidRPr="009265AC">
        <w:rPr>
          <w:rFonts w:ascii="Times New Roman" w:hAnsi="Times New Roman" w:cs="Times New Roman"/>
        </w:rPr>
        <w:t xml:space="preserve"> (</w:t>
      </w:r>
      <w:r>
        <w:rPr>
          <w:rFonts w:ascii="Times New Roman" w:hAnsi="Times New Roman" w:cs="Times New Roman"/>
        </w:rPr>
        <w:t xml:space="preserve">2011: </w:t>
      </w:r>
      <w:r w:rsidRPr="009265AC">
        <w:rPr>
          <w:rFonts w:ascii="Times New Roman" w:hAnsi="Times New Roman" w:cs="Times New Roman"/>
        </w:rPr>
        <w:t>5)</w:t>
      </w:r>
      <w:r>
        <w:rPr>
          <w:rFonts w:ascii="Times New Roman" w:hAnsi="Times New Roman" w:cs="Times New Roman"/>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3A0B"/>
    <w:rsid w:val="0001310C"/>
    <w:rsid w:val="00041A8B"/>
    <w:rsid w:val="00044C6F"/>
    <w:rsid w:val="00050E2E"/>
    <w:rsid w:val="0006372C"/>
    <w:rsid w:val="00072670"/>
    <w:rsid w:val="00076B6B"/>
    <w:rsid w:val="00087442"/>
    <w:rsid w:val="000A1524"/>
    <w:rsid w:val="000A1582"/>
    <w:rsid w:val="000B44CA"/>
    <w:rsid w:val="000B7440"/>
    <w:rsid w:val="000D09B9"/>
    <w:rsid w:val="000F03D6"/>
    <w:rsid w:val="00110C59"/>
    <w:rsid w:val="00146837"/>
    <w:rsid w:val="0017411B"/>
    <w:rsid w:val="001B39F4"/>
    <w:rsid w:val="001C1CEA"/>
    <w:rsid w:val="001E2BC0"/>
    <w:rsid w:val="001F0B3F"/>
    <w:rsid w:val="001F437F"/>
    <w:rsid w:val="001F54F0"/>
    <w:rsid w:val="00201619"/>
    <w:rsid w:val="0020290E"/>
    <w:rsid w:val="002423F3"/>
    <w:rsid w:val="00242E94"/>
    <w:rsid w:val="00254832"/>
    <w:rsid w:val="00264750"/>
    <w:rsid w:val="002679AB"/>
    <w:rsid w:val="00267FE4"/>
    <w:rsid w:val="00270EF9"/>
    <w:rsid w:val="00281D77"/>
    <w:rsid w:val="002C153F"/>
    <w:rsid w:val="002C170F"/>
    <w:rsid w:val="00307055"/>
    <w:rsid w:val="00312A89"/>
    <w:rsid w:val="00325E85"/>
    <w:rsid w:val="00351A65"/>
    <w:rsid w:val="0035615A"/>
    <w:rsid w:val="00356FB6"/>
    <w:rsid w:val="0037212D"/>
    <w:rsid w:val="003927CB"/>
    <w:rsid w:val="003B0E1B"/>
    <w:rsid w:val="003D1907"/>
    <w:rsid w:val="003F356F"/>
    <w:rsid w:val="00402E6D"/>
    <w:rsid w:val="00443979"/>
    <w:rsid w:val="0046357F"/>
    <w:rsid w:val="004852B8"/>
    <w:rsid w:val="00494425"/>
    <w:rsid w:val="004B19DE"/>
    <w:rsid w:val="004B523C"/>
    <w:rsid w:val="004C4F7E"/>
    <w:rsid w:val="004E4590"/>
    <w:rsid w:val="00506852"/>
    <w:rsid w:val="00522345"/>
    <w:rsid w:val="00522DB5"/>
    <w:rsid w:val="00542D5F"/>
    <w:rsid w:val="00552AFE"/>
    <w:rsid w:val="00561C48"/>
    <w:rsid w:val="0058102D"/>
    <w:rsid w:val="005A4AC4"/>
    <w:rsid w:val="005B5044"/>
    <w:rsid w:val="005C4FD3"/>
    <w:rsid w:val="005D10C1"/>
    <w:rsid w:val="005D38EF"/>
    <w:rsid w:val="005E6477"/>
    <w:rsid w:val="006172B3"/>
    <w:rsid w:val="006217F1"/>
    <w:rsid w:val="00625EF5"/>
    <w:rsid w:val="006425DA"/>
    <w:rsid w:val="00655AA5"/>
    <w:rsid w:val="00680029"/>
    <w:rsid w:val="006A1A74"/>
    <w:rsid w:val="006B045F"/>
    <w:rsid w:val="006B3BD3"/>
    <w:rsid w:val="006D0B72"/>
    <w:rsid w:val="006E0CCC"/>
    <w:rsid w:val="006E766E"/>
    <w:rsid w:val="006F6B87"/>
    <w:rsid w:val="0070569B"/>
    <w:rsid w:val="00710388"/>
    <w:rsid w:val="00764558"/>
    <w:rsid w:val="0077471E"/>
    <w:rsid w:val="00780729"/>
    <w:rsid w:val="0078660F"/>
    <w:rsid w:val="007A0230"/>
    <w:rsid w:val="007A7DC3"/>
    <w:rsid w:val="007F206E"/>
    <w:rsid w:val="00805E9A"/>
    <w:rsid w:val="0082112B"/>
    <w:rsid w:val="00821C1A"/>
    <w:rsid w:val="00824B11"/>
    <w:rsid w:val="00841D7A"/>
    <w:rsid w:val="00851E03"/>
    <w:rsid w:val="00852F3E"/>
    <w:rsid w:val="0087066E"/>
    <w:rsid w:val="00885A8F"/>
    <w:rsid w:val="008A344A"/>
    <w:rsid w:val="008A513D"/>
    <w:rsid w:val="008B118E"/>
    <w:rsid w:val="008B4896"/>
    <w:rsid w:val="008E12C3"/>
    <w:rsid w:val="009077A5"/>
    <w:rsid w:val="00976E5B"/>
    <w:rsid w:val="009D57C3"/>
    <w:rsid w:val="009F2B6E"/>
    <w:rsid w:val="00A05DB0"/>
    <w:rsid w:val="00A11129"/>
    <w:rsid w:val="00A30DB0"/>
    <w:rsid w:val="00A53A3C"/>
    <w:rsid w:val="00A837D6"/>
    <w:rsid w:val="00A85235"/>
    <w:rsid w:val="00AA51E2"/>
    <w:rsid w:val="00AD3605"/>
    <w:rsid w:val="00AF3A0B"/>
    <w:rsid w:val="00AF4FEB"/>
    <w:rsid w:val="00B0668D"/>
    <w:rsid w:val="00B428F7"/>
    <w:rsid w:val="00B90DC8"/>
    <w:rsid w:val="00B90EB1"/>
    <w:rsid w:val="00B92029"/>
    <w:rsid w:val="00BD0E3C"/>
    <w:rsid w:val="00BE281C"/>
    <w:rsid w:val="00BE5F3F"/>
    <w:rsid w:val="00C01405"/>
    <w:rsid w:val="00C02026"/>
    <w:rsid w:val="00C0417A"/>
    <w:rsid w:val="00C0509F"/>
    <w:rsid w:val="00C0706A"/>
    <w:rsid w:val="00C223E4"/>
    <w:rsid w:val="00C22A67"/>
    <w:rsid w:val="00C23256"/>
    <w:rsid w:val="00C329BD"/>
    <w:rsid w:val="00C43E30"/>
    <w:rsid w:val="00C61CF0"/>
    <w:rsid w:val="00C87976"/>
    <w:rsid w:val="00C93176"/>
    <w:rsid w:val="00CB2A0B"/>
    <w:rsid w:val="00CC127E"/>
    <w:rsid w:val="00CD2F60"/>
    <w:rsid w:val="00CF4E80"/>
    <w:rsid w:val="00D008DE"/>
    <w:rsid w:val="00D47439"/>
    <w:rsid w:val="00D53E56"/>
    <w:rsid w:val="00D73DA2"/>
    <w:rsid w:val="00D74E89"/>
    <w:rsid w:val="00D94DCA"/>
    <w:rsid w:val="00DB637D"/>
    <w:rsid w:val="00DD347E"/>
    <w:rsid w:val="00DF6EAF"/>
    <w:rsid w:val="00E21B9C"/>
    <w:rsid w:val="00E27AEF"/>
    <w:rsid w:val="00E529E4"/>
    <w:rsid w:val="00E54B51"/>
    <w:rsid w:val="00E62C1A"/>
    <w:rsid w:val="00E6420D"/>
    <w:rsid w:val="00E738AD"/>
    <w:rsid w:val="00EB48CC"/>
    <w:rsid w:val="00EC2A6D"/>
    <w:rsid w:val="00EC749F"/>
    <w:rsid w:val="00EF090D"/>
    <w:rsid w:val="00EF0E09"/>
    <w:rsid w:val="00F055AA"/>
    <w:rsid w:val="00F13168"/>
    <w:rsid w:val="00F60447"/>
    <w:rsid w:val="00F622A5"/>
    <w:rsid w:val="00FA0479"/>
    <w:rsid w:val="00FA3026"/>
    <w:rsid w:val="00FC1335"/>
    <w:rsid w:val="00FC59DF"/>
    <w:rsid w:val="00FF3BC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0B"/>
    <w:rPr>
      <w:rFonts w:eastAsia="Times New Roman"/>
    </w:rPr>
  </w:style>
  <w:style w:type="paragraph" w:styleId="Heading1">
    <w:name w:val="heading 1"/>
    <w:basedOn w:val="Normal"/>
    <w:link w:val="Heading1Char"/>
    <w:uiPriority w:val="9"/>
    <w:qFormat/>
    <w:rsid w:val="00351A65"/>
    <w:pPr>
      <w:spacing w:before="100" w:beforeAutospacing="1" w:after="100" w:afterAutospacing="1" w:line="240" w:lineRule="auto"/>
      <w:outlineLvl w:val="0"/>
    </w:pPr>
    <w:rPr>
      <w:rFonts w:ascii="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F3A0B"/>
    <w:rPr>
      <w:rFonts w:cs="Times New Roman"/>
      <w:vertAlign w:val="superscript"/>
    </w:rPr>
  </w:style>
  <w:style w:type="paragraph" w:styleId="FootnoteText">
    <w:name w:val="footnote text"/>
    <w:basedOn w:val="Normal"/>
    <w:link w:val="FootnoteTextChar"/>
    <w:uiPriority w:val="99"/>
    <w:unhideWhenUsed/>
    <w:rsid w:val="00AF3A0B"/>
    <w:pPr>
      <w:spacing w:after="0" w:line="240" w:lineRule="auto"/>
    </w:pPr>
    <w:rPr>
      <w:sz w:val="20"/>
      <w:szCs w:val="20"/>
    </w:rPr>
  </w:style>
  <w:style w:type="character" w:customStyle="1" w:styleId="FootnoteTextChar">
    <w:name w:val="Footnote Text Char"/>
    <w:basedOn w:val="DefaultParagraphFont"/>
    <w:link w:val="FootnoteText"/>
    <w:uiPriority w:val="99"/>
    <w:rsid w:val="00AF3A0B"/>
    <w:rPr>
      <w:rFonts w:eastAsia="Times New Roman"/>
      <w:sz w:val="20"/>
      <w:szCs w:val="20"/>
    </w:rPr>
  </w:style>
  <w:style w:type="paragraph" w:styleId="Header">
    <w:name w:val="header"/>
    <w:basedOn w:val="Normal"/>
    <w:link w:val="HeaderChar"/>
    <w:uiPriority w:val="99"/>
    <w:semiHidden/>
    <w:unhideWhenUsed/>
    <w:rsid w:val="001C1CE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C1CEA"/>
    <w:rPr>
      <w:rFonts w:eastAsia="Times New Roman"/>
    </w:rPr>
  </w:style>
  <w:style w:type="paragraph" w:styleId="Footer">
    <w:name w:val="footer"/>
    <w:basedOn w:val="Normal"/>
    <w:link w:val="FooterChar"/>
    <w:uiPriority w:val="99"/>
    <w:unhideWhenUsed/>
    <w:rsid w:val="001C1C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1CEA"/>
    <w:rPr>
      <w:rFonts w:eastAsia="Times New Roman"/>
    </w:rPr>
  </w:style>
  <w:style w:type="character" w:styleId="PlaceholderText">
    <w:name w:val="Placeholder Text"/>
    <w:basedOn w:val="DefaultParagraphFont"/>
    <w:uiPriority w:val="99"/>
    <w:semiHidden/>
    <w:rsid w:val="00325E85"/>
    <w:rPr>
      <w:color w:val="808080"/>
    </w:rPr>
  </w:style>
  <w:style w:type="paragraph" w:styleId="BalloonText">
    <w:name w:val="Balloon Text"/>
    <w:basedOn w:val="Normal"/>
    <w:link w:val="BalloonTextChar"/>
    <w:uiPriority w:val="99"/>
    <w:semiHidden/>
    <w:unhideWhenUsed/>
    <w:rsid w:val="00325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E85"/>
    <w:rPr>
      <w:rFonts w:ascii="Tahoma" w:eastAsia="Times New Roman" w:hAnsi="Tahoma" w:cs="Tahoma"/>
      <w:sz w:val="16"/>
      <w:szCs w:val="16"/>
    </w:rPr>
  </w:style>
  <w:style w:type="character" w:customStyle="1" w:styleId="Heading1Char">
    <w:name w:val="Heading 1 Char"/>
    <w:basedOn w:val="DefaultParagraphFont"/>
    <w:link w:val="Heading1"/>
    <w:uiPriority w:val="9"/>
    <w:rsid w:val="00351A65"/>
    <w:rPr>
      <w:rFonts w:ascii="Times New Roman" w:eastAsia="Times New Roman" w:hAnsi="Times New Roman" w:cs="Times New Roman"/>
      <w:b/>
      <w:bCs/>
      <w:kern w:val="36"/>
      <w:sz w:val="48"/>
      <w:szCs w:val="48"/>
      <w:lang w:eastAsia="hr-HR"/>
    </w:rPr>
  </w:style>
  <w:style w:type="character" w:styleId="Hyperlink">
    <w:name w:val="Hyperlink"/>
    <w:basedOn w:val="DefaultParagraphFont"/>
    <w:uiPriority w:val="99"/>
    <w:unhideWhenUsed/>
    <w:rsid w:val="00DB63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89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1639</TotalTime>
  <Pages>20</Pages>
  <Words>5445</Words>
  <Characters>31038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72</cp:revision>
  <dcterms:created xsi:type="dcterms:W3CDTF">2013-12-18T23:41:00Z</dcterms:created>
  <dcterms:modified xsi:type="dcterms:W3CDTF">2014-06-01T20:04:00Z</dcterms:modified>
</cp:coreProperties>
</file>