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B" w:rsidRPr="00BB5BFC" w:rsidRDefault="00EA2B4B" w:rsidP="00EA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dr. sc. Filip Hameršak</w:t>
      </w:r>
    </w:p>
    <w:p w:rsidR="00EA2B4B" w:rsidRPr="00BB5BFC" w:rsidRDefault="00EA2B4B" w:rsidP="00EA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Leksikografski zavod Miroslav Krleža</w:t>
      </w:r>
    </w:p>
    <w:p w:rsidR="00EA2B4B" w:rsidRPr="00BB5BFC" w:rsidRDefault="00EA2B4B" w:rsidP="00BB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Frankopanska 26, Zagreb</w:t>
      </w:r>
    </w:p>
    <w:p w:rsidR="00EA2B4B" w:rsidRPr="00BB5BFC" w:rsidRDefault="00EA2B4B" w:rsidP="00EA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</w:p>
    <w:p w:rsidR="00EA2B4B" w:rsidRPr="00BB5BFC" w:rsidRDefault="00EA2B4B" w:rsidP="0052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</w:p>
    <w:p w:rsidR="00EE282F" w:rsidRPr="00BB5BFC" w:rsidRDefault="00F00496" w:rsidP="0052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VATRENO KRŠTENJE – IZMEĐU PREDODŽBI I ZBILJE</w:t>
      </w:r>
    </w:p>
    <w:p w:rsidR="00EE282F" w:rsidRPr="00BB5BFC" w:rsidRDefault="00EE282F" w:rsidP="00A2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</w:p>
    <w:p w:rsidR="00693BB3" w:rsidRPr="00BB5BFC" w:rsidRDefault="00803D68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  <w:t>Prema uobičajenom objašnjenju</w:t>
      </w:r>
      <w:r w:rsidR="008A06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, pojam va</w:t>
      </w:r>
      <w:r w:rsidR="00A60269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trenoga krštenja potječe</w:t>
      </w:r>
      <w:r w:rsidR="008A06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iz </w:t>
      </w:r>
      <w:r w:rsidR="008A066E" w:rsidRPr="00BB5BFC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hr-HR"/>
        </w:rPr>
        <w:t>Evanđelja po Mateju</w:t>
      </w:r>
      <w:r w:rsidR="00E30E74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, a u značenju prvoga borbenog</w:t>
      </w:r>
      <w:r w:rsidR="008A06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iskustva u širu je europsku uporabu ušao početkom XIX. stoljeća.</w:t>
      </w:r>
      <w:r w:rsidR="00A60269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Kao takav, može se primijeniti na osobnoj razini, ali i na razini pojedinih oružanih snaga, ponajviše usporedbom stanovitih prethodnih očekivanja s onim š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to se na bojištu doista događa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. </w:t>
      </w:r>
    </w:p>
    <w:p w:rsidR="00C6576E" w:rsidRPr="00BB5BFC" w:rsidRDefault="00693BB3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</w:r>
      <w:r w:rsidR="00803D6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U ovom kratkom pregledu zanimat će nas u prvom redu ta individualna perspektiva</w:t>
      </w:r>
      <w:r w:rsidR="00734AA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, a onoj sistemskoj posvetit ćemo tek nužnu pozornost. U skladu s tim, oslonit ćemo se pretežno na autobiografske iskaze sudioni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ka, donekle tek na</w:t>
      </w:r>
      <w:r w:rsidR="004236C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fikcionalnu i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prom</w:t>
      </w:r>
      <w:r w:rsidR="004236C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idžbenu literaturu</w:t>
      </w:r>
      <w:r w:rsidR="0088144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te na službene izvore, uzimajući kao mjero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davne i one prikaze u kojima sam </w:t>
      </w:r>
      <w:r w:rsidR="0088144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pojam vatren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oga krštenja nije prisutan. </w:t>
      </w:r>
    </w:p>
    <w:p w:rsidR="00143D02" w:rsidRPr="00BB5BFC" w:rsidRDefault="00C6576E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  <w:t>Govorimo li o šoku, k</w:t>
      </w:r>
      <w:r w:rsidR="0088144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lj</w:t>
      </w:r>
      <w:r w:rsidR="0021146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učni su dakako 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bili </w:t>
      </w:r>
      <w:r w:rsidR="00143D0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prvi ratni tjedni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, no velik</w:t>
      </w:r>
      <w:r w:rsidR="0088144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 broj vojnika svoja će krštenja prolaziti</w:t>
      </w:r>
      <w:r w:rsidR="00F21DB3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sve do studenoga 1918., ovisno o ritmu kojim su završavali svoju izobrazbu. Njihova prethodna očekivanja bit će, naravno, realističnija, ali kol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anje obavijesti znalo je biti </w:t>
      </w:r>
      <w:r w:rsidR="00F21DB3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usporeno – primjerice, čak u veljači 1915.</w:t>
      </w:r>
      <w:r w:rsidR="00143D0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Ličanin Marko Orešković, kasniji narodni heroj, u rat je, kaže, otišao kao da ide na neku prijatnu zabavu.</w:t>
      </w:r>
    </w:p>
    <w:p w:rsidR="00783980" w:rsidRPr="00BB5BFC" w:rsidRDefault="00143D02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</w:r>
      <w:r w:rsidR="003060E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Kao što se zna, 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početak rata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velika je većina postrojba iz hrvatskih krajeva provela na srpskom boj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ištu, u sastavu 5., 6. i 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dijelom 2. austro-ugarske vojske.</w:t>
      </w:r>
      <w:r w:rsidR="003060E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Slika kojom raspolažemo bila bi potpunij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a, da u mnogim publiciranim sjećanji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ma upravo ta faza</w:t>
      </w:r>
      <w:r w:rsidR="003060E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nije i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zostavljena</w:t>
      </w:r>
      <w:r w:rsidR="003060E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. U ovom trenutku dostupni su nam prikazi </w:t>
      </w:r>
      <w:r w:rsidR="00665CD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sa savske te sa sjevernoga dijela drinske bojišnice, uključivši borbe oko Šapca</w:t>
      </w:r>
      <w:r w:rsidR="001074C4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, za Gučevo </w:t>
      </w:r>
      <w:r w:rsidR="00665CD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te kasniji</w:t>
      </w:r>
      <w:r w:rsidR="001074C4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prodor prema Valjevu odnosno Aranđelovcu. Riječ je o zapisima nižih časnika i ponekoga dočasnika zagrebačke 25. i karlovačke 26. domobranske pješačke pukovnije, otočke 79. pješačke pukovnije, </w:t>
      </w:r>
      <w:r w:rsidR="005C635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novosadske 6. pješačke pukovnije, </w:t>
      </w:r>
      <w:r w:rsidR="001074C4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tuzlanske 3. bosansko-hercegovačke pukovnij</w:t>
      </w:r>
      <w:r w:rsidR="001C5DD9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e te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104. pučko-ustaške brigade, </w:t>
      </w:r>
      <w:r w:rsidR="001074C4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11. hodne domobranske pukovnije, 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13. pukovnije poljskih haubica i 6. domobranske pukovnij</w:t>
      </w:r>
      <w:r w:rsidR="001C5DD9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e poljs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kih topova, sve četiri 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sa 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lastRenderedPageBreak/>
        <w:t>sjedištem u Zagrebu. Tomu valja dodati ratni dnevnik bjelovarske 16. pješačke pukovnije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te </w:t>
      </w:r>
      <w:r w:rsidR="0021146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zapise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</w:t>
      </w:r>
      <w:r w:rsidR="0021146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generala Stjepana Sarkotića, zapovj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ednika 42. domobranske divizije, i one</w:t>
      </w:r>
      <w:r w:rsidR="007B2BA3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generala Maksimilijana Čič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erića,</w:t>
      </w:r>
      <w:r w:rsidR="005C635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načelnika stožera 5. vojske.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</w:t>
      </w:r>
    </w:p>
    <w:p w:rsidR="00143D02" w:rsidRPr="00BB5BFC" w:rsidRDefault="00783980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Kako se vidi, 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u izvorima 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je 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najzastupljenija</w:t>
      </w:r>
      <w:r w:rsidR="005859B5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</w:t>
      </w:r>
      <w:r w:rsidR="005C635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42. domobranska, manje pak 36. pješačka divizija, odnosno njihov XIII. vojni zbor, nikako XV. i XVI.</w:t>
      </w:r>
      <w:r w:rsidR="0021146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Autori većine zapisa bili su časnici, tek nekolicine dočasnici, obični vojnici baš nijednoga, što je razumljivo s obzirom na </w:t>
      </w:r>
      <w:r w:rsidR="007B2BA3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još </w:t>
      </w:r>
      <w:r w:rsidR="0021146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raširenu nepismenost, ali </w:t>
      </w:r>
      <w:r w:rsidR="007C7DAB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za istraživača</w:t>
      </w:r>
      <w:r w:rsidR="00211460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veliki izazov.</w:t>
      </w:r>
    </w:p>
    <w:p w:rsidR="007C7DAB" w:rsidRPr="00BB5BFC" w:rsidRDefault="00211460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  <w:t>Prethodni izlagači već su iznijeli glavne razloge početnih austro-ugarskih neus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pjeha pa ću se zadržati 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tek na onima</w:t>
      </w:r>
      <w:r w:rsidR="007A7D0B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, koji su običnim vojnicima, dočasnicima i nižim časnicima morali najviše značiti. Što se tiče b</w:t>
      </w:r>
      <w:r w:rsidR="004236C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orbenoga duha, možemo raspravljati o</w:t>
      </w:r>
      <w:r w:rsidR="007A7D0B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razlika</w:t>
      </w:r>
      <w:r w:rsidR="004236C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ma</w:t>
      </w:r>
      <w:r w:rsidR="007A7D0B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između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sela i grada, k</w:t>
      </w:r>
      <w:r w:rsidR="004236C8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ao i o ukupnom omjeru</w:t>
      </w:r>
      <w:r w:rsidR="007A7D0B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, no za područje Hrvat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ske i Slavonije može se ustvrdi</w:t>
      </w:r>
      <w:r w:rsidR="007A7D0B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ti da je većina prvotno mobiliziranih vojnika vjerovala da odlazi u pravedan, kratak i pobjednički rat, u kojem će ispuniti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svoju dužnost prema vladaru, </w:t>
      </w:r>
      <w:r w:rsidR="003C286F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djelomice</w:t>
      </w:r>
      <w:r w:rsidR="007A7D0B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i prema hrvatskom narodu. Broj </w:t>
      </w:r>
      <w:r w:rsidR="0052609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suzdržanih pa i nesklonih ne treba nipošto podcijeniti, no bilo je to u prvom redu pitanje časti a ne interesa, iako ni posljednju</w:t>
      </w:r>
      <w:r w:rsidR="00C6576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kategoriju nije zanemariti</w:t>
      </w:r>
      <w:r w:rsidR="0052609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, imajući na umu moguće sankcije. </w:t>
      </w:r>
    </w:p>
    <w:p w:rsidR="007C7DAB" w:rsidRPr="00BB5BFC" w:rsidRDefault="007C7DAB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</w:r>
      <w:r w:rsidR="004127F1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Naime, m</w:t>
      </w:r>
      <w:r w:rsidR="0052609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otivacijski sklop borca obično se sastoji od više čimbenika, čiji udio varira ovisno o mjestu, vremenu i osobnosti. </w:t>
      </w:r>
      <w:r w:rsidR="004127F1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Primjerice, s</w:t>
      </w:r>
      <w:r w:rsidR="0052609E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lavonski Srbin Jovan Korda mrzio je Monarhiju, </w:t>
      </w:r>
      <w:r w:rsidR="004127F1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ali o predaji Rusima razmišljao je kao o kukavičkom činu. Unatoč svoj propagandi, podređeni Vladka Mačeka odbio je ustrijeliti srpskog vojnika koji je na drugoj obali Save grabio vodu:</w:t>
      </w:r>
      <w:r w:rsidR="004127F1" w:rsidRPr="00BB5BFC">
        <w:rPr>
          <w:rFonts w:ascii="Times New Roman" w:hAnsi="Times New Roman" w:cs="Times New Roman"/>
          <w:sz w:val="25"/>
          <w:szCs w:val="25"/>
        </w:rPr>
        <w:t xml:space="preserve"> “Gospon zastav</w:t>
      </w:r>
      <w:r w:rsidR="00E30E74" w:rsidRPr="00BB5BFC">
        <w:rPr>
          <w:rFonts w:ascii="Times New Roman" w:hAnsi="Times New Roman" w:cs="Times New Roman"/>
          <w:sz w:val="25"/>
          <w:szCs w:val="25"/>
        </w:rPr>
        <w:t>nik, a morti ima i on četvero d</w:t>
      </w:r>
      <w:r w:rsidR="004127F1" w:rsidRPr="00BB5BFC">
        <w:rPr>
          <w:rFonts w:ascii="Times New Roman" w:hAnsi="Times New Roman" w:cs="Times New Roman"/>
          <w:sz w:val="25"/>
          <w:szCs w:val="25"/>
        </w:rPr>
        <w:t>ece kak i ja”?</w:t>
      </w:r>
    </w:p>
    <w:p w:rsidR="007C7DAB" w:rsidRPr="00BB5BFC" w:rsidRDefault="007C7DAB" w:rsidP="007C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ab/>
        <w:t>Izvorišta mirnodopskih</w:t>
      </w:r>
      <w:r w:rsidR="004127F1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predodžbi</w:t>
      </w:r>
      <w:r w:rsidR="004127F1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većine vojnika zacijelo je 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najbolje</w:t>
      </w:r>
      <w:r w:rsidR="00193B3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strukturirao razočarani</w:t>
      </w:r>
      <w:r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Petar Grgec, u svojim sjećanjima pisanima u 3. licu:</w:t>
      </w:r>
      <w:r w:rsidR="00193B3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</w:t>
      </w:r>
      <w:r w:rsidRPr="00BB5BFC">
        <w:rPr>
          <w:rFonts w:ascii="Times New Roman" w:hAnsi="Times New Roman" w:cs="Times New Roman"/>
          <w:sz w:val="25"/>
          <w:szCs w:val="25"/>
        </w:rPr>
        <w:t>“</w:t>
      </w:r>
      <w:r w:rsidR="00193B32" w:rsidRPr="00BB5BFC">
        <w:rPr>
          <w:rFonts w:ascii="Times New Roman" w:hAnsi="Times New Roman" w:cs="Times New Roman"/>
          <w:sz w:val="25"/>
          <w:szCs w:val="25"/>
        </w:rPr>
        <w:t>[</w:t>
      </w:r>
      <w:r w:rsidR="00193B32" w:rsidRPr="00BB5BFC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Grga Mikulin] </w:t>
      </w:r>
      <w:r w:rsidR="00193B32" w:rsidRPr="00BB5BFC">
        <w:rPr>
          <w:rFonts w:ascii="Times New Roman" w:hAnsi="Times New Roman" w:cs="Times New Roman"/>
          <w:sz w:val="25"/>
          <w:szCs w:val="25"/>
        </w:rPr>
        <w:t>P</w:t>
      </w:r>
      <w:r w:rsidRPr="00BB5BFC">
        <w:rPr>
          <w:rFonts w:ascii="Times New Roman" w:hAnsi="Times New Roman" w:cs="Times New Roman"/>
          <w:sz w:val="25"/>
          <w:szCs w:val="25"/>
        </w:rPr>
        <w:t xml:space="preserve">rekoravao je sam sebe, što je nekada čitao tako rado pripovijesti o ratu. Prve su njegove predodžbe o svjetskoj slavi i veličini bile spojene s prolijevanjem krvi i tjelesnom snagom. U trećem i četvrtom razredu pučke škole pohlepno je gutao Kačića [...] i zbornike narodnih pjesama. Kao desetgodišnji dječak sanjario je o svijetlom oružju i vilama, o ljutim bitkama i gizdavim krvavim svatovima. U srednjoj je školi učio povjesnicu, iz koje su se uzdizali najviše likovi ratnika Hanibala, Scipiona, Aleksandra, Cezara, princa Eugena Savojskoga, Napoleona. Krvavi prizori iz Ilijade, Odiseje i Enejide, zatim iz </w:t>
      </w:r>
      <w:r w:rsidRPr="00BB5BFC">
        <w:rPr>
          <w:rFonts w:ascii="Times New Roman" w:hAnsi="Times New Roman" w:cs="Times New Roman"/>
          <w:sz w:val="25"/>
          <w:szCs w:val="25"/>
        </w:rPr>
        <w:lastRenderedPageBreak/>
        <w:t xml:space="preserve">bezbrojnih sredovječnih i modernih eposa i romana odgajali su i u njegovoj duši jednostrano procjenjivanje i precjenjivanje rata.” </w:t>
      </w:r>
    </w:p>
    <w:p w:rsidR="00C5045D" w:rsidRPr="00BB5BFC" w:rsidRDefault="007C7DAB" w:rsidP="007C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>Kako se vidi, čak ni na popisu toga katoličkoga intelektualca</w:t>
      </w:r>
      <w:r w:rsidR="007B2BA3" w:rsidRPr="00BB5BFC">
        <w:rPr>
          <w:rFonts w:ascii="Times New Roman" w:hAnsi="Times New Roman" w:cs="Times New Roman"/>
          <w:sz w:val="25"/>
          <w:szCs w:val="25"/>
        </w:rPr>
        <w:t xml:space="preserve"> nema autora poput Stendhala i Tolstoja</w:t>
      </w:r>
      <w:r w:rsidRPr="00BB5BFC">
        <w:rPr>
          <w:rFonts w:ascii="Times New Roman" w:hAnsi="Times New Roman" w:cs="Times New Roman"/>
          <w:sz w:val="25"/>
          <w:szCs w:val="25"/>
        </w:rPr>
        <w:t>, čija djela noviji vojnopovijesni autori</w:t>
      </w:r>
      <w:r w:rsidR="007B2BA3" w:rsidRPr="00BB5BFC">
        <w:rPr>
          <w:rFonts w:ascii="Times New Roman" w:hAnsi="Times New Roman" w:cs="Times New Roman"/>
          <w:sz w:val="25"/>
          <w:szCs w:val="25"/>
        </w:rPr>
        <w:t xml:space="preserve"> cijene kao pionirske rekonstrukcije</w:t>
      </w:r>
      <w:r w:rsidRPr="00BB5BFC">
        <w:rPr>
          <w:rFonts w:ascii="Times New Roman" w:hAnsi="Times New Roman" w:cs="Times New Roman"/>
          <w:sz w:val="25"/>
          <w:szCs w:val="25"/>
        </w:rPr>
        <w:t xml:space="preserve"> onoga što s</w:t>
      </w:r>
      <w:r w:rsidR="00193B32" w:rsidRPr="00BB5BFC">
        <w:rPr>
          <w:rFonts w:ascii="Times New Roman" w:hAnsi="Times New Roman" w:cs="Times New Roman"/>
          <w:sz w:val="25"/>
          <w:szCs w:val="25"/>
        </w:rPr>
        <w:t>e na bojnom polju zapravo zbiva</w:t>
      </w:r>
      <w:r w:rsidRPr="00BB5BFC">
        <w:rPr>
          <w:rFonts w:ascii="Times New Roman" w:hAnsi="Times New Roman" w:cs="Times New Roman"/>
          <w:sz w:val="25"/>
          <w:szCs w:val="25"/>
        </w:rPr>
        <w:t>.</w:t>
      </w:r>
      <w:r w:rsidR="00193B32" w:rsidRPr="00BB5BFC">
        <w:rPr>
          <w:rFonts w:ascii="Times New Roman" w:hAnsi="Times New Roman" w:cs="Times New Roman"/>
          <w:sz w:val="25"/>
          <w:szCs w:val="25"/>
        </w:rPr>
        <w:t xml:space="preserve"> Romantična slika rata pretegla je, čini se, i nad</w:t>
      </w:r>
      <w:r w:rsidR="00C6576E" w:rsidRPr="00BB5BFC">
        <w:rPr>
          <w:rFonts w:ascii="Times New Roman" w:hAnsi="Times New Roman" w:cs="Times New Roman"/>
          <w:sz w:val="25"/>
          <w:szCs w:val="25"/>
        </w:rPr>
        <w:t xml:space="preserve"> učinkom sjetna</w:t>
      </w:r>
      <w:r w:rsidR="00193B32" w:rsidRPr="00BB5BFC">
        <w:rPr>
          <w:rFonts w:ascii="Times New Roman" w:hAnsi="Times New Roman" w:cs="Times New Roman"/>
          <w:sz w:val="25"/>
          <w:szCs w:val="25"/>
        </w:rPr>
        <w:t xml:space="preserve"> </w:t>
      </w:r>
      <w:r w:rsidR="00C6576E" w:rsidRPr="00BB5BFC">
        <w:rPr>
          <w:rFonts w:ascii="Times New Roman" w:hAnsi="Times New Roman" w:cs="Times New Roman"/>
          <w:sz w:val="25"/>
          <w:szCs w:val="25"/>
        </w:rPr>
        <w:t>pjevušenja</w:t>
      </w:r>
      <w:r w:rsidR="00193B32" w:rsidRPr="00BB5BFC">
        <w:rPr>
          <w:rFonts w:ascii="Times New Roman" w:hAnsi="Times New Roman" w:cs="Times New Roman"/>
          <w:sz w:val="25"/>
          <w:szCs w:val="25"/>
        </w:rPr>
        <w:t xml:space="preserve"> Grgecova djeda, veterana talijanskih ratova: </w:t>
      </w:r>
      <w:r w:rsidR="007B2BA3" w:rsidRPr="00BB5BFC">
        <w:rPr>
          <w:rFonts w:ascii="Times New Roman" w:hAnsi="Times New Roman" w:cs="Times New Roman"/>
          <w:sz w:val="25"/>
          <w:szCs w:val="25"/>
        </w:rPr>
        <w:t xml:space="preserve">“Teška puška i patrontaš! // Kada hoću kruha jesti, // A ja moram u krv sjesti.” </w:t>
      </w:r>
    </w:p>
    <w:p w:rsidR="00F32703" w:rsidRPr="00BB5BFC" w:rsidRDefault="00C5045D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 xml:space="preserve">Kako bilo, u sličnom je duhu bio pisan i </w:t>
      </w:r>
      <w:r w:rsidR="003C286F" w:rsidRPr="00BB5BFC">
        <w:rPr>
          <w:rFonts w:ascii="Times New Roman" w:hAnsi="Times New Roman" w:cs="Times New Roman"/>
          <w:sz w:val="25"/>
          <w:szCs w:val="25"/>
        </w:rPr>
        <w:t>domobranski v</w:t>
      </w:r>
      <w:r w:rsidRPr="00BB5BFC">
        <w:rPr>
          <w:rFonts w:ascii="Times New Roman" w:hAnsi="Times New Roman" w:cs="Times New Roman"/>
          <w:sz w:val="25"/>
          <w:szCs w:val="25"/>
        </w:rPr>
        <w:t>j</w:t>
      </w:r>
      <w:r w:rsidR="003C286F" w:rsidRPr="00BB5BFC">
        <w:rPr>
          <w:rFonts w:ascii="Times New Roman" w:hAnsi="Times New Roman" w:cs="Times New Roman"/>
          <w:sz w:val="25"/>
          <w:szCs w:val="25"/>
        </w:rPr>
        <w:t>ežbovnik za pješaš</w:t>
      </w:r>
      <w:r w:rsidRPr="00BB5BFC">
        <w:rPr>
          <w:rFonts w:ascii="Times New Roman" w:hAnsi="Times New Roman" w:cs="Times New Roman"/>
          <w:sz w:val="25"/>
          <w:szCs w:val="25"/>
        </w:rPr>
        <w:t xml:space="preserve">tvo iz 1901. godine: “Neprijateljska vatra i druge okolnosti prinudit će često već na veće daljine od protivnika, da se priedje u rojnu prugu. Uspjehu je glavni preduvjet u tom, da je rojna pruga kadra pored neprijateljskog odpora i ne pazeći na gubitke </w:t>
      </w:r>
      <w:r w:rsidRPr="00BB5BFC">
        <w:rPr>
          <w:rFonts w:ascii="Times New Roman" w:hAnsi="Times New Roman" w:cs="Times New Roman"/>
          <w:i/>
          <w:sz w:val="25"/>
          <w:szCs w:val="25"/>
        </w:rPr>
        <w:t>bez ustavka i u redu</w:t>
      </w:r>
      <w:r w:rsidRPr="00BB5BFC">
        <w:rPr>
          <w:rFonts w:ascii="Times New Roman" w:hAnsi="Times New Roman" w:cs="Times New Roman"/>
          <w:sz w:val="25"/>
          <w:szCs w:val="25"/>
        </w:rPr>
        <w:t xml:space="preserve"> približiti se neprijatelju do one daljine, s koje se može s razlogom nadati uspjehu vlastite vatre.” </w:t>
      </w:r>
      <w:r w:rsidR="00C6576E" w:rsidRPr="00BB5BFC">
        <w:rPr>
          <w:rFonts w:ascii="Times New Roman" w:hAnsi="Times New Roman" w:cs="Times New Roman"/>
          <w:sz w:val="25"/>
          <w:szCs w:val="25"/>
        </w:rPr>
        <w:t>T</w:t>
      </w:r>
      <w:r w:rsidRPr="00BB5BFC">
        <w:rPr>
          <w:rFonts w:ascii="Times New Roman" w:hAnsi="Times New Roman" w:cs="Times New Roman"/>
          <w:sz w:val="25"/>
          <w:szCs w:val="25"/>
        </w:rPr>
        <w:t>akve se rojne pruge mogu uočiti</w:t>
      </w:r>
      <w:r w:rsidR="00F7409D" w:rsidRPr="00BB5BFC">
        <w:rPr>
          <w:rFonts w:ascii="Times New Roman" w:hAnsi="Times New Roman" w:cs="Times New Roman"/>
          <w:sz w:val="25"/>
          <w:szCs w:val="25"/>
        </w:rPr>
        <w:t xml:space="preserve"> na priličnom broju fotografija snimljenih 1914., 1915. pa i 1916. Proble</w:t>
      </w:r>
      <w:r w:rsidR="00C6576E" w:rsidRPr="00BB5BFC">
        <w:rPr>
          <w:rFonts w:ascii="Times New Roman" w:hAnsi="Times New Roman" w:cs="Times New Roman"/>
          <w:sz w:val="25"/>
          <w:szCs w:val="25"/>
        </w:rPr>
        <w:t>m, očito, nastupa ako se na protivničk</w:t>
      </w:r>
      <w:r w:rsidR="00F7409D" w:rsidRPr="00BB5BFC">
        <w:rPr>
          <w:rFonts w:ascii="Times New Roman" w:hAnsi="Times New Roman" w:cs="Times New Roman"/>
          <w:sz w:val="25"/>
          <w:szCs w:val="25"/>
        </w:rPr>
        <w:t xml:space="preserve">oj strani ne nalazi ista takva </w:t>
      </w:r>
      <w:r w:rsidR="007D7403" w:rsidRPr="00BB5BFC">
        <w:rPr>
          <w:rFonts w:ascii="Times New Roman" w:hAnsi="Times New Roman" w:cs="Times New Roman"/>
          <w:sz w:val="25"/>
          <w:szCs w:val="25"/>
        </w:rPr>
        <w:t xml:space="preserve">gusto postrojena </w:t>
      </w:r>
      <w:r w:rsidR="00F7409D" w:rsidRPr="00BB5BFC">
        <w:rPr>
          <w:rFonts w:ascii="Times New Roman" w:hAnsi="Times New Roman" w:cs="Times New Roman"/>
          <w:sz w:val="25"/>
          <w:szCs w:val="25"/>
        </w:rPr>
        <w:t>rojna pruga, već rovovski jarci ili rastresito zaklonjeni strijelci, odnosno st</w:t>
      </w:r>
      <w:r w:rsidR="00E30E74" w:rsidRPr="00BB5BFC">
        <w:rPr>
          <w:rFonts w:ascii="Times New Roman" w:hAnsi="Times New Roman" w:cs="Times New Roman"/>
          <w:sz w:val="25"/>
          <w:szCs w:val="25"/>
        </w:rPr>
        <w:t>rojnice i brzometno topništvo, pri čem se vlastitim</w:t>
      </w:r>
      <w:r w:rsidR="00F7409D" w:rsidRPr="00BB5BFC">
        <w:rPr>
          <w:rFonts w:ascii="Times New Roman" w:hAnsi="Times New Roman" w:cs="Times New Roman"/>
          <w:sz w:val="25"/>
          <w:szCs w:val="25"/>
        </w:rPr>
        <w:t xml:space="preserve"> topništvo</w:t>
      </w:r>
      <w:r w:rsidR="00E30E74" w:rsidRPr="00BB5BFC">
        <w:rPr>
          <w:rFonts w:ascii="Times New Roman" w:hAnsi="Times New Roman" w:cs="Times New Roman"/>
          <w:sz w:val="25"/>
          <w:szCs w:val="25"/>
        </w:rPr>
        <w:t xml:space="preserve">m i strojnicama ne koristi </w:t>
      </w:r>
      <w:r w:rsidR="00F7409D" w:rsidRPr="00BB5BFC">
        <w:rPr>
          <w:rFonts w:ascii="Times New Roman" w:hAnsi="Times New Roman" w:cs="Times New Roman"/>
          <w:sz w:val="25"/>
          <w:szCs w:val="25"/>
        </w:rPr>
        <w:t>u dovo</w:t>
      </w:r>
      <w:r w:rsidR="003C286F" w:rsidRPr="00BB5BFC">
        <w:rPr>
          <w:rFonts w:ascii="Times New Roman" w:hAnsi="Times New Roman" w:cs="Times New Roman"/>
          <w:sz w:val="25"/>
          <w:szCs w:val="25"/>
        </w:rPr>
        <w:t>ljnoj mjeri. Prema raznim izvorima</w:t>
      </w:r>
      <w:r w:rsidR="00F7409D" w:rsidRPr="00BB5BFC">
        <w:rPr>
          <w:rFonts w:ascii="Times New Roman" w:hAnsi="Times New Roman" w:cs="Times New Roman"/>
          <w:sz w:val="25"/>
          <w:szCs w:val="25"/>
        </w:rPr>
        <w:t xml:space="preserve">, tako je bilo </w:t>
      </w:r>
      <w:r w:rsidR="00C6576E" w:rsidRPr="00BB5BFC">
        <w:rPr>
          <w:rFonts w:ascii="Times New Roman" w:hAnsi="Times New Roman" w:cs="Times New Roman"/>
          <w:sz w:val="25"/>
          <w:szCs w:val="25"/>
        </w:rPr>
        <w:t xml:space="preserve">i </w:t>
      </w:r>
      <w:r w:rsidR="00BF5818" w:rsidRPr="00BB5BFC">
        <w:rPr>
          <w:rFonts w:ascii="Times New Roman" w:hAnsi="Times New Roman" w:cs="Times New Roman"/>
          <w:sz w:val="25"/>
          <w:szCs w:val="25"/>
        </w:rPr>
        <w:t>u prvim susretima s iskusnijim srpskim snagama</w:t>
      </w:r>
      <w:r w:rsidR="00A052D7" w:rsidRPr="00BB5BF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32703" w:rsidRPr="00BB5BFC" w:rsidRDefault="00F32703" w:rsidP="008A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17776E" w:rsidRPr="00BB5BFC">
        <w:rPr>
          <w:rFonts w:ascii="Times New Roman" w:hAnsi="Times New Roman" w:cs="Times New Roman"/>
          <w:sz w:val="25"/>
          <w:szCs w:val="25"/>
        </w:rPr>
        <w:t xml:space="preserve">Isto izdanje </w:t>
      </w:r>
      <w:r w:rsidR="0017776E" w:rsidRPr="00BB5BFC">
        <w:rPr>
          <w:rFonts w:ascii="Times New Roman" w:hAnsi="Times New Roman" w:cs="Times New Roman"/>
          <w:i/>
          <w:sz w:val="25"/>
          <w:szCs w:val="25"/>
        </w:rPr>
        <w:t xml:space="preserve">Vježbovnika </w:t>
      </w:r>
      <w:r w:rsidR="0017776E" w:rsidRPr="00BB5BFC">
        <w:rPr>
          <w:rFonts w:ascii="Times New Roman" w:hAnsi="Times New Roman" w:cs="Times New Roman"/>
          <w:sz w:val="25"/>
          <w:szCs w:val="25"/>
        </w:rPr>
        <w:t>predviđalo je kopanje zaklona, citiram, “gdje to traži bojna svrha bilo u navali bilo u obrani”, no i to se u prvi mah doživljavalo kao sramota – prema sjećanjima Branimira Kneževića</w:t>
      </w:r>
      <w:r w:rsidRPr="00BB5BFC">
        <w:rPr>
          <w:rFonts w:ascii="Times New Roman" w:hAnsi="Times New Roman" w:cs="Times New Roman"/>
          <w:sz w:val="25"/>
          <w:szCs w:val="25"/>
        </w:rPr>
        <w:t xml:space="preserve">, bodljikava žica uporabljena je već u kolovozu oko Šapca, ali rovove se sustavno stalo uređivati tek u listopadu, na Gučevu. </w:t>
      </w:r>
    </w:p>
    <w:p w:rsidR="007D7403" w:rsidRPr="00BB5BFC" w:rsidRDefault="007D7403" w:rsidP="007D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>Iz perspektive</w:t>
      </w:r>
      <w:r w:rsidR="00C6576E" w:rsidRPr="00BB5BFC">
        <w:rPr>
          <w:rFonts w:ascii="Times New Roman" w:hAnsi="Times New Roman" w:cs="Times New Roman"/>
          <w:sz w:val="25"/>
          <w:szCs w:val="25"/>
        </w:rPr>
        <w:t xml:space="preserve"> desetnika Stanka Tomašića</w:t>
      </w:r>
      <w:r w:rsidR="00693BB3" w:rsidRPr="00BB5BFC">
        <w:rPr>
          <w:rFonts w:ascii="Times New Roman" w:hAnsi="Times New Roman" w:cs="Times New Roman"/>
          <w:sz w:val="25"/>
          <w:szCs w:val="25"/>
        </w:rPr>
        <w:t>,</w:t>
      </w:r>
      <w:r w:rsidR="00E30E74" w:rsidRPr="00BB5BFC">
        <w:rPr>
          <w:rFonts w:ascii="Times New Roman" w:hAnsi="Times New Roman" w:cs="Times New Roman"/>
          <w:sz w:val="25"/>
          <w:szCs w:val="25"/>
        </w:rPr>
        <w:t xml:space="preserve"> ofenzivna</w:t>
      </w:r>
      <w:r w:rsidR="003C286F" w:rsidRPr="00BB5BFC">
        <w:rPr>
          <w:rFonts w:ascii="Times New Roman" w:hAnsi="Times New Roman" w:cs="Times New Roman"/>
          <w:sz w:val="25"/>
          <w:szCs w:val="25"/>
        </w:rPr>
        <w:t xml:space="preserve"> dogma imala je ovakve posljedice</w:t>
      </w:r>
      <w:r w:rsidRPr="00BB5BFC">
        <w:rPr>
          <w:rFonts w:ascii="Times New Roman" w:hAnsi="Times New Roman" w:cs="Times New Roman"/>
          <w:sz w:val="25"/>
          <w:szCs w:val="25"/>
        </w:rPr>
        <w:t xml:space="preserve">: “Vidim, a ne razumijem. Kroz vrisak i jauk lijevo od nas trči hrpa ljudi na strojne puške. Oko nogu im pleše tanad i diže oblak prašine. Taneta ih kose o pojasu, i kako je koji pogodjen, uhvati se obim rukama za pojas, rukne, i smota se naglavce.” </w:t>
      </w:r>
    </w:p>
    <w:p w:rsidR="007D7403" w:rsidRPr="00BB5BFC" w:rsidRDefault="007D7403" w:rsidP="007D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416703" w:rsidRPr="00BB5BFC">
        <w:rPr>
          <w:rFonts w:ascii="Times New Roman" w:hAnsi="Times New Roman" w:cs="Times New Roman"/>
          <w:sz w:val="25"/>
          <w:szCs w:val="25"/>
        </w:rPr>
        <w:t xml:space="preserve">Živopisni </w:t>
      </w:r>
      <w:r w:rsidRPr="00BB5BFC">
        <w:rPr>
          <w:rFonts w:ascii="Times New Roman" w:hAnsi="Times New Roman" w:cs="Times New Roman"/>
          <w:sz w:val="25"/>
          <w:szCs w:val="25"/>
        </w:rPr>
        <w:t>Grgo Turkalj</w:t>
      </w:r>
      <w:r w:rsidR="00C6576E" w:rsidRPr="00BB5BFC">
        <w:rPr>
          <w:rFonts w:ascii="Times New Roman" w:hAnsi="Times New Roman" w:cs="Times New Roman"/>
          <w:sz w:val="25"/>
          <w:szCs w:val="25"/>
        </w:rPr>
        <w:t xml:space="preserve"> bio je </w:t>
      </w:r>
      <w:r w:rsidR="00E52B01" w:rsidRPr="00BB5BFC">
        <w:rPr>
          <w:rFonts w:ascii="Times New Roman" w:hAnsi="Times New Roman" w:cs="Times New Roman"/>
          <w:sz w:val="25"/>
          <w:szCs w:val="25"/>
        </w:rPr>
        <w:t>u svojoj osudi</w:t>
      </w:r>
      <w:r w:rsidR="00C6576E" w:rsidRPr="00BB5BFC">
        <w:rPr>
          <w:rFonts w:ascii="Times New Roman" w:hAnsi="Times New Roman" w:cs="Times New Roman"/>
          <w:sz w:val="25"/>
          <w:szCs w:val="25"/>
        </w:rPr>
        <w:t xml:space="preserve"> znatno radikalniji</w:t>
      </w:r>
      <w:r w:rsidR="00E52B01" w:rsidRPr="00BB5BFC">
        <w:rPr>
          <w:rFonts w:ascii="Times New Roman" w:hAnsi="Times New Roman" w:cs="Times New Roman"/>
          <w:sz w:val="25"/>
          <w:szCs w:val="25"/>
        </w:rPr>
        <w:t xml:space="preserve">: </w:t>
      </w:r>
      <w:r w:rsidRPr="00BB5BFC">
        <w:rPr>
          <w:rFonts w:ascii="Times New Roman" w:hAnsi="Times New Roman" w:cs="Times New Roman"/>
          <w:sz w:val="25"/>
          <w:szCs w:val="25"/>
        </w:rPr>
        <w:t>“Jesi li vidio kako pijana raja napravi juriš? Jurišala kao muha bez glave. Neki i prije zapovjedi potrčaše prema srpskim šancima [...] Gledam, što sirotinja iz sebe radi po naredbi zemaljskih bogova, ili vragova, ne znam kako da ih nazovem. Oh, rajo sirotice kleta, zar ti nije tvog života šteta?</w:t>
      </w:r>
      <w:r w:rsidR="00E52B01" w:rsidRPr="00BB5BFC">
        <w:rPr>
          <w:rFonts w:ascii="Times New Roman" w:hAnsi="Times New Roman" w:cs="Times New Roman"/>
          <w:sz w:val="25"/>
          <w:szCs w:val="25"/>
        </w:rPr>
        <w:t>”</w:t>
      </w:r>
    </w:p>
    <w:p w:rsidR="00416703" w:rsidRPr="00BB5BFC" w:rsidRDefault="00416703" w:rsidP="007D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lastRenderedPageBreak/>
        <w:tab/>
        <w:t>Razmjerno čest slučaj bilo je i žurno napredovanje naslijepo, bez odgovarajućih izvidnica, što je dovodilo do neugodnih</w:t>
      </w:r>
      <w:r w:rsidR="003C286F" w:rsidRPr="00BB5BFC">
        <w:rPr>
          <w:rFonts w:ascii="Times New Roman" w:hAnsi="Times New Roman" w:cs="Times New Roman"/>
          <w:sz w:val="25"/>
          <w:szCs w:val="25"/>
        </w:rPr>
        <w:t xml:space="preserve"> iznenađenja od brojčano </w:t>
      </w:r>
      <w:r w:rsidRPr="00BB5BFC">
        <w:rPr>
          <w:rFonts w:ascii="Times New Roman" w:hAnsi="Times New Roman" w:cs="Times New Roman"/>
          <w:sz w:val="25"/>
          <w:szCs w:val="25"/>
        </w:rPr>
        <w:t xml:space="preserve">slabijih srpskih zaštitnica. </w:t>
      </w:r>
      <w:r w:rsidR="00E52B01" w:rsidRPr="00BB5BFC">
        <w:rPr>
          <w:rFonts w:ascii="Times New Roman" w:hAnsi="Times New Roman" w:cs="Times New Roman"/>
          <w:sz w:val="25"/>
          <w:szCs w:val="25"/>
        </w:rPr>
        <w:tab/>
      </w:r>
    </w:p>
    <w:p w:rsidR="00CC2D2B" w:rsidRPr="00BB5BFC" w:rsidRDefault="00416703" w:rsidP="007D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E52B01" w:rsidRPr="00BB5BFC">
        <w:rPr>
          <w:rFonts w:ascii="Times New Roman" w:hAnsi="Times New Roman" w:cs="Times New Roman"/>
          <w:sz w:val="25"/>
          <w:szCs w:val="25"/>
        </w:rPr>
        <w:t>Statistički</w:t>
      </w:r>
      <w:r w:rsidRPr="00BB5BFC">
        <w:rPr>
          <w:rFonts w:ascii="Times New Roman" w:hAnsi="Times New Roman" w:cs="Times New Roman"/>
          <w:sz w:val="25"/>
          <w:szCs w:val="25"/>
        </w:rPr>
        <w:t xml:space="preserve"> gledano</w:t>
      </w:r>
      <w:r w:rsidR="00E52B01" w:rsidRPr="00BB5BFC">
        <w:rPr>
          <w:rFonts w:ascii="Times New Roman" w:hAnsi="Times New Roman" w:cs="Times New Roman"/>
          <w:sz w:val="25"/>
          <w:szCs w:val="25"/>
        </w:rPr>
        <w:t xml:space="preserve">, </w:t>
      </w:r>
      <w:r w:rsidR="003C286F" w:rsidRPr="00BB5BFC">
        <w:rPr>
          <w:rFonts w:ascii="Times New Roman" w:hAnsi="Times New Roman" w:cs="Times New Roman"/>
          <w:sz w:val="25"/>
          <w:szCs w:val="25"/>
        </w:rPr>
        <w:t xml:space="preserve">za </w:t>
      </w:r>
      <w:r w:rsidR="003F737F" w:rsidRPr="00BB5BFC">
        <w:rPr>
          <w:rFonts w:ascii="Times New Roman" w:hAnsi="Times New Roman" w:cs="Times New Roman"/>
          <w:sz w:val="25"/>
          <w:szCs w:val="25"/>
        </w:rPr>
        <w:t>3. be–ha pukovniju</w:t>
      </w:r>
      <w:r w:rsidR="003C286F" w:rsidRPr="00BB5BFC">
        <w:rPr>
          <w:rFonts w:ascii="Times New Roman" w:hAnsi="Times New Roman" w:cs="Times New Roman"/>
          <w:sz w:val="25"/>
          <w:szCs w:val="25"/>
        </w:rPr>
        <w:t xml:space="preserve"> Pere Blaškovića</w:t>
      </w:r>
      <w:r w:rsidR="003F737F" w:rsidRPr="00BB5BFC">
        <w:rPr>
          <w:rFonts w:ascii="Times New Roman" w:hAnsi="Times New Roman" w:cs="Times New Roman"/>
          <w:sz w:val="25"/>
          <w:szCs w:val="25"/>
        </w:rPr>
        <w:t xml:space="preserve">, koja se dotad osim oko Šapca borila </w:t>
      </w:r>
      <w:r w:rsidR="00CC2D2B" w:rsidRPr="00BB5BFC">
        <w:rPr>
          <w:rFonts w:ascii="Times New Roman" w:hAnsi="Times New Roman" w:cs="Times New Roman"/>
          <w:sz w:val="25"/>
          <w:szCs w:val="25"/>
        </w:rPr>
        <w:t xml:space="preserve">već </w:t>
      </w:r>
      <w:r w:rsidR="003F737F" w:rsidRPr="00BB5BFC">
        <w:rPr>
          <w:rFonts w:ascii="Times New Roman" w:hAnsi="Times New Roman" w:cs="Times New Roman"/>
          <w:sz w:val="25"/>
          <w:szCs w:val="25"/>
        </w:rPr>
        <w:t>i u Galiciji, to je značilo da je do 1. prosinca 1914. od ishodišnih</w:t>
      </w:r>
      <w:r w:rsidR="00C6576E" w:rsidRPr="00BB5BFC">
        <w:rPr>
          <w:rFonts w:ascii="Times New Roman" w:hAnsi="Times New Roman" w:cs="Times New Roman"/>
          <w:sz w:val="25"/>
          <w:szCs w:val="25"/>
        </w:rPr>
        <w:t xml:space="preserve"> 3218 momaka sposobnih</w:t>
      </w:r>
      <w:r w:rsidR="003F737F" w:rsidRPr="00BB5BFC">
        <w:rPr>
          <w:rFonts w:ascii="Times New Roman" w:hAnsi="Times New Roman" w:cs="Times New Roman"/>
          <w:sz w:val="25"/>
          <w:szCs w:val="25"/>
        </w:rPr>
        <w:t xml:space="preserve"> ostalo svega </w:t>
      </w:r>
      <w:r w:rsidR="00E30E74" w:rsidRPr="00BB5BFC">
        <w:rPr>
          <w:rFonts w:ascii="Times New Roman" w:hAnsi="Times New Roman" w:cs="Times New Roman"/>
          <w:sz w:val="25"/>
          <w:szCs w:val="25"/>
        </w:rPr>
        <w:t xml:space="preserve">njih </w:t>
      </w:r>
      <w:r w:rsidR="003F737F" w:rsidRPr="00BB5BFC">
        <w:rPr>
          <w:rFonts w:ascii="Times New Roman" w:hAnsi="Times New Roman" w:cs="Times New Roman"/>
          <w:sz w:val="25"/>
          <w:szCs w:val="25"/>
        </w:rPr>
        <w:t xml:space="preserve">150, a od časnika samo on. Prema Kneževićevim bilješkama, prešavši Ljig, tijekom svega četiri dana studenoga te godine, 25. domobranska pukovnija spala je s 2770 momaka na 901. </w:t>
      </w:r>
    </w:p>
    <w:p w:rsidR="003F737F" w:rsidRPr="00BB5BFC" w:rsidRDefault="00CC2D2B" w:rsidP="007D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3F737F" w:rsidRPr="00BB5BFC">
        <w:rPr>
          <w:rFonts w:ascii="Times New Roman" w:hAnsi="Times New Roman" w:cs="Times New Roman"/>
          <w:sz w:val="25"/>
          <w:szCs w:val="25"/>
        </w:rPr>
        <w:t xml:space="preserve">Usporedbe radi, </w:t>
      </w:r>
      <w:r w:rsidRPr="00BB5BFC">
        <w:rPr>
          <w:rFonts w:ascii="Times New Roman" w:hAnsi="Times New Roman" w:cs="Times New Roman"/>
          <w:sz w:val="25"/>
          <w:szCs w:val="25"/>
        </w:rPr>
        <w:t xml:space="preserve">u neuspjeloj </w:t>
      </w:r>
      <w:r w:rsidR="003C286F" w:rsidRPr="00BB5BFC">
        <w:rPr>
          <w:rFonts w:ascii="Times New Roman" w:hAnsi="Times New Roman" w:cs="Times New Roman"/>
          <w:sz w:val="25"/>
          <w:szCs w:val="25"/>
        </w:rPr>
        <w:t xml:space="preserve">ofanzivi </w:t>
      </w:r>
      <w:r w:rsidRPr="00BB5BFC">
        <w:rPr>
          <w:rFonts w:ascii="Times New Roman" w:hAnsi="Times New Roman" w:cs="Times New Roman"/>
          <w:sz w:val="25"/>
          <w:szCs w:val="25"/>
        </w:rPr>
        <w:t xml:space="preserve">na rijeci Piavi, </w:t>
      </w:r>
      <w:r w:rsidR="003F737F" w:rsidRPr="00BB5BFC">
        <w:rPr>
          <w:rFonts w:ascii="Times New Roman" w:hAnsi="Times New Roman" w:cs="Times New Roman"/>
          <w:sz w:val="25"/>
          <w:szCs w:val="25"/>
        </w:rPr>
        <w:t xml:space="preserve">tijekom devet dana borbi </w:t>
      </w:r>
      <w:r w:rsidRPr="00BB5BFC">
        <w:rPr>
          <w:rFonts w:ascii="Times New Roman" w:hAnsi="Times New Roman" w:cs="Times New Roman"/>
          <w:sz w:val="25"/>
          <w:szCs w:val="25"/>
        </w:rPr>
        <w:t>za Montello, “bosanska treća” imala je 7 poginulih časnika i 406 momaka, a 25 časnika i 602 momka bili su ranjeni, što su među dvanaest ondje angažiranih pukovnija bili drugi gubitci po brojnosti.</w:t>
      </w:r>
    </w:p>
    <w:p w:rsidR="00CC2D2B" w:rsidRPr="00BB5BFC" w:rsidRDefault="00CC2D2B" w:rsidP="007D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>Mnoge iluzije o ratu</w:t>
      </w:r>
      <w:r w:rsidR="00EF30F6" w:rsidRPr="00BB5BFC">
        <w:rPr>
          <w:rFonts w:ascii="Times New Roman" w:hAnsi="Times New Roman" w:cs="Times New Roman"/>
          <w:sz w:val="25"/>
          <w:szCs w:val="25"/>
        </w:rPr>
        <w:t xml:space="preserve"> nestal</w:t>
      </w:r>
      <w:r w:rsidR="007C5E70" w:rsidRPr="00BB5BFC">
        <w:rPr>
          <w:rFonts w:ascii="Times New Roman" w:hAnsi="Times New Roman" w:cs="Times New Roman"/>
          <w:sz w:val="25"/>
          <w:szCs w:val="25"/>
        </w:rPr>
        <w:t>e su još</w:t>
      </w:r>
      <w:r w:rsidRPr="00BB5BFC">
        <w:rPr>
          <w:rFonts w:ascii="Times New Roman" w:hAnsi="Times New Roman" w:cs="Times New Roman"/>
          <w:sz w:val="25"/>
          <w:szCs w:val="25"/>
        </w:rPr>
        <w:t xml:space="preserve"> tijekom pr</w:t>
      </w:r>
      <w:r w:rsidR="00693BB3" w:rsidRPr="00BB5BFC">
        <w:rPr>
          <w:rFonts w:ascii="Times New Roman" w:hAnsi="Times New Roman" w:cs="Times New Roman"/>
          <w:sz w:val="25"/>
          <w:szCs w:val="25"/>
        </w:rPr>
        <w:t xml:space="preserve">istupanja srpskom bojištu, u </w:t>
      </w:r>
      <w:r w:rsidRPr="00BB5BFC">
        <w:rPr>
          <w:rFonts w:ascii="Times New Roman" w:hAnsi="Times New Roman" w:cs="Times New Roman"/>
          <w:sz w:val="25"/>
          <w:szCs w:val="25"/>
        </w:rPr>
        <w:t xml:space="preserve">natrpanim vagonima, </w:t>
      </w:r>
      <w:r w:rsidR="007C5E70" w:rsidRPr="00BB5BFC">
        <w:rPr>
          <w:rFonts w:ascii="Times New Roman" w:hAnsi="Times New Roman" w:cs="Times New Roman"/>
          <w:sz w:val="25"/>
          <w:szCs w:val="25"/>
        </w:rPr>
        <w:t xml:space="preserve">kada je gubitaka znalo biti već </w:t>
      </w:r>
      <w:r w:rsidRPr="00BB5BFC">
        <w:rPr>
          <w:rFonts w:ascii="Times New Roman" w:hAnsi="Times New Roman" w:cs="Times New Roman"/>
          <w:sz w:val="25"/>
          <w:szCs w:val="25"/>
        </w:rPr>
        <w:t xml:space="preserve">na teškim hodnjama, zbog sunčanice, gladi i prijateljske paljbe, </w:t>
      </w:r>
      <w:r w:rsidR="00491F81" w:rsidRPr="00BB5BFC">
        <w:rPr>
          <w:rFonts w:ascii="Times New Roman" w:hAnsi="Times New Roman" w:cs="Times New Roman"/>
          <w:sz w:val="25"/>
          <w:szCs w:val="25"/>
        </w:rPr>
        <w:t xml:space="preserve">no </w:t>
      </w:r>
      <w:r w:rsidRPr="00BB5BFC">
        <w:rPr>
          <w:rFonts w:ascii="Times New Roman" w:hAnsi="Times New Roman" w:cs="Times New Roman"/>
          <w:sz w:val="25"/>
          <w:szCs w:val="25"/>
        </w:rPr>
        <w:t xml:space="preserve">krajnje sumorno djelovali </w:t>
      </w:r>
      <w:r w:rsidR="003C286F" w:rsidRPr="00BB5BFC">
        <w:rPr>
          <w:rFonts w:ascii="Times New Roman" w:hAnsi="Times New Roman" w:cs="Times New Roman"/>
          <w:sz w:val="25"/>
          <w:szCs w:val="25"/>
        </w:rPr>
        <w:t xml:space="preserve">su </w:t>
      </w:r>
      <w:r w:rsidR="00491F81" w:rsidRPr="00BB5BFC">
        <w:rPr>
          <w:rFonts w:ascii="Times New Roman" w:hAnsi="Times New Roman" w:cs="Times New Roman"/>
          <w:sz w:val="25"/>
          <w:szCs w:val="25"/>
        </w:rPr>
        <w:t>tek opisani teški gubitci</w:t>
      </w:r>
      <w:r w:rsidR="007C5E70" w:rsidRPr="00BB5BFC">
        <w:rPr>
          <w:rFonts w:ascii="Times New Roman" w:hAnsi="Times New Roman" w:cs="Times New Roman"/>
          <w:sz w:val="25"/>
          <w:szCs w:val="25"/>
        </w:rPr>
        <w:t xml:space="preserve">. Prema Čičerićevim bilješkama, a i prema navodima srpskih povjesničara iz jugoslavenskoga razdoblja, </w:t>
      </w:r>
      <w:r w:rsidR="00876BEB" w:rsidRPr="00BB5BFC">
        <w:rPr>
          <w:rFonts w:ascii="Times New Roman" w:hAnsi="Times New Roman" w:cs="Times New Roman"/>
          <w:sz w:val="25"/>
          <w:szCs w:val="25"/>
        </w:rPr>
        <w:t>XIII. zbor</w:t>
      </w:r>
      <w:r w:rsidR="002E687E" w:rsidRPr="00BB5BFC">
        <w:rPr>
          <w:rFonts w:ascii="Times New Roman" w:hAnsi="Times New Roman" w:cs="Times New Roman"/>
          <w:sz w:val="25"/>
          <w:szCs w:val="25"/>
        </w:rPr>
        <w:t xml:space="preserve"> općenito se </w:t>
      </w:r>
      <w:r w:rsidR="007C5E70" w:rsidRPr="00BB5BFC">
        <w:rPr>
          <w:rFonts w:ascii="Times New Roman" w:hAnsi="Times New Roman" w:cs="Times New Roman"/>
          <w:sz w:val="25"/>
          <w:szCs w:val="25"/>
        </w:rPr>
        <w:t xml:space="preserve">ustrajno </w:t>
      </w:r>
      <w:r w:rsidR="002E687E" w:rsidRPr="00BB5BFC">
        <w:rPr>
          <w:rFonts w:ascii="Times New Roman" w:hAnsi="Times New Roman" w:cs="Times New Roman"/>
          <w:sz w:val="25"/>
          <w:szCs w:val="25"/>
        </w:rPr>
        <w:t>borio</w:t>
      </w:r>
      <w:r w:rsidR="007C5E70" w:rsidRPr="00BB5BFC">
        <w:rPr>
          <w:rFonts w:ascii="Times New Roman" w:hAnsi="Times New Roman" w:cs="Times New Roman"/>
          <w:sz w:val="25"/>
          <w:szCs w:val="25"/>
        </w:rPr>
        <w:t>, no</w:t>
      </w:r>
      <w:r w:rsidR="00491F81" w:rsidRPr="00BB5BFC">
        <w:rPr>
          <w:rFonts w:ascii="Times New Roman" w:hAnsi="Times New Roman" w:cs="Times New Roman"/>
          <w:sz w:val="25"/>
          <w:szCs w:val="25"/>
        </w:rPr>
        <w:t xml:space="preserve"> crv sumnje i u lojalnih je ratnika stao nagrizati vjeru u vrhovno vodstvo, kao</w:t>
      </w:r>
      <w:r w:rsidR="00876BEB" w:rsidRPr="00BB5BFC">
        <w:rPr>
          <w:rFonts w:ascii="Times New Roman" w:hAnsi="Times New Roman" w:cs="Times New Roman"/>
          <w:sz w:val="25"/>
          <w:szCs w:val="25"/>
        </w:rPr>
        <w:t xml:space="preserve"> </w:t>
      </w:r>
      <w:r w:rsidR="00491F81" w:rsidRPr="00BB5BFC">
        <w:rPr>
          <w:rFonts w:ascii="Times New Roman" w:hAnsi="Times New Roman" w:cs="Times New Roman"/>
          <w:sz w:val="25"/>
          <w:szCs w:val="25"/>
        </w:rPr>
        <w:t xml:space="preserve">i </w:t>
      </w:r>
      <w:r w:rsidR="00876BEB" w:rsidRPr="00BB5BFC">
        <w:rPr>
          <w:rFonts w:ascii="Times New Roman" w:hAnsi="Times New Roman" w:cs="Times New Roman"/>
          <w:sz w:val="25"/>
          <w:szCs w:val="25"/>
        </w:rPr>
        <w:t>u brz i sretan svršetak</w:t>
      </w:r>
      <w:r w:rsidR="00491F81" w:rsidRPr="00BB5BFC">
        <w:rPr>
          <w:rFonts w:ascii="Times New Roman" w:hAnsi="Times New Roman" w:cs="Times New Roman"/>
          <w:sz w:val="25"/>
          <w:szCs w:val="25"/>
        </w:rPr>
        <w:t>. Dapače, pojedini glasovi okriv</w:t>
      </w:r>
      <w:r w:rsidR="00EF30F6" w:rsidRPr="00BB5BFC">
        <w:rPr>
          <w:rFonts w:ascii="Times New Roman" w:hAnsi="Times New Roman" w:cs="Times New Roman"/>
          <w:sz w:val="25"/>
          <w:szCs w:val="25"/>
        </w:rPr>
        <w:t>ili su</w:t>
      </w:r>
      <w:r w:rsidR="00491F81" w:rsidRPr="00BB5BFC">
        <w:rPr>
          <w:rFonts w:ascii="Times New Roman" w:hAnsi="Times New Roman" w:cs="Times New Roman"/>
          <w:sz w:val="25"/>
          <w:szCs w:val="25"/>
        </w:rPr>
        <w:t xml:space="preserve"> ambiciozne hrvatske divizionare, tvrdeći da Česi i M</w:t>
      </w:r>
      <w:r w:rsidR="00876BEB" w:rsidRPr="00BB5BFC">
        <w:rPr>
          <w:rFonts w:ascii="Times New Roman" w:hAnsi="Times New Roman" w:cs="Times New Roman"/>
          <w:sz w:val="25"/>
          <w:szCs w:val="25"/>
        </w:rPr>
        <w:t xml:space="preserve">ađari svoje </w:t>
      </w:r>
      <w:r w:rsidR="00491F81" w:rsidRPr="00BB5BFC">
        <w:rPr>
          <w:rFonts w:ascii="Times New Roman" w:hAnsi="Times New Roman" w:cs="Times New Roman"/>
          <w:sz w:val="25"/>
          <w:szCs w:val="25"/>
        </w:rPr>
        <w:t>sunarodnjake štede.</w:t>
      </w:r>
    </w:p>
    <w:p w:rsidR="0064053D" w:rsidRPr="00BB5BFC" w:rsidRDefault="0064053D" w:rsidP="007D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>Dio prvih ratnih iskustava uključivao je i mučan odnos prema srpskim civilima, nerijetko podvrgnutima odmazdi zbog stvarne ili umišljene nepokornosti, no prema dijelu izvora</w:t>
      </w:r>
      <w:r w:rsidR="003D3B9F" w:rsidRPr="00BB5BFC">
        <w:rPr>
          <w:rFonts w:ascii="Times New Roman" w:hAnsi="Times New Roman" w:cs="Times New Roman"/>
          <w:sz w:val="25"/>
          <w:szCs w:val="25"/>
        </w:rPr>
        <w:t>, stupanj uzajamne tolerancije povećao se nakon osvajanja Gučeva.</w:t>
      </w:r>
      <w:r w:rsidRPr="00BB5BF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4053D" w:rsidRPr="00BB5BFC" w:rsidRDefault="00491F81" w:rsidP="00B70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>Govorimo li o tempu usvajanja novih taktičkih i operativnih spoznaja, što je razina bila niža zacijelo se brže učilo, ali uz manju stopu postupne akumulacije znanja, zbog izloženosti pogibij</w:t>
      </w:r>
      <w:r w:rsidR="00B7042F" w:rsidRPr="00BB5BFC">
        <w:rPr>
          <w:rFonts w:ascii="Times New Roman" w:hAnsi="Times New Roman" w:cs="Times New Roman"/>
          <w:sz w:val="25"/>
          <w:szCs w:val="25"/>
        </w:rPr>
        <w:t xml:space="preserve">i. Prosječan vojnik pa i niži </w:t>
      </w:r>
      <w:r w:rsidRPr="00BB5BFC">
        <w:rPr>
          <w:rFonts w:ascii="Times New Roman" w:hAnsi="Times New Roman" w:cs="Times New Roman"/>
          <w:sz w:val="25"/>
          <w:szCs w:val="25"/>
        </w:rPr>
        <w:t>časnik već se nakon nekoliko dana žešćih borbi osjećao nadmoćan nad svojim neiskusnim kolegama</w:t>
      </w:r>
      <w:r w:rsidR="00B7042F" w:rsidRPr="00BB5BFC">
        <w:rPr>
          <w:rFonts w:ascii="Times New Roman" w:hAnsi="Times New Roman" w:cs="Times New Roman"/>
          <w:sz w:val="25"/>
          <w:szCs w:val="25"/>
        </w:rPr>
        <w:t>, no višim je razinama trebalo dulje da se uigraju odnosno prilagode. U Štancerovu priručniku za pješaštvo iz 1916. istaknuto je da se neprijatelju valja približiti i trčanjem i puzanjem, sad svi na jednom, sad jedan po jedan, no ignoriranje gubitaka kao i borba hladnim oružjem</w:t>
      </w:r>
      <w:r w:rsidR="00EF30F6" w:rsidRPr="00BB5BFC">
        <w:rPr>
          <w:rFonts w:ascii="Times New Roman" w:hAnsi="Times New Roman" w:cs="Times New Roman"/>
          <w:sz w:val="25"/>
          <w:szCs w:val="25"/>
        </w:rPr>
        <w:t>,</w:t>
      </w:r>
      <w:r w:rsidR="00B7042F" w:rsidRPr="00BB5BFC">
        <w:rPr>
          <w:rFonts w:ascii="Times New Roman" w:hAnsi="Times New Roman" w:cs="Times New Roman"/>
          <w:sz w:val="25"/>
          <w:szCs w:val="25"/>
        </w:rPr>
        <w:t xml:space="preserve"> sa skopčanim slamanjem protivničkog morala</w:t>
      </w:r>
      <w:r w:rsidR="00EF30F6" w:rsidRPr="00BB5BFC">
        <w:rPr>
          <w:rFonts w:ascii="Times New Roman" w:hAnsi="Times New Roman" w:cs="Times New Roman"/>
          <w:sz w:val="25"/>
          <w:szCs w:val="25"/>
        </w:rPr>
        <w:t>,</w:t>
      </w:r>
      <w:r w:rsidR="00B7042F" w:rsidRPr="00BB5BFC">
        <w:rPr>
          <w:rFonts w:ascii="Times New Roman" w:hAnsi="Times New Roman" w:cs="Times New Roman"/>
          <w:sz w:val="25"/>
          <w:szCs w:val="25"/>
        </w:rPr>
        <w:t xml:space="preserve"> i dalje su bili ključni: “Gledat ćeš, kako oko </w:t>
      </w:r>
      <w:r w:rsidR="00B7042F" w:rsidRPr="00BB5BFC">
        <w:rPr>
          <w:rFonts w:ascii="Times New Roman" w:hAnsi="Times New Roman" w:cs="Times New Roman"/>
          <w:sz w:val="25"/>
          <w:szCs w:val="25"/>
        </w:rPr>
        <w:lastRenderedPageBreak/>
        <w:t xml:space="preserve">Tebe padaju desno i lievo drugovi, nu ništa zato. Ti stisni zube i srce, pa napred proti neprijatelju, da ga u bližem razmaku uništiš, to jest dok mu ne urineš bod u srce njegovo.” </w:t>
      </w:r>
    </w:p>
    <w:p w:rsidR="0064053D" w:rsidRPr="00BB5BFC" w:rsidRDefault="0064053D" w:rsidP="00B70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B33536" w:rsidRPr="00BB5BFC">
        <w:rPr>
          <w:rFonts w:ascii="Times New Roman" w:hAnsi="Times New Roman" w:cs="Times New Roman"/>
          <w:sz w:val="25"/>
          <w:szCs w:val="25"/>
        </w:rPr>
        <w:t>U skladu s baštin</w:t>
      </w:r>
      <w:r w:rsidR="00B7042F" w:rsidRPr="00BB5BFC">
        <w:rPr>
          <w:rFonts w:ascii="Times New Roman" w:hAnsi="Times New Roman" w:cs="Times New Roman"/>
          <w:sz w:val="25"/>
          <w:szCs w:val="25"/>
        </w:rPr>
        <w:t>om toga roda, inženjersko-tehnološki aspekt najdulje je ostao zanemaren u konjaništvu – poimanje rata kao individualnoga dvoboja, ili u najboljem slučaju grupnoga športa, jasno je prisutno u fragmentarnim sjećanjima grofa Jurja Oršića</w:t>
      </w:r>
      <w:r w:rsidRPr="00BB5BFC">
        <w:rPr>
          <w:rFonts w:ascii="Times New Roman" w:hAnsi="Times New Roman" w:cs="Times New Roman"/>
          <w:sz w:val="25"/>
          <w:szCs w:val="25"/>
        </w:rPr>
        <w:t>.</w:t>
      </w:r>
      <w:r w:rsidR="00B7042F" w:rsidRPr="00BB5BF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687E" w:rsidRPr="00BB5BFC" w:rsidRDefault="0064053D" w:rsidP="003D3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>Samo vatreno krštenje, koje je redovito podrazumijevalo ozbiljnu izloženost neprijateljskoj paljbi, pojedini su autor</w:t>
      </w:r>
      <w:r w:rsidR="003D3B9F" w:rsidRPr="00BB5BFC">
        <w:rPr>
          <w:rFonts w:ascii="Times New Roman" w:hAnsi="Times New Roman" w:cs="Times New Roman"/>
          <w:sz w:val="25"/>
          <w:szCs w:val="25"/>
        </w:rPr>
        <w:t>i doživjeli na različi</w:t>
      </w:r>
      <w:r w:rsidR="00692C7D" w:rsidRPr="00BB5BFC">
        <w:rPr>
          <w:rFonts w:ascii="Times New Roman" w:hAnsi="Times New Roman" w:cs="Times New Roman"/>
          <w:sz w:val="25"/>
          <w:szCs w:val="25"/>
        </w:rPr>
        <w:t>te načine</w:t>
      </w:r>
      <w:r w:rsidR="003D3B9F" w:rsidRPr="00BB5BFC">
        <w:rPr>
          <w:rFonts w:ascii="Times New Roman" w:hAnsi="Times New Roman" w:cs="Times New Roman"/>
          <w:sz w:val="25"/>
          <w:szCs w:val="25"/>
        </w:rPr>
        <w:t>.</w:t>
      </w:r>
      <w:r w:rsidR="00B7042F" w:rsidRPr="00BB5BFC">
        <w:rPr>
          <w:rFonts w:ascii="Times New Roman" w:hAnsi="Times New Roman" w:cs="Times New Roman"/>
          <w:sz w:val="25"/>
          <w:szCs w:val="25"/>
        </w:rPr>
        <w:t xml:space="preserve"> </w:t>
      </w:r>
      <w:r w:rsidRPr="00BB5BFC">
        <w:rPr>
          <w:rFonts w:ascii="Times New Roman" w:hAnsi="Times New Roman" w:cs="Times New Roman"/>
          <w:sz w:val="25"/>
          <w:szCs w:val="25"/>
        </w:rPr>
        <w:t>Slično Ernestu Jü</w:t>
      </w:r>
      <w:r w:rsidR="003D3B9F" w:rsidRPr="00BB5BFC">
        <w:rPr>
          <w:rFonts w:ascii="Times New Roman" w:hAnsi="Times New Roman" w:cs="Times New Roman"/>
          <w:sz w:val="25"/>
          <w:szCs w:val="25"/>
        </w:rPr>
        <w:t xml:space="preserve">ngeru, Antunu Vrgoču sve </w:t>
      </w:r>
      <w:r w:rsidR="00EF30F6" w:rsidRPr="00BB5BFC">
        <w:rPr>
          <w:rFonts w:ascii="Times New Roman" w:hAnsi="Times New Roman" w:cs="Times New Roman"/>
          <w:sz w:val="25"/>
          <w:szCs w:val="25"/>
        </w:rPr>
        <w:t xml:space="preserve">se </w:t>
      </w:r>
      <w:r w:rsidR="003D3B9F" w:rsidRPr="00BB5BFC">
        <w:rPr>
          <w:rFonts w:ascii="Times New Roman" w:hAnsi="Times New Roman" w:cs="Times New Roman"/>
          <w:sz w:val="25"/>
          <w:szCs w:val="25"/>
        </w:rPr>
        <w:t xml:space="preserve">doimalo nestvarno, kao da i nije u opasnosti: </w:t>
      </w:r>
      <w:r w:rsidRPr="00BB5BFC">
        <w:rPr>
          <w:rFonts w:ascii="Times New Roman" w:hAnsi="Times New Roman" w:cs="Times New Roman"/>
          <w:sz w:val="25"/>
          <w:szCs w:val="25"/>
        </w:rPr>
        <w:t xml:space="preserve"> “Samo jedan ubod poskoka zubom kao otrovnom iglom, samo jedan pohod kugle u tijelo, siktanje bi prestalo, a dotičnika ne bi više bilo!</w:t>
      </w:r>
      <w:r w:rsidR="00EF30F6" w:rsidRPr="00BB5BFC">
        <w:rPr>
          <w:rFonts w:ascii="Times New Roman" w:hAnsi="Times New Roman" w:cs="Times New Roman"/>
          <w:sz w:val="25"/>
          <w:szCs w:val="25"/>
        </w:rPr>
        <w:t>”</w:t>
      </w:r>
      <w:r w:rsidR="003D3B9F" w:rsidRPr="00BB5BF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687E" w:rsidRPr="00BB5BFC" w:rsidRDefault="002E687E" w:rsidP="003D3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3D3B9F" w:rsidRPr="00BB5BFC">
        <w:rPr>
          <w:rFonts w:ascii="Times New Roman" w:hAnsi="Times New Roman" w:cs="Times New Roman"/>
          <w:sz w:val="25"/>
          <w:szCs w:val="25"/>
        </w:rPr>
        <w:t>Profesionalac Blašković, kraj kojega j</w:t>
      </w:r>
      <w:r w:rsidR="00692C7D" w:rsidRPr="00BB5BFC">
        <w:rPr>
          <w:rFonts w:ascii="Times New Roman" w:hAnsi="Times New Roman" w:cs="Times New Roman"/>
          <w:sz w:val="25"/>
          <w:szCs w:val="25"/>
        </w:rPr>
        <w:t>e neki pričuvni poručnik</w:t>
      </w:r>
      <w:r w:rsidR="003D3B9F" w:rsidRPr="00BB5BFC">
        <w:rPr>
          <w:rFonts w:ascii="Times New Roman" w:hAnsi="Times New Roman" w:cs="Times New Roman"/>
          <w:sz w:val="25"/>
          <w:szCs w:val="25"/>
        </w:rPr>
        <w:t xml:space="preserve"> plakao kao malo dijete, tvrdi pak sljedeće: “Izrazitog straha nisam osjećao, samo bi me katkada obuzela neka čudna toplota i prošla bi mi po koži.” </w:t>
      </w:r>
    </w:p>
    <w:p w:rsidR="002E687E" w:rsidRPr="00BB5BFC" w:rsidRDefault="002E687E" w:rsidP="003D3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3D3B9F" w:rsidRPr="00BB5BFC">
        <w:rPr>
          <w:rFonts w:ascii="Times New Roman" w:hAnsi="Times New Roman" w:cs="Times New Roman"/>
          <w:sz w:val="25"/>
          <w:szCs w:val="25"/>
        </w:rPr>
        <w:t>S druge strane, Josip Horvat ironičan je prema samom pojmu, pripisujući ga njemačkom romantizmu:</w:t>
      </w:r>
      <w:r w:rsidR="00692C7D" w:rsidRPr="00BB5BFC">
        <w:rPr>
          <w:rFonts w:ascii="Times New Roman" w:hAnsi="Times New Roman" w:cs="Times New Roman"/>
          <w:sz w:val="25"/>
          <w:szCs w:val="25"/>
        </w:rPr>
        <w:t xml:space="preserve"> </w:t>
      </w:r>
      <w:r w:rsidR="003D3B9F" w:rsidRPr="00BB5BFC">
        <w:rPr>
          <w:rFonts w:ascii="Times New Roman" w:hAnsi="Times New Roman" w:cs="Times New Roman"/>
          <w:sz w:val="25"/>
          <w:szCs w:val="25"/>
        </w:rPr>
        <w:t xml:space="preserve">“Fiziološki to ,vatreno krštenje’ izazivlje lupanje srca, mučninu, katkad i bljuvanje, psihološki nepriznati nagon pobjeći što dalje s ,polja slave’ i konačno apatiju radi vlastite nemoći.” </w:t>
      </w:r>
    </w:p>
    <w:p w:rsidR="003D3B9F" w:rsidRPr="00BB5BFC" w:rsidRDefault="002E687E" w:rsidP="003D3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</w:r>
      <w:r w:rsidR="004236C8" w:rsidRPr="00BB5BFC">
        <w:rPr>
          <w:rFonts w:ascii="Times New Roman" w:hAnsi="Times New Roman" w:cs="Times New Roman"/>
          <w:sz w:val="25"/>
          <w:szCs w:val="25"/>
        </w:rPr>
        <w:t>Ukratko, vjera, a</w:t>
      </w:r>
      <w:r w:rsidR="003D3B9F" w:rsidRPr="00BB5BFC">
        <w:rPr>
          <w:rFonts w:ascii="Times New Roman" w:hAnsi="Times New Roman" w:cs="Times New Roman"/>
          <w:sz w:val="25"/>
          <w:szCs w:val="25"/>
        </w:rPr>
        <w:t>lkohol</w:t>
      </w:r>
      <w:r w:rsidR="004236C8" w:rsidRPr="00BB5BFC">
        <w:rPr>
          <w:rFonts w:ascii="Times New Roman" w:hAnsi="Times New Roman" w:cs="Times New Roman"/>
          <w:sz w:val="25"/>
          <w:szCs w:val="25"/>
        </w:rPr>
        <w:t xml:space="preserve"> i duhan redovito su spominjana utočišta, jer psihofarmaka još nije bilo.</w:t>
      </w:r>
    </w:p>
    <w:p w:rsidR="00F32703" w:rsidRPr="00BB5BFC" w:rsidRDefault="005D0259" w:rsidP="0064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5BFC">
        <w:rPr>
          <w:rFonts w:ascii="Times New Roman" w:hAnsi="Times New Roman" w:cs="Times New Roman"/>
          <w:sz w:val="25"/>
          <w:szCs w:val="25"/>
        </w:rPr>
        <w:tab/>
        <w:t>Naposljetku, završna napomena</w:t>
      </w:r>
      <w:r w:rsidR="004236C8" w:rsidRPr="00BB5BFC">
        <w:rPr>
          <w:rFonts w:ascii="Times New Roman" w:hAnsi="Times New Roman" w:cs="Times New Roman"/>
          <w:sz w:val="25"/>
          <w:szCs w:val="25"/>
        </w:rPr>
        <w:t>.</w:t>
      </w:r>
      <w:r w:rsidR="002E687E" w:rsidRPr="00BB5BFC">
        <w:rPr>
          <w:rFonts w:ascii="Times New Roman" w:hAnsi="Times New Roman" w:cs="Times New Roman"/>
          <w:sz w:val="25"/>
          <w:szCs w:val="25"/>
        </w:rPr>
        <w:t xml:space="preserve"> Nasuprot očekivanjima, “vatreno krštenje” samo po sebi ni</w:t>
      </w:r>
      <w:r w:rsidRPr="00BB5BFC">
        <w:rPr>
          <w:rFonts w:ascii="Times New Roman" w:hAnsi="Times New Roman" w:cs="Times New Roman"/>
          <w:sz w:val="25"/>
          <w:szCs w:val="25"/>
        </w:rPr>
        <w:t>je stvaralo otvrdle ratnike</w:t>
      </w:r>
      <w:r w:rsidR="002E687E" w:rsidRPr="00BB5BFC">
        <w:rPr>
          <w:rFonts w:ascii="Times New Roman" w:hAnsi="Times New Roman" w:cs="Times New Roman"/>
          <w:sz w:val="25"/>
          <w:szCs w:val="25"/>
        </w:rPr>
        <w:t>. Nalazilo se ono na početku</w:t>
      </w:r>
      <w:r w:rsidR="00EF30F6" w:rsidRPr="00BB5BFC">
        <w:rPr>
          <w:rFonts w:ascii="Times New Roman" w:hAnsi="Times New Roman" w:cs="Times New Roman"/>
          <w:sz w:val="25"/>
          <w:szCs w:val="25"/>
        </w:rPr>
        <w:t xml:space="preserve"> procesa </w:t>
      </w:r>
      <w:r w:rsidR="002E687E" w:rsidRPr="00BB5BFC">
        <w:rPr>
          <w:rFonts w:ascii="Times New Roman" w:hAnsi="Times New Roman" w:cs="Times New Roman"/>
          <w:sz w:val="25"/>
          <w:szCs w:val="25"/>
        </w:rPr>
        <w:t xml:space="preserve">stjecanja borbenih </w:t>
      </w:r>
      <w:r w:rsidR="00EF30F6" w:rsidRPr="00BB5BFC">
        <w:rPr>
          <w:rFonts w:ascii="Times New Roman" w:hAnsi="Times New Roman" w:cs="Times New Roman"/>
          <w:sz w:val="25"/>
          <w:szCs w:val="25"/>
        </w:rPr>
        <w:t>iskustava, čije</w:t>
      </w:r>
      <w:r w:rsidR="002E687E" w:rsidRPr="00BB5BFC">
        <w:rPr>
          <w:rFonts w:ascii="Times New Roman" w:hAnsi="Times New Roman" w:cs="Times New Roman"/>
          <w:sz w:val="25"/>
          <w:szCs w:val="25"/>
        </w:rPr>
        <w:t xml:space="preserve"> je nakupljanje postupno dovodi</w:t>
      </w:r>
      <w:r w:rsidRPr="00BB5BFC">
        <w:rPr>
          <w:rFonts w:ascii="Times New Roman" w:hAnsi="Times New Roman" w:cs="Times New Roman"/>
          <w:sz w:val="25"/>
          <w:szCs w:val="25"/>
        </w:rPr>
        <w:t>l</w:t>
      </w:r>
      <w:r w:rsidR="002E687E" w:rsidRPr="00BB5BFC">
        <w:rPr>
          <w:rFonts w:ascii="Times New Roman" w:hAnsi="Times New Roman" w:cs="Times New Roman"/>
          <w:sz w:val="25"/>
          <w:szCs w:val="25"/>
        </w:rPr>
        <w:t xml:space="preserve">o do psihofizičke premorenosti. Prema jednoj doskočici, </w:t>
      </w:r>
      <w:r w:rsidRPr="00BB5BFC">
        <w:rPr>
          <w:rFonts w:ascii="Times New Roman" w:hAnsi="Times New Roman" w:cs="Times New Roman"/>
          <w:sz w:val="25"/>
          <w:szCs w:val="25"/>
        </w:rPr>
        <w:t>veterani se za razliku od novaka više plaše smrti negoli sramote. Bilo to istina ili ne, u</w:t>
      </w:r>
      <w:r w:rsidR="002E687E" w:rsidRPr="00BB5BFC">
        <w:rPr>
          <w:rFonts w:ascii="Times New Roman" w:hAnsi="Times New Roman" w:cs="Times New Roman"/>
          <w:sz w:val="25"/>
          <w:szCs w:val="25"/>
        </w:rPr>
        <w:t xml:space="preserve"> nekom obliku, ratni </w:t>
      </w:r>
      <w:r w:rsidRPr="00BB5BFC">
        <w:rPr>
          <w:rFonts w:ascii="Times New Roman" w:hAnsi="Times New Roman" w:cs="Times New Roman"/>
          <w:sz w:val="25"/>
          <w:szCs w:val="25"/>
        </w:rPr>
        <w:t xml:space="preserve">je </w:t>
      </w:r>
      <w:r w:rsidR="002E687E" w:rsidRPr="00BB5BFC">
        <w:rPr>
          <w:rFonts w:ascii="Times New Roman" w:hAnsi="Times New Roman" w:cs="Times New Roman"/>
          <w:sz w:val="25"/>
          <w:szCs w:val="25"/>
        </w:rPr>
        <w:t xml:space="preserve">zamor </w:t>
      </w:r>
      <w:r w:rsidRPr="00BB5BFC">
        <w:rPr>
          <w:rFonts w:ascii="Times New Roman" w:hAnsi="Times New Roman" w:cs="Times New Roman"/>
          <w:sz w:val="25"/>
          <w:szCs w:val="25"/>
        </w:rPr>
        <w:t xml:space="preserve">naposljetku svladao </w:t>
      </w:r>
      <w:r w:rsidR="002E687E" w:rsidRPr="00BB5BFC">
        <w:rPr>
          <w:rFonts w:ascii="Times New Roman" w:hAnsi="Times New Roman" w:cs="Times New Roman"/>
          <w:sz w:val="25"/>
          <w:szCs w:val="25"/>
        </w:rPr>
        <w:t>i optimistične pojedince poput Blaškovića i Mate Blaževića.</w:t>
      </w:r>
      <w:r w:rsidRPr="00BB5BFC">
        <w:rPr>
          <w:rFonts w:ascii="Times New Roman" w:hAnsi="Times New Roman" w:cs="Times New Roman"/>
          <w:sz w:val="25"/>
          <w:szCs w:val="25"/>
        </w:rPr>
        <w:t xml:space="preserve"> Mimo njih, poput novije literature, i stariji izvori spominju određeni postotak neslomivih vojnika, kojima izlo</w:t>
      </w:r>
      <w:r w:rsidR="00EF30F6" w:rsidRPr="00BB5BFC">
        <w:rPr>
          <w:rFonts w:ascii="Times New Roman" w:hAnsi="Times New Roman" w:cs="Times New Roman"/>
          <w:sz w:val="25"/>
          <w:szCs w:val="25"/>
        </w:rPr>
        <w:t>ženost opasnosti, a i mogućnost</w:t>
      </w:r>
      <w:r w:rsidRPr="00BB5BFC">
        <w:rPr>
          <w:rFonts w:ascii="Times New Roman" w:hAnsi="Times New Roman" w:cs="Times New Roman"/>
          <w:sz w:val="25"/>
          <w:szCs w:val="25"/>
        </w:rPr>
        <w:t xml:space="preserve"> nekažnjenoga nasilja, štoviše, pružaju određeni užitak. No, to je već početak druge priče, one o razlikama između ratnoga i mirnodopskoga stanja, a posredno i o temeljima ljudske agresivnosti, za što su nužni daljnji komparativni i dijakronijski uvidi.</w:t>
      </w:r>
    </w:p>
    <w:p w:rsidR="002E687E" w:rsidRPr="00BB5BFC" w:rsidRDefault="002E687E" w:rsidP="0064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27943" w:rsidRPr="00BB5BFC" w:rsidRDefault="00A27943" w:rsidP="00F0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</w:p>
    <w:p w:rsidR="00233125" w:rsidRPr="00BB5BFC" w:rsidRDefault="00233125" w:rsidP="00F00496">
      <w:pPr>
        <w:pStyle w:val="Default"/>
        <w:spacing w:line="360" w:lineRule="auto"/>
        <w:rPr>
          <w:sz w:val="25"/>
          <w:szCs w:val="25"/>
        </w:rPr>
      </w:pPr>
    </w:p>
    <w:sectPr w:rsidR="00233125" w:rsidRPr="00BB5BFC" w:rsidSect="00B9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82722"/>
    <w:rsid w:val="000138D8"/>
    <w:rsid w:val="00040EE0"/>
    <w:rsid w:val="0005432E"/>
    <w:rsid w:val="000D4164"/>
    <w:rsid w:val="001074C4"/>
    <w:rsid w:val="00143D02"/>
    <w:rsid w:val="0015778D"/>
    <w:rsid w:val="0017776E"/>
    <w:rsid w:val="00182722"/>
    <w:rsid w:val="00193B32"/>
    <w:rsid w:val="001C5DD9"/>
    <w:rsid w:val="00211460"/>
    <w:rsid w:val="00233125"/>
    <w:rsid w:val="002718B8"/>
    <w:rsid w:val="0028388C"/>
    <w:rsid w:val="002E687E"/>
    <w:rsid w:val="00302302"/>
    <w:rsid w:val="003060E2"/>
    <w:rsid w:val="003101EB"/>
    <w:rsid w:val="00322497"/>
    <w:rsid w:val="003C286F"/>
    <w:rsid w:val="003D3B9F"/>
    <w:rsid w:val="003F737F"/>
    <w:rsid w:val="004127F1"/>
    <w:rsid w:val="00416703"/>
    <w:rsid w:val="004236C8"/>
    <w:rsid w:val="00473A4D"/>
    <w:rsid w:val="00491F81"/>
    <w:rsid w:val="004933A2"/>
    <w:rsid w:val="004B6CDB"/>
    <w:rsid w:val="005030C6"/>
    <w:rsid w:val="0052609E"/>
    <w:rsid w:val="005859B5"/>
    <w:rsid w:val="005C6350"/>
    <w:rsid w:val="005D0259"/>
    <w:rsid w:val="005E43BD"/>
    <w:rsid w:val="005F6834"/>
    <w:rsid w:val="006350EF"/>
    <w:rsid w:val="0064053D"/>
    <w:rsid w:val="006630B0"/>
    <w:rsid w:val="00665CDF"/>
    <w:rsid w:val="00692C7D"/>
    <w:rsid w:val="00693BB3"/>
    <w:rsid w:val="00734AAE"/>
    <w:rsid w:val="00783980"/>
    <w:rsid w:val="007A7D0B"/>
    <w:rsid w:val="007B2BA3"/>
    <w:rsid w:val="007C5E70"/>
    <w:rsid w:val="007C7DAB"/>
    <w:rsid w:val="007D7403"/>
    <w:rsid w:val="00803D68"/>
    <w:rsid w:val="008363B5"/>
    <w:rsid w:val="008434B1"/>
    <w:rsid w:val="00876BEB"/>
    <w:rsid w:val="00881448"/>
    <w:rsid w:val="00893733"/>
    <w:rsid w:val="008A066E"/>
    <w:rsid w:val="00996484"/>
    <w:rsid w:val="00A052D7"/>
    <w:rsid w:val="00A27943"/>
    <w:rsid w:val="00A60269"/>
    <w:rsid w:val="00B33536"/>
    <w:rsid w:val="00B7042F"/>
    <w:rsid w:val="00B930A1"/>
    <w:rsid w:val="00BB5BFC"/>
    <w:rsid w:val="00BC7E15"/>
    <w:rsid w:val="00BF1079"/>
    <w:rsid w:val="00BF5818"/>
    <w:rsid w:val="00C43531"/>
    <w:rsid w:val="00C5045D"/>
    <w:rsid w:val="00C6576E"/>
    <w:rsid w:val="00CB7498"/>
    <w:rsid w:val="00CC2D2B"/>
    <w:rsid w:val="00CC34B8"/>
    <w:rsid w:val="00CF127D"/>
    <w:rsid w:val="00D41941"/>
    <w:rsid w:val="00D923A9"/>
    <w:rsid w:val="00DC692F"/>
    <w:rsid w:val="00E30E74"/>
    <w:rsid w:val="00E52B01"/>
    <w:rsid w:val="00EA2B4B"/>
    <w:rsid w:val="00EC25C6"/>
    <w:rsid w:val="00EE282F"/>
    <w:rsid w:val="00EF30F6"/>
    <w:rsid w:val="00F00496"/>
    <w:rsid w:val="00F21DB3"/>
    <w:rsid w:val="00F32703"/>
    <w:rsid w:val="00F53E22"/>
    <w:rsid w:val="00F7409D"/>
    <w:rsid w:val="00FD3710"/>
    <w:rsid w:val="00FD75C4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2722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customStyle="1" w:styleId="Default">
    <w:name w:val="Default"/>
    <w:rsid w:val="00233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Hameršak</dc:creator>
  <cp:lastModifiedBy>Filip Hameršak</cp:lastModifiedBy>
  <cp:revision>20</cp:revision>
  <dcterms:created xsi:type="dcterms:W3CDTF">2014-10-14T21:22:00Z</dcterms:created>
  <dcterms:modified xsi:type="dcterms:W3CDTF">2014-10-28T14:34:00Z</dcterms:modified>
</cp:coreProperties>
</file>