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A" w:rsidRDefault="002141CA" w:rsidP="002141C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Reforma Vijeća sigurnosti </w:t>
      </w:r>
    </w:p>
    <w:p w:rsidR="002141CA" w:rsidRDefault="002141CA" w:rsidP="002141CA">
      <w:pPr>
        <w:spacing w:line="240" w:lineRule="auto"/>
        <w:jc w:val="center"/>
        <w:rPr>
          <w:rFonts w:ascii="Times New Roman" w:hAnsi="Times New Roman" w:cs="Times New Roman"/>
          <w:sz w:val="24"/>
          <w:szCs w:val="24"/>
        </w:rPr>
      </w:pPr>
    </w:p>
    <w:p w:rsidR="004D40C0" w:rsidRDefault="002141CA" w:rsidP="002141C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Filip </w:t>
      </w:r>
      <w:proofErr w:type="spellStart"/>
      <w:r>
        <w:rPr>
          <w:rFonts w:ascii="Times New Roman" w:hAnsi="Times New Roman" w:cs="Times New Roman"/>
          <w:sz w:val="24"/>
          <w:szCs w:val="24"/>
        </w:rPr>
        <w:t>Kokotović</w:t>
      </w:r>
      <w:proofErr w:type="spellEnd"/>
    </w:p>
    <w:p w:rsidR="002141CA" w:rsidRDefault="002141CA" w:rsidP="002141CA">
      <w:pPr>
        <w:spacing w:line="240" w:lineRule="auto"/>
        <w:jc w:val="center"/>
        <w:rPr>
          <w:rFonts w:ascii="Times New Roman" w:hAnsi="Times New Roman" w:cs="Times New Roman"/>
          <w:sz w:val="24"/>
          <w:szCs w:val="24"/>
        </w:rPr>
      </w:pPr>
      <w:r>
        <w:rPr>
          <w:rFonts w:ascii="Times New Roman" w:hAnsi="Times New Roman" w:cs="Times New Roman"/>
          <w:sz w:val="24"/>
          <w:szCs w:val="24"/>
        </w:rPr>
        <w:t>Iva Mikulandra</w:t>
      </w:r>
    </w:p>
    <w:p w:rsidR="00C96B1B" w:rsidRDefault="00C96B1B" w:rsidP="00C96B1B">
      <w:pPr>
        <w:spacing w:line="360" w:lineRule="auto"/>
        <w:jc w:val="center"/>
        <w:rPr>
          <w:rFonts w:ascii="Times New Roman" w:hAnsi="Times New Roman" w:cs="Times New Roman"/>
          <w:sz w:val="24"/>
          <w:szCs w:val="24"/>
        </w:rPr>
      </w:pPr>
    </w:p>
    <w:p w:rsidR="004D40C0" w:rsidRDefault="004D40C0" w:rsidP="004D40C0">
      <w:pPr>
        <w:jc w:val="center"/>
        <w:rPr>
          <w:rFonts w:ascii="Times New Roman" w:hAnsi="Times New Roman" w:cs="Times New Roman"/>
          <w:sz w:val="24"/>
          <w:szCs w:val="24"/>
        </w:rPr>
      </w:pPr>
      <w:r>
        <w:rPr>
          <w:rFonts w:ascii="Times New Roman" w:hAnsi="Times New Roman" w:cs="Times New Roman"/>
          <w:sz w:val="24"/>
          <w:szCs w:val="24"/>
        </w:rPr>
        <w:t>Sažetak</w:t>
      </w:r>
    </w:p>
    <w:p w:rsidR="004D40C0" w:rsidRDefault="00753985" w:rsidP="00753985">
      <w:pPr>
        <w:ind w:left="360"/>
        <w:jc w:val="both"/>
        <w:rPr>
          <w:rFonts w:ascii="Times New Roman" w:hAnsi="Times New Roman" w:cs="Times New Roman"/>
          <w:sz w:val="24"/>
          <w:szCs w:val="24"/>
        </w:rPr>
      </w:pPr>
      <w:r>
        <w:rPr>
          <w:rFonts w:ascii="Times New Roman" w:hAnsi="Times New Roman" w:cs="Times New Roman"/>
          <w:sz w:val="24"/>
          <w:szCs w:val="24"/>
        </w:rPr>
        <w:t xml:space="preserve">Izvršena je analiza </w:t>
      </w:r>
      <w:r w:rsidR="004D40C0">
        <w:rPr>
          <w:rFonts w:ascii="Times New Roman" w:hAnsi="Times New Roman" w:cs="Times New Roman"/>
          <w:sz w:val="24"/>
          <w:szCs w:val="24"/>
        </w:rPr>
        <w:t>reform</w:t>
      </w:r>
      <w:r>
        <w:rPr>
          <w:rFonts w:ascii="Times New Roman" w:hAnsi="Times New Roman" w:cs="Times New Roman"/>
          <w:sz w:val="24"/>
          <w:szCs w:val="24"/>
        </w:rPr>
        <w:t>e</w:t>
      </w:r>
      <w:r w:rsidR="004D40C0">
        <w:rPr>
          <w:rFonts w:ascii="Times New Roman" w:hAnsi="Times New Roman" w:cs="Times New Roman"/>
          <w:sz w:val="24"/>
          <w:szCs w:val="24"/>
        </w:rPr>
        <w:t xml:space="preserve"> organizacije Ujedinjenih naroda</w:t>
      </w:r>
      <w:r>
        <w:rPr>
          <w:rFonts w:ascii="Times New Roman" w:hAnsi="Times New Roman" w:cs="Times New Roman"/>
          <w:sz w:val="24"/>
          <w:szCs w:val="24"/>
        </w:rPr>
        <w:t xml:space="preserve"> s posebnim naglaskom na reformu</w:t>
      </w:r>
      <w:r w:rsidR="004D40C0">
        <w:rPr>
          <w:rFonts w:ascii="Times New Roman" w:hAnsi="Times New Roman" w:cs="Times New Roman"/>
          <w:sz w:val="24"/>
          <w:szCs w:val="24"/>
        </w:rPr>
        <w:t xml:space="preserve"> Vijeća sigurnosti</w:t>
      </w:r>
      <w:r>
        <w:rPr>
          <w:rFonts w:ascii="Times New Roman" w:hAnsi="Times New Roman" w:cs="Times New Roman"/>
          <w:sz w:val="24"/>
          <w:szCs w:val="24"/>
        </w:rPr>
        <w:t>.</w:t>
      </w:r>
      <w:r w:rsidR="004D40C0">
        <w:rPr>
          <w:rFonts w:ascii="Times New Roman" w:hAnsi="Times New Roman" w:cs="Times New Roman"/>
          <w:sz w:val="24"/>
          <w:szCs w:val="24"/>
        </w:rPr>
        <w:t xml:space="preserve"> </w:t>
      </w:r>
      <w:r>
        <w:rPr>
          <w:rFonts w:ascii="Times New Roman" w:hAnsi="Times New Roman" w:cs="Times New Roman"/>
          <w:sz w:val="24"/>
          <w:szCs w:val="24"/>
        </w:rPr>
        <w:t>R</w:t>
      </w:r>
      <w:r w:rsidR="004D40C0">
        <w:rPr>
          <w:rFonts w:ascii="Times New Roman" w:hAnsi="Times New Roman" w:cs="Times New Roman"/>
          <w:sz w:val="24"/>
          <w:szCs w:val="24"/>
        </w:rPr>
        <w:t>eformu Vijeća sigurnosti</w:t>
      </w:r>
      <w:r>
        <w:rPr>
          <w:rFonts w:ascii="Times New Roman" w:hAnsi="Times New Roman" w:cs="Times New Roman"/>
          <w:sz w:val="24"/>
          <w:szCs w:val="24"/>
        </w:rPr>
        <w:t xml:space="preserve"> poistovjećuje se</w:t>
      </w:r>
      <w:r w:rsidR="004D40C0">
        <w:rPr>
          <w:rFonts w:ascii="Times New Roman" w:hAnsi="Times New Roman" w:cs="Times New Roman"/>
          <w:sz w:val="24"/>
          <w:szCs w:val="24"/>
        </w:rPr>
        <w:t xml:space="preserve"> isključivo s njegovim proširenjem, dok se ne razmatraju alternativne metode razvoja efikasnost</w:t>
      </w:r>
      <w:r w:rsidR="00522DA2">
        <w:rPr>
          <w:rFonts w:ascii="Times New Roman" w:hAnsi="Times New Roman" w:cs="Times New Roman"/>
          <w:sz w:val="24"/>
          <w:szCs w:val="24"/>
        </w:rPr>
        <w:t>i</w:t>
      </w:r>
      <w:r w:rsidR="004D40C0">
        <w:rPr>
          <w:rFonts w:ascii="Times New Roman" w:hAnsi="Times New Roman" w:cs="Times New Roman"/>
          <w:sz w:val="24"/>
          <w:szCs w:val="24"/>
        </w:rPr>
        <w:t xml:space="preserve"> i funkcionalnost</w:t>
      </w:r>
      <w:r w:rsidR="00522DA2">
        <w:rPr>
          <w:rFonts w:ascii="Times New Roman" w:hAnsi="Times New Roman" w:cs="Times New Roman"/>
          <w:sz w:val="24"/>
          <w:szCs w:val="24"/>
        </w:rPr>
        <w:t>i</w:t>
      </w:r>
      <w:r w:rsidR="004D40C0">
        <w:rPr>
          <w:rFonts w:ascii="Times New Roman" w:hAnsi="Times New Roman" w:cs="Times New Roman"/>
          <w:sz w:val="24"/>
          <w:szCs w:val="24"/>
        </w:rPr>
        <w:t>. Analizama relevantnih rezolucija Ujedinjenih naroda, različitih int</w:t>
      </w:r>
      <w:r w:rsidR="00D50E01">
        <w:rPr>
          <w:rFonts w:ascii="Times New Roman" w:hAnsi="Times New Roman" w:cs="Times New Roman"/>
          <w:sz w:val="24"/>
          <w:szCs w:val="24"/>
        </w:rPr>
        <w:t xml:space="preserve">eresnih skupina poput G-4 te pokušajem shvaćanja procesa dosadašnjih promjena Povelje Ujedinjenih naroda </w:t>
      </w:r>
      <w:r w:rsidR="00B17766">
        <w:rPr>
          <w:rFonts w:ascii="Times New Roman" w:hAnsi="Times New Roman" w:cs="Times New Roman"/>
          <w:sz w:val="24"/>
          <w:szCs w:val="24"/>
        </w:rPr>
        <w:t>postaje jasno ka</w:t>
      </w:r>
      <w:r w:rsidR="00DD0612">
        <w:rPr>
          <w:rFonts w:ascii="Times New Roman" w:hAnsi="Times New Roman" w:cs="Times New Roman"/>
          <w:sz w:val="24"/>
          <w:szCs w:val="24"/>
        </w:rPr>
        <w:t>ko nije potrebno samo jačanje</w:t>
      </w:r>
      <w:r w:rsidR="00D50E01">
        <w:rPr>
          <w:rFonts w:ascii="Times New Roman" w:hAnsi="Times New Roman" w:cs="Times New Roman"/>
          <w:sz w:val="24"/>
          <w:szCs w:val="24"/>
        </w:rPr>
        <w:t xml:space="preserve"> transparentnosti </w:t>
      </w:r>
      <w:r w:rsidR="00D97938">
        <w:rPr>
          <w:rFonts w:ascii="Times New Roman" w:hAnsi="Times New Roman" w:cs="Times New Roman"/>
          <w:sz w:val="24"/>
          <w:szCs w:val="24"/>
        </w:rPr>
        <w:t xml:space="preserve">i legitimnosti </w:t>
      </w:r>
      <w:r w:rsidR="00D50E01">
        <w:rPr>
          <w:rFonts w:ascii="Times New Roman" w:hAnsi="Times New Roman" w:cs="Times New Roman"/>
          <w:sz w:val="24"/>
          <w:szCs w:val="24"/>
        </w:rPr>
        <w:t>Vijeća sigurnost</w:t>
      </w:r>
      <w:r w:rsidR="00CB4134">
        <w:rPr>
          <w:rFonts w:ascii="Times New Roman" w:hAnsi="Times New Roman" w:cs="Times New Roman"/>
          <w:sz w:val="24"/>
          <w:szCs w:val="24"/>
        </w:rPr>
        <w:t>i njegovim proširenjem, nego je</w:t>
      </w:r>
      <w:r w:rsidR="00B17766">
        <w:rPr>
          <w:rFonts w:ascii="Times New Roman" w:hAnsi="Times New Roman" w:cs="Times New Roman"/>
          <w:sz w:val="24"/>
          <w:szCs w:val="24"/>
        </w:rPr>
        <w:t xml:space="preserve"> potrebna dubinska reforma</w:t>
      </w:r>
      <w:r w:rsidR="00DD0612">
        <w:rPr>
          <w:rFonts w:ascii="Times New Roman" w:hAnsi="Times New Roman" w:cs="Times New Roman"/>
          <w:sz w:val="24"/>
          <w:szCs w:val="24"/>
        </w:rPr>
        <w:t xml:space="preserve"> Ujedinjenih naroda koja uključuje redefiniranje uloge veta.</w:t>
      </w:r>
      <w:r w:rsidR="00F876EF">
        <w:rPr>
          <w:rFonts w:ascii="Times New Roman" w:hAnsi="Times New Roman" w:cs="Times New Roman"/>
          <w:sz w:val="24"/>
          <w:szCs w:val="24"/>
        </w:rPr>
        <w:t xml:space="preserve"> </w:t>
      </w:r>
      <w:r w:rsidR="00522DA2">
        <w:rPr>
          <w:rFonts w:ascii="Times New Roman" w:hAnsi="Times New Roman" w:cs="Times New Roman"/>
          <w:sz w:val="24"/>
          <w:szCs w:val="24"/>
        </w:rPr>
        <w:t>Zaključak ovog rada je kako niti jedna vrsta</w:t>
      </w:r>
      <w:r w:rsidR="00F876EF">
        <w:rPr>
          <w:rFonts w:ascii="Times New Roman" w:hAnsi="Times New Roman" w:cs="Times New Roman"/>
          <w:sz w:val="24"/>
          <w:szCs w:val="24"/>
        </w:rPr>
        <w:t xml:space="preserve"> reform</w:t>
      </w:r>
      <w:r w:rsidR="00522DA2">
        <w:rPr>
          <w:rFonts w:ascii="Times New Roman" w:hAnsi="Times New Roman" w:cs="Times New Roman"/>
          <w:sz w:val="24"/>
          <w:szCs w:val="24"/>
        </w:rPr>
        <w:t>e</w:t>
      </w:r>
      <w:r w:rsidR="00F876EF">
        <w:rPr>
          <w:rFonts w:ascii="Times New Roman" w:hAnsi="Times New Roman" w:cs="Times New Roman"/>
          <w:sz w:val="24"/>
          <w:szCs w:val="24"/>
        </w:rPr>
        <w:t xml:space="preserve"> nije moguća bez postojanja širokog konsenzusa među državama članicama Ujedinjenih naroda koje</w:t>
      </w:r>
      <w:r w:rsidR="00522DA2">
        <w:rPr>
          <w:rFonts w:ascii="Times New Roman" w:hAnsi="Times New Roman" w:cs="Times New Roman"/>
          <w:sz w:val="24"/>
          <w:szCs w:val="24"/>
        </w:rPr>
        <w:t xml:space="preserve"> bi</w:t>
      </w:r>
      <w:r w:rsidR="00F876EF">
        <w:rPr>
          <w:rFonts w:ascii="Times New Roman" w:hAnsi="Times New Roman" w:cs="Times New Roman"/>
          <w:sz w:val="24"/>
          <w:szCs w:val="24"/>
        </w:rPr>
        <w:t xml:space="preserve"> oko ovog kl</w:t>
      </w:r>
      <w:r w:rsidR="009F05E7">
        <w:rPr>
          <w:rFonts w:ascii="Times New Roman" w:hAnsi="Times New Roman" w:cs="Times New Roman"/>
          <w:sz w:val="24"/>
          <w:szCs w:val="24"/>
        </w:rPr>
        <w:t xml:space="preserve">jučnog pitanja trebale postupiti </w:t>
      </w:r>
      <w:r w:rsidR="00F876EF">
        <w:rPr>
          <w:rFonts w:ascii="Times New Roman" w:hAnsi="Times New Roman" w:cs="Times New Roman"/>
          <w:sz w:val="24"/>
          <w:szCs w:val="24"/>
        </w:rPr>
        <w:t>kao i 1963. godine</w:t>
      </w:r>
      <w:r w:rsidR="00872015">
        <w:rPr>
          <w:rFonts w:ascii="Times New Roman" w:hAnsi="Times New Roman" w:cs="Times New Roman"/>
          <w:sz w:val="24"/>
          <w:szCs w:val="24"/>
        </w:rPr>
        <w:t>, kada je</w:t>
      </w:r>
      <w:r w:rsidR="00522DA2">
        <w:rPr>
          <w:rFonts w:ascii="Times New Roman" w:hAnsi="Times New Roman" w:cs="Times New Roman"/>
          <w:sz w:val="24"/>
          <w:szCs w:val="24"/>
        </w:rPr>
        <w:t xml:space="preserve"> u Općoj skupštini Ujedinjenih naroda izglasana </w:t>
      </w:r>
      <w:r w:rsidR="00872015">
        <w:rPr>
          <w:rFonts w:ascii="Times New Roman" w:hAnsi="Times New Roman" w:cs="Times New Roman"/>
          <w:sz w:val="24"/>
          <w:szCs w:val="24"/>
        </w:rPr>
        <w:t xml:space="preserve">najznačajnija </w:t>
      </w:r>
      <w:r w:rsidR="00522DA2">
        <w:rPr>
          <w:rFonts w:ascii="Times New Roman" w:hAnsi="Times New Roman" w:cs="Times New Roman"/>
          <w:sz w:val="24"/>
          <w:szCs w:val="24"/>
        </w:rPr>
        <w:t>rezolucija o potrebi reforme Vijeća sigurnosti</w:t>
      </w:r>
      <w:r w:rsidR="00F876EF">
        <w:rPr>
          <w:rFonts w:ascii="Times New Roman" w:hAnsi="Times New Roman" w:cs="Times New Roman"/>
          <w:sz w:val="24"/>
          <w:szCs w:val="24"/>
        </w:rPr>
        <w:t>.</w:t>
      </w:r>
    </w:p>
    <w:p w:rsidR="00D50E01" w:rsidRDefault="00D50E01" w:rsidP="00D50E01">
      <w:pPr>
        <w:ind w:left="360"/>
        <w:jc w:val="both"/>
        <w:rPr>
          <w:rFonts w:ascii="Times New Roman" w:hAnsi="Times New Roman" w:cs="Times New Roman"/>
          <w:sz w:val="24"/>
          <w:szCs w:val="24"/>
        </w:rPr>
      </w:pPr>
      <w:r>
        <w:rPr>
          <w:rFonts w:ascii="Times New Roman" w:hAnsi="Times New Roman" w:cs="Times New Roman"/>
          <w:sz w:val="24"/>
          <w:szCs w:val="24"/>
        </w:rPr>
        <w:t xml:space="preserve">Ključne riječi: </w:t>
      </w:r>
      <w:r w:rsidR="009F05E7">
        <w:rPr>
          <w:rFonts w:ascii="Times New Roman" w:hAnsi="Times New Roman" w:cs="Times New Roman"/>
          <w:sz w:val="24"/>
          <w:szCs w:val="24"/>
        </w:rPr>
        <w:t>Ujedinjeni narodi (</w:t>
      </w:r>
      <w:r w:rsidR="0030119A">
        <w:rPr>
          <w:rFonts w:ascii="Times New Roman" w:hAnsi="Times New Roman" w:cs="Times New Roman"/>
          <w:sz w:val="24"/>
          <w:szCs w:val="24"/>
        </w:rPr>
        <w:t>UN)</w:t>
      </w:r>
      <w:r>
        <w:rPr>
          <w:rFonts w:ascii="Times New Roman" w:hAnsi="Times New Roman" w:cs="Times New Roman"/>
          <w:sz w:val="24"/>
          <w:szCs w:val="24"/>
        </w:rPr>
        <w:t>, Reforma Vijeća sigurnosti, Interesne skupine u reformi Ujedinjenih naroda</w:t>
      </w:r>
      <w:r w:rsidR="0030119A">
        <w:rPr>
          <w:rFonts w:ascii="Times New Roman" w:hAnsi="Times New Roman" w:cs="Times New Roman"/>
          <w:sz w:val="24"/>
          <w:szCs w:val="24"/>
        </w:rPr>
        <w:t>, pravo veta</w:t>
      </w:r>
      <w:r>
        <w:rPr>
          <w:rFonts w:ascii="Times New Roman" w:hAnsi="Times New Roman" w:cs="Times New Roman"/>
          <w:sz w:val="24"/>
          <w:szCs w:val="24"/>
        </w:rPr>
        <w:t xml:space="preserve">. </w:t>
      </w:r>
    </w:p>
    <w:p w:rsidR="004D40C0" w:rsidRDefault="004D40C0" w:rsidP="004D40C0">
      <w:pPr>
        <w:jc w:val="both"/>
        <w:rPr>
          <w:rFonts w:ascii="Times New Roman" w:hAnsi="Times New Roman" w:cs="Times New Roman"/>
          <w:sz w:val="24"/>
          <w:szCs w:val="24"/>
        </w:rPr>
      </w:pPr>
    </w:p>
    <w:p w:rsidR="002D07EA" w:rsidRPr="0062419C" w:rsidRDefault="00697DBB" w:rsidP="00DB76A9">
      <w:pPr>
        <w:pStyle w:val="ListParagraph"/>
        <w:numPr>
          <w:ilvl w:val="0"/>
          <w:numId w:val="2"/>
        </w:numPr>
        <w:spacing w:line="360" w:lineRule="auto"/>
        <w:rPr>
          <w:rFonts w:ascii="Times New Roman" w:hAnsi="Times New Roman" w:cs="Times New Roman"/>
          <w:sz w:val="24"/>
          <w:szCs w:val="24"/>
        </w:rPr>
      </w:pPr>
      <w:r w:rsidRPr="0062419C">
        <w:rPr>
          <w:rFonts w:ascii="Times New Roman" w:hAnsi="Times New Roman" w:cs="Times New Roman"/>
          <w:sz w:val="24"/>
          <w:szCs w:val="24"/>
        </w:rPr>
        <w:t>Uvod</w:t>
      </w:r>
    </w:p>
    <w:p w:rsidR="00697DBB" w:rsidRDefault="00697DBB" w:rsidP="00DB76A9">
      <w:pPr>
        <w:spacing w:line="360" w:lineRule="auto"/>
        <w:rPr>
          <w:rFonts w:ascii="Times New Roman" w:hAnsi="Times New Roman" w:cs="Times New Roman"/>
          <w:sz w:val="24"/>
          <w:szCs w:val="24"/>
        </w:rPr>
      </w:pPr>
    </w:p>
    <w:p w:rsidR="00186FBB" w:rsidRDefault="001F63EE"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Povelja Ujedinjenih naroda</w:t>
      </w:r>
      <w:r w:rsidR="00697DBB">
        <w:rPr>
          <w:rFonts w:ascii="Times New Roman" w:hAnsi="Times New Roman" w:cs="Times New Roman"/>
          <w:sz w:val="24"/>
          <w:szCs w:val="24"/>
        </w:rPr>
        <w:t xml:space="preserve"> je od nastanka te organizacije, čije djelovanj</w:t>
      </w:r>
      <w:r w:rsidR="009F05E7">
        <w:rPr>
          <w:rFonts w:ascii="Times New Roman" w:hAnsi="Times New Roman" w:cs="Times New Roman"/>
          <w:sz w:val="24"/>
          <w:szCs w:val="24"/>
        </w:rPr>
        <w:t>e možemo smatrati da je</w:t>
      </w:r>
      <w:r w:rsidR="00697DBB">
        <w:rPr>
          <w:rFonts w:ascii="Times New Roman" w:hAnsi="Times New Roman" w:cs="Times New Roman"/>
          <w:sz w:val="24"/>
          <w:szCs w:val="24"/>
        </w:rPr>
        <w:t xml:space="preserve"> započelo 24. listopada 1945., doživjela tek manje promjene. U vrijeme potpisa i procesa ratifikacije Povelje prisustvovalo je 50 država članica</w:t>
      </w:r>
      <w:r w:rsidR="00C36EBF">
        <w:rPr>
          <w:rFonts w:ascii="Times New Roman" w:hAnsi="Times New Roman" w:cs="Times New Roman"/>
          <w:sz w:val="24"/>
          <w:szCs w:val="24"/>
        </w:rPr>
        <w:t xml:space="preserve">, </w:t>
      </w:r>
      <w:r w:rsidR="00697DBB">
        <w:rPr>
          <w:rFonts w:ascii="Times New Roman" w:hAnsi="Times New Roman" w:cs="Times New Roman"/>
          <w:sz w:val="24"/>
          <w:szCs w:val="24"/>
        </w:rPr>
        <w:t xml:space="preserve">dok od 8. srpnja </w:t>
      </w:r>
      <w:r w:rsidR="00CB4134">
        <w:rPr>
          <w:rFonts w:ascii="Times New Roman" w:hAnsi="Times New Roman" w:cs="Times New Roman"/>
          <w:sz w:val="24"/>
          <w:szCs w:val="24"/>
        </w:rPr>
        <w:t>2011. ulaskom Južnog Sudana u Ujedinjene narode,</w:t>
      </w:r>
      <w:r w:rsidR="00697DBB">
        <w:rPr>
          <w:rFonts w:ascii="Times New Roman" w:hAnsi="Times New Roman" w:cs="Times New Roman"/>
          <w:sz w:val="24"/>
          <w:szCs w:val="24"/>
        </w:rPr>
        <w:t xml:space="preserve"> organizacija broji 193 članice. </w:t>
      </w:r>
      <w:r w:rsidR="009C6C2E">
        <w:rPr>
          <w:rFonts w:ascii="Times New Roman" w:hAnsi="Times New Roman" w:cs="Times New Roman"/>
          <w:sz w:val="24"/>
          <w:szCs w:val="24"/>
        </w:rPr>
        <w:t>Zadnja promj</w:t>
      </w:r>
      <w:r w:rsidR="00501E6F">
        <w:rPr>
          <w:rFonts w:ascii="Times New Roman" w:hAnsi="Times New Roman" w:cs="Times New Roman"/>
          <w:sz w:val="24"/>
          <w:szCs w:val="24"/>
        </w:rPr>
        <w:t xml:space="preserve">ena Povelje </w:t>
      </w:r>
      <w:r>
        <w:rPr>
          <w:rFonts w:ascii="Times New Roman" w:hAnsi="Times New Roman" w:cs="Times New Roman"/>
          <w:sz w:val="24"/>
          <w:szCs w:val="24"/>
        </w:rPr>
        <w:t>Ujedinjenih naroda</w:t>
      </w:r>
      <w:r w:rsidR="00CB4134">
        <w:rPr>
          <w:rFonts w:ascii="Times New Roman" w:hAnsi="Times New Roman" w:cs="Times New Roman"/>
          <w:sz w:val="24"/>
          <w:szCs w:val="24"/>
        </w:rPr>
        <w:t xml:space="preserve"> prihvaćena je u Općoj skupštini</w:t>
      </w:r>
      <w:r w:rsidR="009C6C2E">
        <w:rPr>
          <w:rFonts w:ascii="Times New Roman" w:hAnsi="Times New Roman" w:cs="Times New Roman"/>
          <w:sz w:val="24"/>
          <w:szCs w:val="24"/>
        </w:rPr>
        <w:t xml:space="preserve"> 1971. godine, a implementirana 1973.</w:t>
      </w:r>
      <w:r w:rsidR="00CB4134">
        <w:rPr>
          <w:rFonts w:ascii="Times New Roman" w:hAnsi="Times New Roman" w:cs="Times New Roman"/>
          <w:sz w:val="24"/>
          <w:szCs w:val="24"/>
        </w:rPr>
        <w:t xml:space="preserve"> godine.</w:t>
      </w:r>
      <w:r w:rsidR="008A7E23">
        <w:rPr>
          <w:rStyle w:val="FootnoteReference"/>
          <w:rFonts w:ascii="Times New Roman" w:hAnsi="Times New Roman" w:cs="Times New Roman"/>
          <w:sz w:val="24"/>
          <w:szCs w:val="24"/>
        </w:rPr>
        <w:footnoteReference w:id="1"/>
      </w:r>
      <w:r w:rsidR="009C6C2E">
        <w:rPr>
          <w:rFonts w:ascii="Times New Roman" w:hAnsi="Times New Roman" w:cs="Times New Roman"/>
          <w:sz w:val="24"/>
          <w:szCs w:val="24"/>
        </w:rPr>
        <w:t xml:space="preserve"> </w:t>
      </w:r>
      <w:r w:rsidR="00581F17">
        <w:rPr>
          <w:rFonts w:ascii="Times New Roman" w:hAnsi="Times New Roman" w:cs="Times New Roman"/>
          <w:sz w:val="24"/>
          <w:szCs w:val="24"/>
        </w:rPr>
        <w:t>Od 1973. godine dogodile su se značajne promjene ne samo u dinamici međunarodnih odnosa nego i u broju aktera koji u njima djeluju. Međunarodni s</w:t>
      </w:r>
      <w:r w:rsidR="002D07EA">
        <w:rPr>
          <w:rFonts w:ascii="Times New Roman" w:hAnsi="Times New Roman" w:cs="Times New Roman"/>
          <w:sz w:val="24"/>
          <w:szCs w:val="24"/>
        </w:rPr>
        <w:t xml:space="preserve">ustav </w:t>
      </w:r>
      <w:r w:rsidR="00913875">
        <w:rPr>
          <w:rFonts w:ascii="Times New Roman" w:hAnsi="Times New Roman" w:cs="Times New Roman"/>
          <w:sz w:val="24"/>
          <w:szCs w:val="24"/>
        </w:rPr>
        <w:t xml:space="preserve">21. </w:t>
      </w:r>
      <w:r w:rsidR="00913875">
        <w:rPr>
          <w:rFonts w:ascii="Times New Roman" w:hAnsi="Times New Roman" w:cs="Times New Roman"/>
          <w:sz w:val="24"/>
          <w:szCs w:val="24"/>
        </w:rPr>
        <w:lastRenderedPageBreak/>
        <w:t>stoljeća</w:t>
      </w:r>
      <w:r w:rsidR="00CB4134">
        <w:rPr>
          <w:rFonts w:ascii="Times New Roman" w:hAnsi="Times New Roman" w:cs="Times New Roman"/>
          <w:sz w:val="24"/>
          <w:szCs w:val="24"/>
        </w:rPr>
        <w:t xml:space="preserve"> nije sustav </w:t>
      </w:r>
      <w:r w:rsidR="00581F17">
        <w:rPr>
          <w:rFonts w:ascii="Times New Roman" w:hAnsi="Times New Roman" w:cs="Times New Roman"/>
          <w:sz w:val="24"/>
          <w:szCs w:val="24"/>
        </w:rPr>
        <w:t>1945. godine</w:t>
      </w:r>
      <w:r w:rsidR="00CB4134">
        <w:rPr>
          <w:rFonts w:ascii="Times New Roman" w:hAnsi="Times New Roman" w:cs="Times New Roman"/>
          <w:sz w:val="24"/>
          <w:szCs w:val="24"/>
        </w:rPr>
        <w:t xml:space="preserve"> kada su</w:t>
      </w:r>
      <w:r w:rsidR="00581F17">
        <w:rPr>
          <w:rFonts w:ascii="Times New Roman" w:hAnsi="Times New Roman" w:cs="Times New Roman"/>
          <w:sz w:val="24"/>
          <w:szCs w:val="24"/>
        </w:rPr>
        <w:t xml:space="preserve"> pet država pobjednic</w:t>
      </w:r>
      <w:r w:rsidR="00CB4134">
        <w:rPr>
          <w:rFonts w:ascii="Times New Roman" w:hAnsi="Times New Roman" w:cs="Times New Roman"/>
          <w:sz w:val="24"/>
          <w:szCs w:val="24"/>
        </w:rPr>
        <w:t>a Drugog svjetskog rata postigle</w:t>
      </w:r>
      <w:r w:rsidR="00581F17">
        <w:rPr>
          <w:rFonts w:ascii="Times New Roman" w:hAnsi="Times New Roman" w:cs="Times New Roman"/>
          <w:sz w:val="24"/>
          <w:szCs w:val="24"/>
        </w:rPr>
        <w:t xml:space="preserve"> konsenz</w:t>
      </w:r>
      <w:r w:rsidR="00501E6F">
        <w:rPr>
          <w:rFonts w:ascii="Times New Roman" w:hAnsi="Times New Roman" w:cs="Times New Roman"/>
          <w:sz w:val="24"/>
          <w:szCs w:val="24"/>
        </w:rPr>
        <w:t>us o potrebi postojanja organa</w:t>
      </w:r>
      <w:r w:rsidR="00581F17">
        <w:rPr>
          <w:rFonts w:ascii="Times New Roman" w:hAnsi="Times New Roman" w:cs="Times New Roman"/>
          <w:sz w:val="24"/>
          <w:szCs w:val="24"/>
        </w:rPr>
        <w:t xml:space="preserve"> koji bi mogao odobriti uporabu sile </w:t>
      </w:r>
      <w:r w:rsidR="008A7E23">
        <w:rPr>
          <w:rFonts w:ascii="Times New Roman" w:hAnsi="Times New Roman" w:cs="Times New Roman"/>
          <w:sz w:val="24"/>
          <w:szCs w:val="24"/>
        </w:rPr>
        <w:t xml:space="preserve">te u kojemu bi one imale svoj stalan i zaštićen položaj, uz </w:t>
      </w:r>
      <w:r w:rsidR="001A3A08">
        <w:rPr>
          <w:rFonts w:ascii="Times New Roman" w:hAnsi="Times New Roman" w:cs="Times New Roman"/>
          <w:sz w:val="24"/>
          <w:szCs w:val="24"/>
        </w:rPr>
        <w:t>pravo da njihov negativan glas o</w:t>
      </w:r>
      <w:r w:rsidR="008A7E23">
        <w:rPr>
          <w:rFonts w:ascii="Times New Roman" w:hAnsi="Times New Roman" w:cs="Times New Roman"/>
          <w:sz w:val="24"/>
          <w:szCs w:val="24"/>
        </w:rPr>
        <w:t xml:space="preserve"> meritornim pitanjima onemogući svako djelovanje </w:t>
      </w:r>
      <w:r>
        <w:rPr>
          <w:rFonts w:ascii="Times New Roman" w:hAnsi="Times New Roman" w:cs="Times New Roman"/>
          <w:sz w:val="24"/>
          <w:szCs w:val="24"/>
        </w:rPr>
        <w:t>Vijeća sigurnosti Ujedinjenih naroda</w:t>
      </w:r>
      <w:r w:rsidR="00913875">
        <w:rPr>
          <w:rFonts w:ascii="Times New Roman" w:hAnsi="Times New Roman" w:cs="Times New Roman"/>
          <w:sz w:val="24"/>
          <w:szCs w:val="24"/>
        </w:rPr>
        <w:t xml:space="preserve"> protivno njihovim interesima</w:t>
      </w:r>
      <w:r w:rsidR="008A7E23">
        <w:rPr>
          <w:rFonts w:ascii="Times New Roman" w:hAnsi="Times New Roman" w:cs="Times New Roman"/>
          <w:sz w:val="24"/>
          <w:szCs w:val="24"/>
        </w:rPr>
        <w:t xml:space="preserve">. </w:t>
      </w:r>
      <w:r w:rsidR="00501E6F">
        <w:rPr>
          <w:rFonts w:ascii="Times New Roman" w:hAnsi="Times New Roman" w:cs="Times New Roman"/>
          <w:sz w:val="24"/>
          <w:szCs w:val="24"/>
        </w:rPr>
        <w:t>Danas se često</w:t>
      </w:r>
      <w:r w:rsidR="00697DBB">
        <w:rPr>
          <w:rFonts w:ascii="Times New Roman" w:hAnsi="Times New Roman" w:cs="Times New Roman"/>
          <w:sz w:val="24"/>
          <w:szCs w:val="24"/>
        </w:rPr>
        <w:t xml:space="preserve"> među različitim akterima u međunarodnoj zajednici </w:t>
      </w:r>
      <w:r>
        <w:rPr>
          <w:rFonts w:ascii="Times New Roman" w:hAnsi="Times New Roman" w:cs="Times New Roman"/>
          <w:sz w:val="24"/>
          <w:szCs w:val="24"/>
        </w:rPr>
        <w:t>može čuti poziv za reformom Ujedinjenih naroda</w:t>
      </w:r>
      <w:r w:rsidR="00697DBB">
        <w:rPr>
          <w:rFonts w:ascii="Times New Roman" w:hAnsi="Times New Roman" w:cs="Times New Roman"/>
          <w:sz w:val="24"/>
          <w:szCs w:val="24"/>
        </w:rPr>
        <w:t xml:space="preserve"> te se na</w:t>
      </w:r>
      <w:r w:rsidR="009C6C2E">
        <w:rPr>
          <w:rFonts w:ascii="Times New Roman" w:hAnsi="Times New Roman" w:cs="Times New Roman"/>
          <w:sz w:val="24"/>
          <w:szCs w:val="24"/>
        </w:rPr>
        <w:t>glašava kako je to jedini način koji može osigurati njeno funkcionalno djelovanje.</w:t>
      </w:r>
      <w:r w:rsidR="00D65DE2">
        <w:rPr>
          <w:rStyle w:val="FootnoteReference"/>
          <w:rFonts w:ascii="Times New Roman" w:hAnsi="Times New Roman" w:cs="Times New Roman"/>
          <w:sz w:val="24"/>
          <w:szCs w:val="24"/>
        </w:rPr>
        <w:footnoteReference w:id="2"/>
      </w:r>
      <w:r w:rsidR="003F0EEE">
        <w:rPr>
          <w:rFonts w:ascii="Times New Roman" w:hAnsi="Times New Roman" w:cs="Times New Roman"/>
          <w:sz w:val="24"/>
          <w:szCs w:val="24"/>
        </w:rPr>
        <w:t xml:space="preserve"> Proces reformi</w:t>
      </w:r>
      <w:r w:rsidR="009C6C2E">
        <w:rPr>
          <w:rFonts w:ascii="Times New Roman" w:hAnsi="Times New Roman" w:cs="Times New Roman"/>
          <w:sz w:val="24"/>
          <w:szCs w:val="24"/>
        </w:rPr>
        <w:t xml:space="preserve">, a tu se najčešće spominje reforma Vijeća sigurnosti, je gotovo svaki put dio </w:t>
      </w:r>
      <w:r w:rsidR="0062419C">
        <w:rPr>
          <w:rFonts w:ascii="Times New Roman" w:hAnsi="Times New Roman" w:cs="Times New Roman"/>
          <w:sz w:val="24"/>
          <w:szCs w:val="24"/>
        </w:rPr>
        <w:t>dnevnog reda re</w:t>
      </w:r>
      <w:r w:rsidR="00501E6F">
        <w:rPr>
          <w:rFonts w:ascii="Times New Roman" w:hAnsi="Times New Roman" w:cs="Times New Roman"/>
          <w:sz w:val="24"/>
          <w:szCs w:val="24"/>
        </w:rPr>
        <w:t>dovit</w:t>
      </w:r>
      <w:r w:rsidR="0062419C">
        <w:rPr>
          <w:rFonts w:ascii="Times New Roman" w:hAnsi="Times New Roman" w:cs="Times New Roman"/>
          <w:sz w:val="24"/>
          <w:szCs w:val="24"/>
        </w:rPr>
        <w:t>ih zasjedanja Opće skupštine.</w:t>
      </w:r>
      <w:r w:rsidR="009C6C2E">
        <w:rPr>
          <w:rStyle w:val="FootnoteReference"/>
          <w:rFonts w:ascii="Times New Roman" w:hAnsi="Times New Roman" w:cs="Times New Roman"/>
          <w:sz w:val="24"/>
          <w:szCs w:val="24"/>
        </w:rPr>
        <w:footnoteReference w:id="3"/>
      </w:r>
      <w:r w:rsidR="004A02E9">
        <w:rPr>
          <w:rFonts w:ascii="Times New Roman" w:hAnsi="Times New Roman" w:cs="Times New Roman"/>
          <w:sz w:val="24"/>
          <w:szCs w:val="24"/>
        </w:rPr>
        <w:t xml:space="preserve"> </w:t>
      </w:r>
      <w:r w:rsidR="008A7E23">
        <w:rPr>
          <w:rFonts w:ascii="Times New Roman" w:hAnsi="Times New Roman" w:cs="Times New Roman"/>
          <w:sz w:val="24"/>
          <w:szCs w:val="24"/>
        </w:rPr>
        <w:t xml:space="preserve">Pitanje ravnomjerne zastupljenosti te povećanje članstva Vijeća sigurnosti postala </w:t>
      </w:r>
      <w:r w:rsidR="00501E6F">
        <w:rPr>
          <w:rFonts w:ascii="Times New Roman" w:hAnsi="Times New Roman" w:cs="Times New Roman"/>
          <w:sz w:val="24"/>
          <w:szCs w:val="24"/>
        </w:rPr>
        <w:t xml:space="preserve">je </w:t>
      </w:r>
      <w:r w:rsidR="008A7E23">
        <w:rPr>
          <w:rFonts w:ascii="Times New Roman" w:hAnsi="Times New Roman" w:cs="Times New Roman"/>
          <w:sz w:val="24"/>
          <w:szCs w:val="24"/>
        </w:rPr>
        <w:t>nezaobilazna točka sv</w:t>
      </w:r>
      <w:r w:rsidR="00501E6F">
        <w:rPr>
          <w:rFonts w:ascii="Times New Roman" w:hAnsi="Times New Roman" w:cs="Times New Roman"/>
          <w:sz w:val="24"/>
          <w:szCs w:val="24"/>
        </w:rPr>
        <w:t>ake rasprave u okviru redovitih</w:t>
      </w:r>
      <w:r w:rsidR="008A7E23">
        <w:rPr>
          <w:rFonts w:ascii="Times New Roman" w:hAnsi="Times New Roman" w:cs="Times New Roman"/>
          <w:sz w:val="24"/>
          <w:szCs w:val="24"/>
        </w:rPr>
        <w:t xml:space="preserve"> zasjedanja Opće skupštine</w:t>
      </w:r>
      <w:r w:rsidR="00501E6F">
        <w:rPr>
          <w:rFonts w:ascii="Times New Roman" w:hAnsi="Times New Roman" w:cs="Times New Roman"/>
          <w:sz w:val="24"/>
          <w:szCs w:val="24"/>
        </w:rPr>
        <w:t>, ali ta zasjedanja nisu</w:t>
      </w:r>
      <w:r w:rsidR="008A7E23">
        <w:rPr>
          <w:rFonts w:ascii="Times New Roman" w:hAnsi="Times New Roman" w:cs="Times New Roman"/>
          <w:sz w:val="24"/>
          <w:szCs w:val="24"/>
        </w:rPr>
        <w:t xml:space="preserve"> značajno doprinijela razvoju situacije. </w:t>
      </w:r>
      <w:r w:rsidR="00CC4A3B">
        <w:rPr>
          <w:rFonts w:ascii="Times New Roman" w:hAnsi="Times New Roman" w:cs="Times New Roman"/>
          <w:sz w:val="24"/>
          <w:szCs w:val="24"/>
        </w:rPr>
        <w:t>Sve veći broj autora</w:t>
      </w:r>
      <w:r w:rsidR="00913875">
        <w:rPr>
          <w:rFonts w:ascii="Times New Roman" w:hAnsi="Times New Roman" w:cs="Times New Roman"/>
          <w:sz w:val="24"/>
          <w:szCs w:val="24"/>
        </w:rPr>
        <w:t xml:space="preserve"> ističe nezadovoljstvo </w:t>
      </w:r>
      <w:r w:rsidR="00CC4A3B" w:rsidRPr="00501E6F">
        <w:rPr>
          <w:rFonts w:ascii="Times New Roman" w:hAnsi="Times New Roman" w:cs="Times New Roman"/>
          <w:i/>
          <w:sz w:val="24"/>
          <w:szCs w:val="24"/>
        </w:rPr>
        <w:t>statusom quo</w:t>
      </w:r>
      <w:r w:rsidR="00913875">
        <w:rPr>
          <w:rFonts w:ascii="Times New Roman" w:hAnsi="Times New Roman" w:cs="Times New Roman"/>
          <w:sz w:val="24"/>
          <w:szCs w:val="24"/>
        </w:rPr>
        <w:t xml:space="preserve"> u </w:t>
      </w:r>
      <w:r w:rsidR="00501E6F">
        <w:rPr>
          <w:rFonts w:ascii="Times New Roman" w:hAnsi="Times New Roman" w:cs="Times New Roman"/>
          <w:sz w:val="24"/>
          <w:szCs w:val="24"/>
        </w:rPr>
        <w:t>Vijeću</w:t>
      </w:r>
      <w:r w:rsidR="00913875">
        <w:rPr>
          <w:rFonts w:ascii="Times New Roman" w:hAnsi="Times New Roman" w:cs="Times New Roman"/>
          <w:sz w:val="24"/>
          <w:szCs w:val="24"/>
        </w:rPr>
        <w:t xml:space="preserve"> sigurnosti</w:t>
      </w:r>
      <w:r w:rsidR="00501E6F">
        <w:rPr>
          <w:rFonts w:ascii="Times New Roman" w:hAnsi="Times New Roman" w:cs="Times New Roman"/>
          <w:sz w:val="24"/>
          <w:szCs w:val="24"/>
        </w:rPr>
        <w:t>. P</w:t>
      </w:r>
      <w:r w:rsidR="00CC4A3B">
        <w:rPr>
          <w:rFonts w:ascii="Times New Roman" w:hAnsi="Times New Roman" w:cs="Times New Roman"/>
          <w:sz w:val="24"/>
          <w:szCs w:val="24"/>
        </w:rPr>
        <w:t>rimjerice</w:t>
      </w:r>
      <w:r w:rsidR="00501E6F">
        <w:rPr>
          <w:rFonts w:ascii="Times New Roman" w:hAnsi="Times New Roman" w:cs="Times New Roman"/>
          <w:sz w:val="24"/>
          <w:szCs w:val="24"/>
        </w:rPr>
        <w:t>,</w:t>
      </w:r>
      <w:r w:rsidR="00CC4A3B">
        <w:rPr>
          <w:rFonts w:ascii="Times New Roman" w:hAnsi="Times New Roman" w:cs="Times New Roman"/>
          <w:sz w:val="24"/>
          <w:szCs w:val="24"/>
        </w:rPr>
        <w:t xml:space="preserve"> </w:t>
      </w:r>
      <w:proofErr w:type="spellStart"/>
      <w:r w:rsidR="00CC4A3B">
        <w:rPr>
          <w:rFonts w:ascii="Times New Roman" w:hAnsi="Times New Roman" w:cs="Times New Roman"/>
          <w:sz w:val="24"/>
          <w:szCs w:val="24"/>
        </w:rPr>
        <w:t>Brzezinski</w:t>
      </w:r>
      <w:proofErr w:type="spellEnd"/>
      <w:r w:rsidR="00CC4A3B">
        <w:rPr>
          <w:rFonts w:ascii="Times New Roman" w:hAnsi="Times New Roman" w:cs="Times New Roman"/>
          <w:sz w:val="24"/>
          <w:szCs w:val="24"/>
        </w:rPr>
        <w:t xml:space="preserve"> ističe kako bi se ˝…ubrzo dosada nedodirljiv 70-godina star sustava UN-ovog Vijeća sigurnosti sa samo pet država stalnih članica mogao percipirati </w:t>
      </w:r>
      <w:proofErr w:type="spellStart"/>
      <w:r w:rsidR="00CC4A3B">
        <w:rPr>
          <w:rFonts w:ascii="Times New Roman" w:hAnsi="Times New Roman" w:cs="Times New Roman"/>
          <w:sz w:val="24"/>
          <w:szCs w:val="24"/>
        </w:rPr>
        <w:t>nelegitimnin</w:t>
      </w:r>
      <w:proofErr w:type="spellEnd"/>
      <w:r w:rsidR="00CC4A3B">
        <w:rPr>
          <w:rFonts w:ascii="Times New Roman" w:hAnsi="Times New Roman" w:cs="Times New Roman"/>
          <w:sz w:val="24"/>
          <w:szCs w:val="24"/>
        </w:rPr>
        <w:t>.˝</w:t>
      </w:r>
      <w:r w:rsidR="00CC4A3B">
        <w:rPr>
          <w:rStyle w:val="FootnoteReference"/>
          <w:rFonts w:ascii="Times New Roman" w:hAnsi="Times New Roman" w:cs="Times New Roman"/>
          <w:sz w:val="24"/>
          <w:szCs w:val="24"/>
        </w:rPr>
        <w:footnoteReference w:id="4"/>
      </w:r>
      <w:r w:rsidR="00CC4A3B">
        <w:rPr>
          <w:rFonts w:ascii="Times New Roman" w:hAnsi="Times New Roman" w:cs="Times New Roman"/>
          <w:sz w:val="24"/>
          <w:szCs w:val="24"/>
        </w:rPr>
        <w:t xml:space="preserve"> </w:t>
      </w:r>
      <w:r w:rsidR="00ED4466">
        <w:rPr>
          <w:rFonts w:ascii="Times New Roman" w:hAnsi="Times New Roman" w:cs="Times New Roman"/>
          <w:sz w:val="24"/>
          <w:szCs w:val="24"/>
        </w:rPr>
        <w:t>Nezadovol</w:t>
      </w:r>
      <w:r w:rsidR="009864AB">
        <w:rPr>
          <w:rFonts w:ascii="Times New Roman" w:hAnsi="Times New Roman" w:cs="Times New Roman"/>
          <w:sz w:val="24"/>
          <w:szCs w:val="24"/>
        </w:rPr>
        <w:t>jstvo stavkama Povelje Ujedinjenih naroda</w:t>
      </w:r>
      <w:r w:rsidR="003F0EEE">
        <w:rPr>
          <w:rFonts w:ascii="Times New Roman" w:hAnsi="Times New Roman" w:cs="Times New Roman"/>
          <w:sz w:val="24"/>
          <w:szCs w:val="24"/>
        </w:rPr>
        <w:t>,</w:t>
      </w:r>
      <w:r w:rsidR="00ED4466">
        <w:rPr>
          <w:rFonts w:ascii="Times New Roman" w:hAnsi="Times New Roman" w:cs="Times New Roman"/>
          <w:sz w:val="24"/>
          <w:szCs w:val="24"/>
        </w:rPr>
        <w:t xml:space="preserve"> koje </w:t>
      </w:r>
      <w:r w:rsidR="00501E6F">
        <w:rPr>
          <w:rFonts w:ascii="Times New Roman" w:hAnsi="Times New Roman" w:cs="Times New Roman"/>
          <w:sz w:val="24"/>
          <w:szCs w:val="24"/>
        </w:rPr>
        <w:t>za pet država osigurava</w:t>
      </w:r>
      <w:r w:rsidR="00ED4466">
        <w:rPr>
          <w:rFonts w:ascii="Times New Roman" w:hAnsi="Times New Roman" w:cs="Times New Roman"/>
          <w:sz w:val="24"/>
          <w:szCs w:val="24"/>
        </w:rPr>
        <w:t xml:space="preserve"> status stalnih članica Vijeća sigurnosti t</w:t>
      </w:r>
      <w:r w:rsidR="00CB4134">
        <w:rPr>
          <w:rFonts w:ascii="Times New Roman" w:hAnsi="Times New Roman" w:cs="Times New Roman"/>
          <w:sz w:val="24"/>
          <w:szCs w:val="24"/>
        </w:rPr>
        <w:t>e pravo veta</w:t>
      </w:r>
      <w:r w:rsidR="003F0EEE">
        <w:rPr>
          <w:rFonts w:ascii="Times New Roman" w:hAnsi="Times New Roman" w:cs="Times New Roman"/>
          <w:sz w:val="24"/>
          <w:szCs w:val="24"/>
        </w:rPr>
        <w:t>,</w:t>
      </w:r>
      <w:r w:rsidR="00CB4134">
        <w:rPr>
          <w:rFonts w:ascii="Times New Roman" w:hAnsi="Times New Roman" w:cs="Times New Roman"/>
          <w:sz w:val="24"/>
          <w:szCs w:val="24"/>
        </w:rPr>
        <w:t xml:space="preserve"> postoji od trenutka </w:t>
      </w:r>
      <w:r w:rsidR="00ED4466">
        <w:rPr>
          <w:rFonts w:ascii="Times New Roman" w:hAnsi="Times New Roman" w:cs="Times New Roman"/>
          <w:sz w:val="24"/>
          <w:szCs w:val="24"/>
        </w:rPr>
        <w:t>pisanja Povelje</w:t>
      </w:r>
      <w:r w:rsidR="00CB4134">
        <w:rPr>
          <w:rFonts w:ascii="Times New Roman" w:hAnsi="Times New Roman" w:cs="Times New Roman"/>
          <w:sz w:val="24"/>
          <w:szCs w:val="24"/>
        </w:rPr>
        <w:t xml:space="preserve"> Ujedinjenih naroda</w:t>
      </w:r>
      <w:r w:rsidR="00ED4466">
        <w:rPr>
          <w:rFonts w:ascii="Times New Roman" w:hAnsi="Times New Roman" w:cs="Times New Roman"/>
          <w:sz w:val="24"/>
          <w:szCs w:val="24"/>
        </w:rPr>
        <w:t>. Nakon nesporazuma na relaciji Velike Britanije</w:t>
      </w:r>
      <w:r w:rsidR="002D07EA">
        <w:rPr>
          <w:rFonts w:ascii="Times New Roman" w:hAnsi="Times New Roman" w:cs="Times New Roman"/>
          <w:sz w:val="24"/>
          <w:szCs w:val="24"/>
        </w:rPr>
        <w:t xml:space="preserve">, </w:t>
      </w:r>
      <w:r w:rsidR="00ED4466">
        <w:rPr>
          <w:rFonts w:ascii="Times New Roman" w:hAnsi="Times New Roman" w:cs="Times New Roman"/>
          <w:sz w:val="24"/>
          <w:szCs w:val="24"/>
        </w:rPr>
        <w:t xml:space="preserve">SAD-a i tadašnjeg SSSR-a </w:t>
      </w:r>
      <w:r>
        <w:rPr>
          <w:rFonts w:ascii="Times New Roman" w:hAnsi="Times New Roman" w:cs="Times New Roman"/>
          <w:sz w:val="24"/>
          <w:szCs w:val="24"/>
        </w:rPr>
        <w:t>tokom pregovora oko Povelje Ujedinjenih naroda</w:t>
      </w:r>
      <w:r w:rsidR="00913875">
        <w:rPr>
          <w:rFonts w:ascii="Times New Roman" w:hAnsi="Times New Roman" w:cs="Times New Roman"/>
          <w:sz w:val="24"/>
          <w:szCs w:val="24"/>
        </w:rPr>
        <w:t xml:space="preserve"> 1945. godine  </w:t>
      </w:r>
      <w:r w:rsidR="00ED4466">
        <w:rPr>
          <w:rFonts w:ascii="Times New Roman" w:hAnsi="Times New Roman" w:cs="Times New Roman"/>
          <w:sz w:val="24"/>
          <w:szCs w:val="24"/>
        </w:rPr>
        <w:t xml:space="preserve">u kojemu je u zadnjem trenutku </w:t>
      </w:r>
      <w:proofErr w:type="spellStart"/>
      <w:r w:rsidR="00ED4466">
        <w:rPr>
          <w:rFonts w:ascii="Times New Roman" w:hAnsi="Times New Roman" w:cs="Times New Roman"/>
          <w:sz w:val="24"/>
          <w:szCs w:val="24"/>
        </w:rPr>
        <w:t>Rooseveltov</w:t>
      </w:r>
      <w:proofErr w:type="spellEnd"/>
      <w:r w:rsidR="00ED4466">
        <w:rPr>
          <w:rFonts w:ascii="Times New Roman" w:hAnsi="Times New Roman" w:cs="Times New Roman"/>
          <w:sz w:val="24"/>
          <w:szCs w:val="24"/>
        </w:rPr>
        <w:t xml:space="preserve"> </w:t>
      </w:r>
      <w:r w:rsidR="00952553">
        <w:rPr>
          <w:rFonts w:ascii="Times New Roman" w:hAnsi="Times New Roman" w:cs="Times New Roman"/>
          <w:sz w:val="24"/>
          <w:szCs w:val="24"/>
        </w:rPr>
        <w:t xml:space="preserve">bliski suradnik </w:t>
      </w:r>
      <w:proofErr w:type="spellStart"/>
      <w:r w:rsidR="00952553">
        <w:rPr>
          <w:rFonts w:ascii="Times New Roman" w:hAnsi="Times New Roman" w:cs="Times New Roman"/>
          <w:sz w:val="24"/>
          <w:szCs w:val="24"/>
        </w:rPr>
        <w:t>Harry</w:t>
      </w:r>
      <w:proofErr w:type="spellEnd"/>
      <w:r w:rsidR="00952553">
        <w:rPr>
          <w:rFonts w:ascii="Times New Roman" w:hAnsi="Times New Roman" w:cs="Times New Roman"/>
          <w:sz w:val="24"/>
          <w:szCs w:val="24"/>
        </w:rPr>
        <w:t xml:space="preserve"> Hopkins u razgovo</w:t>
      </w:r>
      <w:r w:rsidR="00501E6F">
        <w:rPr>
          <w:rFonts w:ascii="Times New Roman" w:hAnsi="Times New Roman" w:cs="Times New Roman"/>
          <w:sz w:val="24"/>
          <w:szCs w:val="24"/>
        </w:rPr>
        <w:t xml:space="preserve">ru s </w:t>
      </w:r>
      <w:r w:rsidR="002D07EA">
        <w:rPr>
          <w:rFonts w:ascii="Times New Roman" w:hAnsi="Times New Roman" w:cs="Times New Roman"/>
          <w:sz w:val="24"/>
          <w:szCs w:val="24"/>
        </w:rPr>
        <w:t xml:space="preserve">Josipom </w:t>
      </w:r>
      <w:proofErr w:type="spellStart"/>
      <w:r w:rsidR="002D07EA">
        <w:rPr>
          <w:rFonts w:ascii="Times New Roman" w:hAnsi="Times New Roman" w:cs="Times New Roman"/>
          <w:sz w:val="24"/>
          <w:szCs w:val="24"/>
        </w:rPr>
        <w:t>Visarionovičem</w:t>
      </w:r>
      <w:proofErr w:type="spellEnd"/>
      <w:r w:rsidR="002D07EA">
        <w:rPr>
          <w:rFonts w:ascii="Times New Roman" w:hAnsi="Times New Roman" w:cs="Times New Roman"/>
          <w:sz w:val="24"/>
          <w:szCs w:val="24"/>
        </w:rPr>
        <w:t xml:space="preserve"> </w:t>
      </w:r>
      <w:r w:rsidR="00952553">
        <w:rPr>
          <w:rFonts w:ascii="Times New Roman" w:hAnsi="Times New Roman" w:cs="Times New Roman"/>
          <w:sz w:val="24"/>
          <w:szCs w:val="24"/>
        </w:rPr>
        <w:t>Staljino</w:t>
      </w:r>
      <w:r w:rsidR="00501E6F">
        <w:rPr>
          <w:rFonts w:ascii="Times New Roman" w:hAnsi="Times New Roman" w:cs="Times New Roman"/>
          <w:sz w:val="24"/>
          <w:szCs w:val="24"/>
        </w:rPr>
        <w:t xml:space="preserve">m te </w:t>
      </w:r>
      <w:proofErr w:type="spellStart"/>
      <w:r w:rsidR="00952553">
        <w:rPr>
          <w:rFonts w:ascii="Times New Roman" w:hAnsi="Times New Roman" w:cs="Times New Roman"/>
          <w:sz w:val="24"/>
          <w:szCs w:val="24"/>
        </w:rPr>
        <w:t>Vječeslavom</w:t>
      </w:r>
      <w:proofErr w:type="spellEnd"/>
      <w:r w:rsidR="00952553">
        <w:rPr>
          <w:rFonts w:ascii="Times New Roman" w:hAnsi="Times New Roman" w:cs="Times New Roman"/>
          <w:sz w:val="24"/>
          <w:szCs w:val="24"/>
        </w:rPr>
        <w:t xml:space="preserve"> </w:t>
      </w:r>
      <w:proofErr w:type="spellStart"/>
      <w:r w:rsidR="00952553">
        <w:rPr>
          <w:rFonts w:ascii="Times New Roman" w:hAnsi="Times New Roman" w:cs="Times New Roman"/>
          <w:sz w:val="24"/>
          <w:szCs w:val="24"/>
        </w:rPr>
        <w:t>Molotovom</w:t>
      </w:r>
      <w:proofErr w:type="spellEnd"/>
      <w:r w:rsidR="00952553">
        <w:rPr>
          <w:rFonts w:ascii="Times New Roman" w:hAnsi="Times New Roman" w:cs="Times New Roman"/>
          <w:sz w:val="24"/>
          <w:szCs w:val="24"/>
        </w:rPr>
        <w:t xml:space="preserve"> </w:t>
      </w:r>
      <w:r w:rsidR="00913875">
        <w:rPr>
          <w:rFonts w:ascii="Times New Roman" w:hAnsi="Times New Roman" w:cs="Times New Roman"/>
          <w:sz w:val="24"/>
          <w:szCs w:val="24"/>
        </w:rPr>
        <w:t>uspio postići kompromisni dogovor</w:t>
      </w:r>
      <w:r w:rsidR="00952553">
        <w:rPr>
          <w:rFonts w:ascii="Times New Roman" w:hAnsi="Times New Roman" w:cs="Times New Roman"/>
          <w:sz w:val="24"/>
          <w:szCs w:val="24"/>
        </w:rPr>
        <w:t xml:space="preserve">. Taj kompromis, </w:t>
      </w:r>
      <w:r w:rsidR="009E6E83">
        <w:rPr>
          <w:rFonts w:ascii="Times New Roman" w:hAnsi="Times New Roman" w:cs="Times New Roman"/>
          <w:sz w:val="24"/>
          <w:szCs w:val="24"/>
        </w:rPr>
        <w:t>kao i sama ideja veta, nije bio</w:t>
      </w:r>
      <w:r w:rsidR="00952553">
        <w:rPr>
          <w:rFonts w:ascii="Times New Roman" w:hAnsi="Times New Roman" w:cs="Times New Roman"/>
          <w:sz w:val="24"/>
          <w:szCs w:val="24"/>
        </w:rPr>
        <w:t xml:space="preserve"> </w:t>
      </w:r>
      <w:r w:rsidR="007404CF">
        <w:rPr>
          <w:rFonts w:ascii="Times New Roman" w:hAnsi="Times New Roman" w:cs="Times New Roman"/>
          <w:sz w:val="24"/>
          <w:szCs w:val="24"/>
        </w:rPr>
        <w:t>po volji izaslanicima drugih država na konferenciji u San Franciscu te je nakon iscrpne rasprave i govora američkog senatora</w:t>
      </w:r>
      <w:r w:rsidR="009B4CC6">
        <w:rPr>
          <w:rFonts w:ascii="Times New Roman" w:hAnsi="Times New Roman" w:cs="Times New Roman"/>
          <w:sz w:val="24"/>
          <w:szCs w:val="24"/>
        </w:rPr>
        <w:t xml:space="preserve"> </w:t>
      </w:r>
      <w:proofErr w:type="spellStart"/>
      <w:r w:rsidR="009B4CC6">
        <w:rPr>
          <w:rFonts w:ascii="Times New Roman" w:hAnsi="Times New Roman" w:cs="Times New Roman"/>
          <w:sz w:val="24"/>
          <w:szCs w:val="24"/>
        </w:rPr>
        <w:t>Conallya</w:t>
      </w:r>
      <w:proofErr w:type="spellEnd"/>
      <w:r w:rsidR="009B4CC6">
        <w:rPr>
          <w:rFonts w:ascii="Times New Roman" w:hAnsi="Times New Roman" w:cs="Times New Roman"/>
          <w:sz w:val="24"/>
          <w:szCs w:val="24"/>
        </w:rPr>
        <w:t xml:space="preserve"> čija glavna napomena je bila kako ˝Možete otići kući, </w:t>
      </w:r>
      <w:r w:rsidR="009B4CC6">
        <w:rPr>
          <w:rFonts w:ascii="Times New Roman" w:hAnsi="Times New Roman" w:cs="Times New Roman"/>
          <w:sz w:val="24"/>
          <w:szCs w:val="24"/>
        </w:rPr>
        <w:lastRenderedPageBreak/>
        <w:t xml:space="preserve">ukoliko želite, i javiti kako ste pobijedili veto… Ali isto tako možete reći, 'Poderali smo povelju' ˝, nakon čega je uzeo svoju kopiju, poderao ju i bacio </w:t>
      </w:r>
      <w:r w:rsidR="00E3517E">
        <w:rPr>
          <w:rFonts w:ascii="Times New Roman" w:hAnsi="Times New Roman" w:cs="Times New Roman"/>
          <w:sz w:val="24"/>
          <w:szCs w:val="24"/>
        </w:rPr>
        <w:t>ostatke papira</w:t>
      </w:r>
      <w:r w:rsidR="001A3A08">
        <w:rPr>
          <w:rFonts w:ascii="Times New Roman" w:hAnsi="Times New Roman" w:cs="Times New Roman"/>
          <w:sz w:val="24"/>
          <w:szCs w:val="24"/>
        </w:rPr>
        <w:t xml:space="preserve"> na pregovarački stol. </w:t>
      </w:r>
      <w:r w:rsidR="001619CE">
        <w:rPr>
          <w:rFonts w:ascii="Times New Roman" w:hAnsi="Times New Roman" w:cs="Times New Roman"/>
          <w:sz w:val="24"/>
          <w:szCs w:val="24"/>
        </w:rPr>
        <w:t>Tada je odlučeno</w:t>
      </w:r>
      <w:r w:rsidR="001A3A08">
        <w:rPr>
          <w:rFonts w:ascii="Times New Roman" w:hAnsi="Times New Roman" w:cs="Times New Roman"/>
          <w:sz w:val="24"/>
          <w:szCs w:val="24"/>
        </w:rPr>
        <w:t xml:space="preserve"> s</w:t>
      </w:r>
      <w:r w:rsidR="009B4CC6">
        <w:rPr>
          <w:rFonts w:ascii="Times New Roman" w:hAnsi="Times New Roman" w:cs="Times New Roman"/>
          <w:sz w:val="24"/>
          <w:szCs w:val="24"/>
        </w:rPr>
        <w:t xml:space="preserve"> 20 glasa za, 10 protiv, 1</w:t>
      </w:r>
      <w:r w:rsidR="008049D7">
        <w:rPr>
          <w:rFonts w:ascii="Times New Roman" w:hAnsi="Times New Roman" w:cs="Times New Roman"/>
          <w:sz w:val="24"/>
          <w:szCs w:val="24"/>
        </w:rPr>
        <w:t>5 suzdržanih i 5 neprisutnih,</w:t>
      </w:r>
      <w:r w:rsidR="009B4CC6">
        <w:rPr>
          <w:rFonts w:ascii="Times New Roman" w:hAnsi="Times New Roman" w:cs="Times New Roman"/>
          <w:sz w:val="24"/>
          <w:szCs w:val="24"/>
        </w:rPr>
        <w:t xml:space="preserve"> da se zadrži pravo veta.</w:t>
      </w:r>
      <w:r w:rsidR="009B4CC6">
        <w:rPr>
          <w:rStyle w:val="FootnoteReference"/>
          <w:rFonts w:ascii="Times New Roman" w:hAnsi="Times New Roman" w:cs="Times New Roman"/>
          <w:sz w:val="24"/>
          <w:szCs w:val="24"/>
        </w:rPr>
        <w:footnoteReference w:id="5"/>
      </w:r>
      <w:r w:rsidR="003F0EEE">
        <w:rPr>
          <w:rFonts w:ascii="Times New Roman" w:hAnsi="Times New Roman" w:cs="Times New Roman"/>
          <w:sz w:val="24"/>
          <w:szCs w:val="24"/>
        </w:rPr>
        <w:t xml:space="preserve"> 1965. godine </w:t>
      </w:r>
      <w:r w:rsidR="008A7E23">
        <w:rPr>
          <w:rFonts w:ascii="Times New Roman" w:hAnsi="Times New Roman" w:cs="Times New Roman"/>
          <w:sz w:val="24"/>
          <w:szCs w:val="24"/>
        </w:rPr>
        <w:t>Vijeće sigurnosti je svoju jedinu promjenu pro</w:t>
      </w:r>
      <w:r w:rsidR="00464BF0">
        <w:rPr>
          <w:rFonts w:ascii="Times New Roman" w:hAnsi="Times New Roman" w:cs="Times New Roman"/>
          <w:sz w:val="24"/>
          <w:szCs w:val="24"/>
        </w:rPr>
        <w:t>šlo modifikacijama</w:t>
      </w:r>
      <w:r w:rsidR="008A7E23">
        <w:rPr>
          <w:rFonts w:ascii="Times New Roman" w:hAnsi="Times New Roman" w:cs="Times New Roman"/>
          <w:sz w:val="24"/>
          <w:szCs w:val="24"/>
        </w:rPr>
        <w:t xml:space="preserve"> Članaka 23 i 27, kojom je povećan njen ukupni broj </w:t>
      </w:r>
      <w:r w:rsidR="00413B14">
        <w:rPr>
          <w:rFonts w:ascii="Times New Roman" w:hAnsi="Times New Roman" w:cs="Times New Roman"/>
          <w:sz w:val="24"/>
          <w:szCs w:val="24"/>
        </w:rPr>
        <w:t xml:space="preserve">s 11 </w:t>
      </w:r>
      <w:r w:rsidR="008A7E23">
        <w:rPr>
          <w:rFonts w:ascii="Times New Roman" w:hAnsi="Times New Roman" w:cs="Times New Roman"/>
          <w:sz w:val="24"/>
          <w:szCs w:val="24"/>
        </w:rPr>
        <w:t>na 15</w:t>
      </w:r>
      <w:r w:rsidR="00413B14">
        <w:rPr>
          <w:rFonts w:ascii="Times New Roman" w:hAnsi="Times New Roman" w:cs="Times New Roman"/>
          <w:sz w:val="24"/>
          <w:szCs w:val="24"/>
        </w:rPr>
        <w:t xml:space="preserve"> članica</w:t>
      </w:r>
      <w:r w:rsidR="008A7E23">
        <w:rPr>
          <w:rFonts w:ascii="Times New Roman" w:hAnsi="Times New Roman" w:cs="Times New Roman"/>
          <w:sz w:val="24"/>
          <w:szCs w:val="24"/>
        </w:rPr>
        <w:t xml:space="preserve"> te je reguliran način glasanja</w:t>
      </w:r>
      <w:r w:rsidR="00556245">
        <w:rPr>
          <w:rFonts w:ascii="Times New Roman" w:hAnsi="Times New Roman" w:cs="Times New Roman"/>
          <w:sz w:val="24"/>
          <w:szCs w:val="24"/>
        </w:rPr>
        <w:t xml:space="preserve">, bez uplitanja u pravo veta stalnih članica Vijeća sigurnosti, </w:t>
      </w:r>
      <w:r w:rsidR="009F05E7">
        <w:rPr>
          <w:rFonts w:ascii="Times New Roman" w:hAnsi="Times New Roman" w:cs="Times New Roman"/>
          <w:sz w:val="24"/>
          <w:szCs w:val="24"/>
        </w:rPr>
        <w:t xml:space="preserve">tako da je potrebna  </w:t>
      </w:r>
      <w:r w:rsidR="00556245">
        <w:rPr>
          <w:rFonts w:ascii="Times New Roman" w:hAnsi="Times New Roman" w:cs="Times New Roman"/>
          <w:sz w:val="24"/>
          <w:szCs w:val="24"/>
        </w:rPr>
        <w:t>većina</w:t>
      </w:r>
      <w:r w:rsidR="00913875">
        <w:rPr>
          <w:rFonts w:ascii="Times New Roman" w:hAnsi="Times New Roman" w:cs="Times New Roman"/>
          <w:sz w:val="24"/>
          <w:szCs w:val="24"/>
        </w:rPr>
        <w:t xml:space="preserve"> </w:t>
      </w:r>
      <w:r w:rsidR="009F05E7">
        <w:rPr>
          <w:rFonts w:ascii="Times New Roman" w:hAnsi="Times New Roman" w:cs="Times New Roman"/>
          <w:sz w:val="24"/>
          <w:szCs w:val="24"/>
        </w:rPr>
        <w:t xml:space="preserve">država </w:t>
      </w:r>
      <w:r w:rsidR="00913875">
        <w:rPr>
          <w:rFonts w:ascii="Times New Roman" w:hAnsi="Times New Roman" w:cs="Times New Roman"/>
          <w:sz w:val="24"/>
          <w:szCs w:val="24"/>
        </w:rPr>
        <w:t>za donošenje odluka</w:t>
      </w:r>
      <w:r w:rsidR="00556245">
        <w:rPr>
          <w:rFonts w:ascii="Times New Roman" w:hAnsi="Times New Roman" w:cs="Times New Roman"/>
          <w:sz w:val="24"/>
          <w:szCs w:val="24"/>
        </w:rPr>
        <w:t xml:space="preserve"> uzimala u obzir proširenje Vijeće sigurnosti. Temeljem ove promjene omogućena je veća participacija drugih država u radu Vijeća sigurnosti te je omogućeno da države iz svih regija svijeta budu maksimalno zastupljene, ali nije ojačana unutarnja kohezija i djelotvornost </w:t>
      </w:r>
      <w:r w:rsidR="00E73EDF">
        <w:rPr>
          <w:rFonts w:ascii="Times New Roman" w:hAnsi="Times New Roman" w:cs="Times New Roman"/>
          <w:sz w:val="24"/>
          <w:szCs w:val="24"/>
        </w:rPr>
        <w:t>Vijeća sigurnosti.</w:t>
      </w:r>
      <w:r w:rsidR="00E73EDF">
        <w:rPr>
          <w:rStyle w:val="FootnoteReference"/>
          <w:rFonts w:ascii="Times New Roman" w:hAnsi="Times New Roman" w:cs="Times New Roman"/>
          <w:sz w:val="24"/>
          <w:szCs w:val="24"/>
        </w:rPr>
        <w:footnoteReference w:id="6"/>
      </w:r>
      <w:r w:rsidR="00E73EDF">
        <w:rPr>
          <w:rFonts w:ascii="Times New Roman" w:hAnsi="Times New Roman" w:cs="Times New Roman"/>
          <w:sz w:val="24"/>
          <w:szCs w:val="24"/>
        </w:rPr>
        <w:t xml:space="preserve"> Nedugo nakon prve reforme Vijeća sigurnosti ponovno se počelo raspravljati o potrebama za nove modifikacije, čime je moguće zaključiti da promjena utemeljena isključivo na proširenju, bez utjecaja na koheziju, funkcionalnost i efikas</w:t>
      </w:r>
      <w:r w:rsidR="005F37C8">
        <w:rPr>
          <w:rFonts w:ascii="Times New Roman" w:hAnsi="Times New Roman" w:cs="Times New Roman"/>
          <w:sz w:val="24"/>
          <w:szCs w:val="24"/>
        </w:rPr>
        <w:t>nost Vijeća sigurnosti, već 1965</w:t>
      </w:r>
      <w:r w:rsidR="00E73EDF">
        <w:rPr>
          <w:rFonts w:ascii="Times New Roman" w:hAnsi="Times New Roman" w:cs="Times New Roman"/>
          <w:sz w:val="24"/>
          <w:szCs w:val="24"/>
        </w:rPr>
        <w:t>. nije ostvarila željeni utjecaj.</w:t>
      </w:r>
      <w:r w:rsidR="00E73EDF">
        <w:rPr>
          <w:rStyle w:val="FootnoteReference"/>
          <w:rFonts w:ascii="Times New Roman" w:hAnsi="Times New Roman" w:cs="Times New Roman"/>
          <w:sz w:val="24"/>
          <w:szCs w:val="24"/>
        </w:rPr>
        <w:footnoteReference w:id="7"/>
      </w:r>
    </w:p>
    <w:p w:rsidR="00D97938" w:rsidRPr="00E16680" w:rsidRDefault="00D97938" w:rsidP="00DB76A9">
      <w:pPr>
        <w:spacing w:line="360" w:lineRule="auto"/>
        <w:jc w:val="both"/>
        <w:rPr>
          <w:rFonts w:ascii="Times New Roman" w:hAnsi="Times New Roman" w:cs="Times New Roman"/>
          <w:color w:val="FF0000"/>
          <w:sz w:val="24"/>
          <w:szCs w:val="24"/>
        </w:rPr>
      </w:pPr>
    </w:p>
    <w:p w:rsidR="00594BCD" w:rsidRDefault="00594BCD" w:rsidP="00DB76A9">
      <w:pPr>
        <w:pStyle w:val="ListParagraph"/>
        <w:numPr>
          <w:ilvl w:val="0"/>
          <w:numId w:val="2"/>
        </w:numPr>
        <w:spacing w:line="360" w:lineRule="auto"/>
        <w:jc w:val="both"/>
        <w:rPr>
          <w:rFonts w:ascii="Times New Roman" w:hAnsi="Times New Roman" w:cs="Times New Roman"/>
          <w:sz w:val="24"/>
          <w:szCs w:val="24"/>
        </w:rPr>
      </w:pPr>
      <w:r w:rsidRPr="00594BCD">
        <w:rPr>
          <w:rFonts w:ascii="Times New Roman" w:hAnsi="Times New Roman" w:cs="Times New Roman"/>
          <w:sz w:val="24"/>
          <w:szCs w:val="24"/>
        </w:rPr>
        <w:t xml:space="preserve">Analiza postojećih rješenja </w:t>
      </w:r>
    </w:p>
    <w:p w:rsidR="00186FBB" w:rsidRPr="00594BCD" w:rsidRDefault="00186FBB" w:rsidP="00186FBB">
      <w:pPr>
        <w:pStyle w:val="ListParagraph"/>
        <w:spacing w:line="360" w:lineRule="auto"/>
        <w:jc w:val="both"/>
        <w:rPr>
          <w:rFonts w:ascii="Times New Roman" w:hAnsi="Times New Roman" w:cs="Times New Roman"/>
          <w:sz w:val="24"/>
          <w:szCs w:val="24"/>
        </w:rPr>
      </w:pPr>
    </w:p>
    <w:p w:rsidR="00F93EB0" w:rsidRDefault="00594BCD"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Najozbiljniji pokušaj sistematizacije problema te predlaganje konkretn</w:t>
      </w:r>
      <w:r w:rsidR="00D74F21">
        <w:rPr>
          <w:rFonts w:ascii="Times New Roman" w:hAnsi="Times New Roman" w:cs="Times New Roman"/>
          <w:sz w:val="24"/>
          <w:szCs w:val="24"/>
        </w:rPr>
        <w:t>ih ideja za reformu sustava Ujedinjenih naroda</w:t>
      </w:r>
      <w:r>
        <w:rPr>
          <w:rFonts w:ascii="Times New Roman" w:hAnsi="Times New Roman" w:cs="Times New Roman"/>
          <w:sz w:val="24"/>
          <w:szCs w:val="24"/>
        </w:rPr>
        <w:t xml:space="preserve"> predložena je </w:t>
      </w:r>
      <w:r w:rsidR="005F37C8">
        <w:rPr>
          <w:rFonts w:ascii="Times New Roman" w:hAnsi="Times New Roman" w:cs="Times New Roman"/>
          <w:sz w:val="24"/>
          <w:szCs w:val="24"/>
        </w:rPr>
        <w:t xml:space="preserve">nakon inicijative Glavnog tajnika Ujedinjenih naroda </w:t>
      </w:r>
      <w:proofErr w:type="spellStart"/>
      <w:r w:rsidR="005F37C8">
        <w:rPr>
          <w:rFonts w:ascii="Times New Roman" w:hAnsi="Times New Roman" w:cs="Times New Roman"/>
          <w:sz w:val="24"/>
          <w:szCs w:val="24"/>
        </w:rPr>
        <w:t>Kofija</w:t>
      </w:r>
      <w:proofErr w:type="spellEnd"/>
      <w:r w:rsidR="005F37C8">
        <w:rPr>
          <w:rFonts w:ascii="Times New Roman" w:hAnsi="Times New Roman" w:cs="Times New Roman"/>
          <w:sz w:val="24"/>
          <w:szCs w:val="24"/>
        </w:rPr>
        <w:t xml:space="preserve"> </w:t>
      </w:r>
      <w:proofErr w:type="spellStart"/>
      <w:r w:rsidR="005F37C8">
        <w:rPr>
          <w:rFonts w:ascii="Times New Roman" w:hAnsi="Times New Roman" w:cs="Times New Roman"/>
          <w:sz w:val="24"/>
          <w:szCs w:val="24"/>
        </w:rPr>
        <w:t>A</w:t>
      </w:r>
      <w:r w:rsidR="00D74F21">
        <w:rPr>
          <w:rFonts w:ascii="Times New Roman" w:hAnsi="Times New Roman" w:cs="Times New Roman"/>
          <w:sz w:val="24"/>
          <w:szCs w:val="24"/>
        </w:rPr>
        <w:t>nnana</w:t>
      </w:r>
      <w:proofErr w:type="spellEnd"/>
      <w:r w:rsidR="00D74F21">
        <w:rPr>
          <w:rFonts w:ascii="Times New Roman" w:hAnsi="Times New Roman" w:cs="Times New Roman"/>
          <w:sz w:val="24"/>
          <w:szCs w:val="24"/>
        </w:rPr>
        <w:t xml:space="preserve"> te iznošenje prijedloga stručne skupine koja je djelovala uz njegovu potporu 2004. i 2005. godine</w:t>
      </w:r>
      <w:r>
        <w:rPr>
          <w:rFonts w:ascii="Times New Roman" w:hAnsi="Times New Roman" w:cs="Times New Roman"/>
          <w:sz w:val="24"/>
          <w:szCs w:val="24"/>
        </w:rPr>
        <w:t xml:space="preserve">. Većina literature izdana nakon tog </w:t>
      </w:r>
      <w:r w:rsidR="00D74F21">
        <w:rPr>
          <w:rFonts w:ascii="Times New Roman" w:hAnsi="Times New Roman" w:cs="Times New Roman"/>
          <w:sz w:val="24"/>
          <w:szCs w:val="24"/>
        </w:rPr>
        <w:t>perioda temelji se na izvješćima te radne skupine te</w:t>
      </w:r>
      <w:r>
        <w:rPr>
          <w:rFonts w:ascii="Times New Roman" w:hAnsi="Times New Roman" w:cs="Times New Roman"/>
          <w:sz w:val="24"/>
          <w:szCs w:val="24"/>
        </w:rPr>
        <w:t xml:space="preserve"> se fokusira upravo na taj dokument, primjerice </w:t>
      </w:r>
      <w:proofErr w:type="spellStart"/>
      <w:r>
        <w:rPr>
          <w:rFonts w:ascii="Times New Roman" w:hAnsi="Times New Roman" w:cs="Times New Roman"/>
          <w:sz w:val="24"/>
          <w:szCs w:val="24"/>
        </w:rPr>
        <w:t>Weiss</w:t>
      </w:r>
      <w:proofErr w:type="spellEnd"/>
      <w:r>
        <w:rPr>
          <w:rFonts w:ascii="Times New Roman" w:hAnsi="Times New Roman" w:cs="Times New Roman"/>
          <w:sz w:val="24"/>
          <w:szCs w:val="24"/>
        </w:rPr>
        <w:t xml:space="preserve"> istič</w:t>
      </w:r>
      <w:r w:rsidR="009E6E83">
        <w:rPr>
          <w:rFonts w:ascii="Times New Roman" w:hAnsi="Times New Roman" w:cs="Times New Roman"/>
          <w:sz w:val="24"/>
          <w:szCs w:val="24"/>
        </w:rPr>
        <w:t>ući</w:t>
      </w:r>
      <w:r>
        <w:rPr>
          <w:rFonts w:ascii="Times New Roman" w:hAnsi="Times New Roman" w:cs="Times New Roman"/>
          <w:sz w:val="24"/>
          <w:szCs w:val="24"/>
        </w:rPr>
        <w:t xml:space="preserve"> ide</w:t>
      </w:r>
      <w:r w:rsidR="009E6E83">
        <w:rPr>
          <w:rFonts w:ascii="Times New Roman" w:hAnsi="Times New Roman" w:cs="Times New Roman"/>
          <w:sz w:val="24"/>
          <w:szCs w:val="24"/>
        </w:rPr>
        <w:t>je reforme Vijeća sigurnosti se fokusira isključivo na modele koje je predložila prethodno navedena stručna skupina</w:t>
      </w:r>
      <w:r>
        <w:rPr>
          <w:rFonts w:ascii="Times New Roman" w:hAnsi="Times New Roman" w:cs="Times New Roman"/>
          <w:sz w:val="24"/>
          <w:szCs w:val="24"/>
        </w:rPr>
        <w:t>. Model A predlaže proširenje Vijeća sigurnosti pri</w:t>
      </w:r>
      <w:r w:rsidR="007111EB">
        <w:rPr>
          <w:rFonts w:ascii="Times New Roman" w:hAnsi="Times New Roman" w:cs="Times New Roman"/>
          <w:sz w:val="24"/>
          <w:szCs w:val="24"/>
        </w:rPr>
        <w:t>ključivanjem šest država stalnih</w:t>
      </w:r>
      <w:r>
        <w:rPr>
          <w:rFonts w:ascii="Times New Roman" w:hAnsi="Times New Roman" w:cs="Times New Roman"/>
          <w:sz w:val="24"/>
          <w:szCs w:val="24"/>
        </w:rPr>
        <w:t xml:space="preserve"> članica Vijeća sigurnosti te tri nestalne članice s trajanjem mandata od dvije godine. U</w:t>
      </w:r>
      <w:r w:rsidR="00913875">
        <w:rPr>
          <w:rFonts w:ascii="Times New Roman" w:hAnsi="Times New Roman" w:cs="Times New Roman"/>
          <w:sz w:val="24"/>
          <w:szCs w:val="24"/>
        </w:rPr>
        <w:t>nutar ovog modela se predlaže i</w:t>
      </w:r>
      <w:r>
        <w:rPr>
          <w:rFonts w:ascii="Times New Roman" w:hAnsi="Times New Roman" w:cs="Times New Roman"/>
          <w:sz w:val="24"/>
          <w:szCs w:val="24"/>
        </w:rPr>
        <w:t xml:space="preserve"> uzima u o</w:t>
      </w:r>
      <w:r w:rsidR="004A02E9">
        <w:rPr>
          <w:rFonts w:ascii="Times New Roman" w:hAnsi="Times New Roman" w:cs="Times New Roman"/>
          <w:sz w:val="24"/>
          <w:szCs w:val="24"/>
        </w:rPr>
        <w:t>bzir geografski položaj</w:t>
      </w:r>
      <w:r>
        <w:rPr>
          <w:rFonts w:ascii="Times New Roman" w:hAnsi="Times New Roman" w:cs="Times New Roman"/>
          <w:sz w:val="24"/>
          <w:szCs w:val="24"/>
        </w:rPr>
        <w:t xml:space="preserve"> država u Vijeću </w:t>
      </w:r>
      <w:r w:rsidR="009E6E83">
        <w:rPr>
          <w:rFonts w:ascii="Times New Roman" w:hAnsi="Times New Roman" w:cs="Times New Roman"/>
          <w:sz w:val="24"/>
          <w:szCs w:val="24"/>
        </w:rPr>
        <w:lastRenderedPageBreak/>
        <w:t>sigurnosti, tako da bi Afrika trebala imati</w:t>
      </w:r>
      <w:r>
        <w:rPr>
          <w:rFonts w:ascii="Times New Roman" w:hAnsi="Times New Roman" w:cs="Times New Roman"/>
          <w:sz w:val="24"/>
          <w:szCs w:val="24"/>
        </w:rPr>
        <w:t xml:space="preserve"> dvije države stalne članice Vijeća sigurnosti. Model B predlaže priključivanje osam novih država nestalnih</w:t>
      </w:r>
      <w:r w:rsidR="007111EB">
        <w:rPr>
          <w:rFonts w:ascii="Times New Roman" w:hAnsi="Times New Roman" w:cs="Times New Roman"/>
          <w:sz w:val="24"/>
          <w:szCs w:val="24"/>
        </w:rPr>
        <w:t xml:space="preserve"> </w:t>
      </w:r>
      <w:r>
        <w:rPr>
          <w:rFonts w:ascii="Times New Roman" w:hAnsi="Times New Roman" w:cs="Times New Roman"/>
          <w:sz w:val="24"/>
          <w:szCs w:val="24"/>
        </w:rPr>
        <w:t xml:space="preserve">članica, ali s mandatom od četiri godine koji bi se mogao ponoviti te </w:t>
      </w:r>
      <w:r w:rsidR="003D6A12">
        <w:rPr>
          <w:rFonts w:ascii="Times New Roman" w:hAnsi="Times New Roman" w:cs="Times New Roman"/>
          <w:sz w:val="24"/>
          <w:szCs w:val="24"/>
        </w:rPr>
        <w:t>jednom državom s mandatom u trajanju od dvije godine.</w:t>
      </w:r>
      <w:r w:rsidR="001619CE">
        <w:rPr>
          <w:rFonts w:ascii="Times New Roman" w:hAnsi="Times New Roman" w:cs="Times New Roman"/>
          <w:sz w:val="24"/>
          <w:szCs w:val="24"/>
        </w:rPr>
        <w:t xml:space="preserve"> </w:t>
      </w:r>
      <w:r w:rsidR="009A458D">
        <w:rPr>
          <w:rFonts w:ascii="Times New Roman" w:hAnsi="Times New Roman" w:cs="Times New Roman"/>
          <w:sz w:val="24"/>
          <w:szCs w:val="24"/>
        </w:rPr>
        <w:t xml:space="preserve">Model </w:t>
      </w:r>
      <w:r w:rsidR="001619CE">
        <w:rPr>
          <w:rFonts w:ascii="Times New Roman" w:hAnsi="Times New Roman" w:cs="Times New Roman"/>
          <w:sz w:val="24"/>
          <w:szCs w:val="24"/>
        </w:rPr>
        <w:t xml:space="preserve">A predviđa da nove države stalne članice nemaju pravo veta, dok Model B zagovara </w:t>
      </w:r>
      <w:r w:rsidR="009A458D">
        <w:rPr>
          <w:rFonts w:ascii="Times New Roman" w:hAnsi="Times New Roman" w:cs="Times New Roman"/>
          <w:sz w:val="24"/>
          <w:szCs w:val="24"/>
        </w:rPr>
        <w:t xml:space="preserve">proširenje </w:t>
      </w:r>
      <w:r w:rsidR="001619CE">
        <w:rPr>
          <w:rFonts w:ascii="Times New Roman" w:hAnsi="Times New Roman" w:cs="Times New Roman"/>
          <w:sz w:val="24"/>
          <w:szCs w:val="24"/>
        </w:rPr>
        <w:t xml:space="preserve">Vijeća sigurnosti </w:t>
      </w:r>
      <w:r w:rsidR="009A458D">
        <w:rPr>
          <w:rFonts w:ascii="Times New Roman" w:hAnsi="Times New Roman" w:cs="Times New Roman"/>
          <w:sz w:val="24"/>
          <w:szCs w:val="24"/>
        </w:rPr>
        <w:t xml:space="preserve">isključivo </w:t>
      </w:r>
      <w:r w:rsidR="001619CE">
        <w:rPr>
          <w:rFonts w:ascii="Times New Roman" w:hAnsi="Times New Roman" w:cs="Times New Roman"/>
          <w:sz w:val="24"/>
          <w:szCs w:val="24"/>
        </w:rPr>
        <w:t>nestalnim članicama.</w:t>
      </w:r>
      <w:r w:rsidR="003D6A12">
        <w:rPr>
          <w:rStyle w:val="FootnoteReference"/>
          <w:rFonts w:ascii="Times New Roman" w:hAnsi="Times New Roman" w:cs="Times New Roman"/>
          <w:sz w:val="24"/>
          <w:szCs w:val="24"/>
        </w:rPr>
        <w:footnoteReference w:id="8"/>
      </w:r>
      <w:r w:rsidR="003D6A12">
        <w:rPr>
          <w:rFonts w:ascii="Times New Roman" w:hAnsi="Times New Roman" w:cs="Times New Roman"/>
          <w:sz w:val="24"/>
          <w:szCs w:val="24"/>
        </w:rPr>
        <w:t xml:space="preserve"> </w:t>
      </w:r>
    </w:p>
    <w:p w:rsidR="00676BDF" w:rsidRDefault="00034DC4"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Budući da oba modela sugeriraju povećanje Vijeća sigurnost</w:t>
      </w:r>
      <w:r w:rsidR="003D6A12">
        <w:rPr>
          <w:rFonts w:ascii="Times New Roman" w:hAnsi="Times New Roman" w:cs="Times New Roman"/>
          <w:sz w:val="24"/>
          <w:szCs w:val="24"/>
        </w:rPr>
        <w:t xml:space="preserve">i na 24 </w:t>
      </w:r>
      <w:r>
        <w:rPr>
          <w:rFonts w:ascii="Times New Roman" w:hAnsi="Times New Roman" w:cs="Times New Roman"/>
          <w:sz w:val="24"/>
          <w:szCs w:val="24"/>
        </w:rPr>
        <w:t>države članice</w:t>
      </w:r>
      <w:r w:rsidR="003F0EEE">
        <w:rPr>
          <w:rFonts w:ascii="Times New Roman" w:hAnsi="Times New Roman" w:cs="Times New Roman"/>
          <w:sz w:val="24"/>
          <w:szCs w:val="24"/>
        </w:rPr>
        <w:t>,</w:t>
      </w:r>
      <w:r w:rsidR="00D74F21">
        <w:rPr>
          <w:rFonts w:ascii="Times New Roman" w:hAnsi="Times New Roman" w:cs="Times New Roman"/>
          <w:sz w:val="24"/>
          <w:szCs w:val="24"/>
        </w:rPr>
        <w:t xml:space="preserve"> rasprave</w:t>
      </w:r>
      <w:r w:rsidR="003D6A12">
        <w:rPr>
          <w:rFonts w:ascii="Times New Roman" w:hAnsi="Times New Roman" w:cs="Times New Roman"/>
          <w:sz w:val="24"/>
          <w:szCs w:val="24"/>
        </w:rPr>
        <w:t xml:space="preserve"> moguće r</w:t>
      </w:r>
      <w:r w:rsidR="00D74F21">
        <w:rPr>
          <w:rFonts w:ascii="Times New Roman" w:hAnsi="Times New Roman" w:cs="Times New Roman"/>
          <w:sz w:val="24"/>
          <w:szCs w:val="24"/>
        </w:rPr>
        <w:t>eforme Vijeća sigurnosti svode se n</w:t>
      </w:r>
      <w:r w:rsidR="003D6A12">
        <w:rPr>
          <w:rFonts w:ascii="Times New Roman" w:hAnsi="Times New Roman" w:cs="Times New Roman"/>
          <w:sz w:val="24"/>
          <w:szCs w:val="24"/>
        </w:rPr>
        <w:t>a razmatranje koje bi države trebalo priključiti. Prema originalnoj koncepc</w:t>
      </w:r>
      <w:r w:rsidR="00206D20">
        <w:rPr>
          <w:rFonts w:ascii="Times New Roman" w:hAnsi="Times New Roman" w:cs="Times New Roman"/>
          <w:sz w:val="24"/>
          <w:szCs w:val="24"/>
        </w:rPr>
        <w:t>iji Vijeća sigurnosti kao organu Ujedinjenih naroda</w:t>
      </w:r>
      <w:r w:rsidR="003D6A12">
        <w:rPr>
          <w:rFonts w:ascii="Times New Roman" w:hAnsi="Times New Roman" w:cs="Times New Roman"/>
          <w:sz w:val="24"/>
          <w:szCs w:val="24"/>
        </w:rPr>
        <w:t xml:space="preserve"> kojemu je glavni cilj održavanje mira i sigurnosti, bilo bi potrebno priključiti države koje su sposobne financijski i vojno značajnije sudjelovati u tim operacijama.</w:t>
      </w:r>
      <w:r w:rsidR="00F805B7">
        <w:rPr>
          <w:rStyle w:val="FootnoteReference"/>
          <w:rFonts w:ascii="Times New Roman" w:hAnsi="Times New Roman" w:cs="Times New Roman"/>
          <w:sz w:val="24"/>
          <w:szCs w:val="24"/>
        </w:rPr>
        <w:footnoteReference w:id="9"/>
      </w:r>
      <w:r w:rsidR="003D6A12">
        <w:rPr>
          <w:rFonts w:ascii="Times New Roman" w:hAnsi="Times New Roman" w:cs="Times New Roman"/>
          <w:sz w:val="24"/>
          <w:szCs w:val="24"/>
        </w:rPr>
        <w:t xml:space="preserve"> Jedan od jednostavnijih pr</w:t>
      </w:r>
      <w:r>
        <w:rPr>
          <w:rFonts w:ascii="Times New Roman" w:hAnsi="Times New Roman" w:cs="Times New Roman"/>
          <w:sz w:val="24"/>
          <w:szCs w:val="24"/>
        </w:rPr>
        <w:t xml:space="preserve">ijedloga je bio da se odluči o priključivanju </w:t>
      </w:r>
      <w:r w:rsidR="003D6A12">
        <w:rPr>
          <w:rFonts w:ascii="Times New Roman" w:hAnsi="Times New Roman" w:cs="Times New Roman"/>
          <w:sz w:val="24"/>
          <w:szCs w:val="24"/>
        </w:rPr>
        <w:t xml:space="preserve">na bazi jačine njihove ekonomske snage ili broju stanovnika, pokušavajući uzeti u obzir </w:t>
      </w:r>
      <w:r w:rsidR="00075604">
        <w:rPr>
          <w:rFonts w:ascii="Times New Roman" w:hAnsi="Times New Roman" w:cs="Times New Roman"/>
          <w:sz w:val="24"/>
          <w:szCs w:val="24"/>
        </w:rPr>
        <w:t>kriterij geografske rasprostranjenosti</w:t>
      </w:r>
      <w:r w:rsidR="00D74F21">
        <w:rPr>
          <w:rFonts w:ascii="Times New Roman" w:hAnsi="Times New Roman" w:cs="Times New Roman"/>
          <w:sz w:val="24"/>
          <w:szCs w:val="24"/>
        </w:rPr>
        <w:t xml:space="preserve"> te mogućnost djelovanja u operacijama očuvanja mira</w:t>
      </w:r>
      <w:r w:rsidR="00075604">
        <w:rPr>
          <w:rFonts w:ascii="Times New Roman" w:hAnsi="Times New Roman" w:cs="Times New Roman"/>
          <w:sz w:val="24"/>
          <w:szCs w:val="24"/>
        </w:rPr>
        <w:t>. Pitanje je kako bi proširenje postojećeg sastava Vijeća sigurnosti omogućilo lakšu uspostavu međunarodnog mira i sigurnosti. Samim time što je reforma Vijeća sigurnosti i zahtjevi za pravednom zastupljenosti neizostavna točka svako</w:t>
      </w:r>
      <w:r w:rsidR="001F63EE">
        <w:rPr>
          <w:rFonts w:ascii="Times New Roman" w:hAnsi="Times New Roman" w:cs="Times New Roman"/>
          <w:sz w:val="24"/>
          <w:szCs w:val="24"/>
        </w:rPr>
        <w:t>g zasjedanja Opće skupštine Ujedinjenih naroda</w:t>
      </w:r>
      <w:r w:rsidR="00075604">
        <w:rPr>
          <w:rFonts w:ascii="Times New Roman" w:hAnsi="Times New Roman" w:cs="Times New Roman"/>
          <w:sz w:val="24"/>
          <w:szCs w:val="24"/>
        </w:rPr>
        <w:t xml:space="preserve"> jasno je kako su preostale države nezadovoljne time što su izostavl</w:t>
      </w:r>
      <w:r w:rsidR="00206D20">
        <w:rPr>
          <w:rFonts w:ascii="Times New Roman" w:hAnsi="Times New Roman" w:cs="Times New Roman"/>
          <w:sz w:val="24"/>
          <w:szCs w:val="24"/>
        </w:rPr>
        <w:t>jene u procesu donošenja ključnih odluka</w:t>
      </w:r>
      <w:r w:rsidR="00075604">
        <w:rPr>
          <w:rFonts w:ascii="Times New Roman" w:hAnsi="Times New Roman" w:cs="Times New Roman"/>
          <w:sz w:val="24"/>
          <w:szCs w:val="24"/>
        </w:rPr>
        <w:t>. Učestalo se ističe</w:t>
      </w:r>
      <w:r w:rsidR="002642F8">
        <w:rPr>
          <w:rFonts w:ascii="Times New Roman" w:hAnsi="Times New Roman" w:cs="Times New Roman"/>
          <w:sz w:val="24"/>
          <w:szCs w:val="24"/>
        </w:rPr>
        <w:t xml:space="preserve"> </w:t>
      </w:r>
      <w:r w:rsidR="00075604">
        <w:rPr>
          <w:rFonts w:ascii="Times New Roman" w:hAnsi="Times New Roman" w:cs="Times New Roman"/>
          <w:sz w:val="24"/>
          <w:szCs w:val="24"/>
        </w:rPr>
        <w:t>kako bi povećanje transparentnosti i veća</w:t>
      </w:r>
      <w:r w:rsidR="00206D20">
        <w:rPr>
          <w:rFonts w:ascii="Times New Roman" w:hAnsi="Times New Roman" w:cs="Times New Roman"/>
          <w:sz w:val="24"/>
          <w:szCs w:val="24"/>
        </w:rPr>
        <w:t xml:space="preserve"> uključenost drugih država mogla</w:t>
      </w:r>
      <w:r w:rsidR="00075604">
        <w:rPr>
          <w:rFonts w:ascii="Times New Roman" w:hAnsi="Times New Roman" w:cs="Times New Roman"/>
          <w:sz w:val="24"/>
          <w:szCs w:val="24"/>
        </w:rPr>
        <w:t xml:space="preserve"> prouzrokova</w:t>
      </w:r>
      <w:r w:rsidR="00206D20">
        <w:rPr>
          <w:rFonts w:ascii="Times New Roman" w:hAnsi="Times New Roman" w:cs="Times New Roman"/>
          <w:sz w:val="24"/>
          <w:szCs w:val="24"/>
        </w:rPr>
        <w:t>ti porast</w:t>
      </w:r>
      <w:r w:rsidR="002642F8">
        <w:rPr>
          <w:rFonts w:ascii="Times New Roman" w:hAnsi="Times New Roman" w:cs="Times New Roman"/>
          <w:sz w:val="24"/>
          <w:szCs w:val="24"/>
        </w:rPr>
        <w:t xml:space="preserve"> </w:t>
      </w:r>
      <w:r w:rsidR="00206D20">
        <w:rPr>
          <w:rFonts w:ascii="Times New Roman" w:hAnsi="Times New Roman" w:cs="Times New Roman"/>
          <w:sz w:val="24"/>
          <w:szCs w:val="24"/>
        </w:rPr>
        <w:t>povjerenja</w:t>
      </w:r>
      <w:r w:rsidR="002642F8">
        <w:rPr>
          <w:rFonts w:ascii="Times New Roman" w:hAnsi="Times New Roman" w:cs="Times New Roman"/>
          <w:sz w:val="24"/>
          <w:szCs w:val="24"/>
        </w:rPr>
        <w:t xml:space="preserve"> u institucije Ujedinjenih naroda</w:t>
      </w:r>
      <w:r w:rsidR="00075604">
        <w:rPr>
          <w:rFonts w:ascii="Times New Roman" w:hAnsi="Times New Roman" w:cs="Times New Roman"/>
          <w:sz w:val="24"/>
          <w:szCs w:val="24"/>
        </w:rPr>
        <w:t xml:space="preserve"> te bi se konsenzus lakše mogao postići. </w:t>
      </w:r>
      <w:r w:rsidR="00CD7471">
        <w:rPr>
          <w:rFonts w:ascii="Times New Roman" w:hAnsi="Times New Roman" w:cs="Times New Roman"/>
          <w:sz w:val="24"/>
          <w:szCs w:val="24"/>
        </w:rPr>
        <w:t xml:space="preserve">Pojedini autori ističu kako je jedino pomoću proširenja Vijeća sigurnosti moguće postići pravi </w:t>
      </w:r>
      <w:proofErr w:type="spellStart"/>
      <w:r w:rsidR="00CD7471">
        <w:rPr>
          <w:rFonts w:ascii="Times New Roman" w:hAnsi="Times New Roman" w:cs="Times New Roman"/>
          <w:sz w:val="24"/>
          <w:szCs w:val="24"/>
        </w:rPr>
        <w:t>multilateralizam</w:t>
      </w:r>
      <w:proofErr w:type="spellEnd"/>
      <w:r w:rsidR="00CD7471">
        <w:rPr>
          <w:rFonts w:ascii="Times New Roman" w:hAnsi="Times New Roman" w:cs="Times New Roman"/>
          <w:sz w:val="24"/>
          <w:szCs w:val="24"/>
        </w:rPr>
        <w:t xml:space="preserve">, a tu tezu, uz naglasak kako se pomoću proširenja može postići i veći stupanj legitimnosti Vijeća sigurnosti ističu </w:t>
      </w:r>
      <w:proofErr w:type="spellStart"/>
      <w:r w:rsidR="00CD7471">
        <w:rPr>
          <w:rFonts w:ascii="Times New Roman" w:hAnsi="Times New Roman" w:cs="Times New Roman"/>
          <w:sz w:val="24"/>
          <w:szCs w:val="24"/>
        </w:rPr>
        <w:t>Miljenović</w:t>
      </w:r>
      <w:proofErr w:type="spellEnd"/>
      <w:r w:rsidR="00CD7471">
        <w:rPr>
          <w:rFonts w:ascii="Times New Roman" w:hAnsi="Times New Roman" w:cs="Times New Roman"/>
          <w:sz w:val="24"/>
          <w:szCs w:val="24"/>
        </w:rPr>
        <w:t xml:space="preserve"> i </w:t>
      </w:r>
      <w:proofErr w:type="spellStart"/>
      <w:r w:rsidR="00CD7471">
        <w:rPr>
          <w:rFonts w:ascii="Times New Roman" w:hAnsi="Times New Roman" w:cs="Times New Roman"/>
          <w:sz w:val="24"/>
          <w:szCs w:val="24"/>
        </w:rPr>
        <w:t>Lapaš</w:t>
      </w:r>
      <w:proofErr w:type="spellEnd"/>
      <w:r w:rsidR="00CD7471">
        <w:rPr>
          <w:rFonts w:ascii="Times New Roman" w:hAnsi="Times New Roman" w:cs="Times New Roman"/>
          <w:sz w:val="24"/>
          <w:szCs w:val="24"/>
        </w:rPr>
        <w:t>.</w:t>
      </w:r>
      <w:r w:rsidR="00CD7471">
        <w:rPr>
          <w:rStyle w:val="FootnoteReference"/>
          <w:rFonts w:ascii="Times New Roman" w:hAnsi="Times New Roman" w:cs="Times New Roman"/>
          <w:sz w:val="24"/>
          <w:szCs w:val="24"/>
        </w:rPr>
        <w:footnoteReference w:id="10"/>
      </w:r>
      <w:r w:rsidR="00CD7471">
        <w:rPr>
          <w:rFonts w:ascii="Times New Roman" w:hAnsi="Times New Roman" w:cs="Times New Roman"/>
          <w:sz w:val="24"/>
          <w:szCs w:val="24"/>
        </w:rPr>
        <w:t xml:space="preserve">  </w:t>
      </w:r>
    </w:p>
    <w:p w:rsidR="00707219" w:rsidRDefault="00206D20"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075604">
        <w:rPr>
          <w:rFonts w:ascii="Times New Roman" w:hAnsi="Times New Roman" w:cs="Times New Roman"/>
          <w:sz w:val="24"/>
          <w:szCs w:val="24"/>
        </w:rPr>
        <w:t xml:space="preserve">e postoje nikakve garancije da će države biti zadovoljne Modelom A, B ili sasvim različitim modelom koji njima ne omogućuje sudjelovanje u procesu odlučivanja u Vijeću sigurnosti. Između ostaloga, članstvo u Vijeću sigurnosti je i pitanje prestiža što i je razlog zašto se za položaj nestalne članice u Vijeću sigurnosti intenzivno lobira te često koristi mnogo diplomatskog i političkog utjecaja. Nije moguće </w:t>
      </w:r>
      <w:r w:rsidR="000A0CFF">
        <w:rPr>
          <w:rFonts w:ascii="Times New Roman" w:hAnsi="Times New Roman" w:cs="Times New Roman"/>
          <w:sz w:val="24"/>
          <w:szCs w:val="24"/>
        </w:rPr>
        <w:t>prethodno</w:t>
      </w:r>
      <w:r w:rsidR="00075604">
        <w:rPr>
          <w:rFonts w:ascii="Times New Roman" w:hAnsi="Times New Roman" w:cs="Times New Roman"/>
          <w:sz w:val="24"/>
          <w:szCs w:val="24"/>
        </w:rPr>
        <w:t xml:space="preserve"> utvrditi koji bi bio direktan efekt </w:t>
      </w:r>
      <w:r w:rsidR="00075604">
        <w:rPr>
          <w:rFonts w:ascii="Times New Roman" w:hAnsi="Times New Roman" w:cs="Times New Roman"/>
          <w:sz w:val="24"/>
          <w:szCs w:val="24"/>
        </w:rPr>
        <w:lastRenderedPageBreak/>
        <w:t xml:space="preserve">proširenja Vijeća sigurnosti te bi li samo </w:t>
      </w:r>
      <w:r w:rsidR="00034DC4">
        <w:rPr>
          <w:rFonts w:ascii="Times New Roman" w:hAnsi="Times New Roman" w:cs="Times New Roman"/>
          <w:sz w:val="24"/>
          <w:szCs w:val="24"/>
        </w:rPr>
        <w:t xml:space="preserve">proširenje </w:t>
      </w:r>
      <w:r w:rsidR="00075604">
        <w:rPr>
          <w:rFonts w:ascii="Times New Roman" w:hAnsi="Times New Roman" w:cs="Times New Roman"/>
          <w:sz w:val="24"/>
          <w:szCs w:val="24"/>
        </w:rPr>
        <w:t>pospješilo</w:t>
      </w:r>
      <w:r w:rsidR="00E73EDF">
        <w:rPr>
          <w:rFonts w:ascii="Times New Roman" w:hAnsi="Times New Roman" w:cs="Times New Roman"/>
          <w:sz w:val="24"/>
          <w:szCs w:val="24"/>
        </w:rPr>
        <w:t xml:space="preserve"> funkcionalnost i efikasnost</w:t>
      </w:r>
      <w:r w:rsidR="00075604">
        <w:rPr>
          <w:rFonts w:ascii="Times New Roman" w:hAnsi="Times New Roman" w:cs="Times New Roman"/>
          <w:sz w:val="24"/>
          <w:szCs w:val="24"/>
        </w:rPr>
        <w:t xml:space="preserve"> tog </w:t>
      </w:r>
      <w:r w:rsidR="00371B2E">
        <w:rPr>
          <w:rFonts w:ascii="Times New Roman" w:hAnsi="Times New Roman" w:cs="Times New Roman"/>
          <w:sz w:val="24"/>
          <w:szCs w:val="24"/>
        </w:rPr>
        <w:t>organa</w:t>
      </w:r>
      <w:r w:rsidR="00075604">
        <w:rPr>
          <w:rFonts w:ascii="Times New Roman" w:hAnsi="Times New Roman" w:cs="Times New Roman"/>
          <w:sz w:val="24"/>
          <w:szCs w:val="24"/>
        </w:rPr>
        <w:t>.</w:t>
      </w:r>
      <w:r w:rsidR="00D74F21">
        <w:rPr>
          <w:rFonts w:ascii="Times New Roman" w:hAnsi="Times New Roman" w:cs="Times New Roman"/>
          <w:sz w:val="24"/>
          <w:szCs w:val="24"/>
        </w:rPr>
        <w:t xml:space="preserve"> </w:t>
      </w:r>
      <w:r w:rsidR="004C5EB1">
        <w:rPr>
          <w:rFonts w:ascii="Times New Roman" w:hAnsi="Times New Roman" w:cs="Times New Roman"/>
          <w:sz w:val="24"/>
          <w:szCs w:val="24"/>
        </w:rPr>
        <w:t xml:space="preserve">Postoji sasvim realna mogućnost kako bi se proširenjem moglo uzrokovati dodatno nezadovoljstvo, koje bi moglo biti i štetnije nego li trenutni </w:t>
      </w:r>
      <w:r w:rsidR="004C5EB1" w:rsidRPr="00D74F21">
        <w:rPr>
          <w:rFonts w:ascii="Times New Roman" w:hAnsi="Times New Roman" w:cs="Times New Roman"/>
          <w:i/>
          <w:sz w:val="24"/>
          <w:szCs w:val="24"/>
        </w:rPr>
        <w:t>status quo</w:t>
      </w:r>
      <w:r w:rsidR="004C5EB1">
        <w:rPr>
          <w:rFonts w:ascii="Times New Roman" w:hAnsi="Times New Roman" w:cs="Times New Roman"/>
          <w:sz w:val="24"/>
          <w:szCs w:val="24"/>
        </w:rPr>
        <w:t xml:space="preserve"> koji većina država ako već izrijekom ne prihvaća, i</w:t>
      </w:r>
      <w:r w:rsidR="005E1D00">
        <w:rPr>
          <w:rFonts w:ascii="Times New Roman" w:hAnsi="Times New Roman" w:cs="Times New Roman"/>
          <w:sz w:val="24"/>
          <w:szCs w:val="24"/>
        </w:rPr>
        <w:t xml:space="preserve">pak svojim kontinuiranim djelovanjem unutar Ujedinjenih naroda </w:t>
      </w:r>
      <w:r w:rsidR="005E1D00" w:rsidRPr="005E1D00">
        <w:rPr>
          <w:rFonts w:ascii="Times New Roman" w:hAnsi="Times New Roman" w:cs="Times New Roman"/>
          <w:i/>
          <w:sz w:val="24"/>
          <w:szCs w:val="24"/>
        </w:rPr>
        <w:t xml:space="preserve">de </w:t>
      </w:r>
      <w:proofErr w:type="spellStart"/>
      <w:r w:rsidR="005E1D00" w:rsidRPr="005E1D00">
        <w:rPr>
          <w:rFonts w:ascii="Times New Roman" w:hAnsi="Times New Roman" w:cs="Times New Roman"/>
          <w:i/>
          <w:sz w:val="24"/>
          <w:szCs w:val="24"/>
        </w:rPr>
        <w:t>facto</w:t>
      </w:r>
      <w:proofErr w:type="spellEnd"/>
      <w:r w:rsidR="005E1D00">
        <w:rPr>
          <w:rFonts w:ascii="Times New Roman" w:hAnsi="Times New Roman" w:cs="Times New Roman"/>
          <w:sz w:val="24"/>
          <w:szCs w:val="24"/>
        </w:rPr>
        <w:t xml:space="preserve"> prihvaća</w:t>
      </w:r>
      <w:r w:rsidR="004C5EB1">
        <w:rPr>
          <w:rFonts w:ascii="Times New Roman" w:hAnsi="Times New Roman" w:cs="Times New Roman"/>
          <w:sz w:val="24"/>
          <w:szCs w:val="24"/>
        </w:rPr>
        <w:t xml:space="preserve">. </w:t>
      </w:r>
    </w:p>
    <w:p w:rsidR="008B03F5" w:rsidRDefault="0070721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Ovo nisu jedine i</w:t>
      </w:r>
      <w:r w:rsidR="001F63EE">
        <w:rPr>
          <w:rFonts w:ascii="Times New Roman" w:hAnsi="Times New Roman" w:cs="Times New Roman"/>
          <w:sz w:val="24"/>
          <w:szCs w:val="24"/>
        </w:rPr>
        <w:t>deje koje postoje o reformi Ujedinjenih naroda</w:t>
      </w:r>
      <w:r>
        <w:rPr>
          <w:rFonts w:ascii="Times New Roman" w:hAnsi="Times New Roman" w:cs="Times New Roman"/>
          <w:sz w:val="24"/>
          <w:szCs w:val="24"/>
        </w:rPr>
        <w:t xml:space="preserve">, ali u radnim dokumentima i objavljenim </w:t>
      </w:r>
      <w:r w:rsidR="00913875">
        <w:rPr>
          <w:rFonts w:ascii="Times New Roman" w:hAnsi="Times New Roman" w:cs="Times New Roman"/>
          <w:sz w:val="24"/>
          <w:szCs w:val="24"/>
        </w:rPr>
        <w:t>prijedlozima rezolucija</w:t>
      </w:r>
      <w:r w:rsidR="001F63EE">
        <w:rPr>
          <w:rFonts w:ascii="Times New Roman" w:hAnsi="Times New Roman" w:cs="Times New Roman"/>
          <w:sz w:val="24"/>
          <w:szCs w:val="24"/>
        </w:rPr>
        <w:t xml:space="preserve"> država članica</w:t>
      </w:r>
      <w:r>
        <w:rPr>
          <w:rFonts w:ascii="Times New Roman" w:hAnsi="Times New Roman" w:cs="Times New Roman"/>
          <w:sz w:val="24"/>
          <w:szCs w:val="24"/>
        </w:rPr>
        <w:t xml:space="preserve"> većina promjena temelji </w:t>
      </w:r>
      <w:r w:rsidR="001F63EE">
        <w:rPr>
          <w:rFonts w:ascii="Times New Roman" w:hAnsi="Times New Roman" w:cs="Times New Roman"/>
          <w:sz w:val="24"/>
          <w:szCs w:val="24"/>
        </w:rPr>
        <w:t xml:space="preserve">se </w:t>
      </w:r>
      <w:r>
        <w:rPr>
          <w:rFonts w:ascii="Times New Roman" w:hAnsi="Times New Roman" w:cs="Times New Roman"/>
          <w:sz w:val="24"/>
          <w:szCs w:val="24"/>
        </w:rPr>
        <w:t>na gore navedenim modelima, dok se pitanju modifikacije ili ukla</w:t>
      </w:r>
      <w:r w:rsidR="001F63EE">
        <w:rPr>
          <w:rFonts w:ascii="Times New Roman" w:hAnsi="Times New Roman" w:cs="Times New Roman"/>
          <w:sz w:val="24"/>
          <w:szCs w:val="24"/>
        </w:rPr>
        <w:t>njanja veta rijetko prilazi.</w:t>
      </w:r>
      <w:r>
        <w:rPr>
          <w:rFonts w:ascii="Times New Roman" w:hAnsi="Times New Roman" w:cs="Times New Roman"/>
          <w:sz w:val="24"/>
          <w:szCs w:val="24"/>
        </w:rPr>
        <w:t xml:space="preserve"> </w:t>
      </w:r>
      <w:r w:rsidR="00D74F21">
        <w:rPr>
          <w:rFonts w:ascii="Times New Roman" w:hAnsi="Times New Roman" w:cs="Times New Roman"/>
          <w:sz w:val="24"/>
          <w:szCs w:val="24"/>
        </w:rPr>
        <w:t xml:space="preserve">P. </w:t>
      </w:r>
      <w:r>
        <w:rPr>
          <w:rFonts w:ascii="Times New Roman" w:hAnsi="Times New Roman" w:cs="Times New Roman"/>
          <w:sz w:val="24"/>
          <w:szCs w:val="24"/>
        </w:rPr>
        <w:t xml:space="preserve">Kennedy </w:t>
      </w:r>
      <w:r w:rsidR="001F63EE">
        <w:rPr>
          <w:rFonts w:ascii="Times New Roman" w:hAnsi="Times New Roman" w:cs="Times New Roman"/>
          <w:sz w:val="24"/>
          <w:szCs w:val="24"/>
        </w:rPr>
        <w:t xml:space="preserve">to </w:t>
      </w:r>
      <w:r>
        <w:rPr>
          <w:rFonts w:ascii="Times New Roman" w:hAnsi="Times New Roman" w:cs="Times New Roman"/>
          <w:sz w:val="24"/>
          <w:szCs w:val="24"/>
        </w:rPr>
        <w:t xml:space="preserve">obrazlaže </w:t>
      </w:r>
      <w:r w:rsidR="00C119CA">
        <w:rPr>
          <w:rFonts w:ascii="Times New Roman" w:hAnsi="Times New Roman" w:cs="Times New Roman"/>
          <w:sz w:val="24"/>
          <w:szCs w:val="24"/>
        </w:rPr>
        <w:t>tvrdnjom kako ˝Ideje koje se fokusiraju na proširenje Vijeća sigurnosti imaju veću šansu za postizanje širokog konsenzusa – ili bar izazivaju manju opoziciju – nego li različiti prijedlozi koji bi</w:t>
      </w:r>
      <w:r w:rsidR="00913875">
        <w:rPr>
          <w:rFonts w:ascii="Times New Roman" w:hAnsi="Times New Roman" w:cs="Times New Roman"/>
          <w:sz w:val="24"/>
          <w:szCs w:val="24"/>
        </w:rPr>
        <w:t xml:space="preserve"> mogli ugroziti sveti, čvrsto ukorijenjeni</w:t>
      </w:r>
      <w:r w:rsidR="00C119CA">
        <w:rPr>
          <w:rFonts w:ascii="Times New Roman" w:hAnsi="Times New Roman" w:cs="Times New Roman"/>
          <w:sz w:val="24"/>
          <w:szCs w:val="24"/>
        </w:rPr>
        <w:t xml:space="preserve"> veto. ˝</w:t>
      </w:r>
      <w:r w:rsidR="00C119CA">
        <w:rPr>
          <w:rStyle w:val="FootnoteReference"/>
          <w:rFonts w:ascii="Times New Roman" w:hAnsi="Times New Roman" w:cs="Times New Roman"/>
          <w:sz w:val="24"/>
          <w:szCs w:val="24"/>
        </w:rPr>
        <w:footnoteReference w:id="11"/>
      </w:r>
      <w:r w:rsidR="00C119CA">
        <w:rPr>
          <w:rFonts w:ascii="Times New Roman" w:hAnsi="Times New Roman" w:cs="Times New Roman"/>
          <w:sz w:val="24"/>
          <w:szCs w:val="24"/>
        </w:rPr>
        <w:t xml:space="preserve"> Od drugih ideja</w:t>
      </w:r>
      <w:r w:rsidR="001F63EE">
        <w:rPr>
          <w:rFonts w:ascii="Times New Roman" w:hAnsi="Times New Roman" w:cs="Times New Roman"/>
          <w:sz w:val="24"/>
          <w:szCs w:val="24"/>
        </w:rPr>
        <w:t>,</w:t>
      </w:r>
      <w:r w:rsidR="00913875">
        <w:rPr>
          <w:rFonts w:ascii="Times New Roman" w:hAnsi="Times New Roman" w:cs="Times New Roman"/>
          <w:sz w:val="24"/>
          <w:szCs w:val="24"/>
        </w:rPr>
        <w:t xml:space="preserve"> za</w:t>
      </w:r>
      <w:r w:rsidR="00C119CA">
        <w:rPr>
          <w:rFonts w:ascii="Times New Roman" w:hAnsi="Times New Roman" w:cs="Times New Roman"/>
          <w:sz w:val="24"/>
          <w:szCs w:val="24"/>
        </w:rPr>
        <w:t xml:space="preserve"> koje </w:t>
      </w:r>
      <w:r w:rsidR="00D74F21">
        <w:rPr>
          <w:rFonts w:ascii="Times New Roman" w:hAnsi="Times New Roman" w:cs="Times New Roman"/>
          <w:sz w:val="24"/>
          <w:szCs w:val="24"/>
        </w:rPr>
        <w:t xml:space="preserve">P. </w:t>
      </w:r>
      <w:r w:rsidR="00C119CA">
        <w:rPr>
          <w:rFonts w:ascii="Times New Roman" w:hAnsi="Times New Roman" w:cs="Times New Roman"/>
          <w:sz w:val="24"/>
          <w:szCs w:val="24"/>
        </w:rPr>
        <w:t xml:space="preserve">Kennedy </w:t>
      </w:r>
      <w:r w:rsidR="008B03F5">
        <w:rPr>
          <w:rFonts w:ascii="Times New Roman" w:hAnsi="Times New Roman" w:cs="Times New Roman"/>
          <w:sz w:val="24"/>
          <w:szCs w:val="24"/>
        </w:rPr>
        <w:t xml:space="preserve">ne smatra da imaju </w:t>
      </w:r>
      <w:r w:rsidR="00C119CA">
        <w:rPr>
          <w:rFonts w:ascii="Times New Roman" w:hAnsi="Times New Roman" w:cs="Times New Roman"/>
          <w:sz w:val="24"/>
          <w:szCs w:val="24"/>
        </w:rPr>
        <w:t>veliku vjerojatnost uspjeha</w:t>
      </w:r>
      <w:r w:rsidR="001F63EE">
        <w:rPr>
          <w:rFonts w:ascii="Times New Roman" w:hAnsi="Times New Roman" w:cs="Times New Roman"/>
          <w:sz w:val="24"/>
          <w:szCs w:val="24"/>
        </w:rPr>
        <w:t>,</w:t>
      </w:r>
      <w:r w:rsidR="00C119CA">
        <w:rPr>
          <w:rFonts w:ascii="Times New Roman" w:hAnsi="Times New Roman" w:cs="Times New Roman"/>
          <w:sz w:val="24"/>
          <w:szCs w:val="24"/>
        </w:rPr>
        <w:t xml:space="preserve"> ističe kako je moguće ublažiti </w:t>
      </w:r>
      <w:r w:rsidR="008B03F5">
        <w:rPr>
          <w:rFonts w:ascii="Times New Roman" w:hAnsi="Times New Roman" w:cs="Times New Roman"/>
          <w:sz w:val="24"/>
          <w:szCs w:val="24"/>
        </w:rPr>
        <w:t>veto tako da rezolucija u Vijeću sigurnosti</w:t>
      </w:r>
      <w:r w:rsidR="005E1D00">
        <w:rPr>
          <w:rFonts w:ascii="Times New Roman" w:hAnsi="Times New Roman" w:cs="Times New Roman"/>
          <w:sz w:val="24"/>
          <w:szCs w:val="24"/>
        </w:rPr>
        <w:t xml:space="preserve"> ne</w:t>
      </w:r>
      <w:r w:rsidR="008B03F5">
        <w:rPr>
          <w:rFonts w:ascii="Times New Roman" w:hAnsi="Times New Roman" w:cs="Times New Roman"/>
          <w:sz w:val="24"/>
          <w:szCs w:val="24"/>
        </w:rPr>
        <w:t xml:space="preserve"> prođe</w:t>
      </w:r>
      <w:r w:rsidR="00C119CA">
        <w:rPr>
          <w:rFonts w:ascii="Times New Roman" w:hAnsi="Times New Roman" w:cs="Times New Roman"/>
          <w:sz w:val="24"/>
          <w:szCs w:val="24"/>
        </w:rPr>
        <w:t xml:space="preserve"> tek ukoliko dvije stalne članice negativno glasaju za nju</w:t>
      </w:r>
      <w:r w:rsidR="008B03F5">
        <w:rPr>
          <w:rFonts w:ascii="Times New Roman" w:hAnsi="Times New Roman" w:cs="Times New Roman"/>
          <w:sz w:val="24"/>
          <w:szCs w:val="24"/>
        </w:rPr>
        <w:t>, a za tu ideju se posebno zalaže ukoliko bi se novim državama stalnim članicama omogućilo pravo veta. Ujedno naglašava kako bi</w:t>
      </w:r>
      <w:r w:rsidR="00C119CA">
        <w:rPr>
          <w:rFonts w:ascii="Times New Roman" w:hAnsi="Times New Roman" w:cs="Times New Roman"/>
          <w:sz w:val="24"/>
          <w:szCs w:val="24"/>
        </w:rPr>
        <w:t xml:space="preserve"> veto trebao b</w:t>
      </w:r>
      <w:r w:rsidR="008B03F5">
        <w:rPr>
          <w:rFonts w:ascii="Times New Roman" w:hAnsi="Times New Roman" w:cs="Times New Roman"/>
          <w:sz w:val="24"/>
          <w:szCs w:val="24"/>
        </w:rPr>
        <w:t>iti korišten samo ukoliko ne postoji apsolutno nikak</w:t>
      </w:r>
      <w:r w:rsidR="003F0EEE">
        <w:rPr>
          <w:rFonts w:ascii="Times New Roman" w:hAnsi="Times New Roman" w:cs="Times New Roman"/>
          <w:sz w:val="24"/>
          <w:szCs w:val="24"/>
        </w:rPr>
        <w:t xml:space="preserve">va druga prihvatljiva opcija te </w:t>
      </w:r>
      <w:r w:rsidR="008B03F5">
        <w:rPr>
          <w:rFonts w:ascii="Times New Roman" w:hAnsi="Times New Roman" w:cs="Times New Roman"/>
          <w:sz w:val="24"/>
          <w:szCs w:val="24"/>
        </w:rPr>
        <w:t>kako je veto i trebao služiti isključivo za obranu vitalnih nacionalnih interesa.</w:t>
      </w:r>
      <w:r w:rsidR="008B03F5">
        <w:rPr>
          <w:rStyle w:val="FootnoteReference"/>
          <w:rFonts w:ascii="Times New Roman" w:hAnsi="Times New Roman" w:cs="Times New Roman"/>
          <w:sz w:val="24"/>
          <w:szCs w:val="24"/>
        </w:rPr>
        <w:footnoteReference w:id="12"/>
      </w:r>
      <w:r w:rsidR="008B03F5">
        <w:rPr>
          <w:rFonts w:ascii="Times New Roman" w:hAnsi="Times New Roman" w:cs="Times New Roman"/>
          <w:sz w:val="24"/>
          <w:szCs w:val="24"/>
        </w:rPr>
        <w:t xml:space="preserve"> </w:t>
      </w:r>
    </w:p>
    <w:p w:rsidR="00862951" w:rsidRDefault="004C5EB1"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Svakako treba izbjeći da reforma Vijeća sigurnosti predstavlja svrhu sebi samoj ili da se putem te reforme pokuša udovoljiti potrebi za prestižnom pozicijom pojedinih država članica.</w:t>
      </w:r>
      <w:r w:rsidR="00A1445E">
        <w:rPr>
          <w:rFonts w:ascii="Times New Roman" w:hAnsi="Times New Roman" w:cs="Times New Roman"/>
          <w:sz w:val="24"/>
          <w:szCs w:val="24"/>
        </w:rPr>
        <w:t xml:space="preserve"> </w:t>
      </w:r>
      <w:r>
        <w:rPr>
          <w:rFonts w:ascii="Times New Roman" w:hAnsi="Times New Roman" w:cs="Times New Roman"/>
          <w:sz w:val="24"/>
          <w:szCs w:val="24"/>
        </w:rPr>
        <w:t xml:space="preserve">Reforma utemeljena na </w:t>
      </w:r>
      <w:r w:rsidR="00D1625C">
        <w:rPr>
          <w:rFonts w:ascii="Times New Roman" w:hAnsi="Times New Roman" w:cs="Times New Roman"/>
          <w:sz w:val="24"/>
          <w:szCs w:val="24"/>
        </w:rPr>
        <w:t xml:space="preserve">bazi proširenja posljednji puta nije doprinijela stabilizaciji i većoj efikasnosti Vijeća sigurnosti, što je moguće vidjeti i analizom broja konflikata u međunarodnim odnosima prije, odnosno poslije proširenja. </w:t>
      </w:r>
    </w:p>
    <w:p w:rsidR="00413B14" w:rsidRDefault="00862951"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U Tablici 1 je moguće vidjeti pregled broja konflikata, broja žrtava te ocjenu intenziteta konflikata temeljem analize CSP-a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koji je pregledao te kategorizira</w:t>
      </w:r>
      <w:r w:rsidR="004C5F5C">
        <w:rPr>
          <w:rFonts w:ascii="Times New Roman" w:hAnsi="Times New Roman" w:cs="Times New Roman"/>
          <w:sz w:val="24"/>
          <w:szCs w:val="24"/>
        </w:rPr>
        <w:t>o sve konflikte od 1945. do 2013</w:t>
      </w:r>
      <w:r>
        <w:rPr>
          <w:rFonts w:ascii="Times New Roman" w:hAnsi="Times New Roman" w:cs="Times New Roman"/>
          <w:sz w:val="24"/>
          <w:szCs w:val="24"/>
        </w:rPr>
        <w:t>.</w:t>
      </w:r>
      <w:r w:rsidR="004C5F5C">
        <w:rPr>
          <w:rFonts w:ascii="Times New Roman" w:hAnsi="Times New Roman" w:cs="Times New Roman"/>
          <w:sz w:val="24"/>
          <w:szCs w:val="24"/>
        </w:rPr>
        <w:t xml:space="preserve"> godine.</w:t>
      </w:r>
      <w:r>
        <w:rPr>
          <w:rFonts w:ascii="Times New Roman" w:hAnsi="Times New Roman" w:cs="Times New Roman"/>
          <w:sz w:val="24"/>
          <w:szCs w:val="24"/>
        </w:rPr>
        <w:t xml:space="preserve"> </w:t>
      </w:r>
      <w:r w:rsidR="00E42A3E">
        <w:rPr>
          <w:rFonts w:ascii="Times New Roman" w:hAnsi="Times New Roman" w:cs="Times New Roman"/>
          <w:sz w:val="24"/>
          <w:szCs w:val="24"/>
        </w:rPr>
        <w:t>Iz tablice se jasno može vidjeti kako reforma Ujedinjenih naroda 1965. godine nije smanjila broj žrtava u konfliktima niti je, prema kategorizacija CSP-a, smanjila njihov intenzitet te je u periodu nakon reforme Vijeća sigurnosti čak došlo i do porasta broja konflikata.</w:t>
      </w:r>
    </w:p>
    <w:p w:rsidR="00862951" w:rsidRDefault="00862951"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Tablica 1: </w:t>
      </w:r>
      <w:r w:rsidR="006544DF">
        <w:rPr>
          <w:rFonts w:ascii="Times New Roman" w:hAnsi="Times New Roman" w:cs="Times New Roman"/>
          <w:sz w:val="24"/>
          <w:szCs w:val="24"/>
        </w:rPr>
        <w:t>Broj i</w:t>
      </w:r>
      <w:r>
        <w:rPr>
          <w:rFonts w:ascii="Times New Roman" w:hAnsi="Times New Roman" w:cs="Times New Roman"/>
          <w:sz w:val="24"/>
          <w:szCs w:val="24"/>
        </w:rPr>
        <w:t xml:space="preserve"> intenz</w:t>
      </w:r>
      <w:r w:rsidR="004C5F5C">
        <w:rPr>
          <w:rFonts w:ascii="Times New Roman" w:hAnsi="Times New Roman" w:cs="Times New Roman"/>
          <w:sz w:val="24"/>
          <w:szCs w:val="24"/>
        </w:rPr>
        <w:t>itet konflikata od 1945. do 2013</w:t>
      </w:r>
      <w:r>
        <w:rPr>
          <w:rFonts w:ascii="Times New Roman" w:hAnsi="Times New Roman" w:cs="Times New Roman"/>
          <w:sz w:val="24"/>
          <w:szCs w:val="24"/>
        </w:rPr>
        <w:t>. Godine</w:t>
      </w:r>
    </w:p>
    <w:tbl>
      <w:tblPr>
        <w:tblStyle w:val="TableGrid2"/>
        <w:tblW w:w="0" w:type="auto"/>
        <w:tblInd w:w="0" w:type="dxa"/>
        <w:tblLook w:val="04A0" w:firstRow="1" w:lastRow="0" w:firstColumn="1" w:lastColumn="0" w:noHBand="0" w:noVBand="1"/>
      </w:tblPr>
      <w:tblGrid>
        <w:gridCol w:w="2265"/>
        <w:gridCol w:w="2265"/>
        <w:gridCol w:w="2266"/>
        <w:gridCol w:w="2266"/>
      </w:tblGrid>
      <w:tr w:rsidR="00E42A3E" w:rsidRPr="00E42A3E" w:rsidTr="00E42A3E">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b/>
                <w:i/>
                <w:sz w:val="24"/>
                <w:szCs w:val="24"/>
              </w:rPr>
            </w:pPr>
            <w:r w:rsidRPr="00E42A3E">
              <w:rPr>
                <w:rFonts w:ascii="Palatino Linotype" w:hAnsi="Palatino Linotype"/>
                <w:b/>
                <w:i/>
                <w:sz w:val="24"/>
                <w:szCs w:val="24"/>
              </w:rPr>
              <w:t>Razdoblje</w:t>
            </w:r>
          </w:p>
        </w:tc>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b/>
                <w:i/>
                <w:sz w:val="24"/>
                <w:szCs w:val="24"/>
              </w:rPr>
            </w:pPr>
            <w:r w:rsidRPr="00E42A3E">
              <w:rPr>
                <w:rFonts w:ascii="Palatino Linotype" w:hAnsi="Palatino Linotype"/>
                <w:b/>
                <w:i/>
                <w:sz w:val="24"/>
                <w:szCs w:val="24"/>
              </w:rPr>
              <w:t>Broj konflikata</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b/>
                <w:i/>
                <w:sz w:val="24"/>
                <w:szCs w:val="24"/>
              </w:rPr>
            </w:pPr>
            <w:r w:rsidRPr="00E42A3E">
              <w:rPr>
                <w:rFonts w:ascii="Palatino Linotype" w:hAnsi="Palatino Linotype"/>
                <w:b/>
                <w:i/>
                <w:sz w:val="24"/>
                <w:szCs w:val="24"/>
              </w:rPr>
              <w:t>Broj žrtava</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b/>
                <w:i/>
                <w:sz w:val="24"/>
                <w:szCs w:val="24"/>
              </w:rPr>
            </w:pPr>
            <w:r w:rsidRPr="00E42A3E">
              <w:rPr>
                <w:rFonts w:ascii="Palatino Linotype" w:hAnsi="Palatino Linotype"/>
                <w:b/>
                <w:i/>
                <w:sz w:val="24"/>
                <w:szCs w:val="24"/>
              </w:rPr>
              <w:t>Prosječni intenzitet</w:t>
            </w:r>
          </w:p>
        </w:tc>
      </w:tr>
      <w:tr w:rsidR="00E42A3E" w:rsidRPr="00E42A3E" w:rsidTr="00E42A3E">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i/>
                <w:sz w:val="24"/>
                <w:szCs w:val="24"/>
              </w:rPr>
            </w:pPr>
            <w:r w:rsidRPr="00E42A3E">
              <w:rPr>
                <w:rFonts w:ascii="Palatino Linotype" w:hAnsi="Palatino Linotype"/>
                <w:i/>
                <w:sz w:val="24"/>
                <w:szCs w:val="24"/>
              </w:rPr>
              <w:t>1945. – 1964.</w:t>
            </w:r>
          </w:p>
        </w:tc>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96</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9 766 000</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2,3</w:t>
            </w:r>
          </w:p>
        </w:tc>
      </w:tr>
      <w:tr w:rsidR="00E42A3E" w:rsidRPr="00E42A3E" w:rsidTr="00E42A3E">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i/>
                <w:sz w:val="24"/>
                <w:szCs w:val="24"/>
              </w:rPr>
            </w:pPr>
            <w:r w:rsidRPr="00E42A3E">
              <w:rPr>
                <w:rFonts w:ascii="Palatino Linotype" w:hAnsi="Palatino Linotype"/>
                <w:i/>
                <w:sz w:val="24"/>
                <w:szCs w:val="24"/>
              </w:rPr>
              <w:t xml:space="preserve">1965. – 1985. </w:t>
            </w:r>
          </w:p>
        </w:tc>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110</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10 970 850</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2,7</w:t>
            </w:r>
          </w:p>
        </w:tc>
      </w:tr>
      <w:tr w:rsidR="00E42A3E" w:rsidRPr="00E42A3E" w:rsidTr="00E42A3E">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4C5F5C" w:rsidP="00E42A3E">
            <w:pPr>
              <w:jc w:val="center"/>
              <w:rPr>
                <w:rFonts w:ascii="Palatino Linotype" w:hAnsi="Palatino Linotype"/>
                <w:i/>
                <w:sz w:val="24"/>
                <w:szCs w:val="24"/>
              </w:rPr>
            </w:pPr>
            <w:r>
              <w:rPr>
                <w:rFonts w:ascii="Palatino Linotype" w:hAnsi="Palatino Linotype"/>
                <w:i/>
                <w:sz w:val="24"/>
                <w:szCs w:val="24"/>
              </w:rPr>
              <w:t>1986. – 2013</w:t>
            </w:r>
            <w:r w:rsidR="00E42A3E" w:rsidRPr="00E42A3E">
              <w:rPr>
                <w:rFonts w:ascii="Palatino Linotype" w:hAnsi="Palatino Linotype"/>
                <w:i/>
                <w:sz w:val="24"/>
                <w:szCs w:val="24"/>
              </w:rPr>
              <w:t>.</w:t>
            </w:r>
          </w:p>
        </w:tc>
        <w:tc>
          <w:tcPr>
            <w:tcW w:w="2265"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126</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6 196 250</w:t>
            </w:r>
          </w:p>
        </w:tc>
        <w:tc>
          <w:tcPr>
            <w:tcW w:w="2266" w:type="dxa"/>
            <w:tcBorders>
              <w:top w:val="single" w:sz="4" w:space="0" w:color="auto"/>
              <w:left w:val="single" w:sz="4" w:space="0" w:color="auto"/>
              <w:bottom w:val="single" w:sz="4" w:space="0" w:color="auto"/>
              <w:right w:val="single" w:sz="4" w:space="0" w:color="auto"/>
            </w:tcBorders>
            <w:hideMark/>
          </w:tcPr>
          <w:p w:rsidR="00E42A3E" w:rsidRPr="00E42A3E" w:rsidRDefault="00E42A3E" w:rsidP="00E42A3E">
            <w:pPr>
              <w:jc w:val="center"/>
              <w:rPr>
                <w:rFonts w:ascii="Palatino Linotype" w:hAnsi="Palatino Linotype"/>
                <w:sz w:val="24"/>
                <w:szCs w:val="24"/>
              </w:rPr>
            </w:pPr>
            <w:r w:rsidRPr="00E42A3E">
              <w:rPr>
                <w:rFonts w:ascii="Palatino Linotype" w:hAnsi="Palatino Linotype"/>
                <w:sz w:val="24"/>
                <w:szCs w:val="24"/>
              </w:rPr>
              <w:t>2,02</w:t>
            </w:r>
          </w:p>
        </w:tc>
      </w:tr>
    </w:tbl>
    <w:p w:rsidR="00862951" w:rsidRDefault="00862951"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Internet stranica CSP-a, </w:t>
      </w:r>
      <w:hyperlink r:id="rId9" w:history="1">
        <w:r w:rsidRPr="00D23116">
          <w:rPr>
            <w:rStyle w:val="Hyperlink"/>
            <w:rFonts w:ascii="Times New Roman" w:hAnsi="Times New Roman" w:cs="Times New Roman"/>
            <w:sz w:val="24"/>
            <w:szCs w:val="24"/>
          </w:rPr>
          <w:t>http://www.systemicpeace.org/warlist.htm</w:t>
        </w:r>
      </w:hyperlink>
      <w:r>
        <w:rPr>
          <w:rFonts w:ascii="Times New Roman" w:hAnsi="Times New Roman" w:cs="Times New Roman"/>
          <w:sz w:val="24"/>
          <w:szCs w:val="24"/>
        </w:rPr>
        <w:t>, pregledano 9.3.2015.</w:t>
      </w:r>
    </w:p>
    <w:p w:rsidR="007B25DD" w:rsidRDefault="00D1625C"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 nije u tome što druge države članice </w:t>
      </w:r>
      <w:r w:rsidR="004C5F5C">
        <w:rPr>
          <w:rFonts w:ascii="Times New Roman" w:hAnsi="Times New Roman" w:cs="Times New Roman"/>
          <w:sz w:val="24"/>
          <w:szCs w:val="24"/>
        </w:rPr>
        <w:t>Ujedinjenih naroda</w:t>
      </w:r>
      <w:r>
        <w:rPr>
          <w:rFonts w:ascii="Times New Roman" w:hAnsi="Times New Roman" w:cs="Times New Roman"/>
          <w:sz w:val="24"/>
          <w:szCs w:val="24"/>
        </w:rPr>
        <w:t xml:space="preserve"> ignoriraju rezolucije Vij</w:t>
      </w:r>
      <w:r w:rsidR="005E1D00">
        <w:rPr>
          <w:rFonts w:ascii="Times New Roman" w:hAnsi="Times New Roman" w:cs="Times New Roman"/>
          <w:sz w:val="24"/>
          <w:szCs w:val="24"/>
        </w:rPr>
        <w:t>eća sigurnosti, već u tome što o</w:t>
      </w:r>
      <w:r>
        <w:rPr>
          <w:rFonts w:ascii="Times New Roman" w:hAnsi="Times New Roman" w:cs="Times New Roman"/>
          <w:sz w:val="24"/>
          <w:szCs w:val="24"/>
        </w:rPr>
        <w:t xml:space="preserve"> mnogim trenutnim sukobima</w:t>
      </w:r>
      <w:r w:rsidR="005E1D00">
        <w:rPr>
          <w:rFonts w:ascii="Times New Roman" w:hAnsi="Times New Roman" w:cs="Times New Roman"/>
          <w:sz w:val="24"/>
          <w:szCs w:val="24"/>
        </w:rPr>
        <w:t xml:space="preserve"> stalne</w:t>
      </w:r>
      <w:r>
        <w:rPr>
          <w:rFonts w:ascii="Times New Roman" w:hAnsi="Times New Roman" w:cs="Times New Roman"/>
          <w:sz w:val="24"/>
          <w:szCs w:val="24"/>
        </w:rPr>
        <w:t xml:space="preserve"> </w:t>
      </w:r>
      <w:r w:rsidR="005E1D00">
        <w:rPr>
          <w:rFonts w:ascii="Times New Roman" w:hAnsi="Times New Roman" w:cs="Times New Roman"/>
          <w:sz w:val="24"/>
          <w:szCs w:val="24"/>
        </w:rPr>
        <w:t xml:space="preserve">članice </w:t>
      </w:r>
      <w:r>
        <w:rPr>
          <w:rFonts w:ascii="Times New Roman" w:hAnsi="Times New Roman" w:cs="Times New Roman"/>
          <w:sz w:val="24"/>
          <w:szCs w:val="24"/>
        </w:rPr>
        <w:t xml:space="preserve">Vijeće sigurnosti </w:t>
      </w:r>
      <w:r w:rsidR="005E1D00">
        <w:rPr>
          <w:rFonts w:ascii="Times New Roman" w:hAnsi="Times New Roman" w:cs="Times New Roman"/>
          <w:sz w:val="24"/>
          <w:szCs w:val="24"/>
        </w:rPr>
        <w:t xml:space="preserve">imaju potpuno suprotstavljene stavove. </w:t>
      </w:r>
      <w:r w:rsidR="002A2DB9">
        <w:rPr>
          <w:rFonts w:ascii="Times New Roman" w:hAnsi="Times New Roman" w:cs="Times New Roman"/>
          <w:sz w:val="24"/>
          <w:szCs w:val="24"/>
        </w:rPr>
        <w:t>U t</w:t>
      </w:r>
      <w:r>
        <w:rPr>
          <w:rFonts w:ascii="Times New Roman" w:hAnsi="Times New Roman" w:cs="Times New Roman"/>
          <w:sz w:val="24"/>
          <w:szCs w:val="24"/>
        </w:rPr>
        <w:t>renutno dva medijski eksponirana konflikta, prvi od kojih je građanski rat u Siriji</w:t>
      </w:r>
      <w:r w:rsidR="005E1D00">
        <w:rPr>
          <w:rFonts w:ascii="Times New Roman" w:hAnsi="Times New Roman" w:cs="Times New Roman"/>
          <w:sz w:val="24"/>
          <w:szCs w:val="24"/>
        </w:rPr>
        <w:t>,</w:t>
      </w:r>
      <w:r>
        <w:rPr>
          <w:rFonts w:ascii="Times New Roman" w:hAnsi="Times New Roman" w:cs="Times New Roman"/>
          <w:sz w:val="24"/>
          <w:szCs w:val="24"/>
        </w:rPr>
        <w:t xml:space="preserve"> koji je prouzrokovao već 200 000 </w:t>
      </w:r>
      <w:r w:rsidR="005E1D00">
        <w:rPr>
          <w:rFonts w:ascii="Times New Roman" w:hAnsi="Times New Roman" w:cs="Times New Roman"/>
          <w:sz w:val="24"/>
          <w:szCs w:val="24"/>
        </w:rPr>
        <w:t xml:space="preserve">žrtava, a drugi konflikt </w:t>
      </w:r>
      <w:r>
        <w:rPr>
          <w:rFonts w:ascii="Times New Roman" w:hAnsi="Times New Roman" w:cs="Times New Roman"/>
          <w:sz w:val="24"/>
          <w:szCs w:val="24"/>
        </w:rPr>
        <w:t>Ukrajine</w:t>
      </w:r>
      <w:r w:rsidR="005E1D00">
        <w:rPr>
          <w:rFonts w:ascii="Times New Roman" w:hAnsi="Times New Roman" w:cs="Times New Roman"/>
          <w:sz w:val="24"/>
          <w:szCs w:val="24"/>
        </w:rPr>
        <w:t xml:space="preserve"> i separatista potpomognutih od strane Rusije</w:t>
      </w:r>
      <w:r>
        <w:rPr>
          <w:rFonts w:ascii="Times New Roman" w:hAnsi="Times New Roman" w:cs="Times New Roman"/>
          <w:sz w:val="24"/>
          <w:szCs w:val="24"/>
        </w:rPr>
        <w:t xml:space="preserve"> </w:t>
      </w:r>
      <w:r w:rsidR="00913875">
        <w:rPr>
          <w:rFonts w:ascii="Times New Roman" w:hAnsi="Times New Roman" w:cs="Times New Roman"/>
          <w:sz w:val="24"/>
          <w:szCs w:val="24"/>
        </w:rPr>
        <w:t>u kojemu je stradalo više od 5000 ljudi</w:t>
      </w:r>
      <w:r>
        <w:rPr>
          <w:rFonts w:ascii="Times New Roman" w:hAnsi="Times New Roman" w:cs="Times New Roman"/>
          <w:sz w:val="24"/>
          <w:szCs w:val="24"/>
        </w:rPr>
        <w:t xml:space="preserve">. </w:t>
      </w:r>
      <w:r w:rsidR="00913875">
        <w:rPr>
          <w:rFonts w:ascii="Times New Roman" w:hAnsi="Times New Roman" w:cs="Times New Roman"/>
          <w:sz w:val="24"/>
          <w:szCs w:val="24"/>
        </w:rPr>
        <w:t xml:space="preserve">Prilikom iznošenja tih podataka nužno je napomenuti kako se mnogi drugi negativni aspekti koji svaki konflikt prouzrokuje nedovoljno uzimaju u obzir. Ekonomija te države, koja se mora prilagoditi na potrebe stvorene nastalim izvanrednim stanjem, ne funkcionira na adekvatan način te </w:t>
      </w:r>
      <w:r w:rsidR="002A2DB9">
        <w:rPr>
          <w:rFonts w:ascii="Times New Roman" w:hAnsi="Times New Roman" w:cs="Times New Roman"/>
          <w:sz w:val="24"/>
          <w:szCs w:val="24"/>
        </w:rPr>
        <w:t>oružani sukobi</w:t>
      </w:r>
      <w:r w:rsidR="00913875">
        <w:rPr>
          <w:rFonts w:ascii="Times New Roman" w:hAnsi="Times New Roman" w:cs="Times New Roman"/>
          <w:sz w:val="24"/>
          <w:szCs w:val="24"/>
        </w:rPr>
        <w:t xml:space="preserve"> nanose dugoročni problem ekonomsk</w:t>
      </w:r>
      <w:r w:rsidR="00BF4DBE">
        <w:rPr>
          <w:rFonts w:ascii="Times New Roman" w:hAnsi="Times New Roman" w:cs="Times New Roman"/>
          <w:sz w:val="24"/>
          <w:szCs w:val="24"/>
        </w:rPr>
        <w:t>om razvitku te države. Ujedno,</w:t>
      </w:r>
      <w:r w:rsidR="00913875">
        <w:rPr>
          <w:rFonts w:ascii="Times New Roman" w:hAnsi="Times New Roman" w:cs="Times New Roman"/>
          <w:sz w:val="24"/>
          <w:szCs w:val="24"/>
        </w:rPr>
        <w:t xml:space="preserve"> postoji opasnost od prelijevanja konflikta</w:t>
      </w:r>
      <w:r w:rsidR="00BF4DBE">
        <w:rPr>
          <w:rFonts w:ascii="Times New Roman" w:hAnsi="Times New Roman" w:cs="Times New Roman"/>
          <w:sz w:val="24"/>
          <w:szCs w:val="24"/>
        </w:rPr>
        <w:t xml:space="preserve"> na druge države te se</w:t>
      </w:r>
      <w:r w:rsidR="00913875">
        <w:rPr>
          <w:rFonts w:ascii="Times New Roman" w:hAnsi="Times New Roman" w:cs="Times New Roman"/>
          <w:sz w:val="24"/>
          <w:szCs w:val="24"/>
        </w:rPr>
        <w:t xml:space="preserve"> pojavljuje problem izbjeglica s ratnih područja koje drugim državama predstavlja dodatni sociološki i ekonomski problem. Izrazitu povezanost suvremenog međunarodnog sustava ističu i </w:t>
      </w:r>
      <w:proofErr w:type="spellStart"/>
      <w:r w:rsidR="00913875">
        <w:rPr>
          <w:rFonts w:ascii="Times New Roman" w:hAnsi="Times New Roman" w:cs="Times New Roman"/>
          <w:sz w:val="24"/>
          <w:szCs w:val="24"/>
        </w:rPr>
        <w:t>Grizold</w:t>
      </w:r>
      <w:proofErr w:type="spellEnd"/>
      <w:r w:rsidR="00913875">
        <w:rPr>
          <w:rFonts w:ascii="Times New Roman" w:hAnsi="Times New Roman" w:cs="Times New Roman"/>
          <w:sz w:val="24"/>
          <w:szCs w:val="24"/>
        </w:rPr>
        <w:t xml:space="preserve">, </w:t>
      </w:r>
      <w:proofErr w:type="spellStart"/>
      <w:r w:rsidR="00913875">
        <w:rPr>
          <w:rFonts w:ascii="Times New Roman" w:hAnsi="Times New Roman" w:cs="Times New Roman"/>
          <w:sz w:val="24"/>
          <w:szCs w:val="24"/>
        </w:rPr>
        <w:t>Tatalović</w:t>
      </w:r>
      <w:proofErr w:type="spellEnd"/>
      <w:r w:rsidR="00913875">
        <w:rPr>
          <w:rFonts w:ascii="Times New Roman" w:hAnsi="Times New Roman" w:cs="Times New Roman"/>
          <w:sz w:val="24"/>
          <w:szCs w:val="24"/>
        </w:rPr>
        <w:t xml:space="preserve"> i </w:t>
      </w:r>
      <w:proofErr w:type="spellStart"/>
      <w:r w:rsidR="00913875">
        <w:rPr>
          <w:rFonts w:ascii="Times New Roman" w:hAnsi="Times New Roman" w:cs="Times New Roman"/>
          <w:sz w:val="24"/>
          <w:szCs w:val="24"/>
        </w:rPr>
        <w:t>Cvrtila</w:t>
      </w:r>
      <w:proofErr w:type="spellEnd"/>
      <w:r w:rsidR="00913875">
        <w:rPr>
          <w:rFonts w:ascii="Times New Roman" w:hAnsi="Times New Roman" w:cs="Times New Roman"/>
          <w:sz w:val="24"/>
          <w:szCs w:val="24"/>
        </w:rPr>
        <w:t>, koji naglašavaju kako ˝U postojećim civilizacijsko-kulturnim odnosima sigurnost ima univerzalni sadržaj, koji se jasno iskazuje u totalnosti zahvaćanja i preplitanja svih područja u određenom društvu (gospodarskoga, političkoga, socijalnoga, ekološkoga, vojno-obrambenog i drugih područja), te u sve većoj povezanosti i međusobnoj ovisnosti globalnog društva. ˝</w:t>
      </w:r>
      <w:r w:rsidR="00913875">
        <w:rPr>
          <w:rStyle w:val="FootnoteReference"/>
          <w:rFonts w:ascii="Times New Roman" w:hAnsi="Times New Roman" w:cs="Times New Roman"/>
          <w:sz w:val="24"/>
          <w:szCs w:val="24"/>
        </w:rPr>
        <w:footnoteReference w:id="14"/>
      </w:r>
      <w:r w:rsidR="00913875">
        <w:rPr>
          <w:rFonts w:ascii="Times New Roman" w:hAnsi="Times New Roman" w:cs="Times New Roman"/>
          <w:sz w:val="24"/>
          <w:szCs w:val="24"/>
        </w:rPr>
        <w:t xml:space="preserve"> </w:t>
      </w:r>
      <w:r>
        <w:rPr>
          <w:rFonts w:ascii="Times New Roman" w:hAnsi="Times New Roman" w:cs="Times New Roman"/>
          <w:sz w:val="24"/>
          <w:szCs w:val="24"/>
        </w:rPr>
        <w:t xml:space="preserve">Izostanak konsenzusa unutar Vijeća sigurnosti o </w:t>
      </w:r>
      <w:r w:rsidR="00913875">
        <w:rPr>
          <w:rFonts w:ascii="Times New Roman" w:hAnsi="Times New Roman" w:cs="Times New Roman"/>
          <w:sz w:val="24"/>
          <w:szCs w:val="24"/>
        </w:rPr>
        <w:t xml:space="preserve">načinu djelovanja u pojedinim konfliktnim situacijama </w:t>
      </w:r>
      <w:r>
        <w:rPr>
          <w:rFonts w:ascii="Times New Roman" w:hAnsi="Times New Roman" w:cs="Times New Roman"/>
          <w:sz w:val="24"/>
          <w:szCs w:val="24"/>
        </w:rPr>
        <w:t>smanjuje</w:t>
      </w:r>
      <w:r w:rsidR="00BF4DBE">
        <w:rPr>
          <w:rFonts w:ascii="Times New Roman" w:hAnsi="Times New Roman" w:cs="Times New Roman"/>
          <w:sz w:val="24"/>
          <w:szCs w:val="24"/>
        </w:rPr>
        <w:t>,</w:t>
      </w:r>
      <w:r>
        <w:rPr>
          <w:rFonts w:ascii="Times New Roman" w:hAnsi="Times New Roman" w:cs="Times New Roman"/>
          <w:sz w:val="24"/>
          <w:szCs w:val="24"/>
        </w:rPr>
        <w:t xml:space="preserve"> ne samo sposobnost Vijeća sigurnosti da efikasno provodi mir i sigurnost, već i dovo</w:t>
      </w:r>
      <w:r w:rsidR="004C5F5C">
        <w:rPr>
          <w:rFonts w:ascii="Times New Roman" w:hAnsi="Times New Roman" w:cs="Times New Roman"/>
          <w:sz w:val="24"/>
          <w:szCs w:val="24"/>
        </w:rPr>
        <w:t>di u pitanje funkcionalnost Ujedinjenih naroda</w:t>
      </w:r>
      <w:r>
        <w:rPr>
          <w:rFonts w:ascii="Times New Roman" w:hAnsi="Times New Roman" w:cs="Times New Roman"/>
          <w:sz w:val="24"/>
          <w:szCs w:val="24"/>
        </w:rPr>
        <w:t xml:space="preserve"> kao sustava kolektivne sigurnosti. </w:t>
      </w:r>
    </w:p>
    <w:p w:rsidR="00F4110A" w:rsidRDefault="005E1D00"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Trenutno djelovanje Ujedinjenih naroda sudeći po pojedinim elementima</w:t>
      </w:r>
      <w:r w:rsidR="00913875">
        <w:rPr>
          <w:rFonts w:ascii="Times New Roman" w:hAnsi="Times New Roman" w:cs="Times New Roman"/>
          <w:sz w:val="24"/>
          <w:szCs w:val="24"/>
        </w:rPr>
        <w:t xml:space="preserve"> podsjeća</w:t>
      </w:r>
      <w:r w:rsidR="007B25DD">
        <w:rPr>
          <w:rFonts w:ascii="Times New Roman" w:hAnsi="Times New Roman" w:cs="Times New Roman"/>
          <w:sz w:val="24"/>
          <w:szCs w:val="24"/>
        </w:rPr>
        <w:t xml:space="preserve"> na koncept organizacije Lige naroda, a Kissinger originalne misli idejnog tvorca te organizacije interpretira</w:t>
      </w:r>
      <w:r>
        <w:rPr>
          <w:rFonts w:ascii="Times New Roman" w:hAnsi="Times New Roman" w:cs="Times New Roman"/>
          <w:sz w:val="24"/>
          <w:szCs w:val="24"/>
        </w:rPr>
        <w:t xml:space="preserve"> da</w:t>
      </w:r>
      <w:r w:rsidR="007B25DD">
        <w:rPr>
          <w:rFonts w:ascii="Times New Roman" w:hAnsi="Times New Roman" w:cs="Times New Roman"/>
          <w:sz w:val="24"/>
          <w:szCs w:val="24"/>
        </w:rPr>
        <w:t xml:space="preserve">: ˝Tako sastavljena Liga naroda, vođena ovakvim pristupom, rješavala bi krize </w:t>
      </w:r>
      <w:r w:rsidR="007B25DD">
        <w:rPr>
          <w:rFonts w:ascii="Times New Roman" w:hAnsi="Times New Roman" w:cs="Times New Roman"/>
          <w:sz w:val="24"/>
          <w:szCs w:val="24"/>
        </w:rPr>
        <w:lastRenderedPageBreak/>
        <w:t>bez rata, rekao je Wilson na mirovnoj konferenciji 14. veljače 1919.: '… u svim dijelovima toga instrumenta (međunarodnog ugovora) prvenstveno se oslanjamo na veliku snagu, a to je moralna snaga svjetskog javnog mnijenja, pročišćujući i snažan utjecaj javnosti … te će sve što uništava svjetlost potpuno uništiti neodoljivo svjetlo sveopće svjetske osude.' Očuvanje mira više neće biti određeno tradicionalnom računicom snage, već svjetskim konsenzusom potpomognutim mehanizmom nadgledanja. Univerzalna grupacija mahom demokratskih nacija činit će ˝mirovnog skrbnika˝, te tako zamijeniti stari sustav ravnoteže snaga i saveza. ˝</w:t>
      </w:r>
      <w:r w:rsidR="007B25DD">
        <w:rPr>
          <w:rStyle w:val="FootnoteReference"/>
          <w:rFonts w:ascii="Times New Roman" w:hAnsi="Times New Roman" w:cs="Times New Roman"/>
          <w:sz w:val="24"/>
          <w:szCs w:val="24"/>
        </w:rPr>
        <w:footnoteReference w:id="15"/>
      </w:r>
      <w:r w:rsidR="007B25DD">
        <w:rPr>
          <w:rFonts w:ascii="Times New Roman" w:hAnsi="Times New Roman" w:cs="Times New Roman"/>
          <w:sz w:val="24"/>
          <w:szCs w:val="24"/>
        </w:rPr>
        <w:t xml:space="preserve"> </w:t>
      </w:r>
    </w:p>
    <w:p w:rsidR="00697DBB" w:rsidRDefault="00F4110A"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Neuspjeh Lige naroda nije isključivo uzrokovan tim čimbenicima, ali svakako vrijedi istaknuti kako se</w:t>
      </w:r>
      <w:r w:rsidR="005E1D00">
        <w:rPr>
          <w:rFonts w:ascii="Times New Roman" w:hAnsi="Times New Roman" w:cs="Times New Roman"/>
          <w:sz w:val="24"/>
          <w:szCs w:val="24"/>
        </w:rPr>
        <w:t xml:space="preserve"> sve češće javlja usporedba Ujedinjenih naroda</w:t>
      </w:r>
      <w:r>
        <w:rPr>
          <w:rFonts w:ascii="Times New Roman" w:hAnsi="Times New Roman" w:cs="Times New Roman"/>
          <w:sz w:val="24"/>
          <w:szCs w:val="24"/>
        </w:rPr>
        <w:t xml:space="preserve"> s Ligom naroda po pitanju neefikasnosti u zaustavljanju sukoba.</w:t>
      </w:r>
      <w:r>
        <w:rPr>
          <w:rStyle w:val="FootnoteReference"/>
          <w:rFonts w:ascii="Times New Roman" w:hAnsi="Times New Roman" w:cs="Times New Roman"/>
          <w:sz w:val="24"/>
          <w:szCs w:val="24"/>
        </w:rPr>
        <w:footnoteReference w:id="16"/>
      </w:r>
      <w:r w:rsidR="00971B9F">
        <w:rPr>
          <w:rFonts w:ascii="Times New Roman" w:hAnsi="Times New Roman" w:cs="Times New Roman"/>
          <w:sz w:val="24"/>
          <w:szCs w:val="24"/>
        </w:rPr>
        <w:t xml:space="preserve"> Indikativna je</w:t>
      </w:r>
      <w:r w:rsidR="00904052">
        <w:rPr>
          <w:rFonts w:ascii="Times New Roman" w:hAnsi="Times New Roman" w:cs="Times New Roman"/>
          <w:sz w:val="24"/>
          <w:szCs w:val="24"/>
        </w:rPr>
        <w:t xml:space="preserve"> izjava ruskog predsjednika Vladimira </w:t>
      </w:r>
      <w:proofErr w:type="spellStart"/>
      <w:r w:rsidR="00904052">
        <w:rPr>
          <w:rFonts w:ascii="Times New Roman" w:hAnsi="Times New Roman" w:cs="Times New Roman"/>
          <w:sz w:val="24"/>
          <w:szCs w:val="24"/>
        </w:rPr>
        <w:t>Putina</w:t>
      </w:r>
      <w:proofErr w:type="spellEnd"/>
      <w:r w:rsidR="00904052">
        <w:rPr>
          <w:rFonts w:ascii="Times New Roman" w:hAnsi="Times New Roman" w:cs="Times New Roman"/>
          <w:sz w:val="24"/>
          <w:szCs w:val="24"/>
        </w:rPr>
        <w:t xml:space="preserve"> </w:t>
      </w:r>
      <w:r w:rsidR="00971B9F">
        <w:rPr>
          <w:rFonts w:ascii="Times New Roman" w:hAnsi="Times New Roman" w:cs="Times New Roman"/>
          <w:sz w:val="24"/>
          <w:szCs w:val="24"/>
        </w:rPr>
        <w:t>da</w:t>
      </w:r>
      <w:r w:rsidR="00913875">
        <w:rPr>
          <w:rFonts w:ascii="Times New Roman" w:hAnsi="Times New Roman" w:cs="Times New Roman"/>
          <w:sz w:val="24"/>
          <w:szCs w:val="24"/>
        </w:rPr>
        <w:t xml:space="preserve"> ˝Osnivači Ujedinjenih naroda su r</w:t>
      </w:r>
      <w:r w:rsidR="003C4618">
        <w:rPr>
          <w:rFonts w:ascii="Times New Roman" w:hAnsi="Times New Roman" w:cs="Times New Roman"/>
          <w:sz w:val="24"/>
          <w:szCs w:val="24"/>
        </w:rPr>
        <w:t>azumjeli kako odluke koje utječu</w:t>
      </w:r>
      <w:r w:rsidR="00913875">
        <w:rPr>
          <w:rFonts w:ascii="Times New Roman" w:hAnsi="Times New Roman" w:cs="Times New Roman"/>
          <w:sz w:val="24"/>
          <w:szCs w:val="24"/>
        </w:rPr>
        <w:t xml:space="preserve"> na rat i mir se mogu dogoditi samo konsenzusom te je sa suglasnošću SAD-a uspostavljeno pravo veta stalnih država članica </w:t>
      </w:r>
      <w:r w:rsidR="005E1D00">
        <w:rPr>
          <w:rFonts w:ascii="Times New Roman" w:hAnsi="Times New Roman" w:cs="Times New Roman"/>
          <w:sz w:val="24"/>
          <w:szCs w:val="24"/>
        </w:rPr>
        <w:t>Vijeća sigurnosti u Povelji Ujedinjenih naroda</w:t>
      </w:r>
      <w:r w:rsidR="00913875">
        <w:rPr>
          <w:rFonts w:ascii="Times New Roman" w:hAnsi="Times New Roman" w:cs="Times New Roman"/>
          <w:sz w:val="24"/>
          <w:szCs w:val="24"/>
        </w:rPr>
        <w:t>. Na ovoj izrazitoj mudrosti već desetljećima počiva stabilnost međunarodnih odnosa. Nitko ne želi da Ujedinjeni narodi pretrpe sudbinu Lige naroda, koja je pretrpjela kolaps zbog nedostatka pravog autoriteta. To bi ponovno bilo moguće ukoliko utjecajne zemlje zaobiđu Ujedinjene narode te poduzmu vojne akcije bez odobrenja Vijeća sigurnosti.˝</w:t>
      </w:r>
      <w:r w:rsidR="00904052">
        <w:rPr>
          <w:rStyle w:val="FootnoteReference"/>
          <w:rFonts w:ascii="Times New Roman" w:hAnsi="Times New Roman" w:cs="Times New Roman"/>
          <w:sz w:val="24"/>
          <w:szCs w:val="24"/>
        </w:rPr>
        <w:footnoteReference w:id="17"/>
      </w:r>
      <w:r w:rsidR="00913875">
        <w:rPr>
          <w:rFonts w:ascii="Times New Roman" w:hAnsi="Times New Roman" w:cs="Times New Roman"/>
          <w:sz w:val="24"/>
          <w:szCs w:val="24"/>
        </w:rPr>
        <w:t xml:space="preserve"> Iz te se izjave</w:t>
      </w:r>
      <w:r w:rsidR="00F74476">
        <w:rPr>
          <w:rFonts w:ascii="Times New Roman" w:hAnsi="Times New Roman" w:cs="Times New Roman"/>
          <w:sz w:val="24"/>
          <w:szCs w:val="24"/>
        </w:rPr>
        <w:t xml:space="preserve"> se</w:t>
      </w:r>
      <w:r w:rsidR="00913875">
        <w:rPr>
          <w:rFonts w:ascii="Times New Roman" w:hAnsi="Times New Roman" w:cs="Times New Roman"/>
          <w:sz w:val="24"/>
          <w:szCs w:val="24"/>
        </w:rPr>
        <w:t xml:space="preserve"> jasno može iščitati nespremnost Rusije na </w:t>
      </w:r>
      <w:r w:rsidR="00F74476">
        <w:rPr>
          <w:rFonts w:ascii="Times New Roman" w:hAnsi="Times New Roman" w:cs="Times New Roman"/>
          <w:sz w:val="24"/>
          <w:szCs w:val="24"/>
        </w:rPr>
        <w:t xml:space="preserve">reformu koja bi uključivala </w:t>
      </w:r>
      <w:r w:rsidR="00913875">
        <w:rPr>
          <w:rFonts w:ascii="Times New Roman" w:hAnsi="Times New Roman" w:cs="Times New Roman"/>
          <w:sz w:val="24"/>
          <w:szCs w:val="24"/>
        </w:rPr>
        <w:t>redefiniranje njenog položaja unutar Vij</w:t>
      </w:r>
      <w:r w:rsidR="00F74476">
        <w:rPr>
          <w:rFonts w:ascii="Times New Roman" w:hAnsi="Times New Roman" w:cs="Times New Roman"/>
          <w:sz w:val="24"/>
          <w:szCs w:val="24"/>
        </w:rPr>
        <w:t xml:space="preserve">eća sigurnosti ili redefiniranje </w:t>
      </w:r>
      <w:r w:rsidR="00913875">
        <w:rPr>
          <w:rFonts w:ascii="Times New Roman" w:hAnsi="Times New Roman" w:cs="Times New Roman"/>
          <w:sz w:val="24"/>
          <w:szCs w:val="24"/>
        </w:rPr>
        <w:t xml:space="preserve">veta. </w:t>
      </w:r>
      <w:r w:rsidR="00971B9F">
        <w:rPr>
          <w:rFonts w:ascii="Times New Roman" w:hAnsi="Times New Roman" w:cs="Times New Roman"/>
          <w:sz w:val="24"/>
          <w:szCs w:val="24"/>
        </w:rPr>
        <w:t>R</w:t>
      </w:r>
      <w:r w:rsidR="00913875">
        <w:rPr>
          <w:rFonts w:ascii="Times New Roman" w:hAnsi="Times New Roman" w:cs="Times New Roman"/>
          <w:sz w:val="24"/>
          <w:szCs w:val="24"/>
        </w:rPr>
        <w:t>uski predsjednik kao</w:t>
      </w:r>
      <w:r w:rsidR="00F74476">
        <w:rPr>
          <w:rFonts w:ascii="Times New Roman" w:hAnsi="Times New Roman" w:cs="Times New Roman"/>
          <w:sz w:val="24"/>
          <w:szCs w:val="24"/>
        </w:rPr>
        <w:t xml:space="preserve"> znatno</w:t>
      </w:r>
      <w:r w:rsidR="002A2DB9">
        <w:rPr>
          <w:rFonts w:ascii="Times New Roman" w:hAnsi="Times New Roman" w:cs="Times New Roman"/>
          <w:sz w:val="24"/>
          <w:szCs w:val="24"/>
        </w:rPr>
        <w:t xml:space="preserve"> veći problem sigurnosti međunarodne zajednice</w:t>
      </w:r>
      <w:r w:rsidR="00913875">
        <w:rPr>
          <w:rFonts w:ascii="Times New Roman" w:hAnsi="Times New Roman" w:cs="Times New Roman"/>
          <w:sz w:val="24"/>
          <w:szCs w:val="24"/>
        </w:rPr>
        <w:t xml:space="preserve"> vidi individualno djelovanje izvan post</w:t>
      </w:r>
      <w:r w:rsidR="00971B9F">
        <w:rPr>
          <w:rFonts w:ascii="Times New Roman" w:hAnsi="Times New Roman" w:cs="Times New Roman"/>
          <w:sz w:val="24"/>
          <w:szCs w:val="24"/>
        </w:rPr>
        <w:t>ojećeg okvira, nego li situaciju</w:t>
      </w:r>
      <w:r w:rsidR="00913875">
        <w:rPr>
          <w:rFonts w:ascii="Times New Roman" w:hAnsi="Times New Roman" w:cs="Times New Roman"/>
          <w:sz w:val="24"/>
          <w:szCs w:val="24"/>
        </w:rPr>
        <w:t xml:space="preserve"> koja je ozbiljna prijetnja međunarod</w:t>
      </w:r>
      <w:r w:rsidR="00971B9F">
        <w:rPr>
          <w:rFonts w:ascii="Times New Roman" w:hAnsi="Times New Roman" w:cs="Times New Roman"/>
          <w:sz w:val="24"/>
          <w:szCs w:val="24"/>
        </w:rPr>
        <w:t xml:space="preserve">nom miru i sigurnosti. U </w:t>
      </w:r>
      <w:r w:rsidR="00913875">
        <w:rPr>
          <w:rFonts w:ascii="Times New Roman" w:hAnsi="Times New Roman" w:cs="Times New Roman"/>
          <w:sz w:val="24"/>
          <w:szCs w:val="24"/>
        </w:rPr>
        <w:t>trenucima gdje se p</w:t>
      </w:r>
      <w:r w:rsidR="00F74476">
        <w:rPr>
          <w:rFonts w:ascii="Times New Roman" w:hAnsi="Times New Roman" w:cs="Times New Roman"/>
          <w:sz w:val="24"/>
          <w:szCs w:val="24"/>
        </w:rPr>
        <w:t>ozivanjem na Povelju</w:t>
      </w:r>
      <w:r w:rsidR="00971B9F">
        <w:rPr>
          <w:rFonts w:ascii="Times New Roman" w:hAnsi="Times New Roman" w:cs="Times New Roman"/>
          <w:sz w:val="24"/>
          <w:szCs w:val="24"/>
        </w:rPr>
        <w:t xml:space="preserve"> Ujedinjenih naroda</w:t>
      </w:r>
      <w:r w:rsidR="00913875">
        <w:rPr>
          <w:rFonts w:ascii="Times New Roman" w:hAnsi="Times New Roman" w:cs="Times New Roman"/>
          <w:sz w:val="24"/>
          <w:szCs w:val="24"/>
        </w:rPr>
        <w:t xml:space="preserve"> pokušava opravdati inertnost i nedostatak konsenzusa, moguće je prisj</w:t>
      </w:r>
      <w:r w:rsidR="00971B9F">
        <w:rPr>
          <w:rFonts w:ascii="Times New Roman" w:hAnsi="Times New Roman" w:cs="Times New Roman"/>
          <w:sz w:val="24"/>
          <w:szCs w:val="24"/>
        </w:rPr>
        <w:t xml:space="preserve">etiti se </w:t>
      </w:r>
      <w:proofErr w:type="spellStart"/>
      <w:r w:rsidR="00913875">
        <w:rPr>
          <w:rFonts w:ascii="Times New Roman" w:hAnsi="Times New Roman" w:cs="Times New Roman"/>
          <w:sz w:val="24"/>
          <w:szCs w:val="24"/>
        </w:rPr>
        <w:t>Aronove</w:t>
      </w:r>
      <w:proofErr w:type="spellEnd"/>
      <w:r w:rsidR="00913875">
        <w:rPr>
          <w:rFonts w:ascii="Times New Roman" w:hAnsi="Times New Roman" w:cs="Times New Roman"/>
          <w:sz w:val="24"/>
          <w:szCs w:val="24"/>
        </w:rPr>
        <w:t xml:space="preserve"> teze kako ˝Tko je zamišljao da jamči mir tako što </w:t>
      </w:r>
      <w:r w:rsidR="00913875">
        <w:rPr>
          <w:rFonts w:ascii="Times New Roman" w:hAnsi="Times New Roman" w:cs="Times New Roman"/>
          <w:sz w:val="24"/>
          <w:szCs w:val="24"/>
        </w:rPr>
        <w:lastRenderedPageBreak/>
        <w:t>izjavljuje kako je rat suprotan zakonima, bio je nalik na liječnika koji bi zamišljao da liječi bolesti tako što izjavljuje da su suprotne težnjama čovječanstva.˝</w:t>
      </w:r>
      <w:r w:rsidR="00913875">
        <w:rPr>
          <w:rStyle w:val="FootnoteReference"/>
          <w:rFonts w:ascii="Times New Roman" w:hAnsi="Times New Roman" w:cs="Times New Roman"/>
          <w:sz w:val="24"/>
          <w:szCs w:val="24"/>
        </w:rPr>
        <w:footnoteReference w:id="18"/>
      </w:r>
      <w:r w:rsidR="000A0CFF">
        <w:rPr>
          <w:rFonts w:ascii="Times New Roman" w:hAnsi="Times New Roman" w:cs="Times New Roman"/>
          <w:sz w:val="24"/>
          <w:szCs w:val="24"/>
        </w:rPr>
        <w:t xml:space="preserve"> </w:t>
      </w:r>
    </w:p>
    <w:p w:rsidR="00913875" w:rsidRDefault="00913875" w:rsidP="00DB76A9">
      <w:pPr>
        <w:spacing w:line="360" w:lineRule="auto"/>
        <w:jc w:val="both"/>
        <w:rPr>
          <w:rFonts w:ascii="Times New Roman" w:hAnsi="Times New Roman" w:cs="Times New Roman"/>
          <w:sz w:val="24"/>
          <w:szCs w:val="24"/>
        </w:rPr>
      </w:pPr>
    </w:p>
    <w:p w:rsidR="000A0CFF" w:rsidRDefault="000A0CFF" w:rsidP="00DB76A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Potreba za reformom</w:t>
      </w:r>
    </w:p>
    <w:p w:rsidR="00186FBB" w:rsidRPr="000A0CFF" w:rsidRDefault="00913875" w:rsidP="00186FB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0CFF" w:rsidRPr="000A0CFF" w:rsidRDefault="000A0CFF" w:rsidP="00DB76A9">
      <w:pPr>
        <w:spacing w:line="360" w:lineRule="auto"/>
        <w:jc w:val="both"/>
        <w:rPr>
          <w:rFonts w:ascii="Times New Roman" w:hAnsi="Times New Roman" w:cs="Times New Roman"/>
          <w:sz w:val="24"/>
          <w:szCs w:val="24"/>
        </w:rPr>
      </w:pPr>
      <w:r w:rsidRPr="000A0CFF">
        <w:rPr>
          <w:rFonts w:ascii="Times New Roman" w:hAnsi="Times New Roman" w:cs="Times New Roman"/>
          <w:sz w:val="24"/>
          <w:szCs w:val="24"/>
        </w:rPr>
        <w:t xml:space="preserve">Jedno od osnovnih smjerova istraživanja ovog problema je pogled u povijesne </w:t>
      </w:r>
      <w:r w:rsidR="002A2DB9">
        <w:rPr>
          <w:rFonts w:ascii="Times New Roman" w:hAnsi="Times New Roman" w:cs="Times New Roman"/>
          <w:sz w:val="24"/>
          <w:szCs w:val="24"/>
        </w:rPr>
        <w:t>događaje koji su ne samo ugrozili</w:t>
      </w:r>
      <w:r w:rsidRPr="000A0CFF">
        <w:rPr>
          <w:rFonts w:ascii="Times New Roman" w:hAnsi="Times New Roman" w:cs="Times New Roman"/>
          <w:sz w:val="24"/>
          <w:szCs w:val="24"/>
        </w:rPr>
        <w:t xml:space="preserve"> unut</w:t>
      </w:r>
      <w:r w:rsidR="00034DC4">
        <w:rPr>
          <w:rFonts w:ascii="Times New Roman" w:hAnsi="Times New Roman" w:cs="Times New Roman"/>
          <w:sz w:val="24"/>
          <w:szCs w:val="24"/>
        </w:rPr>
        <w:t>rašnju sigurnost država u sukobu</w:t>
      </w:r>
      <w:r w:rsidRPr="000A0CFF">
        <w:rPr>
          <w:rFonts w:ascii="Times New Roman" w:hAnsi="Times New Roman" w:cs="Times New Roman"/>
          <w:sz w:val="24"/>
          <w:szCs w:val="24"/>
        </w:rPr>
        <w:t>, nego su prijetili k</w:t>
      </w:r>
      <w:r w:rsidR="00BF4DBE">
        <w:rPr>
          <w:rFonts w:ascii="Times New Roman" w:hAnsi="Times New Roman" w:cs="Times New Roman"/>
          <w:sz w:val="24"/>
          <w:szCs w:val="24"/>
        </w:rPr>
        <w:t>olektivnoj sigurnosti. Ti se problemi nisu riješili</w:t>
      </w:r>
      <w:r w:rsidRPr="000A0CFF">
        <w:rPr>
          <w:rFonts w:ascii="Times New Roman" w:hAnsi="Times New Roman" w:cs="Times New Roman"/>
          <w:sz w:val="24"/>
          <w:szCs w:val="24"/>
        </w:rPr>
        <w:t xml:space="preserve"> unutar Vijeća sigurnosti već su se oružani sukobi nastavili dovoljno dugo da nastane humanitarna kriza,</w:t>
      </w:r>
      <w:r w:rsidR="00F74476">
        <w:rPr>
          <w:rFonts w:ascii="Times New Roman" w:hAnsi="Times New Roman" w:cs="Times New Roman"/>
          <w:sz w:val="24"/>
          <w:szCs w:val="24"/>
        </w:rPr>
        <w:t xml:space="preserve"> podvojena mišljenja</w:t>
      </w:r>
      <w:r w:rsidRPr="000A0CFF">
        <w:rPr>
          <w:rFonts w:ascii="Times New Roman" w:hAnsi="Times New Roman" w:cs="Times New Roman"/>
          <w:sz w:val="24"/>
          <w:szCs w:val="24"/>
        </w:rPr>
        <w:t xml:space="preserve"> unutar samih Ujedinjenih naroda</w:t>
      </w:r>
      <w:r w:rsidR="00BD59CB">
        <w:rPr>
          <w:rFonts w:ascii="Times New Roman" w:hAnsi="Times New Roman" w:cs="Times New Roman"/>
          <w:sz w:val="24"/>
          <w:szCs w:val="24"/>
        </w:rPr>
        <w:t>, i ulaganja veta n</w:t>
      </w:r>
      <w:r w:rsidRPr="000A0CFF">
        <w:rPr>
          <w:rFonts w:ascii="Times New Roman" w:hAnsi="Times New Roman" w:cs="Times New Roman"/>
          <w:sz w:val="24"/>
          <w:szCs w:val="24"/>
        </w:rPr>
        <w:t xml:space="preserve">a rezolucije koje bi pomogle rješenju istog problema. Prema ideji koja je vladala tijekom samog osnivanja </w:t>
      </w:r>
      <w:r w:rsidR="000C491C">
        <w:rPr>
          <w:rFonts w:ascii="Times New Roman" w:hAnsi="Times New Roman" w:cs="Times New Roman"/>
          <w:sz w:val="24"/>
          <w:szCs w:val="24"/>
        </w:rPr>
        <w:t>Ujedinjenih naroda, strah od sl</w:t>
      </w:r>
      <w:r w:rsidRPr="000A0CFF">
        <w:rPr>
          <w:rFonts w:ascii="Times New Roman" w:hAnsi="Times New Roman" w:cs="Times New Roman"/>
          <w:sz w:val="24"/>
          <w:szCs w:val="24"/>
        </w:rPr>
        <w:t>jedećeg velikog rata, koji bi nadmašio raz</w:t>
      </w:r>
      <w:r w:rsidR="00F74476">
        <w:rPr>
          <w:rFonts w:ascii="Times New Roman" w:hAnsi="Times New Roman" w:cs="Times New Roman"/>
          <w:sz w:val="24"/>
          <w:szCs w:val="24"/>
        </w:rPr>
        <w:t xml:space="preserve">ornost i broj žrtava, uzrokovao </w:t>
      </w:r>
      <w:r w:rsidRPr="000A0CFF">
        <w:rPr>
          <w:rFonts w:ascii="Times New Roman" w:hAnsi="Times New Roman" w:cs="Times New Roman"/>
          <w:sz w:val="24"/>
          <w:szCs w:val="24"/>
        </w:rPr>
        <w:t>brojne ekonomske i humanitarne krize do razine da bi oporavak od istih bio jedva moguć, je ubrzano ra</w:t>
      </w:r>
      <w:r w:rsidR="00F74476">
        <w:rPr>
          <w:rFonts w:ascii="Times New Roman" w:hAnsi="Times New Roman" w:cs="Times New Roman"/>
          <w:sz w:val="24"/>
          <w:szCs w:val="24"/>
        </w:rPr>
        <w:t>stao među svim državama svijeta</w:t>
      </w:r>
      <w:r w:rsidR="00BF4DBE">
        <w:rPr>
          <w:rFonts w:ascii="Times New Roman" w:hAnsi="Times New Roman" w:cs="Times New Roman"/>
          <w:sz w:val="24"/>
          <w:szCs w:val="24"/>
        </w:rPr>
        <w:t>. P</w:t>
      </w:r>
      <w:r w:rsidRPr="000A0CFF">
        <w:rPr>
          <w:rFonts w:ascii="Times New Roman" w:hAnsi="Times New Roman" w:cs="Times New Roman"/>
          <w:sz w:val="24"/>
          <w:szCs w:val="24"/>
        </w:rPr>
        <w:t>ri osnivanju organizacije koj</w:t>
      </w:r>
      <w:r w:rsidR="00034DC4">
        <w:rPr>
          <w:rFonts w:ascii="Times New Roman" w:hAnsi="Times New Roman" w:cs="Times New Roman"/>
          <w:sz w:val="24"/>
          <w:szCs w:val="24"/>
        </w:rPr>
        <w:t>a će to spriječiti povjerenje</w:t>
      </w:r>
      <w:r w:rsidR="00BF4DBE">
        <w:rPr>
          <w:rFonts w:ascii="Times New Roman" w:hAnsi="Times New Roman" w:cs="Times New Roman"/>
          <w:sz w:val="24"/>
          <w:szCs w:val="24"/>
        </w:rPr>
        <w:t xml:space="preserve"> je</w:t>
      </w:r>
      <w:r w:rsidRPr="000A0CFF">
        <w:rPr>
          <w:rFonts w:ascii="Times New Roman" w:hAnsi="Times New Roman" w:cs="Times New Roman"/>
          <w:sz w:val="24"/>
          <w:szCs w:val="24"/>
        </w:rPr>
        <w:t xml:space="preserve"> dano u ruke pet država z</w:t>
      </w:r>
      <w:r w:rsidR="00034DC4">
        <w:rPr>
          <w:rFonts w:ascii="Times New Roman" w:hAnsi="Times New Roman" w:cs="Times New Roman"/>
          <w:sz w:val="24"/>
          <w:szCs w:val="24"/>
        </w:rPr>
        <w:t xml:space="preserve">a koje se smatralo da mogu </w:t>
      </w:r>
      <w:r w:rsidR="00BF4DBE">
        <w:rPr>
          <w:rFonts w:ascii="Times New Roman" w:hAnsi="Times New Roman" w:cs="Times New Roman"/>
          <w:sz w:val="24"/>
          <w:szCs w:val="24"/>
        </w:rPr>
        <w:t>odlučivati o kolektivnom</w:t>
      </w:r>
      <w:r w:rsidRPr="000A0CFF">
        <w:rPr>
          <w:rFonts w:ascii="Times New Roman" w:hAnsi="Times New Roman" w:cs="Times New Roman"/>
          <w:sz w:val="24"/>
          <w:szCs w:val="24"/>
        </w:rPr>
        <w:t xml:space="preserve"> </w:t>
      </w:r>
      <w:r w:rsidR="00BF4DBE">
        <w:rPr>
          <w:rFonts w:ascii="Times New Roman" w:hAnsi="Times New Roman" w:cs="Times New Roman"/>
          <w:sz w:val="24"/>
          <w:szCs w:val="24"/>
        </w:rPr>
        <w:t xml:space="preserve">miru i </w:t>
      </w:r>
      <w:r w:rsidRPr="000A0CFF">
        <w:rPr>
          <w:rFonts w:ascii="Times New Roman" w:hAnsi="Times New Roman" w:cs="Times New Roman"/>
          <w:sz w:val="24"/>
          <w:szCs w:val="24"/>
        </w:rPr>
        <w:t>sigurnosti.</w:t>
      </w:r>
      <w:r w:rsidR="00245E38">
        <w:rPr>
          <w:rFonts w:ascii="Times New Roman" w:hAnsi="Times New Roman" w:cs="Times New Roman"/>
          <w:sz w:val="24"/>
          <w:szCs w:val="24"/>
        </w:rPr>
        <w:t xml:space="preserve"> </w:t>
      </w:r>
      <w:r w:rsidR="00F5631B">
        <w:rPr>
          <w:rFonts w:ascii="Times New Roman" w:hAnsi="Times New Roman" w:cs="Times New Roman"/>
          <w:sz w:val="24"/>
          <w:szCs w:val="24"/>
        </w:rPr>
        <w:t xml:space="preserve">Upravo zato </w:t>
      </w:r>
      <w:proofErr w:type="spellStart"/>
      <w:r w:rsidR="00F5631B">
        <w:rPr>
          <w:rFonts w:ascii="Times New Roman" w:hAnsi="Times New Roman" w:cs="Times New Roman"/>
          <w:sz w:val="24"/>
          <w:szCs w:val="24"/>
        </w:rPr>
        <w:t>Butler</w:t>
      </w:r>
      <w:proofErr w:type="spellEnd"/>
      <w:r w:rsidR="00F5631B">
        <w:rPr>
          <w:rFonts w:ascii="Times New Roman" w:hAnsi="Times New Roman" w:cs="Times New Roman"/>
          <w:sz w:val="24"/>
          <w:szCs w:val="24"/>
        </w:rPr>
        <w:t xml:space="preserve"> ističe </w:t>
      </w:r>
      <w:r w:rsidR="00BD59CB">
        <w:rPr>
          <w:rFonts w:ascii="Times New Roman" w:hAnsi="Times New Roman" w:cs="Times New Roman"/>
          <w:sz w:val="24"/>
          <w:szCs w:val="24"/>
        </w:rPr>
        <w:t>značaj Vijeća sigurnosti:</w:t>
      </w:r>
      <w:r w:rsidR="00F5631B">
        <w:rPr>
          <w:rFonts w:ascii="Times New Roman" w:hAnsi="Times New Roman" w:cs="Times New Roman"/>
          <w:sz w:val="24"/>
          <w:szCs w:val="24"/>
        </w:rPr>
        <w:t xml:space="preserve"> ˝Vijeće</w:t>
      </w:r>
      <w:r w:rsidR="00BD59CB">
        <w:rPr>
          <w:rFonts w:ascii="Times New Roman" w:hAnsi="Times New Roman" w:cs="Times New Roman"/>
          <w:sz w:val="24"/>
          <w:szCs w:val="24"/>
        </w:rPr>
        <w:t xml:space="preserve"> sigurnosti je jedini organ Ujedinjenih naroda</w:t>
      </w:r>
      <w:r w:rsidR="00F5631B">
        <w:rPr>
          <w:rFonts w:ascii="Times New Roman" w:hAnsi="Times New Roman" w:cs="Times New Roman"/>
          <w:sz w:val="24"/>
          <w:szCs w:val="24"/>
        </w:rPr>
        <w:t xml:space="preserve"> čije su odluke apsolutno obvezne za sve članice. Odluke Vijeća sigurnosti imaju </w:t>
      </w:r>
      <w:r w:rsidR="00AA628A">
        <w:rPr>
          <w:rFonts w:ascii="Times New Roman" w:hAnsi="Times New Roman" w:cs="Times New Roman"/>
          <w:sz w:val="24"/>
          <w:szCs w:val="24"/>
        </w:rPr>
        <w:t xml:space="preserve">težinu i </w:t>
      </w:r>
      <w:r w:rsidR="00F5631B">
        <w:rPr>
          <w:rFonts w:ascii="Times New Roman" w:hAnsi="Times New Roman" w:cs="Times New Roman"/>
          <w:sz w:val="24"/>
          <w:szCs w:val="24"/>
        </w:rPr>
        <w:t xml:space="preserve">autoritet </w:t>
      </w:r>
      <w:r w:rsidR="00AA628A">
        <w:rPr>
          <w:rFonts w:ascii="Times New Roman" w:hAnsi="Times New Roman" w:cs="Times New Roman"/>
          <w:sz w:val="24"/>
          <w:szCs w:val="24"/>
        </w:rPr>
        <w:t>prava</w:t>
      </w:r>
      <w:r w:rsidR="00F5631B">
        <w:rPr>
          <w:rFonts w:ascii="Times New Roman" w:hAnsi="Times New Roman" w:cs="Times New Roman"/>
          <w:sz w:val="24"/>
          <w:szCs w:val="24"/>
        </w:rPr>
        <w:t>.˝</w:t>
      </w:r>
      <w:r w:rsidR="00F5631B">
        <w:rPr>
          <w:rStyle w:val="FootnoteReference"/>
          <w:rFonts w:ascii="Times New Roman" w:hAnsi="Times New Roman" w:cs="Times New Roman"/>
          <w:sz w:val="24"/>
          <w:szCs w:val="24"/>
        </w:rPr>
        <w:footnoteReference w:id="19"/>
      </w:r>
      <w:r w:rsidR="00D61518">
        <w:rPr>
          <w:rFonts w:ascii="Times New Roman" w:hAnsi="Times New Roman" w:cs="Times New Roman"/>
          <w:sz w:val="24"/>
          <w:szCs w:val="24"/>
        </w:rPr>
        <w:t xml:space="preserve"> Ujedno se ističe kako je uloga Vijeća sigurnosti danas gotovo usporediva sa zakonodavnom, pa pojedini autori poput </w:t>
      </w:r>
      <w:proofErr w:type="spellStart"/>
      <w:r w:rsidR="00D61518">
        <w:rPr>
          <w:rFonts w:ascii="Times New Roman" w:hAnsi="Times New Roman" w:cs="Times New Roman"/>
          <w:sz w:val="24"/>
          <w:szCs w:val="24"/>
        </w:rPr>
        <w:t>Farralla</w:t>
      </w:r>
      <w:proofErr w:type="spellEnd"/>
      <w:r w:rsidR="00D61518">
        <w:rPr>
          <w:rFonts w:ascii="Times New Roman" w:hAnsi="Times New Roman" w:cs="Times New Roman"/>
          <w:sz w:val="24"/>
          <w:szCs w:val="24"/>
        </w:rPr>
        <w:t xml:space="preserve"> smatraju kako Vijeće sigurnosti pri tumačenju pojedinih povreda ujedno ima određeni oblik i zakonodavne i sudske ovlasti.</w:t>
      </w:r>
      <w:r w:rsidR="002A2DB9">
        <w:rPr>
          <w:rStyle w:val="FootnoteReference"/>
          <w:rFonts w:ascii="Times New Roman" w:hAnsi="Times New Roman" w:cs="Times New Roman"/>
          <w:sz w:val="24"/>
          <w:szCs w:val="24"/>
        </w:rPr>
        <w:footnoteReference w:id="20"/>
      </w:r>
      <w:r w:rsidR="00D61518">
        <w:rPr>
          <w:rFonts w:ascii="Times New Roman" w:hAnsi="Times New Roman" w:cs="Times New Roman"/>
          <w:sz w:val="24"/>
          <w:szCs w:val="24"/>
        </w:rPr>
        <w:t xml:space="preserve"> Sudske ovlasti je moguće iščitati</w:t>
      </w:r>
      <w:r w:rsidR="00BD59CB">
        <w:rPr>
          <w:rFonts w:ascii="Times New Roman" w:hAnsi="Times New Roman" w:cs="Times New Roman"/>
          <w:sz w:val="24"/>
          <w:szCs w:val="24"/>
        </w:rPr>
        <w:t xml:space="preserve"> utvrđivanjem povrede Povelje Ujedinjenih naroda</w:t>
      </w:r>
      <w:r w:rsidR="00D61518">
        <w:rPr>
          <w:rFonts w:ascii="Times New Roman" w:hAnsi="Times New Roman" w:cs="Times New Roman"/>
          <w:sz w:val="24"/>
          <w:szCs w:val="24"/>
        </w:rPr>
        <w:t xml:space="preserve"> te donošenjem rezolucija protiv države koja je predmet spora, a oblik zakonodavne u pr</w:t>
      </w:r>
      <w:r w:rsidR="00F74476">
        <w:rPr>
          <w:rFonts w:ascii="Times New Roman" w:hAnsi="Times New Roman" w:cs="Times New Roman"/>
          <w:sz w:val="24"/>
          <w:szCs w:val="24"/>
        </w:rPr>
        <w:t xml:space="preserve">ipisivanju sankcija državama, kojih se </w:t>
      </w:r>
      <w:r w:rsidR="00D61518">
        <w:rPr>
          <w:rFonts w:ascii="Times New Roman" w:hAnsi="Times New Roman" w:cs="Times New Roman"/>
          <w:sz w:val="24"/>
          <w:szCs w:val="24"/>
        </w:rPr>
        <w:t>sve</w:t>
      </w:r>
      <w:r w:rsidR="00BD59CB">
        <w:rPr>
          <w:rFonts w:ascii="Times New Roman" w:hAnsi="Times New Roman" w:cs="Times New Roman"/>
          <w:sz w:val="24"/>
          <w:szCs w:val="24"/>
        </w:rPr>
        <w:t xml:space="preserve"> druge članice organizacije Ujedinjenih naroda</w:t>
      </w:r>
      <w:r w:rsidR="00D61518">
        <w:rPr>
          <w:rFonts w:ascii="Times New Roman" w:hAnsi="Times New Roman" w:cs="Times New Roman"/>
          <w:sz w:val="24"/>
          <w:szCs w:val="24"/>
        </w:rPr>
        <w:t xml:space="preserve"> moraju pridržavati.</w:t>
      </w:r>
      <w:r w:rsidR="00D61518">
        <w:rPr>
          <w:rStyle w:val="FootnoteReference"/>
          <w:rFonts w:ascii="Times New Roman" w:hAnsi="Times New Roman" w:cs="Times New Roman"/>
          <w:sz w:val="24"/>
          <w:szCs w:val="24"/>
        </w:rPr>
        <w:footnoteReference w:id="21"/>
      </w:r>
      <w:r w:rsidR="00D61518">
        <w:rPr>
          <w:rFonts w:ascii="Times New Roman" w:hAnsi="Times New Roman" w:cs="Times New Roman"/>
          <w:sz w:val="24"/>
          <w:szCs w:val="24"/>
        </w:rPr>
        <w:t xml:space="preserve"> </w:t>
      </w:r>
    </w:p>
    <w:p w:rsidR="000A0CFF" w:rsidRPr="000A0CFF" w:rsidRDefault="000A0CFF" w:rsidP="00DB76A9">
      <w:pPr>
        <w:spacing w:line="360" w:lineRule="auto"/>
        <w:jc w:val="both"/>
        <w:rPr>
          <w:rFonts w:ascii="Times New Roman" w:hAnsi="Times New Roman" w:cs="Times New Roman"/>
          <w:sz w:val="24"/>
          <w:szCs w:val="24"/>
        </w:rPr>
      </w:pPr>
      <w:r w:rsidRPr="000A0CFF">
        <w:rPr>
          <w:rFonts w:ascii="Times New Roman" w:hAnsi="Times New Roman" w:cs="Times New Roman"/>
          <w:sz w:val="24"/>
          <w:szCs w:val="24"/>
        </w:rPr>
        <w:t>Svakako treba izbjeći bilo k</w:t>
      </w:r>
      <w:r w:rsidR="00F74476">
        <w:rPr>
          <w:rFonts w:ascii="Times New Roman" w:hAnsi="Times New Roman" w:cs="Times New Roman"/>
          <w:sz w:val="24"/>
          <w:szCs w:val="24"/>
        </w:rPr>
        <w:t xml:space="preserve">akvo poistovjećivanje </w:t>
      </w:r>
      <w:r w:rsidR="003C4618">
        <w:rPr>
          <w:rFonts w:ascii="Times New Roman" w:hAnsi="Times New Roman" w:cs="Times New Roman"/>
          <w:sz w:val="24"/>
          <w:szCs w:val="24"/>
        </w:rPr>
        <w:t>situacija</w:t>
      </w:r>
      <w:r w:rsidR="00F74476">
        <w:rPr>
          <w:rFonts w:ascii="Times New Roman" w:hAnsi="Times New Roman" w:cs="Times New Roman"/>
          <w:sz w:val="24"/>
          <w:szCs w:val="24"/>
        </w:rPr>
        <w:t xml:space="preserve"> danas</w:t>
      </w:r>
      <w:r w:rsidR="003C4618">
        <w:rPr>
          <w:rFonts w:ascii="Times New Roman" w:hAnsi="Times New Roman" w:cs="Times New Roman"/>
          <w:sz w:val="24"/>
          <w:szCs w:val="24"/>
        </w:rPr>
        <w:t xml:space="preserve"> </w:t>
      </w:r>
      <w:r w:rsidRPr="000A0CFF">
        <w:rPr>
          <w:rFonts w:ascii="Times New Roman" w:hAnsi="Times New Roman" w:cs="Times New Roman"/>
          <w:sz w:val="24"/>
          <w:szCs w:val="24"/>
        </w:rPr>
        <w:t>s onima prilik</w:t>
      </w:r>
      <w:r w:rsidR="00F74476">
        <w:rPr>
          <w:rFonts w:ascii="Times New Roman" w:hAnsi="Times New Roman" w:cs="Times New Roman"/>
          <w:sz w:val="24"/>
          <w:szCs w:val="24"/>
        </w:rPr>
        <w:t>om osnivanja Ujedinjenih naroda te zanemarivanje svih situacija koje su</w:t>
      </w:r>
      <w:r w:rsidRPr="000A0CFF">
        <w:rPr>
          <w:rFonts w:ascii="Times New Roman" w:hAnsi="Times New Roman" w:cs="Times New Roman"/>
          <w:sz w:val="24"/>
          <w:szCs w:val="24"/>
        </w:rPr>
        <w:t xml:space="preserve"> u prot</w:t>
      </w:r>
      <w:r w:rsidR="00F74476">
        <w:rPr>
          <w:rFonts w:ascii="Times New Roman" w:hAnsi="Times New Roman" w:cs="Times New Roman"/>
          <w:sz w:val="24"/>
          <w:szCs w:val="24"/>
        </w:rPr>
        <w:t xml:space="preserve">eklih nekoliko godina </w:t>
      </w:r>
      <w:r w:rsidR="00F74476">
        <w:rPr>
          <w:rFonts w:ascii="Times New Roman" w:hAnsi="Times New Roman" w:cs="Times New Roman"/>
          <w:sz w:val="24"/>
          <w:szCs w:val="24"/>
        </w:rPr>
        <w:lastRenderedPageBreak/>
        <w:t>eskalirale</w:t>
      </w:r>
      <w:r w:rsidRPr="000A0CFF">
        <w:rPr>
          <w:rFonts w:ascii="Times New Roman" w:hAnsi="Times New Roman" w:cs="Times New Roman"/>
          <w:sz w:val="24"/>
          <w:szCs w:val="24"/>
        </w:rPr>
        <w:t xml:space="preserve"> u svijetu, a sve to jasno iskazuje da situacija onda i situacija danas nikako nisu slične, naime, nije samo politička karta ta koja se do današnjice promijenila, već i cijela međunarodna zajedni</w:t>
      </w:r>
      <w:r w:rsidR="00622514">
        <w:rPr>
          <w:rFonts w:ascii="Times New Roman" w:hAnsi="Times New Roman" w:cs="Times New Roman"/>
          <w:sz w:val="24"/>
          <w:szCs w:val="24"/>
        </w:rPr>
        <w:t>ca</w:t>
      </w:r>
      <w:r w:rsidRPr="000A0CFF">
        <w:rPr>
          <w:rFonts w:ascii="Times New Roman" w:hAnsi="Times New Roman" w:cs="Times New Roman"/>
          <w:sz w:val="24"/>
          <w:szCs w:val="24"/>
        </w:rPr>
        <w:t>. Povelja Ujedinjenih naroda nije predvidjela sv</w:t>
      </w:r>
      <w:r w:rsidR="00BD11FF">
        <w:rPr>
          <w:rFonts w:ascii="Times New Roman" w:hAnsi="Times New Roman" w:cs="Times New Roman"/>
          <w:sz w:val="24"/>
          <w:szCs w:val="24"/>
        </w:rPr>
        <w:t xml:space="preserve">e sukobe koji se odvijaju danas. </w:t>
      </w:r>
      <w:r w:rsidR="00BF4DBE">
        <w:rPr>
          <w:rFonts w:ascii="Times New Roman" w:hAnsi="Times New Roman" w:cs="Times New Roman"/>
          <w:sz w:val="24"/>
          <w:szCs w:val="24"/>
        </w:rPr>
        <w:t>Predvidjela je</w:t>
      </w:r>
      <w:r>
        <w:rPr>
          <w:rFonts w:ascii="Times New Roman" w:hAnsi="Times New Roman" w:cs="Times New Roman"/>
          <w:sz w:val="24"/>
          <w:szCs w:val="24"/>
        </w:rPr>
        <w:t xml:space="preserve"> moguć</w:t>
      </w:r>
      <w:r w:rsidR="00E27F0E">
        <w:rPr>
          <w:rFonts w:ascii="Times New Roman" w:hAnsi="Times New Roman" w:cs="Times New Roman"/>
          <w:sz w:val="24"/>
          <w:szCs w:val="24"/>
        </w:rPr>
        <w:t xml:space="preserve">nost </w:t>
      </w:r>
      <w:r w:rsidR="00BD11FF">
        <w:rPr>
          <w:rFonts w:ascii="Times New Roman" w:hAnsi="Times New Roman" w:cs="Times New Roman"/>
          <w:sz w:val="24"/>
          <w:szCs w:val="24"/>
        </w:rPr>
        <w:t>svjetskog</w:t>
      </w:r>
      <w:r w:rsidR="00957B9E">
        <w:rPr>
          <w:rFonts w:ascii="Times New Roman" w:hAnsi="Times New Roman" w:cs="Times New Roman"/>
          <w:sz w:val="24"/>
          <w:szCs w:val="24"/>
        </w:rPr>
        <w:t xml:space="preserve"> rata</w:t>
      </w:r>
      <w:r w:rsidR="00BD11FF">
        <w:rPr>
          <w:rFonts w:ascii="Times New Roman" w:hAnsi="Times New Roman" w:cs="Times New Roman"/>
          <w:sz w:val="24"/>
          <w:szCs w:val="24"/>
        </w:rPr>
        <w:t xml:space="preserve"> kojeg je apsolutno</w:t>
      </w:r>
      <w:r>
        <w:rPr>
          <w:rFonts w:ascii="Times New Roman" w:hAnsi="Times New Roman" w:cs="Times New Roman"/>
          <w:sz w:val="24"/>
          <w:szCs w:val="24"/>
        </w:rPr>
        <w:t xml:space="preserve"> </w:t>
      </w:r>
      <w:r w:rsidRPr="000A0CFF">
        <w:rPr>
          <w:rFonts w:ascii="Times New Roman" w:hAnsi="Times New Roman" w:cs="Times New Roman"/>
          <w:sz w:val="24"/>
          <w:szCs w:val="24"/>
        </w:rPr>
        <w:t>morala spr</w:t>
      </w:r>
      <w:r w:rsidR="00BD11FF">
        <w:rPr>
          <w:rFonts w:ascii="Times New Roman" w:hAnsi="Times New Roman" w:cs="Times New Roman"/>
          <w:sz w:val="24"/>
          <w:szCs w:val="24"/>
        </w:rPr>
        <w:t>iječiti, ali</w:t>
      </w:r>
      <w:r w:rsidR="00957B9E">
        <w:rPr>
          <w:rFonts w:ascii="Times New Roman" w:hAnsi="Times New Roman" w:cs="Times New Roman"/>
          <w:sz w:val="24"/>
          <w:szCs w:val="24"/>
        </w:rPr>
        <w:t xml:space="preserve"> nije predvidjela razvoj i drugačije oblike konflikata. U</w:t>
      </w:r>
      <w:r w:rsidR="00BD11FF">
        <w:rPr>
          <w:rFonts w:ascii="Times New Roman" w:hAnsi="Times New Roman" w:cs="Times New Roman"/>
          <w:sz w:val="24"/>
          <w:szCs w:val="24"/>
        </w:rPr>
        <w:t xml:space="preserve"> današnjem razmatranju</w:t>
      </w:r>
      <w:r w:rsidRPr="000A0CFF">
        <w:rPr>
          <w:rFonts w:ascii="Times New Roman" w:hAnsi="Times New Roman" w:cs="Times New Roman"/>
          <w:sz w:val="24"/>
          <w:szCs w:val="24"/>
        </w:rPr>
        <w:t xml:space="preserve"> reforma Ujedinjenih naroda, tj. Vijeća sigurnosti </w:t>
      </w:r>
      <w:r w:rsidR="00743034">
        <w:rPr>
          <w:rFonts w:ascii="Times New Roman" w:hAnsi="Times New Roman" w:cs="Times New Roman"/>
          <w:sz w:val="24"/>
          <w:szCs w:val="24"/>
        </w:rPr>
        <w:t xml:space="preserve">apsolutno je neizostavna za samu organizaciju. U tom kontekstu je značajna i </w:t>
      </w:r>
      <w:proofErr w:type="spellStart"/>
      <w:r w:rsidR="00743034">
        <w:rPr>
          <w:rFonts w:ascii="Times New Roman" w:hAnsi="Times New Roman" w:cs="Times New Roman"/>
          <w:sz w:val="24"/>
          <w:szCs w:val="24"/>
        </w:rPr>
        <w:t>Tatalovićeva</w:t>
      </w:r>
      <w:proofErr w:type="spellEnd"/>
      <w:r w:rsidR="00743034">
        <w:rPr>
          <w:rFonts w:ascii="Times New Roman" w:hAnsi="Times New Roman" w:cs="Times New Roman"/>
          <w:sz w:val="24"/>
          <w:szCs w:val="24"/>
        </w:rPr>
        <w:t xml:space="preserve"> analiza u kojoj zaključuje kako ˝Kraj hladnog rata postavio je UN pred nove izazove u rješavanju oružanih sukoba. Premda Povelja UN-a predviđa uporabu mehanizama za rješavanje etničkih sukoba, postupak njihova rješavanja nije dovoljno razrađen</w:t>
      </w:r>
      <w:r w:rsidR="00935A5E">
        <w:rPr>
          <w:rFonts w:ascii="Times New Roman" w:hAnsi="Times New Roman" w:cs="Times New Roman"/>
          <w:sz w:val="24"/>
          <w:szCs w:val="24"/>
        </w:rPr>
        <w:t>. Stoga ne iznenađuje što UN nije bio osobito učinkovit u rješavanju nekih etničkih sukoba… ˝</w:t>
      </w:r>
      <w:r w:rsidR="00935A5E">
        <w:rPr>
          <w:rStyle w:val="FootnoteReference"/>
          <w:rFonts w:ascii="Times New Roman" w:hAnsi="Times New Roman" w:cs="Times New Roman"/>
          <w:sz w:val="24"/>
          <w:szCs w:val="24"/>
        </w:rPr>
        <w:footnoteReference w:id="22"/>
      </w:r>
    </w:p>
    <w:p w:rsidR="000A0CFF" w:rsidRPr="000A0CFF" w:rsidRDefault="000A0CFF" w:rsidP="00DB76A9">
      <w:pPr>
        <w:spacing w:line="360" w:lineRule="auto"/>
        <w:jc w:val="both"/>
        <w:rPr>
          <w:rFonts w:ascii="Times New Roman" w:hAnsi="Times New Roman" w:cs="Times New Roman"/>
          <w:sz w:val="24"/>
          <w:szCs w:val="24"/>
        </w:rPr>
      </w:pPr>
      <w:r w:rsidRPr="000A0CFF">
        <w:rPr>
          <w:rFonts w:ascii="Times New Roman" w:hAnsi="Times New Roman" w:cs="Times New Roman"/>
          <w:sz w:val="24"/>
          <w:szCs w:val="24"/>
        </w:rPr>
        <w:t xml:space="preserve">Oružani sukob u Siriji, prema dokumentaciji </w:t>
      </w:r>
      <w:proofErr w:type="spellStart"/>
      <w:r w:rsidR="007D642D" w:rsidRPr="007D642D">
        <w:rPr>
          <w:rFonts w:ascii="Times New Roman" w:hAnsi="Times New Roman" w:cs="Times New Roman"/>
          <w:sz w:val="24"/>
          <w:szCs w:val="24"/>
        </w:rPr>
        <w:t>Siran</w:t>
      </w:r>
      <w:proofErr w:type="spellEnd"/>
      <w:r w:rsidR="007D642D" w:rsidRPr="007D642D">
        <w:rPr>
          <w:rFonts w:ascii="Times New Roman" w:hAnsi="Times New Roman" w:cs="Times New Roman"/>
          <w:sz w:val="24"/>
          <w:szCs w:val="24"/>
        </w:rPr>
        <w:t xml:space="preserve"> </w:t>
      </w:r>
      <w:proofErr w:type="spellStart"/>
      <w:r w:rsidR="007D642D" w:rsidRPr="007D642D">
        <w:rPr>
          <w:rFonts w:ascii="Times New Roman" w:hAnsi="Times New Roman" w:cs="Times New Roman"/>
          <w:sz w:val="24"/>
          <w:szCs w:val="24"/>
        </w:rPr>
        <w:t>Observatory</w:t>
      </w:r>
      <w:proofErr w:type="spellEnd"/>
      <w:r w:rsidR="007D642D" w:rsidRPr="007D642D">
        <w:rPr>
          <w:rFonts w:ascii="Times New Roman" w:hAnsi="Times New Roman" w:cs="Times New Roman"/>
          <w:sz w:val="24"/>
          <w:szCs w:val="24"/>
        </w:rPr>
        <w:t xml:space="preserve"> for Human </w:t>
      </w:r>
      <w:proofErr w:type="spellStart"/>
      <w:r w:rsidR="007D642D" w:rsidRPr="007D642D">
        <w:rPr>
          <w:rFonts w:ascii="Times New Roman" w:hAnsi="Times New Roman" w:cs="Times New Roman"/>
          <w:sz w:val="24"/>
          <w:szCs w:val="24"/>
        </w:rPr>
        <w:t>Rights</w:t>
      </w:r>
      <w:proofErr w:type="spellEnd"/>
      <w:r w:rsidRPr="000A0CFF">
        <w:rPr>
          <w:rFonts w:ascii="Times New Roman" w:hAnsi="Times New Roman" w:cs="Times New Roman"/>
          <w:sz w:val="24"/>
          <w:szCs w:val="24"/>
        </w:rPr>
        <w:t xml:space="preserve">, odnio je 210 060 života u zadnje 4 godine, koliko je trajao sukob protiv režima </w:t>
      </w:r>
      <w:proofErr w:type="spellStart"/>
      <w:r w:rsidRPr="000A0CFF">
        <w:rPr>
          <w:rFonts w:ascii="Times New Roman" w:hAnsi="Times New Roman" w:cs="Times New Roman"/>
          <w:sz w:val="24"/>
          <w:szCs w:val="24"/>
        </w:rPr>
        <w:t>Bashara</w:t>
      </w:r>
      <w:proofErr w:type="spellEnd"/>
      <w:r w:rsidRPr="000A0CFF">
        <w:rPr>
          <w:rFonts w:ascii="Times New Roman" w:hAnsi="Times New Roman" w:cs="Times New Roman"/>
          <w:sz w:val="24"/>
          <w:szCs w:val="24"/>
        </w:rPr>
        <w:t xml:space="preserve"> al-Assada</w:t>
      </w:r>
      <w:r>
        <w:rPr>
          <w:rFonts w:ascii="Times New Roman" w:hAnsi="Times New Roman" w:cs="Times New Roman"/>
          <w:sz w:val="24"/>
          <w:szCs w:val="24"/>
        </w:rPr>
        <w:t>.</w:t>
      </w:r>
      <w:r w:rsidRPr="000A0CFF">
        <w:rPr>
          <w:rFonts w:ascii="Times New Roman" w:hAnsi="Times New Roman" w:cs="Times New Roman"/>
          <w:sz w:val="24"/>
          <w:szCs w:val="24"/>
          <w:vertAlign w:val="superscript"/>
        </w:rPr>
        <w:footnoteReference w:id="23"/>
      </w:r>
      <w:r w:rsidR="001B7CCF">
        <w:rPr>
          <w:rFonts w:ascii="Times New Roman" w:hAnsi="Times New Roman" w:cs="Times New Roman"/>
          <w:sz w:val="24"/>
          <w:szCs w:val="24"/>
        </w:rPr>
        <w:t xml:space="preserve"> U Vijeću sigurnosti se pokušalo izglasati</w:t>
      </w:r>
      <w:r w:rsidRPr="000A0CFF">
        <w:rPr>
          <w:rFonts w:ascii="Times New Roman" w:hAnsi="Times New Roman" w:cs="Times New Roman"/>
          <w:sz w:val="24"/>
          <w:szCs w:val="24"/>
        </w:rPr>
        <w:t xml:space="preserve"> </w:t>
      </w:r>
      <w:r w:rsidR="00957B9E">
        <w:rPr>
          <w:rFonts w:ascii="Times New Roman" w:hAnsi="Times New Roman" w:cs="Times New Roman"/>
          <w:sz w:val="24"/>
          <w:szCs w:val="24"/>
        </w:rPr>
        <w:t>četiri</w:t>
      </w:r>
      <w:r w:rsidRPr="000A0CFF">
        <w:rPr>
          <w:rFonts w:ascii="Times New Roman" w:hAnsi="Times New Roman" w:cs="Times New Roman"/>
          <w:sz w:val="24"/>
          <w:szCs w:val="24"/>
        </w:rPr>
        <w:t xml:space="preserve"> prijedloga rezolucije, od kojih je prvi bio 2011. godine, sastavljen od strane Velike Britanije, Francuske, Njemačke i Portugala, a u kojem je između ostalog zatraženo neposredno zaustavljanje svih oružanih napada, i propuštanje human</w:t>
      </w:r>
      <w:r w:rsidR="00E27F0E">
        <w:rPr>
          <w:rFonts w:ascii="Times New Roman" w:hAnsi="Times New Roman" w:cs="Times New Roman"/>
          <w:sz w:val="24"/>
          <w:szCs w:val="24"/>
        </w:rPr>
        <w:t>itarne pomoći. Prijedlog je došao na dnevni red</w:t>
      </w:r>
      <w:r w:rsidRPr="000A0CFF">
        <w:rPr>
          <w:rFonts w:ascii="Times New Roman" w:hAnsi="Times New Roman" w:cs="Times New Roman"/>
          <w:sz w:val="24"/>
          <w:szCs w:val="24"/>
        </w:rPr>
        <w:t xml:space="preserve"> Vijeća sigurnosti te </w:t>
      </w:r>
      <w:r w:rsidR="00622514">
        <w:rPr>
          <w:rFonts w:ascii="Times New Roman" w:hAnsi="Times New Roman" w:cs="Times New Roman"/>
          <w:sz w:val="24"/>
          <w:szCs w:val="24"/>
        </w:rPr>
        <w:t>ni</w:t>
      </w:r>
      <w:r w:rsidRPr="000A0CFF">
        <w:rPr>
          <w:rFonts w:ascii="Times New Roman" w:hAnsi="Times New Roman" w:cs="Times New Roman"/>
          <w:sz w:val="24"/>
          <w:szCs w:val="24"/>
        </w:rPr>
        <w:t>je</w:t>
      </w:r>
      <w:r w:rsidR="00622514">
        <w:rPr>
          <w:rFonts w:ascii="Times New Roman" w:hAnsi="Times New Roman" w:cs="Times New Roman"/>
          <w:sz w:val="24"/>
          <w:szCs w:val="24"/>
        </w:rPr>
        <w:t xml:space="preserve"> uspješno</w:t>
      </w:r>
      <w:r w:rsidRPr="000A0CFF">
        <w:rPr>
          <w:rFonts w:ascii="Times New Roman" w:hAnsi="Times New Roman" w:cs="Times New Roman"/>
          <w:sz w:val="24"/>
          <w:szCs w:val="24"/>
        </w:rPr>
        <w:t xml:space="preserve"> izglas</w:t>
      </w:r>
      <w:r w:rsidR="00622514">
        <w:rPr>
          <w:rFonts w:ascii="Times New Roman" w:hAnsi="Times New Roman" w:cs="Times New Roman"/>
          <w:sz w:val="24"/>
          <w:szCs w:val="24"/>
        </w:rPr>
        <w:t>an s 9 glasova za, 4 suzdržanih</w:t>
      </w:r>
      <w:r w:rsidRPr="000A0CFF">
        <w:rPr>
          <w:rFonts w:ascii="Times New Roman" w:hAnsi="Times New Roman" w:cs="Times New Roman"/>
          <w:sz w:val="24"/>
          <w:szCs w:val="24"/>
        </w:rPr>
        <w:t xml:space="preserve"> te 2 glasa protiv (Ruska federacija i Narodna republika Kina)</w:t>
      </w:r>
      <w:r w:rsidRPr="000A0CFF">
        <w:rPr>
          <w:rFonts w:ascii="Times New Roman" w:hAnsi="Times New Roman" w:cs="Times New Roman"/>
          <w:sz w:val="24"/>
          <w:szCs w:val="24"/>
          <w:vertAlign w:val="superscript"/>
        </w:rPr>
        <w:footnoteReference w:id="24"/>
      </w:r>
      <w:r w:rsidRPr="000A0CFF">
        <w:rPr>
          <w:rFonts w:ascii="Times New Roman" w:hAnsi="Times New Roman" w:cs="Times New Roman"/>
          <w:sz w:val="24"/>
          <w:szCs w:val="24"/>
        </w:rPr>
        <w:t>. Slijedeća dva prijedloga rezo</w:t>
      </w:r>
      <w:r w:rsidR="00E27F0E">
        <w:rPr>
          <w:rFonts w:ascii="Times New Roman" w:hAnsi="Times New Roman" w:cs="Times New Roman"/>
          <w:sz w:val="24"/>
          <w:szCs w:val="24"/>
        </w:rPr>
        <w:t>lucije predlažu isto što</w:t>
      </w:r>
      <w:r w:rsidRPr="000A0CFF">
        <w:rPr>
          <w:rFonts w:ascii="Times New Roman" w:hAnsi="Times New Roman" w:cs="Times New Roman"/>
          <w:sz w:val="24"/>
          <w:szCs w:val="24"/>
        </w:rPr>
        <w:t xml:space="preserve"> i prvi prijedlog uz poziv da se osigura siguran povratak izbjeglicama, s ista dva glasa protiv, dok četvrti prijedlog traži da se odgovorne strane izvedu pred Međunarodni kazneni sud, također s ist</w:t>
      </w:r>
      <w:r w:rsidR="00622514">
        <w:rPr>
          <w:rFonts w:ascii="Times New Roman" w:hAnsi="Times New Roman" w:cs="Times New Roman"/>
          <w:sz w:val="24"/>
          <w:szCs w:val="24"/>
        </w:rPr>
        <w:t>a dva glasa protiv</w:t>
      </w:r>
      <w:r w:rsidR="001B7CCF">
        <w:rPr>
          <w:rFonts w:ascii="Times New Roman" w:hAnsi="Times New Roman" w:cs="Times New Roman"/>
          <w:sz w:val="24"/>
          <w:szCs w:val="24"/>
        </w:rPr>
        <w:t xml:space="preserve"> te tako niti je</w:t>
      </w:r>
      <w:r w:rsidR="00622514">
        <w:rPr>
          <w:rFonts w:ascii="Times New Roman" w:hAnsi="Times New Roman" w:cs="Times New Roman"/>
          <w:sz w:val="24"/>
          <w:szCs w:val="24"/>
        </w:rPr>
        <w:t>dna rezolucija nije uspješno izglasana</w:t>
      </w:r>
      <w:r w:rsidRPr="000A0CFF">
        <w:rPr>
          <w:rFonts w:ascii="Times New Roman" w:hAnsi="Times New Roman" w:cs="Times New Roman"/>
          <w:sz w:val="24"/>
          <w:szCs w:val="24"/>
        </w:rPr>
        <w:t xml:space="preserve">. </w:t>
      </w:r>
    </w:p>
    <w:p w:rsidR="000A0CFF" w:rsidRPr="000A0CFF" w:rsidRDefault="000A0CFF" w:rsidP="00DB76A9">
      <w:pPr>
        <w:spacing w:line="360" w:lineRule="auto"/>
        <w:jc w:val="both"/>
        <w:rPr>
          <w:rFonts w:ascii="Times New Roman" w:hAnsi="Times New Roman" w:cs="Times New Roman"/>
          <w:sz w:val="24"/>
          <w:szCs w:val="24"/>
        </w:rPr>
      </w:pPr>
      <w:r w:rsidRPr="000A0CFF">
        <w:rPr>
          <w:rFonts w:ascii="Times New Roman" w:hAnsi="Times New Roman" w:cs="Times New Roman"/>
          <w:sz w:val="24"/>
          <w:szCs w:val="24"/>
        </w:rPr>
        <w:t xml:space="preserve">Nedavno eskalirana kriza u Ukrajini je predočila krhkost sustava kolektivne sigurnosti i organa koji istu održava, kada nakon nezamislivih događaja, do Vijeća sigurnosti nije došlo ništa drugo doli pismo od strane </w:t>
      </w:r>
      <w:r w:rsidR="007D642D">
        <w:rPr>
          <w:rFonts w:ascii="Times New Roman" w:hAnsi="Times New Roman" w:cs="Times New Roman"/>
          <w:sz w:val="24"/>
          <w:szCs w:val="24"/>
        </w:rPr>
        <w:t>stalnog predstavnika</w:t>
      </w:r>
      <w:r w:rsidRPr="000A0CFF">
        <w:rPr>
          <w:rFonts w:ascii="Times New Roman" w:hAnsi="Times New Roman" w:cs="Times New Roman"/>
          <w:sz w:val="24"/>
          <w:szCs w:val="24"/>
        </w:rPr>
        <w:t xml:space="preserve"> Ukrajine u Ujedinjenim narodima koji poziva, između ostalog, na zaustavljanje svih sukoba, poštivanje teritorijalnog integriteta </w:t>
      </w:r>
      <w:r w:rsidR="00034646">
        <w:rPr>
          <w:rFonts w:ascii="Times New Roman" w:hAnsi="Times New Roman" w:cs="Times New Roman"/>
          <w:sz w:val="24"/>
          <w:szCs w:val="24"/>
        </w:rPr>
        <w:lastRenderedPageBreak/>
        <w:t>Ukrajine i</w:t>
      </w:r>
      <w:r w:rsidR="00F16827">
        <w:rPr>
          <w:rFonts w:ascii="Times New Roman" w:hAnsi="Times New Roman" w:cs="Times New Roman"/>
          <w:sz w:val="24"/>
          <w:szCs w:val="24"/>
        </w:rPr>
        <w:t xml:space="preserve"> proglašenjem</w:t>
      </w:r>
      <w:r w:rsidR="001B7CCF">
        <w:rPr>
          <w:rFonts w:ascii="Times New Roman" w:hAnsi="Times New Roman" w:cs="Times New Roman"/>
          <w:sz w:val="24"/>
          <w:szCs w:val="24"/>
        </w:rPr>
        <w:t xml:space="preserve"> referenduma održanog na</w:t>
      </w:r>
      <w:r w:rsidRPr="000A0CFF">
        <w:rPr>
          <w:rFonts w:ascii="Times New Roman" w:hAnsi="Times New Roman" w:cs="Times New Roman"/>
          <w:sz w:val="24"/>
          <w:szCs w:val="24"/>
        </w:rPr>
        <w:t xml:space="preserve"> </w:t>
      </w:r>
      <w:r w:rsidR="009864AB">
        <w:rPr>
          <w:rFonts w:ascii="Times New Roman" w:hAnsi="Times New Roman" w:cs="Times New Roman"/>
          <w:sz w:val="24"/>
          <w:szCs w:val="24"/>
        </w:rPr>
        <w:t>Krim</w:t>
      </w:r>
      <w:r w:rsidR="001B7CCF">
        <w:rPr>
          <w:rFonts w:ascii="Times New Roman" w:hAnsi="Times New Roman" w:cs="Times New Roman"/>
          <w:sz w:val="24"/>
          <w:szCs w:val="24"/>
        </w:rPr>
        <w:t>u</w:t>
      </w:r>
      <w:r w:rsidR="001B7CCF">
        <w:rPr>
          <w:rStyle w:val="FootnoteReference"/>
          <w:rFonts w:ascii="Times New Roman" w:hAnsi="Times New Roman" w:cs="Times New Roman"/>
          <w:sz w:val="24"/>
          <w:szCs w:val="24"/>
        </w:rPr>
        <w:footnoteReference w:id="25"/>
      </w:r>
      <w:r w:rsidR="00F16827">
        <w:rPr>
          <w:rFonts w:ascii="Times New Roman" w:hAnsi="Times New Roman" w:cs="Times New Roman"/>
          <w:sz w:val="24"/>
          <w:szCs w:val="24"/>
        </w:rPr>
        <w:t xml:space="preserve"> nevažećim</w:t>
      </w:r>
      <w:r w:rsidR="00957B9E">
        <w:rPr>
          <w:rFonts w:ascii="Times New Roman" w:hAnsi="Times New Roman" w:cs="Times New Roman"/>
          <w:sz w:val="24"/>
          <w:szCs w:val="24"/>
        </w:rPr>
        <w:t>. Tom su</w:t>
      </w:r>
      <w:r w:rsidR="00BF4DBE">
        <w:rPr>
          <w:rFonts w:ascii="Times New Roman" w:hAnsi="Times New Roman" w:cs="Times New Roman"/>
          <w:sz w:val="24"/>
          <w:szCs w:val="24"/>
        </w:rPr>
        <w:t xml:space="preserve"> se</w:t>
      </w:r>
      <w:r w:rsidR="00957B9E">
        <w:rPr>
          <w:rFonts w:ascii="Times New Roman" w:hAnsi="Times New Roman" w:cs="Times New Roman"/>
          <w:sz w:val="24"/>
          <w:szCs w:val="24"/>
        </w:rPr>
        <w:t xml:space="preserve"> prilikom drž</w:t>
      </w:r>
      <w:r w:rsidR="00BF4DBE">
        <w:rPr>
          <w:rFonts w:ascii="Times New Roman" w:hAnsi="Times New Roman" w:cs="Times New Roman"/>
          <w:sz w:val="24"/>
          <w:szCs w:val="24"/>
        </w:rPr>
        <w:t>ave članice Vijeća sigurnosti</w:t>
      </w:r>
      <w:r w:rsidR="00957B9E">
        <w:rPr>
          <w:rFonts w:ascii="Times New Roman" w:hAnsi="Times New Roman" w:cs="Times New Roman"/>
          <w:sz w:val="24"/>
          <w:szCs w:val="24"/>
        </w:rPr>
        <w:t xml:space="preserve"> izjasnili s</w:t>
      </w:r>
      <w:r w:rsidRPr="000A0CFF">
        <w:rPr>
          <w:rFonts w:ascii="Times New Roman" w:hAnsi="Times New Roman" w:cs="Times New Roman"/>
          <w:sz w:val="24"/>
          <w:szCs w:val="24"/>
        </w:rPr>
        <w:t xml:space="preserve"> 13 glasova za, jednim suzdržanim (Narodna republika Kina) te jednim glasom protiv (Ruska federacija)</w:t>
      </w:r>
      <w:r w:rsidRPr="000A0CFF">
        <w:rPr>
          <w:rFonts w:ascii="Times New Roman" w:hAnsi="Times New Roman" w:cs="Times New Roman"/>
          <w:sz w:val="24"/>
          <w:szCs w:val="24"/>
          <w:vertAlign w:val="superscript"/>
        </w:rPr>
        <w:footnoteReference w:id="26"/>
      </w:r>
      <w:r w:rsidRPr="000A0CFF">
        <w:rPr>
          <w:rFonts w:ascii="Times New Roman" w:hAnsi="Times New Roman" w:cs="Times New Roman"/>
          <w:sz w:val="24"/>
          <w:szCs w:val="24"/>
        </w:rPr>
        <w:t>. Nakon i prije gore spomenutog pisma nijedan prijedlog koji bi pridonio rješavanju krize u Ukrajini nije podnesen</w:t>
      </w:r>
      <w:r w:rsidR="00F16827">
        <w:rPr>
          <w:rFonts w:ascii="Times New Roman" w:hAnsi="Times New Roman" w:cs="Times New Roman"/>
          <w:sz w:val="24"/>
          <w:szCs w:val="24"/>
        </w:rPr>
        <w:t xml:space="preserve"> do trenutka pisanja ovog rada</w:t>
      </w:r>
      <w:r w:rsidRPr="000A0CFF">
        <w:rPr>
          <w:rFonts w:ascii="Times New Roman" w:hAnsi="Times New Roman" w:cs="Times New Roman"/>
          <w:sz w:val="24"/>
          <w:szCs w:val="24"/>
        </w:rPr>
        <w:t xml:space="preserve">. </w:t>
      </w:r>
    </w:p>
    <w:p w:rsidR="000A0CFF" w:rsidRDefault="000A0CFF" w:rsidP="00DB76A9">
      <w:pPr>
        <w:spacing w:line="360" w:lineRule="auto"/>
        <w:jc w:val="both"/>
        <w:rPr>
          <w:rFonts w:ascii="Times New Roman" w:hAnsi="Times New Roman" w:cs="Times New Roman"/>
          <w:sz w:val="24"/>
          <w:szCs w:val="24"/>
        </w:rPr>
      </w:pPr>
      <w:r w:rsidRPr="000A0CFF">
        <w:rPr>
          <w:rFonts w:ascii="Times New Roman" w:hAnsi="Times New Roman" w:cs="Times New Roman"/>
          <w:sz w:val="24"/>
          <w:szCs w:val="24"/>
        </w:rPr>
        <w:t>Oružani sukob izme</w:t>
      </w:r>
      <w:r w:rsidR="00957B9E">
        <w:rPr>
          <w:rFonts w:ascii="Times New Roman" w:hAnsi="Times New Roman" w:cs="Times New Roman"/>
          <w:sz w:val="24"/>
          <w:szCs w:val="24"/>
        </w:rPr>
        <w:t xml:space="preserve">đu Sjevernog </w:t>
      </w:r>
      <w:proofErr w:type="spellStart"/>
      <w:r w:rsidR="00957B9E">
        <w:rPr>
          <w:rFonts w:ascii="Times New Roman" w:hAnsi="Times New Roman" w:cs="Times New Roman"/>
          <w:sz w:val="24"/>
          <w:szCs w:val="24"/>
        </w:rPr>
        <w:t>Viet</w:t>
      </w:r>
      <w:r w:rsidR="00034646">
        <w:rPr>
          <w:rFonts w:ascii="Times New Roman" w:hAnsi="Times New Roman" w:cs="Times New Roman"/>
          <w:sz w:val="24"/>
          <w:szCs w:val="24"/>
        </w:rPr>
        <w:t>nama</w:t>
      </w:r>
      <w:proofErr w:type="spellEnd"/>
      <w:r w:rsidR="00034646">
        <w:rPr>
          <w:rFonts w:ascii="Times New Roman" w:hAnsi="Times New Roman" w:cs="Times New Roman"/>
          <w:sz w:val="24"/>
          <w:szCs w:val="24"/>
        </w:rPr>
        <w:t xml:space="preserve"> i </w:t>
      </w:r>
      <w:r w:rsidRPr="000A0CFF">
        <w:rPr>
          <w:rFonts w:ascii="Times New Roman" w:hAnsi="Times New Roman" w:cs="Times New Roman"/>
          <w:sz w:val="24"/>
          <w:szCs w:val="24"/>
        </w:rPr>
        <w:t xml:space="preserve">Južnog </w:t>
      </w:r>
      <w:proofErr w:type="spellStart"/>
      <w:r w:rsidRPr="000A0CFF">
        <w:rPr>
          <w:rFonts w:ascii="Times New Roman" w:hAnsi="Times New Roman" w:cs="Times New Roman"/>
          <w:sz w:val="24"/>
          <w:szCs w:val="24"/>
        </w:rPr>
        <w:t>Vietnama</w:t>
      </w:r>
      <w:proofErr w:type="spellEnd"/>
      <w:r w:rsidRPr="000A0CFF">
        <w:rPr>
          <w:rFonts w:ascii="Times New Roman" w:hAnsi="Times New Roman" w:cs="Times New Roman"/>
          <w:sz w:val="24"/>
          <w:szCs w:val="24"/>
        </w:rPr>
        <w:t xml:space="preserve">, danas znan kao Vijetnamski rat od svog početka 1954. godine, </w:t>
      </w:r>
      <w:r w:rsidR="00372D11">
        <w:rPr>
          <w:rFonts w:ascii="Times New Roman" w:hAnsi="Times New Roman" w:cs="Times New Roman"/>
          <w:sz w:val="24"/>
          <w:szCs w:val="24"/>
        </w:rPr>
        <w:t>koji</w:t>
      </w:r>
      <w:r w:rsidRPr="000A0CFF">
        <w:rPr>
          <w:rFonts w:ascii="Times New Roman" w:hAnsi="Times New Roman" w:cs="Times New Roman"/>
          <w:sz w:val="24"/>
          <w:szCs w:val="24"/>
        </w:rPr>
        <w:t xml:space="preserve"> je odnio ok</w:t>
      </w:r>
      <w:r w:rsidR="00372D11">
        <w:rPr>
          <w:rFonts w:ascii="Times New Roman" w:hAnsi="Times New Roman" w:cs="Times New Roman"/>
          <w:sz w:val="24"/>
          <w:szCs w:val="24"/>
        </w:rPr>
        <w:t>o 2 milijuna ljudskih života i</w:t>
      </w:r>
      <w:r w:rsidRPr="000A0CFF">
        <w:rPr>
          <w:rFonts w:ascii="Times New Roman" w:hAnsi="Times New Roman" w:cs="Times New Roman"/>
          <w:sz w:val="24"/>
          <w:szCs w:val="24"/>
        </w:rPr>
        <w:t xml:space="preserve"> do svog kraja 1975. godine</w:t>
      </w:r>
      <w:r w:rsidR="00F16827">
        <w:rPr>
          <w:rFonts w:ascii="Times New Roman" w:hAnsi="Times New Roman" w:cs="Times New Roman"/>
          <w:sz w:val="24"/>
          <w:szCs w:val="24"/>
        </w:rPr>
        <w:t>,</w:t>
      </w:r>
      <w:r w:rsidRPr="000A0CFF">
        <w:rPr>
          <w:rFonts w:ascii="Times New Roman" w:hAnsi="Times New Roman" w:cs="Times New Roman"/>
          <w:sz w:val="24"/>
          <w:szCs w:val="24"/>
        </w:rPr>
        <w:t xml:space="preserve"> nikad </w:t>
      </w:r>
      <w:r w:rsidR="00372D11">
        <w:rPr>
          <w:rFonts w:ascii="Times New Roman" w:hAnsi="Times New Roman" w:cs="Times New Roman"/>
          <w:sz w:val="24"/>
          <w:szCs w:val="24"/>
        </w:rPr>
        <w:t>nije dobio prijeko potrebnu pozornost Vijeća sigurnosti</w:t>
      </w:r>
      <w:r w:rsidR="00957B9E">
        <w:rPr>
          <w:rFonts w:ascii="Times New Roman" w:hAnsi="Times New Roman" w:cs="Times New Roman"/>
          <w:sz w:val="24"/>
          <w:szCs w:val="24"/>
        </w:rPr>
        <w:t xml:space="preserve">. </w:t>
      </w:r>
      <w:r w:rsidRPr="000A0CFF">
        <w:rPr>
          <w:rFonts w:ascii="Times New Roman" w:hAnsi="Times New Roman" w:cs="Times New Roman"/>
          <w:sz w:val="24"/>
          <w:szCs w:val="24"/>
        </w:rPr>
        <w:t xml:space="preserve">Situacija u Palestini je nemali broj puta </w:t>
      </w:r>
      <w:r w:rsidR="00372D11">
        <w:rPr>
          <w:rFonts w:ascii="Times New Roman" w:hAnsi="Times New Roman" w:cs="Times New Roman"/>
          <w:sz w:val="24"/>
          <w:szCs w:val="24"/>
        </w:rPr>
        <w:t>bila na dnevnom redu</w:t>
      </w:r>
      <w:r w:rsidRPr="000A0CFF">
        <w:rPr>
          <w:rFonts w:ascii="Times New Roman" w:hAnsi="Times New Roman" w:cs="Times New Roman"/>
          <w:sz w:val="24"/>
          <w:szCs w:val="24"/>
        </w:rPr>
        <w:t xml:space="preserve"> Vijeća sigurnosti, pozivajući na zaustavljanje širenja izraelskih vojnih snaga, njihova napredovanja prema palestinskom teritoriju, također pozivanje na priznavanje ilegalnih aktivnosti od strane Izraela prilikom okupiranja gradova unutar granica Palestine, kršenje međunarodnog prava, a uz sve to i </w:t>
      </w:r>
      <w:r w:rsidR="00F16827">
        <w:rPr>
          <w:rFonts w:ascii="Times New Roman" w:hAnsi="Times New Roman" w:cs="Times New Roman"/>
          <w:sz w:val="24"/>
          <w:szCs w:val="24"/>
        </w:rPr>
        <w:t>ne</w:t>
      </w:r>
      <w:r w:rsidRPr="000A0CFF">
        <w:rPr>
          <w:rFonts w:ascii="Times New Roman" w:hAnsi="Times New Roman" w:cs="Times New Roman"/>
          <w:sz w:val="24"/>
          <w:szCs w:val="24"/>
        </w:rPr>
        <w:t>poštivanje me</w:t>
      </w:r>
      <w:r w:rsidR="00F16827">
        <w:rPr>
          <w:rFonts w:ascii="Times New Roman" w:hAnsi="Times New Roman" w:cs="Times New Roman"/>
          <w:sz w:val="24"/>
          <w:szCs w:val="24"/>
        </w:rPr>
        <w:t>đunarodnog humanitarnog</w:t>
      </w:r>
      <w:r w:rsidR="00957B9E">
        <w:rPr>
          <w:rFonts w:ascii="Times New Roman" w:hAnsi="Times New Roman" w:cs="Times New Roman"/>
          <w:sz w:val="24"/>
          <w:szCs w:val="24"/>
        </w:rPr>
        <w:t xml:space="preserve"> prava. Sve prethodno navedeno je</w:t>
      </w:r>
      <w:r w:rsidRPr="000A0CFF">
        <w:rPr>
          <w:rFonts w:ascii="Times New Roman" w:hAnsi="Times New Roman" w:cs="Times New Roman"/>
          <w:sz w:val="24"/>
          <w:szCs w:val="24"/>
        </w:rPr>
        <w:t xml:space="preserve"> svaki put iznova </w:t>
      </w:r>
      <w:r w:rsidR="008B3559">
        <w:rPr>
          <w:rFonts w:ascii="Times New Roman" w:hAnsi="Times New Roman" w:cs="Times New Roman"/>
          <w:sz w:val="24"/>
          <w:szCs w:val="24"/>
        </w:rPr>
        <w:t>rezultiralo</w:t>
      </w:r>
      <w:r w:rsidRPr="000A0CFF">
        <w:rPr>
          <w:rFonts w:ascii="Times New Roman" w:hAnsi="Times New Roman" w:cs="Times New Roman"/>
          <w:sz w:val="24"/>
          <w:szCs w:val="24"/>
        </w:rPr>
        <w:t xml:space="preserve"> </w:t>
      </w:r>
      <w:r w:rsidR="00F16827">
        <w:rPr>
          <w:rFonts w:ascii="Times New Roman" w:hAnsi="Times New Roman" w:cs="Times New Roman"/>
          <w:sz w:val="24"/>
          <w:szCs w:val="24"/>
        </w:rPr>
        <w:t>negativnim</w:t>
      </w:r>
      <w:r w:rsidR="00C25B78">
        <w:rPr>
          <w:rFonts w:ascii="Times New Roman" w:hAnsi="Times New Roman" w:cs="Times New Roman"/>
          <w:sz w:val="24"/>
          <w:szCs w:val="24"/>
        </w:rPr>
        <w:t xml:space="preserve"> glasom</w:t>
      </w:r>
      <w:r w:rsidR="00BF4DBE">
        <w:rPr>
          <w:rFonts w:ascii="Times New Roman" w:hAnsi="Times New Roman" w:cs="Times New Roman"/>
          <w:sz w:val="24"/>
          <w:szCs w:val="24"/>
        </w:rPr>
        <w:t xml:space="preserve"> od strane Sjedinjenih Američkih D</w:t>
      </w:r>
      <w:r w:rsidRPr="000A0CFF">
        <w:rPr>
          <w:rFonts w:ascii="Times New Roman" w:hAnsi="Times New Roman" w:cs="Times New Roman"/>
          <w:sz w:val="24"/>
          <w:szCs w:val="24"/>
        </w:rPr>
        <w:t>ržava poč</w:t>
      </w:r>
      <w:r w:rsidR="00C25B78">
        <w:rPr>
          <w:rFonts w:ascii="Times New Roman" w:hAnsi="Times New Roman" w:cs="Times New Roman"/>
          <w:sz w:val="24"/>
          <w:szCs w:val="24"/>
        </w:rPr>
        <w:t xml:space="preserve">evši od 1967. godine, pa do </w:t>
      </w:r>
      <w:r w:rsidR="00957B9E">
        <w:rPr>
          <w:rFonts w:ascii="Times New Roman" w:hAnsi="Times New Roman" w:cs="Times New Roman"/>
          <w:sz w:val="24"/>
          <w:szCs w:val="24"/>
        </w:rPr>
        <w:t>trenutka pisanja ovog rada</w:t>
      </w:r>
      <w:r w:rsidRPr="000A0CFF">
        <w:rPr>
          <w:rFonts w:ascii="Times New Roman" w:hAnsi="Times New Roman" w:cs="Times New Roman"/>
          <w:sz w:val="24"/>
          <w:szCs w:val="24"/>
        </w:rPr>
        <w:t>.</w:t>
      </w:r>
      <w:r w:rsidR="00C25B78">
        <w:rPr>
          <w:rFonts w:ascii="Times New Roman" w:hAnsi="Times New Roman" w:cs="Times New Roman"/>
          <w:sz w:val="24"/>
          <w:szCs w:val="24"/>
        </w:rPr>
        <w:t xml:space="preserve"> </w:t>
      </w:r>
    </w:p>
    <w:p w:rsidR="008B3559" w:rsidRDefault="008B355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Tablici </w:t>
      </w:r>
      <w:r w:rsidR="00E42A3E">
        <w:rPr>
          <w:rFonts w:ascii="Times New Roman" w:hAnsi="Times New Roman" w:cs="Times New Roman"/>
          <w:sz w:val="24"/>
          <w:szCs w:val="24"/>
        </w:rPr>
        <w:t>2</w:t>
      </w:r>
      <w:r>
        <w:rPr>
          <w:rFonts w:ascii="Times New Roman" w:hAnsi="Times New Roman" w:cs="Times New Roman"/>
          <w:sz w:val="24"/>
          <w:szCs w:val="24"/>
        </w:rPr>
        <w:t xml:space="preserve"> </w:t>
      </w:r>
      <w:r w:rsidR="00372D11">
        <w:rPr>
          <w:rFonts w:ascii="Times New Roman" w:hAnsi="Times New Roman" w:cs="Times New Roman"/>
          <w:sz w:val="24"/>
          <w:szCs w:val="24"/>
        </w:rPr>
        <w:t>je dan prikaz korištenja veta t</w:t>
      </w:r>
      <w:r>
        <w:rPr>
          <w:rFonts w:ascii="Times New Roman" w:hAnsi="Times New Roman" w:cs="Times New Roman"/>
          <w:sz w:val="24"/>
          <w:szCs w:val="24"/>
        </w:rPr>
        <w:t>e</w:t>
      </w:r>
      <w:r w:rsidR="00372D11">
        <w:rPr>
          <w:rFonts w:ascii="Times New Roman" w:hAnsi="Times New Roman" w:cs="Times New Roman"/>
          <w:sz w:val="24"/>
          <w:szCs w:val="24"/>
        </w:rPr>
        <w:t xml:space="preserve"> je bitno ukazati na</w:t>
      </w:r>
      <w:r>
        <w:rPr>
          <w:rFonts w:ascii="Times New Roman" w:hAnsi="Times New Roman" w:cs="Times New Roman"/>
          <w:sz w:val="24"/>
          <w:szCs w:val="24"/>
        </w:rPr>
        <w:t xml:space="preserve"> </w:t>
      </w:r>
      <w:r w:rsidR="00372D11">
        <w:rPr>
          <w:rFonts w:ascii="Times New Roman" w:hAnsi="Times New Roman" w:cs="Times New Roman"/>
          <w:sz w:val="24"/>
          <w:szCs w:val="24"/>
        </w:rPr>
        <w:t xml:space="preserve">djelovanje </w:t>
      </w:r>
      <w:r>
        <w:rPr>
          <w:rFonts w:ascii="Times New Roman" w:hAnsi="Times New Roman" w:cs="Times New Roman"/>
          <w:sz w:val="24"/>
          <w:szCs w:val="24"/>
        </w:rPr>
        <w:t>SSSR</w:t>
      </w:r>
      <w:r w:rsidR="00372D11">
        <w:rPr>
          <w:rFonts w:ascii="Times New Roman" w:hAnsi="Times New Roman" w:cs="Times New Roman"/>
          <w:sz w:val="24"/>
          <w:szCs w:val="24"/>
        </w:rPr>
        <w:t>-a,</w:t>
      </w:r>
      <w:r>
        <w:rPr>
          <w:rFonts w:ascii="Times New Roman" w:hAnsi="Times New Roman" w:cs="Times New Roman"/>
          <w:sz w:val="24"/>
          <w:szCs w:val="24"/>
        </w:rPr>
        <w:t xml:space="preserve"> koji je u prvom desetljeću djelovanja Ujedinjeni</w:t>
      </w:r>
      <w:r w:rsidR="00BF4DBE">
        <w:rPr>
          <w:rFonts w:ascii="Times New Roman" w:hAnsi="Times New Roman" w:cs="Times New Roman"/>
          <w:sz w:val="24"/>
          <w:szCs w:val="24"/>
        </w:rPr>
        <w:t>h naroda veto upotrijebio čak 57</w:t>
      </w:r>
      <w:r>
        <w:rPr>
          <w:rFonts w:ascii="Times New Roman" w:hAnsi="Times New Roman" w:cs="Times New Roman"/>
          <w:sz w:val="24"/>
          <w:szCs w:val="24"/>
        </w:rPr>
        <w:t xml:space="preserve"> puta. </w:t>
      </w:r>
      <w:r w:rsidR="00BF4DBE">
        <w:rPr>
          <w:rFonts w:ascii="Times New Roman" w:hAnsi="Times New Roman" w:cs="Times New Roman"/>
          <w:sz w:val="24"/>
          <w:szCs w:val="24"/>
        </w:rPr>
        <w:t>To ukazuje</w:t>
      </w:r>
      <w:r w:rsidR="00C71A18" w:rsidRPr="00F16827">
        <w:rPr>
          <w:rFonts w:ascii="Times New Roman" w:hAnsi="Times New Roman" w:cs="Times New Roman"/>
          <w:sz w:val="24"/>
          <w:szCs w:val="24"/>
        </w:rPr>
        <w:t xml:space="preserve"> na činjenicu </w:t>
      </w:r>
      <w:r w:rsidRPr="00F16827">
        <w:rPr>
          <w:rFonts w:ascii="Times New Roman" w:hAnsi="Times New Roman" w:cs="Times New Roman"/>
          <w:sz w:val="24"/>
          <w:szCs w:val="24"/>
        </w:rPr>
        <w:t>da nakon svake veće promjene</w:t>
      </w:r>
      <w:r w:rsidR="00F16827" w:rsidRPr="00F16827">
        <w:rPr>
          <w:rFonts w:ascii="Times New Roman" w:hAnsi="Times New Roman" w:cs="Times New Roman"/>
          <w:sz w:val="24"/>
          <w:szCs w:val="24"/>
        </w:rPr>
        <w:t xml:space="preserve"> </w:t>
      </w:r>
      <w:r w:rsidR="00F16827">
        <w:rPr>
          <w:rFonts w:ascii="Times New Roman" w:hAnsi="Times New Roman" w:cs="Times New Roman"/>
          <w:sz w:val="24"/>
          <w:szCs w:val="24"/>
        </w:rPr>
        <w:t>u dinamici međunarodnih odnosa</w:t>
      </w:r>
      <w:r w:rsidRPr="00F16827">
        <w:rPr>
          <w:rFonts w:ascii="Times New Roman" w:hAnsi="Times New Roman" w:cs="Times New Roman"/>
          <w:sz w:val="24"/>
          <w:szCs w:val="24"/>
        </w:rPr>
        <w:t xml:space="preserve"> je </w:t>
      </w:r>
      <w:r w:rsidR="00F16827">
        <w:rPr>
          <w:rFonts w:ascii="Times New Roman" w:hAnsi="Times New Roman" w:cs="Times New Roman"/>
          <w:sz w:val="24"/>
          <w:szCs w:val="24"/>
        </w:rPr>
        <w:t>potreban određeni period prilagodbe</w:t>
      </w:r>
      <w:r w:rsidRPr="00F16827">
        <w:rPr>
          <w:rFonts w:ascii="Times New Roman" w:hAnsi="Times New Roman" w:cs="Times New Roman"/>
          <w:sz w:val="24"/>
          <w:szCs w:val="24"/>
        </w:rPr>
        <w:t xml:space="preserve"> </w:t>
      </w:r>
      <w:r w:rsidR="00F16827">
        <w:rPr>
          <w:rFonts w:ascii="Times New Roman" w:hAnsi="Times New Roman" w:cs="Times New Roman"/>
          <w:sz w:val="24"/>
          <w:szCs w:val="24"/>
        </w:rPr>
        <w:t xml:space="preserve">prije uspostave </w:t>
      </w:r>
      <w:r w:rsidRPr="00F16827">
        <w:rPr>
          <w:rFonts w:ascii="Times New Roman" w:hAnsi="Times New Roman" w:cs="Times New Roman"/>
          <w:sz w:val="24"/>
          <w:szCs w:val="24"/>
        </w:rPr>
        <w:t xml:space="preserve">konsenzusa </w:t>
      </w:r>
      <w:r w:rsidR="00F16827">
        <w:rPr>
          <w:rFonts w:ascii="Times New Roman" w:hAnsi="Times New Roman" w:cs="Times New Roman"/>
          <w:sz w:val="24"/>
          <w:szCs w:val="24"/>
        </w:rPr>
        <w:t xml:space="preserve">najvećih sila, u ovom slučaju </w:t>
      </w:r>
      <w:r w:rsidRPr="00F16827">
        <w:rPr>
          <w:rFonts w:ascii="Times New Roman" w:hAnsi="Times New Roman" w:cs="Times New Roman"/>
          <w:sz w:val="24"/>
          <w:szCs w:val="24"/>
        </w:rPr>
        <w:t>pet stalnih članica Vijeća sigurnosti</w:t>
      </w:r>
      <w:r w:rsidR="00C71A18">
        <w:rPr>
          <w:rFonts w:ascii="Times New Roman" w:hAnsi="Times New Roman" w:cs="Times New Roman"/>
          <w:sz w:val="24"/>
          <w:szCs w:val="24"/>
        </w:rPr>
        <w:t>. Potrebno je istaknuti</w:t>
      </w:r>
      <w:r>
        <w:rPr>
          <w:rFonts w:ascii="Times New Roman" w:hAnsi="Times New Roman" w:cs="Times New Roman"/>
          <w:sz w:val="24"/>
          <w:szCs w:val="24"/>
        </w:rPr>
        <w:t xml:space="preserve"> kako je SAD od 1987. do 1991. godine pravo veta upotrijebio čak 15 puta, što </w:t>
      </w:r>
      <w:r w:rsidR="00F16827">
        <w:rPr>
          <w:rFonts w:ascii="Times New Roman" w:hAnsi="Times New Roman" w:cs="Times New Roman"/>
          <w:sz w:val="24"/>
          <w:szCs w:val="24"/>
        </w:rPr>
        <w:t>dodatno potkrepljuje prethodno navedeni argument da s promjenom dinamike međunarodnih odnosa</w:t>
      </w:r>
      <w:r>
        <w:rPr>
          <w:rStyle w:val="FootnoteReference"/>
          <w:rFonts w:ascii="Times New Roman" w:hAnsi="Times New Roman" w:cs="Times New Roman"/>
          <w:sz w:val="24"/>
          <w:szCs w:val="24"/>
        </w:rPr>
        <w:footnoteReference w:id="27"/>
      </w:r>
      <w:r w:rsidR="00F16827">
        <w:rPr>
          <w:rFonts w:ascii="Times New Roman" w:hAnsi="Times New Roman" w:cs="Times New Roman"/>
          <w:sz w:val="24"/>
          <w:szCs w:val="24"/>
        </w:rPr>
        <w:t xml:space="preserve"> </w:t>
      </w:r>
      <w:r w:rsidR="006B6372">
        <w:rPr>
          <w:rFonts w:ascii="Times New Roman" w:hAnsi="Times New Roman" w:cs="Times New Roman"/>
          <w:sz w:val="24"/>
          <w:szCs w:val="24"/>
        </w:rPr>
        <w:t>se teže pronalazi konsenzus među stalnim članicama Vijeća sigurnosti te samim time je češća</w:t>
      </w:r>
      <w:r>
        <w:rPr>
          <w:rFonts w:ascii="Times New Roman" w:hAnsi="Times New Roman" w:cs="Times New Roman"/>
          <w:sz w:val="24"/>
          <w:szCs w:val="24"/>
        </w:rPr>
        <w:t xml:space="preserve"> upotreba prava veta.  </w:t>
      </w:r>
    </w:p>
    <w:p w:rsidR="00C842B9" w:rsidRDefault="00C842B9" w:rsidP="00DB76A9">
      <w:pPr>
        <w:spacing w:line="360" w:lineRule="auto"/>
        <w:jc w:val="both"/>
        <w:rPr>
          <w:rFonts w:ascii="Times New Roman" w:hAnsi="Times New Roman" w:cs="Times New Roman"/>
          <w:sz w:val="24"/>
          <w:szCs w:val="24"/>
        </w:rPr>
      </w:pPr>
    </w:p>
    <w:p w:rsidR="00C842B9" w:rsidRDefault="00C842B9" w:rsidP="00DB76A9">
      <w:pPr>
        <w:spacing w:line="360" w:lineRule="auto"/>
        <w:jc w:val="both"/>
        <w:rPr>
          <w:rFonts w:ascii="Times New Roman" w:hAnsi="Times New Roman" w:cs="Times New Roman"/>
          <w:sz w:val="24"/>
          <w:szCs w:val="24"/>
        </w:rPr>
      </w:pPr>
    </w:p>
    <w:p w:rsidR="00034646" w:rsidRDefault="00034646" w:rsidP="00DB76A9">
      <w:pPr>
        <w:spacing w:line="360" w:lineRule="auto"/>
        <w:jc w:val="both"/>
        <w:rPr>
          <w:rFonts w:ascii="Times New Roman" w:hAnsi="Times New Roman" w:cs="Times New Roman"/>
          <w:sz w:val="24"/>
          <w:szCs w:val="24"/>
        </w:rPr>
      </w:pPr>
    </w:p>
    <w:p w:rsidR="008B3559" w:rsidRDefault="00E42A3E"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Tablica 2</w:t>
      </w:r>
      <w:r w:rsidR="008B3559">
        <w:rPr>
          <w:rFonts w:ascii="Times New Roman" w:hAnsi="Times New Roman" w:cs="Times New Roman"/>
          <w:sz w:val="24"/>
          <w:szCs w:val="24"/>
        </w:rPr>
        <w:t xml:space="preserve">: Upotreba prava veta od strane država stalnih članica Vijeća sigurnosti </w:t>
      </w:r>
    </w:p>
    <w:tbl>
      <w:tblPr>
        <w:tblStyle w:val="TableGrid1"/>
        <w:tblW w:w="0" w:type="auto"/>
        <w:tblLook w:val="04A0" w:firstRow="1" w:lastRow="0" w:firstColumn="1" w:lastColumn="0" w:noHBand="0" w:noVBand="1"/>
      </w:tblPr>
      <w:tblGrid>
        <w:gridCol w:w="1464"/>
        <w:gridCol w:w="1293"/>
        <w:gridCol w:w="1560"/>
        <w:gridCol w:w="1804"/>
        <w:gridCol w:w="1579"/>
        <w:gridCol w:w="1509"/>
      </w:tblGrid>
      <w:tr w:rsidR="008B3559" w:rsidRPr="008B3559" w:rsidTr="00C842B9">
        <w:tc>
          <w:tcPr>
            <w:tcW w:w="1464" w:type="dxa"/>
          </w:tcPr>
          <w:p w:rsidR="008B3559" w:rsidRPr="008B3559" w:rsidRDefault="008B3559" w:rsidP="008B3559">
            <w:pPr>
              <w:jc w:val="center"/>
              <w:rPr>
                <w:rFonts w:ascii="Palatino Linotype" w:eastAsia="Calibri" w:hAnsi="Palatino Linotype" w:cs="Times New Roman"/>
                <w:i/>
                <w:sz w:val="24"/>
                <w:szCs w:val="24"/>
              </w:rPr>
            </w:pPr>
            <w:r>
              <w:rPr>
                <w:rFonts w:ascii="Palatino Linotype" w:eastAsia="Calibri" w:hAnsi="Palatino Linotype" w:cs="Times New Roman"/>
                <w:i/>
                <w:sz w:val="24"/>
                <w:szCs w:val="24"/>
              </w:rPr>
              <w:t>Razdoblje</w:t>
            </w:r>
            <w:r w:rsidRPr="008B3559">
              <w:rPr>
                <w:rFonts w:ascii="Palatino Linotype" w:eastAsia="Calibri" w:hAnsi="Palatino Linotype" w:cs="Times New Roman"/>
                <w:i/>
                <w:sz w:val="24"/>
                <w:szCs w:val="24"/>
              </w:rPr>
              <w:t xml:space="preserve"> do 1991.</w:t>
            </w:r>
          </w:p>
        </w:tc>
        <w:tc>
          <w:tcPr>
            <w:tcW w:w="1293" w:type="dxa"/>
          </w:tcPr>
          <w:p w:rsidR="008B3559" w:rsidRPr="008B3559" w:rsidRDefault="008B3559" w:rsidP="008B3559">
            <w:pPr>
              <w:jc w:val="center"/>
              <w:rPr>
                <w:rFonts w:ascii="Palatino Linotype" w:eastAsia="Calibri" w:hAnsi="Palatino Linotype" w:cs="Times New Roman"/>
                <w:b/>
                <w:sz w:val="24"/>
                <w:szCs w:val="24"/>
              </w:rPr>
            </w:pPr>
            <w:r w:rsidRPr="008B3559">
              <w:rPr>
                <w:rFonts w:ascii="Palatino Linotype" w:eastAsia="Calibri" w:hAnsi="Palatino Linotype" w:cs="Times New Roman"/>
                <w:b/>
                <w:sz w:val="24"/>
                <w:szCs w:val="24"/>
              </w:rPr>
              <w:t>SAD</w:t>
            </w:r>
          </w:p>
        </w:tc>
        <w:tc>
          <w:tcPr>
            <w:tcW w:w="1560" w:type="dxa"/>
          </w:tcPr>
          <w:p w:rsidR="008B3559" w:rsidRPr="008B3559" w:rsidRDefault="008B3559" w:rsidP="008B3559">
            <w:pPr>
              <w:jc w:val="center"/>
              <w:rPr>
                <w:rFonts w:ascii="Palatino Linotype" w:eastAsia="Calibri" w:hAnsi="Palatino Linotype" w:cs="Times New Roman"/>
                <w:b/>
                <w:sz w:val="24"/>
                <w:szCs w:val="24"/>
              </w:rPr>
            </w:pPr>
            <w:r>
              <w:rPr>
                <w:rFonts w:ascii="Palatino Linotype" w:eastAsia="Calibri" w:hAnsi="Palatino Linotype" w:cs="Times New Roman"/>
                <w:b/>
                <w:sz w:val="24"/>
                <w:szCs w:val="24"/>
              </w:rPr>
              <w:t>VELIKA BRITANIJA</w:t>
            </w:r>
          </w:p>
        </w:tc>
        <w:tc>
          <w:tcPr>
            <w:tcW w:w="1804" w:type="dxa"/>
          </w:tcPr>
          <w:p w:rsidR="008B3559" w:rsidRPr="008B3559" w:rsidRDefault="008B3559" w:rsidP="008B3559">
            <w:pPr>
              <w:jc w:val="center"/>
              <w:rPr>
                <w:rFonts w:ascii="Palatino Linotype" w:eastAsia="Calibri" w:hAnsi="Palatino Linotype" w:cs="Times New Roman"/>
                <w:b/>
                <w:sz w:val="24"/>
                <w:szCs w:val="24"/>
              </w:rPr>
            </w:pPr>
            <w:r w:rsidRPr="008B3559">
              <w:rPr>
                <w:rFonts w:ascii="Palatino Linotype" w:eastAsia="Calibri" w:hAnsi="Palatino Linotype" w:cs="Times New Roman"/>
                <w:b/>
                <w:sz w:val="24"/>
                <w:szCs w:val="24"/>
              </w:rPr>
              <w:t>FRANCUSKA</w:t>
            </w:r>
          </w:p>
        </w:tc>
        <w:tc>
          <w:tcPr>
            <w:tcW w:w="1579" w:type="dxa"/>
          </w:tcPr>
          <w:p w:rsidR="008B3559" w:rsidRPr="008B3559" w:rsidRDefault="008B3559" w:rsidP="008B3559">
            <w:pPr>
              <w:jc w:val="center"/>
              <w:rPr>
                <w:rFonts w:ascii="Palatino Linotype" w:eastAsia="Calibri" w:hAnsi="Palatino Linotype" w:cs="Times New Roman"/>
                <w:b/>
                <w:sz w:val="24"/>
                <w:szCs w:val="24"/>
              </w:rPr>
            </w:pPr>
            <w:r>
              <w:rPr>
                <w:rFonts w:ascii="Palatino Linotype" w:eastAsia="Calibri" w:hAnsi="Palatino Linotype" w:cs="Times New Roman"/>
                <w:b/>
                <w:sz w:val="24"/>
                <w:szCs w:val="24"/>
              </w:rPr>
              <w:t>SSSR</w:t>
            </w:r>
            <w:r w:rsidR="00C842B9">
              <w:rPr>
                <w:rStyle w:val="FootnoteReference"/>
                <w:rFonts w:ascii="Palatino Linotype" w:eastAsia="Calibri" w:hAnsi="Palatino Linotype" w:cs="Times New Roman"/>
                <w:b/>
                <w:sz w:val="24"/>
                <w:szCs w:val="24"/>
              </w:rPr>
              <w:footnoteReference w:id="28"/>
            </w:r>
          </w:p>
        </w:tc>
        <w:tc>
          <w:tcPr>
            <w:tcW w:w="1509" w:type="dxa"/>
          </w:tcPr>
          <w:p w:rsidR="008B3559" w:rsidRPr="008B3559" w:rsidRDefault="008B3559" w:rsidP="008B3559">
            <w:pPr>
              <w:jc w:val="center"/>
              <w:rPr>
                <w:rFonts w:ascii="Palatino Linotype" w:eastAsia="Calibri" w:hAnsi="Palatino Linotype" w:cs="Times New Roman"/>
                <w:b/>
                <w:sz w:val="24"/>
                <w:szCs w:val="24"/>
              </w:rPr>
            </w:pPr>
            <w:r w:rsidRPr="008B3559">
              <w:rPr>
                <w:rFonts w:ascii="Palatino Linotype" w:eastAsia="Calibri" w:hAnsi="Palatino Linotype" w:cs="Times New Roman"/>
                <w:b/>
                <w:sz w:val="24"/>
                <w:szCs w:val="24"/>
              </w:rPr>
              <w:t>KINA</w:t>
            </w:r>
          </w:p>
        </w:tc>
      </w:tr>
      <w:tr w:rsidR="008B3559" w:rsidRPr="008B3559" w:rsidTr="00C842B9">
        <w:tc>
          <w:tcPr>
            <w:tcW w:w="1464" w:type="dxa"/>
          </w:tcPr>
          <w:p w:rsidR="008B3559" w:rsidRPr="008B3559" w:rsidRDefault="008B3559" w:rsidP="008B3559">
            <w:pPr>
              <w:jc w:val="center"/>
              <w:rPr>
                <w:rFonts w:ascii="Palatino Linotype" w:eastAsia="Calibri" w:hAnsi="Palatino Linotype" w:cs="Times New Roman"/>
                <w:i/>
                <w:sz w:val="24"/>
                <w:szCs w:val="24"/>
              </w:rPr>
            </w:pPr>
            <w:r w:rsidRPr="008B3559">
              <w:rPr>
                <w:rFonts w:ascii="Palatino Linotype" w:eastAsia="Calibri" w:hAnsi="Palatino Linotype" w:cs="Times New Roman"/>
                <w:i/>
                <w:sz w:val="24"/>
                <w:szCs w:val="24"/>
              </w:rPr>
              <w:t>1945.-1956.</w:t>
            </w:r>
          </w:p>
        </w:tc>
        <w:tc>
          <w:tcPr>
            <w:tcW w:w="1293"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c>
          <w:tcPr>
            <w:tcW w:w="1560"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2</w:t>
            </w:r>
          </w:p>
        </w:tc>
        <w:tc>
          <w:tcPr>
            <w:tcW w:w="1804"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2</w:t>
            </w:r>
          </w:p>
        </w:tc>
        <w:tc>
          <w:tcPr>
            <w:tcW w:w="1579" w:type="dxa"/>
          </w:tcPr>
          <w:p w:rsidR="008B3559" w:rsidRPr="008B3559" w:rsidRDefault="00581EB9" w:rsidP="008B3559">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57</w:t>
            </w:r>
          </w:p>
        </w:tc>
        <w:tc>
          <w:tcPr>
            <w:tcW w:w="150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r>
      <w:tr w:rsidR="008B3559" w:rsidRPr="008B3559" w:rsidTr="00C842B9">
        <w:tc>
          <w:tcPr>
            <w:tcW w:w="1464" w:type="dxa"/>
          </w:tcPr>
          <w:p w:rsidR="008B3559" w:rsidRPr="008B3559" w:rsidRDefault="008B3559" w:rsidP="008B3559">
            <w:pPr>
              <w:jc w:val="center"/>
              <w:rPr>
                <w:rFonts w:ascii="Palatino Linotype" w:eastAsia="Calibri" w:hAnsi="Palatino Linotype" w:cs="Times New Roman"/>
                <w:i/>
                <w:sz w:val="24"/>
                <w:szCs w:val="24"/>
              </w:rPr>
            </w:pPr>
            <w:r w:rsidRPr="008B3559">
              <w:rPr>
                <w:rFonts w:ascii="Palatino Linotype" w:eastAsia="Calibri" w:hAnsi="Palatino Linotype" w:cs="Times New Roman"/>
                <w:i/>
                <w:sz w:val="24"/>
                <w:szCs w:val="24"/>
              </w:rPr>
              <w:t>1957.-1966.</w:t>
            </w:r>
          </w:p>
        </w:tc>
        <w:tc>
          <w:tcPr>
            <w:tcW w:w="1293"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c>
          <w:tcPr>
            <w:tcW w:w="1560"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1</w:t>
            </w:r>
          </w:p>
        </w:tc>
        <w:tc>
          <w:tcPr>
            <w:tcW w:w="1804"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c>
          <w:tcPr>
            <w:tcW w:w="157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21</w:t>
            </w:r>
          </w:p>
        </w:tc>
        <w:tc>
          <w:tcPr>
            <w:tcW w:w="150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r>
      <w:tr w:rsidR="008B3559" w:rsidRPr="008B3559" w:rsidTr="00C842B9">
        <w:tc>
          <w:tcPr>
            <w:tcW w:w="1464" w:type="dxa"/>
          </w:tcPr>
          <w:p w:rsidR="008B3559" w:rsidRPr="008B3559" w:rsidRDefault="008B3559" w:rsidP="008B3559">
            <w:pPr>
              <w:jc w:val="center"/>
              <w:rPr>
                <w:rFonts w:ascii="Palatino Linotype" w:eastAsia="Calibri" w:hAnsi="Palatino Linotype" w:cs="Times New Roman"/>
                <w:i/>
                <w:sz w:val="24"/>
                <w:szCs w:val="24"/>
              </w:rPr>
            </w:pPr>
            <w:r w:rsidRPr="008B3559">
              <w:rPr>
                <w:rFonts w:ascii="Palatino Linotype" w:eastAsia="Calibri" w:hAnsi="Palatino Linotype" w:cs="Times New Roman"/>
                <w:i/>
                <w:sz w:val="24"/>
                <w:szCs w:val="24"/>
              </w:rPr>
              <w:t>1967.-1976.</w:t>
            </w:r>
          </w:p>
        </w:tc>
        <w:tc>
          <w:tcPr>
            <w:tcW w:w="1293"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18</w:t>
            </w:r>
          </w:p>
        </w:tc>
        <w:tc>
          <w:tcPr>
            <w:tcW w:w="1560"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9</w:t>
            </w:r>
          </w:p>
        </w:tc>
        <w:tc>
          <w:tcPr>
            <w:tcW w:w="1804"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4</w:t>
            </w:r>
          </w:p>
        </w:tc>
        <w:tc>
          <w:tcPr>
            <w:tcW w:w="157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5</w:t>
            </w:r>
          </w:p>
        </w:tc>
        <w:tc>
          <w:tcPr>
            <w:tcW w:w="150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1</w:t>
            </w:r>
          </w:p>
        </w:tc>
      </w:tr>
      <w:tr w:rsidR="008B3559" w:rsidRPr="008B3559" w:rsidTr="00C842B9">
        <w:tc>
          <w:tcPr>
            <w:tcW w:w="1464" w:type="dxa"/>
          </w:tcPr>
          <w:p w:rsidR="008B3559" w:rsidRPr="008B3559" w:rsidRDefault="008B3559" w:rsidP="008B3559">
            <w:pPr>
              <w:jc w:val="center"/>
              <w:rPr>
                <w:rFonts w:ascii="Palatino Linotype" w:eastAsia="Calibri" w:hAnsi="Palatino Linotype" w:cs="Times New Roman"/>
                <w:i/>
                <w:sz w:val="24"/>
                <w:szCs w:val="24"/>
              </w:rPr>
            </w:pPr>
            <w:r w:rsidRPr="008B3559">
              <w:rPr>
                <w:rFonts w:ascii="Palatino Linotype" w:eastAsia="Calibri" w:hAnsi="Palatino Linotype" w:cs="Times New Roman"/>
                <w:i/>
                <w:sz w:val="24"/>
                <w:szCs w:val="24"/>
              </w:rPr>
              <w:t>1977.-1986.</w:t>
            </w:r>
          </w:p>
        </w:tc>
        <w:tc>
          <w:tcPr>
            <w:tcW w:w="1293"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32</w:t>
            </w:r>
          </w:p>
        </w:tc>
        <w:tc>
          <w:tcPr>
            <w:tcW w:w="1560"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12</w:t>
            </w:r>
          </w:p>
        </w:tc>
        <w:tc>
          <w:tcPr>
            <w:tcW w:w="1804"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8</w:t>
            </w:r>
          </w:p>
        </w:tc>
        <w:tc>
          <w:tcPr>
            <w:tcW w:w="157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6</w:t>
            </w:r>
          </w:p>
        </w:tc>
        <w:tc>
          <w:tcPr>
            <w:tcW w:w="150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r>
      <w:tr w:rsidR="008B3559" w:rsidRPr="008B3559" w:rsidTr="00C842B9">
        <w:tc>
          <w:tcPr>
            <w:tcW w:w="1464" w:type="dxa"/>
          </w:tcPr>
          <w:p w:rsidR="008B3559" w:rsidRPr="008B3559" w:rsidRDefault="008B3559" w:rsidP="008B3559">
            <w:pPr>
              <w:jc w:val="center"/>
              <w:rPr>
                <w:rFonts w:ascii="Palatino Linotype" w:eastAsia="Calibri" w:hAnsi="Palatino Linotype" w:cs="Times New Roman"/>
                <w:i/>
                <w:sz w:val="24"/>
                <w:szCs w:val="24"/>
              </w:rPr>
            </w:pPr>
            <w:r w:rsidRPr="008B3559">
              <w:rPr>
                <w:rFonts w:ascii="Palatino Linotype" w:eastAsia="Calibri" w:hAnsi="Palatino Linotype" w:cs="Times New Roman"/>
                <w:i/>
                <w:sz w:val="24"/>
                <w:szCs w:val="24"/>
              </w:rPr>
              <w:t>1987.-1991.</w:t>
            </w:r>
          </w:p>
        </w:tc>
        <w:tc>
          <w:tcPr>
            <w:tcW w:w="1293"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15</w:t>
            </w:r>
          </w:p>
        </w:tc>
        <w:tc>
          <w:tcPr>
            <w:tcW w:w="1560"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5</w:t>
            </w:r>
          </w:p>
        </w:tc>
        <w:tc>
          <w:tcPr>
            <w:tcW w:w="1804"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2</w:t>
            </w:r>
          </w:p>
        </w:tc>
        <w:tc>
          <w:tcPr>
            <w:tcW w:w="157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c>
          <w:tcPr>
            <w:tcW w:w="1509" w:type="dxa"/>
          </w:tcPr>
          <w:p w:rsidR="008B3559" w:rsidRPr="008B3559" w:rsidRDefault="008B3559" w:rsidP="008B3559">
            <w:pPr>
              <w:jc w:val="center"/>
              <w:rPr>
                <w:rFonts w:ascii="Palatino Linotype" w:eastAsia="Calibri" w:hAnsi="Palatino Linotype" w:cs="Times New Roman"/>
                <w:sz w:val="24"/>
                <w:szCs w:val="24"/>
              </w:rPr>
            </w:pPr>
            <w:r w:rsidRPr="008B3559">
              <w:rPr>
                <w:rFonts w:ascii="Palatino Linotype" w:eastAsia="Calibri" w:hAnsi="Palatino Linotype" w:cs="Times New Roman"/>
                <w:sz w:val="24"/>
                <w:szCs w:val="24"/>
              </w:rPr>
              <w:t>0</w:t>
            </w:r>
          </w:p>
        </w:tc>
      </w:tr>
      <w:tr w:rsidR="00C842B9" w:rsidRPr="008B3559" w:rsidTr="00C842B9">
        <w:tc>
          <w:tcPr>
            <w:tcW w:w="1464" w:type="dxa"/>
          </w:tcPr>
          <w:p w:rsidR="00C842B9" w:rsidRPr="008B3559" w:rsidRDefault="00C842B9" w:rsidP="008B3559">
            <w:pPr>
              <w:jc w:val="center"/>
              <w:rPr>
                <w:rFonts w:ascii="Palatino Linotype" w:eastAsia="Calibri" w:hAnsi="Palatino Linotype" w:cs="Times New Roman"/>
                <w:i/>
                <w:sz w:val="24"/>
                <w:szCs w:val="24"/>
              </w:rPr>
            </w:pPr>
            <w:r>
              <w:rPr>
                <w:rFonts w:ascii="Palatino Linotype" w:eastAsia="Calibri" w:hAnsi="Palatino Linotype" w:cs="Times New Roman"/>
                <w:i/>
                <w:sz w:val="24"/>
                <w:szCs w:val="24"/>
              </w:rPr>
              <w:t>1992.-2015.</w:t>
            </w:r>
          </w:p>
        </w:tc>
        <w:tc>
          <w:tcPr>
            <w:tcW w:w="1293" w:type="dxa"/>
          </w:tcPr>
          <w:p w:rsidR="00C842B9" w:rsidRPr="008B3559" w:rsidRDefault="00C842B9" w:rsidP="008B3559">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14</w:t>
            </w:r>
          </w:p>
        </w:tc>
        <w:tc>
          <w:tcPr>
            <w:tcW w:w="1560" w:type="dxa"/>
          </w:tcPr>
          <w:p w:rsidR="00C842B9" w:rsidRPr="008B3559" w:rsidRDefault="00C842B9" w:rsidP="008B3559">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0</w:t>
            </w:r>
          </w:p>
        </w:tc>
        <w:tc>
          <w:tcPr>
            <w:tcW w:w="1804" w:type="dxa"/>
          </w:tcPr>
          <w:p w:rsidR="00C842B9" w:rsidRPr="008B3559" w:rsidRDefault="00C842B9" w:rsidP="008B3559">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0</w:t>
            </w:r>
          </w:p>
        </w:tc>
        <w:tc>
          <w:tcPr>
            <w:tcW w:w="1579" w:type="dxa"/>
          </w:tcPr>
          <w:p w:rsidR="00C842B9" w:rsidRPr="008B3559" w:rsidRDefault="00C842B9" w:rsidP="008B3559">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11</w:t>
            </w:r>
          </w:p>
        </w:tc>
        <w:tc>
          <w:tcPr>
            <w:tcW w:w="1509" w:type="dxa"/>
          </w:tcPr>
          <w:p w:rsidR="00C842B9" w:rsidRPr="008B3559" w:rsidRDefault="00C842B9" w:rsidP="008B3559">
            <w:pPr>
              <w:jc w:val="center"/>
              <w:rPr>
                <w:rFonts w:ascii="Palatino Linotype" w:eastAsia="Calibri" w:hAnsi="Palatino Linotype" w:cs="Times New Roman"/>
                <w:sz w:val="24"/>
                <w:szCs w:val="24"/>
              </w:rPr>
            </w:pPr>
            <w:r>
              <w:rPr>
                <w:rFonts w:ascii="Palatino Linotype" w:eastAsia="Calibri" w:hAnsi="Palatino Linotype" w:cs="Times New Roman"/>
                <w:sz w:val="24"/>
                <w:szCs w:val="24"/>
              </w:rPr>
              <w:t>8</w:t>
            </w:r>
          </w:p>
        </w:tc>
      </w:tr>
    </w:tbl>
    <w:p w:rsidR="00E42A3E" w:rsidRDefault="008B355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Službena stranica Ujedinjenih naroda, </w:t>
      </w:r>
      <w:hyperlink r:id="rId10" w:history="1">
        <w:r w:rsidRPr="00E925D5">
          <w:rPr>
            <w:rStyle w:val="Hyperlink"/>
          </w:rPr>
          <w:t>http://research.un.org/en/docs/sc/quick</w:t>
        </w:r>
      </w:hyperlink>
      <w:r w:rsidR="00E42A3E">
        <w:rPr>
          <w:rFonts w:ascii="Times New Roman" w:hAnsi="Times New Roman" w:cs="Times New Roman"/>
          <w:sz w:val="24"/>
          <w:szCs w:val="24"/>
        </w:rPr>
        <w:t>, pregledano 1.3.2015.</w:t>
      </w:r>
    </w:p>
    <w:p w:rsidR="00D4010D" w:rsidRDefault="00C842B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Isto tako je značajno pregledati u koju</w:t>
      </w:r>
      <w:r w:rsidR="00C71A18">
        <w:rPr>
          <w:rFonts w:ascii="Times New Roman" w:hAnsi="Times New Roman" w:cs="Times New Roman"/>
          <w:sz w:val="24"/>
          <w:szCs w:val="24"/>
        </w:rPr>
        <w:t xml:space="preserve"> svrhu se veto koristio, a od osobitog interesa je slučaj</w:t>
      </w:r>
      <w:r>
        <w:rPr>
          <w:rFonts w:ascii="Times New Roman" w:hAnsi="Times New Roman" w:cs="Times New Roman"/>
          <w:sz w:val="24"/>
          <w:szCs w:val="24"/>
        </w:rPr>
        <w:t xml:space="preserve"> SSSR-a koji je veto u prvom desetljeću postojanja Ujedinjenih naroda upotrijeb</w:t>
      </w:r>
      <w:r w:rsidR="00034646">
        <w:rPr>
          <w:rFonts w:ascii="Times New Roman" w:hAnsi="Times New Roman" w:cs="Times New Roman"/>
          <w:sz w:val="24"/>
          <w:szCs w:val="24"/>
        </w:rPr>
        <w:t>io čak 57</w:t>
      </w:r>
      <w:r w:rsidR="00C71A18">
        <w:rPr>
          <w:rFonts w:ascii="Times New Roman" w:hAnsi="Times New Roman" w:cs="Times New Roman"/>
          <w:sz w:val="24"/>
          <w:szCs w:val="24"/>
        </w:rPr>
        <w:t xml:space="preserve"> puta, </w:t>
      </w:r>
      <w:r>
        <w:rPr>
          <w:rFonts w:ascii="Times New Roman" w:hAnsi="Times New Roman" w:cs="Times New Roman"/>
          <w:sz w:val="24"/>
          <w:szCs w:val="24"/>
        </w:rPr>
        <w:t>često puta za pitanja koja uo</w:t>
      </w:r>
      <w:r w:rsidR="00C71A18">
        <w:rPr>
          <w:rFonts w:ascii="Times New Roman" w:hAnsi="Times New Roman" w:cs="Times New Roman"/>
          <w:sz w:val="24"/>
          <w:szCs w:val="24"/>
        </w:rPr>
        <w:t>pće ne možemo smatrati od</w:t>
      </w:r>
      <w:r>
        <w:rPr>
          <w:rFonts w:ascii="Times New Roman" w:hAnsi="Times New Roman" w:cs="Times New Roman"/>
          <w:sz w:val="24"/>
          <w:szCs w:val="24"/>
        </w:rPr>
        <w:t xml:space="preserve"> vitalnog nacionalnog interesa. </w:t>
      </w:r>
    </w:p>
    <w:p w:rsidR="00D10A3F" w:rsidRDefault="00D10A3F"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Tablica 3: Upotreba veta od strane SSSR-a od 1945. do 1991. </w:t>
      </w:r>
    </w:p>
    <w:tbl>
      <w:tblPr>
        <w:tblStyle w:val="TableGrid"/>
        <w:tblW w:w="0" w:type="auto"/>
        <w:tblLook w:val="04A0" w:firstRow="1" w:lastRow="0" w:firstColumn="1" w:lastColumn="0" w:noHBand="0" w:noVBand="1"/>
      </w:tblPr>
      <w:tblGrid>
        <w:gridCol w:w="1534"/>
        <w:gridCol w:w="1835"/>
        <w:gridCol w:w="2268"/>
        <w:gridCol w:w="1842"/>
        <w:gridCol w:w="1134"/>
      </w:tblGrid>
      <w:tr w:rsidR="00D10A3F" w:rsidTr="005C73E2">
        <w:trPr>
          <w:trHeight w:val="1286"/>
        </w:trPr>
        <w:tc>
          <w:tcPr>
            <w:tcW w:w="1534" w:type="dxa"/>
          </w:tcPr>
          <w:p w:rsidR="00D10A3F" w:rsidRDefault="00D10A3F" w:rsidP="00D10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Sveukupan broj </w:t>
            </w:r>
          </w:p>
        </w:tc>
        <w:tc>
          <w:tcPr>
            <w:tcW w:w="1835" w:type="dxa"/>
          </w:tcPr>
          <w:p w:rsidR="00D10A3F" w:rsidRDefault="00D10A3F"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Blokiranje ulaska novih članica</w:t>
            </w:r>
          </w:p>
        </w:tc>
        <w:tc>
          <w:tcPr>
            <w:tcW w:w="2268" w:type="dxa"/>
          </w:tcPr>
          <w:p w:rsidR="00D10A3F" w:rsidRDefault="00D10A3F"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Hladnoratovski incidenti (oružani sukobi i naoružanje)</w:t>
            </w:r>
          </w:p>
        </w:tc>
        <w:tc>
          <w:tcPr>
            <w:tcW w:w="1842" w:type="dxa"/>
          </w:tcPr>
          <w:p w:rsidR="00D10A3F" w:rsidRDefault="00D10A3F" w:rsidP="00C71A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Građanski ratovi </w:t>
            </w:r>
          </w:p>
        </w:tc>
        <w:tc>
          <w:tcPr>
            <w:tcW w:w="1134" w:type="dxa"/>
          </w:tcPr>
          <w:p w:rsidR="00D10A3F" w:rsidRDefault="00D10A3F"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Ostalo</w:t>
            </w:r>
          </w:p>
        </w:tc>
      </w:tr>
      <w:tr w:rsidR="00D10A3F" w:rsidTr="005C73E2">
        <w:tc>
          <w:tcPr>
            <w:tcW w:w="1534" w:type="dxa"/>
          </w:tcPr>
          <w:p w:rsidR="00D10A3F" w:rsidRDefault="00581EB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1835" w:type="dxa"/>
          </w:tcPr>
          <w:p w:rsidR="00D10A3F" w:rsidRDefault="00D10A3F"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268" w:type="dxa"/>
          </w:tcPr>
          <w:p w:rsidR="00D10A3F" w:rsidRDefault="00581EB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842" w:type="dxa"/>
          </w:tcPr>
          <w:p w:rsidR="00D10A3F" w:rsidRDefault="00581EB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D10A3F" w:rsidRDefault="00581EB9"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r>
    </w:tbl>
    <w:p w:rsidR="00D10A3F" w:rsidRDefault="00D10A3F" w:rsidP="00D10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Službena stranica Ujedinjenih naroda, </w:t>
      </w:r>
      <w:hyperlink r:id="rId11" w:history="1">
        <w:r w:rsidRPr="00E925D5">
          <w:rPr>
            <w:rStyle w:val="Hyperlink"/>
          </w:rPr>
          <w:t>http://research.un.org/en/docs/sc/quick</w:t>
        </w:r>
      </w:hyperlink>
      <w:r>
        <w:rPr>
          <w:rFonts w:ascii="Times New Roman" w:hAnsi="Times New Roman" w:cs="Times New Roman"/>
          <w:sz w:val="24"/>
          <w:szCs w:val="24"/>
        </w:rPr>
        <w:t>, pregledano 1.3.2015.</w:t>
      </w:r>
    </w:p>
    <w:p w:rsidR="005C73E2" w:rsidRDefault="005C73E2" w:rsidP="00D10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što je moguće vidjeti u Tablici 2, Francuska i Velika Britanija nisu koristile veto u </w:t>
      </w:r>
      <w:r w:rsidR="00C71A18">
        <w:rPr>
          <w:rFonts w:ascii="Times New Roman" w:hAnsi="Times New Roman" w:cs="Times New Roman"/>
          <w:sz w:val="24"/>
          <w:szCs w:val="24"/>
        </w:rPr>
        <w:t>zadnj</w:t>
      </w:r>
      <w:r>
        <w:rPr>
          <w:rFonts w:ascii="Times New Roman" w:hAnsi="Times New Roman" w:cs="Times New Roman"/>
          <w:sz w:val="24"/>
          <w:szCs w:val="24"/>
        </w:rPr>
        <w:t xml:space="preserve">a dva desetljeća, što pokazuje i njihovu manju ulogu u očuvanju međunarodnog mira i sigurnosti, ali i ponašanje unutar Vijeća sigurnosti </w:t>
      </w:r>
      <w:r w:rsidR="001A5EC4">
        <w:rPr>
          <w:rFonts w:ascii="Times New Roman" w:hAnsi="Times New Roman" w:cs="Times New Roman"/>
          <w:sz w:val="24"/>
          <w:szCs w:val="24"/>
        </w:rPr>
        <w:t>koje omogućuje drugim državama lakši konsenzus oko ključnih pitanja. Rusija je država koja je koristila veto kada je direktno bila stranka u sporu u pitanju Ukrajine, Kina veto koristi na različitom broju pitanja nakon što je od 1945. do 1991. pravo veta iskoristila tek jednom, dok SAD nakon 1992. je pravo veta iskoristio čak 9</w:t>
      </w:r>
      <w:r w:rsidR="00C71A18">
        <w:rPr>
          <w:rFonts w:ascii="Times New Roman" w:hAnsi="Times New Roman" w:cs="Times New Roman"/>
          <w:sz w:val="24"/>
          <w:szCs w:val="24"/>
        </w:rPr>
        <w:t xml:space="preserve"> puta za zaštitu interesa</w:t>
      </w:r>
      <w:r w:rsidR="006B6372">
        <w:rPr>
          <w:rFonts w:ascii="Times New Roman" w:hAnsi="Times New Roman" w:cs="Times New Roman"/>
          <w:sz w:val="24"/>
          <w:szCs w:val="24"/>
        </w:rPr>
        <w:t xml:space="preserve"> </w:t>
      </w:r>
      <w:r w:rsidR="001A5EC4">
        <w:rPr>
          <w:rFonts w:ascii="Times New Roman" w:hAnsi="Times New Roman" w:cs="Times New Roman"/>
          <w:sz w:val="24"/>
          <w:szCs w:val="24"/>
        </w:rPr>
        <w:t xml:space="preserve">Izraela. </w:t>
      </w:r>
    </w:p>
    <w:p w:rsidR="001A5EC4" w:rsidRDefault="001A5EC4" w:rsidP="00D10A3F">
      <w:pPr>
        <w:spacing w:line="360" w:lineRule="auto"/>
        <w:jc w:val="both"/>
        <w:rPr>
          <w:rFonts w:ascii="Times New Roman" w:hAnsi="Times New Roman" w:cs="Times New Roman"/>
          <w:sz w:val="24"/>
          <w:szCs w:val="24"/>
        </w:rPr>
      </w:pPr>
    </w:p>
    <w:p w:rsidR="001A5EC4" w:rsidRDefault="001A5EC4" w:rsidP="00D10A3F">
      <w:pPr>
        <w:spacing w:line="360" w:lineRule="auto"/>
        <w:jc w:val="both"/>
        <w:rPr>
          <w:rFonts w:ascii="Times New Roman" w:hAnsi="Times New Roman" w:cs="Times New Roman"/>
          <w:sz w:val="24"/>
          <w:szCs w:val="24"/>
        </w:rPr>
      </w:pPr>
    </w:p>
    <w:p w:rsidR="005C73E2" w:rsidRDefault="005C73E2" w:rsidP="00D10A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Tablica 4: Upotreba veta stalnih članica Vijeća sigurnosti 1992.-2015.</w:t>
      </w:r>
    </w:p>
    <w:tbl>
      <w:tblPr>
        <w:tblStyle w:val="TableGrid"/>
        <w:tblW w:w="0" w:type="auto"/>
        <w:tblLook w:val="04A0" w:firstRow="1" w:lastRow="0" w:firstColumn="1" w:lastColumn="0" w:noHBand="0" w:noVBand="1"/>
      </w:tblPr>
      <w:tblGrid>
        <w:gridCol w:w="1384"/>
        <w:gridCol w:w="709"/>
        <w:gridCol w:w="3810"/>
        <w:gridCol w:w="3385"/>
      </w:tblGrid>
      <w:tr w:rsidR="005C73E2" w:rsidTr="005C73E2">
        <w:tc>
          <w:tcPr>
            <w:tcW w:w="1384"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b/>
                <w:sz w:val="24"/>
                <w:szCs w:val="24"/>
              </w:rPr>
            </w:pPr>
            <w:r>
              <w:rPr>
                <w:rFonts w:ascii="Palatino Linotype" w:hAnsi="Palatino Linotype"/>
                <w:b/>
                <w:sz w:val="24"/>
                <w:szCs w:val="24"/>
              </w:rPr>
              <w:t>SAD</w:t>
            </w:r>
          </w:p>
        </w:tc>
        <w:tc>
          <w:tcPr>
            <w:tcW w:w="709"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14</w:t>
            </w:r>
          </w:p>
        </w:tc>
        <w:tc>
          <w:tcPr>
            <w:tcW w:w="3810"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Zaštita  državnih interesa, zaštita interesa država saveznica</w:t>
            </w:r>
          </w:p>
        </w:tc>
        <w:tc>
          <w:tcPr>
            <w:tcW w:w="3385"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Pitanje Palestine – 9</w:t>
            </w:r>
          </w:p>
          <w:p w:rsidR="005C73E2" w:rsidRDefault="005C73E2">
            <w:pPr>
              <w:jc w:val="center"/>
              <w:rPr>
                <w:rFonts w:ascii="Palatino Linotype" w:hAnsi="Palatino Linotype"/>
                <w:sz w:val="24"/>
                <w:szCs w:val="24"/>
              </w:rPr>
            </w:pPr>
            <w:r>
              <w:rPr>
                <w:rFonts w:ascii="Palatino Linotype" w:hAnsi="Palatino Linotype"/>
                <w:sz w:val="24"/>
                <w:szCs w:val="24"/>
              </w:rPr>
              <w:t>Ostalo - 5</w:t>
            </w:r>
          </w:p>
        </w:tc>
      </w:tr>
      <w:tr w:rsidR="005C73E2" w:rsidTr="005C73E2">
        <w:tc>
          <w:tcPr>
            <w:tcW w:w="1384"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b/>
                <w:sz w:val="24"/>
                <w:szCs w:val="24"/>
              </w:rPr>
            </w:pPr>
            <w:r>
              <w:rPr>
                <w:rFonts w:ascii="Palatino Linotype" w:hAnsi="Palatino Linotype"/>
                <w:b/>
                <w:sz w:val="24"/>
                <w:szCs w:val="24"/>
              </w:rPr>
              <w:t>RUSIJA</w:t>
            </w:r>
          </w:p>
        </w:tc>
        <w:tc>
          <w:tcPr>
            <w:tcW w:w="709"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11</w:t>
            </w:r>
          </w:p>
        </w:tc>
        <w:tc>
          <w:tcPr>
            <w:tcW w:w="3810"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 xml:space="preserve">Zaštita interesa država saveznica, zaštita državnih interesa, direktna strana </w:t>
            </w:r>
            <w:r w:rsidR="00C71A18">
              <w:rPr>
                <w:rFonts w:ascii="Palatino Linotype" w:hAnsi="Palatino Linotype"/>
                <w:sz w:val="24"/>
                <w:szCs w:val="24"/>
              </w:rPr>
              <w:t>u sporu</w:t>
            </w:r>
          </w:p>
        </w:tc>
        <w:tc>
          <w:tcPr>
            <w:tcW w:w="3385"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Pitanje Sirije - 4</w:t>
            </w:r>
          </w:p>
          <w:p w:rsidR="005C73E2" w:rsidRDefault="005C73E2">
            <w:pPr>
              <w:jc w:val="center"/>
              <w:rPr>
                <w:rFonts w:ascii="Palatino Linotype" w:hAnsi="Palatino Linotype"/>
                <w:sz w:val="24"/>
                <w:szCs w:val="24"/>
              </w:rPr>
            </w:pPr>
            <w:r>
              <w:rPr>
                <w:rFonts w:ascii="Palatino Linotype" w:hAnsi="Palatino Linotype"/>
                <w:sz w:val="24"/>
                <w:szCs w:val="24"/>
              </w:rPr>
              <w:t>Pitanje Ukrajine - 1</w:t>
            </w:r>
          </w:p>
          <w:p w:rsidR="005C73E2" w:rsidRDefault="005C73E2">
            <w:pPr>
              <w:jc w:val="center"/>
              <w:rPr>
                <w:rFonts w:ascii="Palatino Linotype" w:hAnsi="Palatino Linotype"/>
                <w:sz w:val="24"/>
                <w:szCs w:val="24"/>
              </w:rPr>
            </w:pPr>
            <w:r>
              <w:rPr>
                <w:rFonts w:ascii="Palatino Linotype" w:hAnsi="Palatino Linotype"/>
                <w:sz w:val="24"/>
                <w:szCs w:val="24"/>
              </w:rPr>
              <w:t xml:space="preserve">Ostalo - 6 </w:t>
            </w:r>
          </w:p>
        </w:tc>
      </w:tr>
      <w:tr w:rsidR="005C73E2" w:rsidTr="005C73E2">
        <w:tc>
          <w:tcPr>
            <w:tcW w:w="1384"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b/>
                <w:sz w:val="24"/>
                <w:szCs w:val="24"/>
              </w:rPr>
            </w:pPr>
            <w:r>
              <w:rPr>
                <w:rFonts w:ascii="Palatino Linotype" w:hAnsi="Palatino Linotype"/>
                <w:b/>
                <w:sz w:val="24"/>
                <w:szCs w:val="24"/>
              </w:rPr>
              <w:t>KINA</w:t>
            </w:r>
          </w:p>
        </w:tc>
        <w:tc>
          <w:tcPr>
            <w:tcW w:w="709"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8</w:t>
            </w:r>
          </w:p>
        </w:tc>
        <w:tc>
          <w:tcPr>
            <w:tcW w:w="3810"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 xml:space="preserve">Zaštita interesa država saveznica </w:t>
            </w:r>
          </w:p>
        </w:tc>
        <w:tc>
          <w:tcPr>
            <w:tcW w:w="3385" w:type="dxa"/>
            <w:tcBorders>
              <w:top w:val="single" w:sz="4" w:space="0" w:color="auto"/>
              <w:left w:val="single" w:sz="4" w:space="0" w:color="auto"/>
              <w:bottom w:val="single" w:sz="4" w:space="0" w:color="auto"/>
              <w:right w:val="single" w:sz="4" w:space="0" w:color="auto"/>
            </w:tcBorders>
            <w:hideMark/>
          </w:tcPr>
          <w:p w:rsidR="005C73E2" w:rsidRDefault="005C73E2">
            <w:pPr>
              <w:jc w:val="center"/>
              <w:rPr>
                <w:rFonts w:ascii="Palatino Linotype" w:hAnsi="Palatino Linotype"/>
                <w:sz w:val="24"/>
                <w:szCs w:val="24"/>
              </w:rPr>
            </w:pPr>
            <w:r>
              <w:rPr>
                <w:rFonts w:ascii="Palatino Linotype" w:hAnsi="Palatino Linotype"/>
                <w:sz w:val="24"/>
                <w:szCs w:val="24"/>
              </w:rPr>
              <w:t>Pitanje Sirije – 4</w:t>
            </w:r>
          </w:p>
          <w:p w:rsidR="005C73E2" w:rsidRDefault="005C73E2">
            <w:pPr>
              <w:jc w:val="center"/>
              <w:rPr>
                <w:rFonts w:ascii="Palatino Linotype" w:hAnsi="Palatino Linotype"/>
                <w:sz w:val="24"/>
                <w:szCs w:val="24"/>
              </w:rPr>
            </w:pPr>
            <w:r>
              <w:rPr>
                <w:rFonts w:ascii="Palatino Linotype" w:hAnsi="Palatino Linotype"/>
                <w:sz w:val="24"/>
                <w:szCs w:val="24"/>
              </w:rPr>
              <w:t>Situacija u Makedoniji – 1</w:t>
            </w:r>
          </w:p>
          <w:p w:rsidR="005C73E2" w:rsidRDefault="005C73E2">
            <w:pPr>
              <w:jc w:val="center"/>
              <w:rPr>
                <w:rFonts w:ascii="Palatino Linotype" w:hAnsi="Palatino Linotype"/>
                <w:sz w:val="24"/>
                <w:szCs w:val="24"/>
              </w:rPr>
            </w:pPr>
            <w:r>
              <w:rPr>
                <w:rFonts w:ascii="Palatino Linotype" w:hAnsi="Palatino Linotype"/>
                <w:sz w:val="24"/>
                <w:szCs w:val="24"/>
              </w:rPr>
              <w:t>Burma/</w:t>
            </w:r>
            <w:proofErr w:type="spellStart"/>
            <w:r>
              <w:rPr>
                <w:rFonts w:ascii="Palatino Linotype" w:hAnsi="Palatino Linotype"/>
                <w:sz w:val="24"/>
                <w:szCs w:val="24"/>
              </w:rPr>
              <w:t>Myanmar</w:t>
            </w:r>
            <w:proofErr w:type="spellEnd"/>
            <w:r>
              <w:rPr>
                <w:rFonts w:ascii="Palatino Linotype" w:hAnsi="Palatino Linotype"/>
                <w:sz w:val="24"/>
                <w:szCs w:val="24"/>
              </w:rPr>
              <w:t xml:space="preserve"> – 1</w:t>
            </w:r>
          </w:p>
          <w:p w:rsidR="005C73E2" w:rsidRDefault="005C73E2">
            <w:pPr>
              <w:jc w:val="center"/>
              <w:rPr>
                <w:rFonts w:ascii="Palatino Linotype" w:hAnsi="Palatino Linotype"/>
                <w:sz w:val="24"/>
                <w:szCs w:val="24"/>
              </w:rPr>
            </w:pPr>
            <w:r>
              <w:rPr>
                <w:rFonts w:ascii="Palatino Linotype" w:hAnsi="Palatino Linotype"/>
                <w:sz w:val="24"/>
                <w:szCs w:val="24"/>
              </w:rPr>
              <w:t>Ostalo (Pitanje mira i sigurnosti u Africi i Srednjoj Americi) - 2</w:t>
            </w:r>
          </w:p>
        </w:tc>
      </w:tr>
    </w:tbl>
    <w:p w:rsidR="005C73E2" w:rsidRDefault="005C73E2" w:rsidP="005C73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 Službena stranica Ujedinjenih naroda, </w:t>
      </w:r>
      <w:hyperlink r:id="rId12" w:history="1">
        <w:r w:rsidRPr="00E925D5">
          <w:rPr>
            <w:rStyle w:val="Hyperlink"/>
          </w:rPr>
          <w:t>http://research.un.org/en/docs/sc/quick</w:t>
        </w:r>
      </w:hyperlink>
      <w:r>
        <w:rPr>
          <w:rFonts w:ascii="Times New Roman" w:hAnsi="Times New Roman" w:cs="Times New Roman"/>
          <w:sz w:val="24"/>
          <w:szCs w:val="24"/>
        </w:rPr>
        <w:t>, pregledano 1.3.2015.</w:t>
      </w:r>
    </w:p>
    <w:p w:rsidR="000A0CFF" w:rsidRDefault="009E1984"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Svaka od pet</w:t>
      </w:r>
      <w:r w:rsidR="001F5BC9">
        <w:rPr>
          <w:rFonts w:ascii="Times New Roman" w:hAnsi="Times New Roman" w:cs="Times New Roman"/>
          <w:sz w:val="24"/>
          <w:szCs w:val="24"/>
        </w:rPr>
        <w:t xml:space="preserve"> velikih </w:t>
      </w:r>
      <w:r w:rsidR="00D4010D">
        <w:rPr>
          <w:rFonts w:ascii="Times New Roman" w:hAnsi="Times New Roman" w:cs="Times New Roman"/>
          <w:sz w:val="24"/>
          <w:szCs w:val="24"/>
        </w:rPr>
        <w:t>sila, stalnih članica</w:t>
      </w:r>
      <w:r>
        <w:rPr>
          <w:rFonts w:ascii="Times New Roman" w:hAnsi="Times New Roman" w:cs="Times New Roman"/>
          <w:sz w:val="24"/>
          <w:szCs w:val="24"/>
        </w:rPr>
        <w:t xml:space="preserve"> Vijeća sigurnosti </w:t>
      </w:r>
      <w:r w:rsidR="00C71A18">
        <w:rPr>
          <w:rFonts w:ascii="Times New Roman" w:hAnsi="Times New Roman" w:cs="Times New Roman"/>
          <w:sz w:val="24"/>
          <w:szCs w:val="24"/>
        </w:rPr>
        <w:t>brani</w:t>
      </w:r>
      <w:r w:rsidR="00581EB9">
        <w:rPr>
          <w:rFonts w:ascii="Times New Roman" w:hAnsi="Times New Roman" w:cs="Times New Roman"/>
          <w:sz w:val="24"/>
          <w:szCs w:val="24"/>
        </w:rPr>
        <w:t xml:space="preserve"> interese svoje države i</w:t>
      </w:r>
      <w:r w:rsidR="000A0CFF" w:rsidRPr="000A0CFF">
        <w:rPr>
          <w:rFonts w:ascii="Times New Roman" w:hAnsi="Times New Roman" w:cs="Times New Roman"/>
          <w:sz w:val="24"/>
          <w:szCs w:val="24"/>
        </w:rPr>
        <w:t xml:space="preserve"> saveznika pod svaku cijenu, </w:t>
      </w:r>
      <w:r w:rsidR="00C71A18">
        <w:rPr>
          <w:rFonts w:ascii="Times New Roman" w:hAnsi="Times New Roman" w:cs="Times New Roman"/>
          <w:sz w:val="24"/>
          <w:szCs w:val="24"/>
        </w:rPr>
        <w:t>sprječavajući</w:t>
      </w:r>
      <w:r w:rsidR="000A0CFF" w:rsidRPr="000A0CFF">
        <w:rPr>
          <w:rFonts w:ascii="Times New Roman" w:hAnsi="Times New Roman" w:cs="Times New Roman"/>
          <w:sz w:val="24"/>
          <w:szCs w:val="24"/>
        </w:rPr>
        <w:t xml:space="preserve"> svaku rezoluciju koja bi mogla negativno ut</w:t>
      </w:r>
      <w:r>
        <w:rPr>
          <w:rFonts w:ascii="Times New Roman" w:hAnsi="Times New Roman" w:cs="Times New Roman"/>
          <w:sz w:val="24"/>
          <w:szCs w:val="24"/>
        </w:rPr>
        <w:t>jec</w:t>
      </w:r>
      <w:r w:rsidR="00C71A18">
        <w:rPr>
          <w:rFonts w:ascii="Times New Roman" w:hAnsi="Times New Roman" w:cs="Times New Roman"/>
          <w:sz w:val="24"/>
          <w:szCs w:val="24"/>
        </w:rPr>
        <w:t>ati na te interese, a koja će doći na dnevni red</w:t>
      </w:r>
      <w:r w:rsidR="006B6372">
        <w:rPr>
          <w:rFonts w:ascii="Times New Roman" w:hAnsi="Times New Roman" w:cs="Times New Roman"/>
          <w:sz w:val="24"/>
          <w:szCs w:val="24"/>
        </w:rPr>
        <w:t xml:space="preserve"> Vijeća sigurnosti,</w:t>
      </w:r>
      <w:r w:rsidR="000A0CFF" w:rsidRPr="000A0CFF">
        <w:rPr>
          <w:rFonts w:ascii="Times New Roman" w:hAnsi="Times New Roman" w:cs="Times New Roman"/>
          <w:sz w:val="24"/>
          <w:szCs w:val="24"/>
        </w:rPr>
        <w:t xml:space="preserve"> koristeći</w:t>
      </w:r>
      <w:r w:rsidR="00C71A18">
        <w:rPr>
          <w:rFonts w:ascii="Times New Roman" w:hAnsi="Times New Roman" w:cs="Times New Roman"/>
          <w:sz w:val="24"/>
          <w:szCs w:val="24"/>
        </w:rPr>
        <w:t xml:space="preserve"> svoje pravo</w:t>
      </w:r>
      <w:r>
        <w:rPr>
          <w:rFonts w:ascii="Times New Roman" w:hAnsi="Times New Roman" w:cs="Times New Roman"/>
          <w:sz w:val="24"/>
          <w:szCs w:val="24"/>
        </w:rPr>
        <w:t xml:space="preserve"> veta</w:t>
      </w:r>
      <w:r w:rsidR="006B6372">
        <w:rPr>
          <w:rFonts w:ascii="Times New Roman" w:hAnsi="Times New Roman" w:cs="Times New Roman"/>
          <w:sz w:val="24"/>
          <w:szCs w:val="24"/>
        </w:rPr>
        <w:t>. Time</w:t>
      </w:r>
      <w:r>
        <w:rPr>
          <w:rFonts w:ascii="Times New Roman" w:hAnsi="Times New Roman" w:cs="Times New Roman"/>
          <w:sz w:val="24"/>
          <w:szCs w:val="24"/>
        </w:rPr>
        <w:t xml:space="preserve"> će se sve više povećavati broj neriješenih pitanja pred Vijećem sigurnosti. </w:t>
      </w:r>
      <w:r w:rsidR="000A0CFF" w:rsidRPr="000A0CFF">
        <w:rPr>
          <w:rFonts w:ascii="Times New Roman" w:hAnsi="Times New Roman" w:cs="Times New Roman"/>
          <w:sz w:val="24"/>
          <w:szCs w:val="24"/>
        </w:rPr>
        <w:t xml:space="preserve"> </w:t>
      </w:r>
    </w:p>
    <w:p w:rsidR="0006261D" w:rsidRPr="000A0CFF" w:rsidRDefault="0006261D" w:rsidP="00DB76A9">
      <w:pPr>
        <w:spacing w:line="360" w:lineRule="auto"/>
        <w:jc w:val="both"/>
        <w:rPr>
          <w:rFonts w:ascii="Times New Roman" w:hAnsi="Times New Roman" w:cs="Times New Roman"/>
          <w:sz w:val="24"/>
          <w:szCs w:val="24"/>
        </w:rPr>
      </w:pPr>
    </w:p>
    <w:p w:rsidR="000A0CFF" w:rsidRDefault="009E1984" w:rsidP="00DB76A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Značaj promjene Povelje Ujedinjenih naroda</w:t>
      </w:r>
    </w:p>
    <w:p w:rsidR="00186FBB" w:rsidRDefault="00186FBB" w:rsidP="00186FBB">
      <w:pPr>
        <w:pStyle w:val="ListParagraph"/>
        <w:spacing w:line="360" w:lineRule="auto"/>
        <w:jc w:val="both"/>
        <w:rPr>
          <w:rFonts w:ascii="Times New Roman" w:hAnsi="Times New Roman" w:cs="Times New Roman"/>
          <w:sz w:val="24"/>
          <w:szCs w:val="24"/>
        </w:rPr>
      </w:pPr>
    </w:p>
    <w:p w:rsidR="0054759C" w:rsidRDefault="00C71A18"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Povelja Ujedinjenih naroda, kao što je naglašeno i na</w:t>
      </w:r>
      <w:r w:rsidR="00FA72CF">
        <w:rPr>
          <w:rFonts w:ascii="Times New Roman" w:hAnsi="Times New Roman" w:cs="Times New Roman"/>
          <w:sz w:val="24"/>
          <w:szCs w:val="24"/>
        </w:rPr>
        <w:t xml:space="preserve"> početku</w:t>
      </w:r>
      <w:r>
        <w:rPr>
          <w:rFonts w:ascii="Times New Roman" w:hAnsi="Times New Roman" w:cs="Times New Roman"/>
          <w:sz w:val="24"/>
          <w:szCs w:val="24"/>
        </w:rPr>
        <w:t xml:space="preserve"> ovog</w:t>
      </w:r>
      <w:r w:rsidR="00FA72CF">
        <w:rPr>
          <w:rFonts w:ascii="Times New Roman" w:hAnsi="Times New Roman" w:cs="Times New Roman"/>
          <w:sz w:val="24"/>
          <w:szCs w:val="24"/>
        </w:rPr>
        <w:t xml:space="preserve"> rada, doživjela je manji broj promjena koje nisu imale utjecaj na postojeći odnos snaga niti su zahtijevale veće ustupke od glavnih aktera. </w:t>
      </w:r>
      <w:r w:rsidR="00F94A64">
        <w:rPr>
          <w:rFonts w:ascii="Times New Roman" w:hAnsi="Times New Roman" w:cs="Times New Roman"/>
          <w:sz w:val="24"/>
          <w:szCs w:val="24"/>
        </w:rPr>
        <w:t>Analizom dosa</w:t>
      </w:r>
      <w:r w:rsidR="001B0C26">
        <w:rPr>
          <w:rFonts w:ascii="Times New Roman" w:hAnsi="Times New Roman" w:cs="Times New Roman"/>
          <w:sz w:val="24"/>
          <w:szCs w:val="24"/>
        </w:rPr>
        <w:t>dašnje tri promjene Povelje Ujedinjenih naroda</w:t>
      </w:r>
      <w:r w:rsidR="00F94A64">
        <w:rPr>
          <w:rFonts w:ascii="Times New Roman" w:hAnsi="Times New Roman" w:cs="Times New Roman"/>
          <w:sz w:val="24"/>
          <w:szCs w:val="24"/>
        </w:rPr>
        <w:t>, moguće je ustvrditi ka</w:t>
      </w:r>
      <w:r w:rsidR="009E1984">
        <w:rPr>
          <w:rFonts w:ascii="Times New Roman" w:hAnsi="Times New Roman" w:cs="Times New Roman"/>
          <w:sz w:val="24"/>
          <w:szCs w:val="24"/>
        </w:rPr>
        <w:t>ko je prilikom prve izmjene 1965</w:t>
      </w:r>
      <w:r w:rsidR="00F94A64">
        <w:rPr>
          <w:rFonts w:ascii="Times New Roman" w:hAnsi="Times New Roman" w:cs="Times New Roman"/>
          <w:sz w:val="24"/>
          <w:szCs w:val="24"/>
        </w:rPr>
        <w:t xml:space="preserve">. godine  </w:t>
      </w:r>
      <w:r w:rsidR="001F5BC9">
        <w:rPr>
          <w:rFonts w:ascii="Times New Roman" w:hAnsi="Times New Roman" w:cs="Times New Roman"/>
          <w:sz w:val="24"/>
          <w:szCs w:val="24"/>
        </w:rPr>
        <w:t xml:space="preserve">prihvaćeno kako </w:t>
      </w:r>
      <w:r w:rsidR="001B0C26">
        <w:rPr>
          <w:rFonts w:ascii="Times New Roman" w:hAnsi="Times New Roman" w:cs="Times New Roman"/>
          <w:sz w:val="24"/>
          <w:szCs w:val="24"/>
        </w:rPr>
        <w:t xml:space="preserve">porastom </w:t>
      </w:r>
      <w:r w:rsidR="001F5BC9">
        <w:rPr>
          <w:rFonts w:ascii="Times New Roman" w:hAnsi="Times New Roman" w:cs="Times New Roman"/>
          <w:sz w:val="24"/>
          <w:szCs w:val="24"/>
        </w:rPr>
        <w:t>č</w:t>
      </w:r>
      <w:r w:rsidR="001B0C26">
        <w:rPr>
          <w:rFonts w:ascii="Times New Roman" w:hAnsi="Times New Roman" w:cs="Times New Roman"/>
          <w:sz w:val="24"/>
          <w:szCs w:val="24"/>
        </w:rPr>
        <w:t xml:space="preserve">lanstva u Ujedinjenim narodima je potrebno proširiti </w:t>
      </w:r>
      <w:r w:rsidR="001F5BC9">
        <w:rPr>
          <w:rFonts w:ascii="Times New Roman" w:hAnsi="Times New Roman" w:cs="Times New Roman"/>
          <w:sz w:val="24"/>
          <w:szCs w:val="24"/>
        </w:rPr>
        <w:t xml:space="preserve">mogućnost djelovanja svih članica u </w:t>
      </w:r>
      <w:r w:rsidR="001B0C26">
        <w:rPr>
          <w:rFonts w:ascii="Times New Roman" w:hAnsi="Times New Roman" w:cs="Times New Roman"/>
          <w:sz w:val="24"/>
          <w:szCs w:val="24"/>
        </w:rPr>
        <w:t>Ekonomskom i socijalnom vijeću i Vijeću sigurnosti</w:t>
      </w:r>
      <w:r w:rsidR="001F5BC9">
        <w:rPr>
          <w:rFonts w:ascii="Times New Roman" w:hAnsi="Times New Roman" w:cs="Times New Roman"/>
          <w:sz w:val="24"/>
          <w:szCs w:val="24"/>
        </w:rPr>
        <w:t>. U skladu s time je izmjenom članka 23. omogućeno prvo proširenje Vijeća sigurnosti s 6 na 10 nestalnih članica, a člankom 21. je redefinirana potrebna većina prilikom glasanja te su postavljeni geografski kriteriji zastupljenosti</w:t>
      </w:r>
      <w:r w:rsidR="003E541E">
        <w:rPr>
          <w:rStyle w:val="FootnoteReference"/>
          <w:rFonts w:ascii="Times New Roman" w:hAnsi="Times New Roman" w:cs="Times New Roman"/>
          <w:sz w:val="24"/>
          <w:szCs w:val="24"/>
        </w:rPr>
        <w:footnoteReference w:id="29"/>
      </w:r>
      <w:r w:rsidR="001F5BC9">
        <w:rPr>
          <w:rFonts w:ascii="Times New Roman" w:hAnsi="Times New Roman" w:cs="Times New Roman"/>
          <w:sz w:val="24"/>
          <w:szCs w:val="24"/>
        </w:rPr>
        <w:t xml:space="preserve"> prilikom odabira nestalnih članica Vijeća sigurnosti. Izmjenom članka 61. </w:t>
      </w:r>
      <w:r w:rsidR="001F5BC9">
        <w:rPr>
          <w:rFonts w:ascii="Times New Roman" w:hAnsi="Times New Roman" w:cs="Times New Roman"/>
          <w:sz w:val="24"/>
          <w:szCs w:val="24"/>
        </w:rPr>
        <w:lastRenderedPageBreak/>
        <w:t>omogućeno je proširenje Ekonomskog i socijalnog vijeća s 18 na 27 članica.</w:t>
      </w:r>
      <w:r w:rsidR="008A2B95">
        <w:rPr>
          <w:rStyle w:val="FootnoteReference"/>
          <w:rFonts w:ascii="Times New Roman" w:hAnsi="Times New Roman" w:cs="Times New Roman"/>
          <w:sz w:val="24"/>
          <w:szCs w:val="24"/>
        </w:rPr>
        <w:footnoteReference w:id="30"/>
      </w:r>
      <w:r w:rsidR="00667394">
        <w:rPr>
          <w:rFonts w:ascii="Times New Roman" w:hAnsi="Times New Roman" w:cs="Times New Roman"/>
          <w:sz w:val="24"/>
          <w:szCs w:val="24"/>
        </w:rPr>
        <w:t xml:space="preserve"> Naknadno je, radi</w:t>
      </w:r>
      <w:r w:rsidR="00E74FB2">
        <w:rPr>
          <w:rFonts w:ascii="Times New Roman" w:hAnsi="Times New Roman" w:cs="Times New Roman"/>
          <w:sz w:val="24"/>
          <w:szCs w:val="24"/>
        </w:rPr>
        <w:t xml:space="preserve"> većeg interesa</w:t>
      </w:r>
      <w:r w:rsidR="00667394">
        <w:rPr>
          <w:rFonts w:ascii="Times New Roman" w:hAnsi="Times New Roman" w:cs="Times New Roman"/>
          <w:sz w:val="24"/>
          <w:szCs w:val="24"/>
        </w:rPr>
        <w:t xml:space="preserve"> za</w:t>
      </w:r>
      <w:r w:rsidR="00E74FB2">
        <w:rPr>
          <w:rFonts w:ascii="Times New Roman" w:hAnsi="Times New Roman" w:cs="Times New Roman"/>
          <w:sz w:val="24"/>
          <w:szCs w:val="24"/>
        </w:rPr>
        <w:t xml:space="preserve"> rad </w:t>
      </w:r>
      <w:r w:rsidR="009E1984">
        <w:rPr>
          <w:rFonts w:ascii="Times New Roman" w:hAnsi="Times New Roman" w:cs="Times New Roman"/>
          <w:sz w:val="24"/>
          <w:szCs w:val="24"/>
        </w:rPr>
        <w:t>organa</w:t>
      </w:r>
      <w:r w:rsidR="00667394">
        <w:rPr>
          <w:rFonts w:ascii="Times New Roman" w:hAnsi="Times New Roman" w:cs="Times New Roman"/>
          <w:sz w:val="24"/>
          <w:szCs w:val="24"/>
        </w:rPr>
        <w:t xml:space="preserve"> Ujedinjenih naroda</w:t>
      </w:r>
      <w:r w:rsidR="00E74FB2">
        <w:rPr>
          <w:rFonts w:ascii="Times New Roman" w:hAnsi="Times New Roman" w:cs="Times New Roman"/>
          <w:sz w:val="24"/>
          <w:szCs w:val="24"/>
        </w:rPr>
        <w:t xml:space="preserve"> ponovno proširen sastav Ekonomskog i socijalnog vijeća </w:t>
      </w:r>
      <w:r w:rsidR="00667394">
        <w:rPr>
          <w:rFonts w:ascii="Times New Roman" w:hAnsi="Times New Roman" w:cs="Times New Roman"/>
          <w:sz w:val="24"/>
          <w:szCs w:val="24"/>
        </w:rPr>
        <w:t>na</w:t>
      </w:r>
      <w:r w:rsidR="006B6372">
        <w:rPr>
          <w:rFonts w:ascii="Times New Roman" w:hAnsi="Times New Roman" w:cs="Times New Roman"/>
          <w:sz w:val="24"/>
          <w:szCs w:val="24"/>
        </w:rPr>
        <w:t xml:space="preserve"> 54 članice</w:t>
      </w:r>
      <w:r w:rsidR="00245E38">
        <w:rPr>
          <w:rFonts w:ascii="Times New Roman" w:hAnsi="Times New Roman" w:cs="Times New Roman"/>
          <w:sz w:val="24"/>
          <w:szCs w:val="24"/>
        </w:rPr>
        <w:t>.</w:t>
      </w:r>
      <w:r w:rsidR="00E74FB2">
        <w:rPr>
          <w:rStyle w:val="FootnoteReference"/>
          <w:rFonts w:ascii="Times New Roman" w:hAnsi="Times New Roman" w:cs="Times New Roman"/>
          <w:sz w:val="24"/>
          <w:szCs w:val="24"/>
        </w:rPr>
        <w:footnoteReference w:id="31"/>
      </w:r>
      <w:r w:rsidR="000F54C1">
        <w:rPr>
          <w:rFonts w:ascii="Times New Roman" w:hAnsi="Times New Roman" w:cs="Times New Roman"/>
          <w:sz w:val="24"/>
          <w:szCs w:val="24"/>
        </w:rPr>
        <w:t xml:space="preserve"> Zadnji amandman Povelji Ujedinjenih naroda</w:t>
      </w:r>
      <w:r w:rsidR="00E74FB2">
        <w:rPr>
          <w:rFonts w:ascii="Times New Roman" w:hAnsi="Times New Roman" w:cs="Times New Roman"/>
          <w:sz w:val="24"/>
          <w:szCs w:val="24"/>
        </w:rPr>
        <w:t xml:space="preserve"> se izravno nadovezuje na ispravak nelogičnosti nastale prethodnim izmjenama, pa se tako u članku 109. izmijenila potrebna većina država čl</w:t>
      </w:r>
      <w:r w:rsidR="00667394">
        <w:rPr>
          <w:rFonts w:ascii="Times New Roman" w:hAnsi="Times New Roman" w:cs="Times New Roman"/>
          <w:sz w:val="24"/>
          <w:szCs w:val="24"/>
        </w:rPr>
        <w:t>anica Vijeća sigurnosti</w:t>
      </w:r>
      <w:r w:rsidR="00E74FB2">
        <w:rPr>
          <w:rFonts w:ascii="Times New Roman" w:hAnsi="Times New Roman" w:cs="Times New Roman"/>
          <w:sz w:val="24"/>
          <w:szCs w:val="24"/>
        </w:rPr>
        <w:t xml:space="preserve"> za moguće ratifikacije ili preispitivanje Povelje UN-a.</w:t>
      </w:r>
      <w:r w:rsidR="00E74FB2">
        <w:rPr>
          <w:rStyle w:val="FootnoteReference"/>
          <w:rFonts w:ascii="Times New Roman" w:hAnsi="Times New Roman" w:cs="Times New Roman"/>
          <w:sz w:val="24"/>
          <w:szCs w:val="24"/>
        </w:rPr>
        <w:footnoteReference w:id="32"/>
      </w:r>
      <w:r w:rsidR="0054759C">
        <w:rPr>
          <w:rFonts w:ascii="Times New Roman" w:hAnsi="Times New Roman" w:cs="Times New Roman"/>
          <w:sz w:val="24"/>
          <w:szCs w:val="24"/>
        </w:rPr>
        <w:t xml:space="preserve"> </w:t>
      </w:r>
    </w:p>
    <w:p w:rsidR="00F94A64" w:rsidRDefault="0054759C"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Svaka od ovih promjena nije utjecala značajno na položaj država stalnih članica Vijeća sigurnosti niti je direktno predstavljala opasnost njihovom položaju. Bitno je napomenuti kako niti za te minimalne promjene nije postojala naznačena privola država stalnih članica Vijeća sigurnosti, već su temeljem akumuliranog nezadovoljstva i težnjom za promjenom bili prisiljeni prihvatiti promjene. Kao što ističe</w:t>
      </w:r>
      <w:r w:rsidR="000F54C1">
        <w:rPr>
          <w:rFonts w:ascii="Times New Roman" w:hAnsi="Times New Roman" w:cs="Times New Roman"/>
          <w:sz w:val="24"/>
          <w:szCs w:val="24"/>
        </w:rPr>
        <w:t xml:space="preserve"> </w:t>
      </w:r>
      <w:proofErr w:type="spellStart"/>
      <w:r w:rsidR="000F54C1">
        <w:rPr>
          <w:rFonts w:ascii="Times New Roman" w:hAnsi="Times New Roman" w:cs="Times New Roman"/>
          <w:sz w:val="24"/>
          <w:szCs w:val="24"/>
        </w:rPr>
        <w:t>Luck</w:t>
      </w:r>
      <w:proofErr w:type="spellEnd"/>
      <w:r w:rsidR="000F54C1">
        <w:rPr>
          <w:rFonts w:ascii="Times New Roman" w:hAnsi="Times New Roman" w:cs="Times New Roman"/>
          <w:sz w:val="24"/>
          <w:szCs w:val="24"/>
        </w:rPr>
        <w:t>, promjene Vijeća</w:t>
      </w:r>
      <w:r w:rsidR="00213A97">
        <w:rPr>
          <w:rFonts w:ascii="Times New Roman" w:hAnsi="Times New Roman" w:cs="Times New Roman"/>
          <w:sz w:val="24"/>
          <w:szCs w:val="24"/>
        </w:rPr>
        <w:t xml:space="preserve"> sigurnosti i Ekonomsko</w:t>
      </w:r>
      <w:r w:rsidR="000F54C1">
        <w:rPr>
          <w:rFonts w:ascii="Times New Roman" w:hAnsi="Times New Roman" w:cs="Times New Roman"/>
          <w:sz w:val="24"/>
          <w:szCs w:val="24"/>
        </w:rPr>
        <w:t>g</w:t>
      </w:r>
      <w:r w:rsidR="00213A97">
        <w:rPr>
          <w:rFonts w:ascii="Times New Roman" w:hAnsi="Times New Roman" w:cs="Times New Roman"/>
          <w:sz w:val="24"/>
          <w:szCs w:val="24"/>
        </w:rPr>
        <w:t xml:space="preserve"> i socijalno</w:t>
      </w:r>
      <w:r w:rsidR="000F54C1">
        <w:rPr>
          <w:rFonts w:ascii="Times New Roman" w:hAnsi="Times New Roman" w:cs="Times New Roman"/>
          <w:sz w:val="24"/>
          <w:szCs w:val="24"/>
        </w:rPr>
        <w:t>g vijeća,</w:t>
      </w:r>
      <w:r w:rsidR="00213A97">
        <w:rPr>
          <w:rFonts w:ascii="Times New Roman" w:hAnsi="Times New Roman" w:cs="Times New Roman"/>
          <w:sz w:val="24"/>
          <w:szCs w:val="24"/>
        </w:rPr>
        <w:t xml:space="preserve"> temeljem rasprave u Općoj skupštini bile su bez potpore pet država stalnih članica Vijeća sigurnosti, koje su uporno ponavljale svoj zahtjev za više vremena kako bi se o tom</w:t>
      </w:r>
      <w:r w:rsidR="006B6372">
        <w:rPr>
          <w:rFonts w:ascii="Times New Roman" w:hAnsi="Times New Roman" w:cs="Times New Roman"/>
          <w:sz w:val="24"/>
          <w:szCs w:val="24"/>
        </w:rPr>
        <w:t xml:space="preserve"> pitanju mogli dodatno konzultirati</w:t>
      </w:r>
      <w:r w:rsidR="00213A97">
        <w:rPr>
          <w:rFonts w:ascii="Times New Roman" w:hAnsi="Times New Roman" w:cs="Times New Roman"/>
          <w:sz w:val="24"/>
          <w:szCs w:val="24"/>
        </w:rPr>
        <w:t>. U konačnici su</w:t>
      </w:r>
      <w:r w:rsidR="006B6372">
        <w:rPr>
          <w:rFonts w:ascii="Times New Roman" w:hAnsi="Times New Roman" w:cs="Times New Roman"/>
          <w:sz w:val="24"/>
          <w:szCs w:val="24"/>
        </w:rPr>
        <w:t xml:space="preserve"> u Općoj skupštini</w:t>
      </w:r>
      <w:r w:rsidR="00213A97">
        <w:rPr>
          <w:rFonts w:ascii="Times New Roman" w:hAnsi="Times New Roman" w:cs="Times New Roman"/>
          <w:sz w:val="24"/>
          <w:szCs w:val="24"/>
        </w:rPr>
        <w:t xml:space="preserve"> svih pet država stalnih članica glasala protiv proširenja Ekonomskog i socijalnog vijeća, a samo je Kina glasala za proširenje Vijeća sigurnosti. Potrebno je istaknuti kako nikada nakon</w:t>
      </w:r>
      <w:r w:rsidR="000F54C1">
        <w:rPr>
          <w:rFonts w:ascii="Times New Roman" w:hAnsi="Times New Roman" w:cs="Times New Roman"/>
          <w:sz w:val="24"/>
          <w:szCs w:val="24"/>
        </w:rPr>
        <w:t xml:space="preserve"> što je amandman usvojen</w:t>
      </w:r>
      <w:r w:rsidR="00213A97">
        <w:rPr>
          <w:rFonts w:ascii="Times New Roman" w:hAnsi="Times New Roman" w:cs="Times New Roman"/>
          <w:sz w:val="24"/>
          <w:szCs w:val="24"/>
        </w:rPr>
        <w:t xml:space="preserve"> u Općoj skupštini nije došlo do toga da promjena</w:t>
      </w:r>
      <w:r w:rsidR="000F54C1">
        <w:rPr>
          <w:rFonts w:ascii="Times New Roman" w:hAnsi="Times New Roman" w:cs="Times New Roman"/>
          <w:sz w:val="24"/>
          <w:szCs w:val="24"/>
        </w:rPr>
        <w:t xml:space="preserve"> Povelje</w:t>
      </w:r>
      <w:r w:rsidR="00213A97">
        <w:rPr>
          <w:rFonts w:ascii="Times New Roman" w:hAnsi="Times New Roman" w:cs="Times New Roman"/>
          <w:sz w:val="24"/>
          <w:szCs w:val="24"/>
        </w:rPr>
        <w:t xml:space="preserve"> nije u konačnici usvojena. Kao jedan od glavnih razloga moguće je istaknuti kako su koristi od takve odluke </w:t>
      </w:r>
      <w:r w:rsidR="000F54C1">
        <w:rPr>
          <w:rFonts w:ascii="Times New Roman" w:hAnsi="Times New Roman" w:cs="Times New Roman"/>
          <w:sz w:val="24"/>
          <w:szCs w:val="24"/>
        </w:rPr>
        <w:t>premali u odnosu na političke gubitke</w:t>
      </w:r>
      <w:r w:rsidR="00213A97">
        <w:rPr>
          <w:rFonts w:ascii="Times New Roman" w:hAnsi="Times New Roman" w:cs="Times New Roman"/>
          <w:sz w:val="24"/>
          <w:szCs w:val="24"/>
        </w:rPr>
        <w:t xml:space="preserve"> koje</w:t>
      </w:r>
      <w:r w:rsidR="000F54C1">
        <w:rPr>
          <w:rFonts w:ascii="Times New Roman" w:hAnsi="Times New Roman" w:cs="Times New Roman"/>
          <w:sz w:val="24"/>
          <w:szCs w:val="24"/>
        </w:rPr>
        <w:t xml:space="preserve"> bi</w:t>
      </w:r>
      <w:r w:rsidR="00213A97">
        <w:rPr>
          <w:rFonts w:ascii="Times New Roman" w:hAnsi="Times New Roman" w:cs="Times New Roman"/>
          <w:sz w:val="24"/>
          <w:szCs w:val="24"/>
        </w:rPr>
        <w:t xml:space="preserve"> prouzroči</w:t>
      </w:r>
      <w:r w:rsidR="000F54C1">
        <w:rPr>
          <w:rFonts w:ascii="Times New Roman" w:hAnsi="Times New Roman" w:cs="Times New Roman"/>
          <w:sz w:val="24"/>
          <w:szCs w:val="24"/>
        </w:rPr>
        <w:t>lo</w:t>
      </w:r>
      <w:r w:rsidR="006B6372">
        <w:rPr>
          <w:rFonts w:ascii="Times New Roman" w:hAnsi="Times New Roman" w:cs="Times New Roman"/>
          <w:sz w:val="24"/>
          <w:szCs w:val="24"/>
        </w:rPr>
        <w:t xml:space="preserve"> blokiranje odluke</w:t>
      </w:r>
      <w:r w:rsidR="00213A97">
        <w:rPr>
          <w:rFonts w:ascii="Times New Roman" w:hAnsi="Times New Roman" w:cs="Times New Roman"/>
          <w:sz w:val="24"/>
          <w:szCs w:val="24"/>
        </w:rPr>
        <w:t xml:space="preserve"> koju je donijelo više od d</w:t>
      </w:r>
      <w:r w:rsidR="000F54C1">
        <w:rPr>
          <w:rFonts w:ascii="Times New Roman" w:hAnsi="Times New Roman" w:cs="Times New Roman"/>
          <w:sz w:val="24"/>
          <w:szCs w:val="24"/>
        </w:rPr>
        <w:t>vije trećine država članica Ujedinjenih naroda</w:t>
      </w:r>
      <w:r w:rsidR="00213A97">
        <w:rPr>
          <w:rFonts w:ascii="Times New Roman" w:hAnsi="Times New Roman" w:cs="Times New Roman"/>
          <w:sz w:val="24"/>
          <w:szCs w:val="24"/>
        </w:rPr>
        <w:t xml:space="preserve">. </w:t>
      </w:r>
      <w:r w:rsidR="00213A97">
        <w:rPr>
          <w:rStyle w:val="FootnoteReference"/>
          <w:rFonts w:ascii="Times New Roman" w:hAnsi="Times New Roman" w:cs="Times New Roman"/>
          <w:sz w:val="24"/>
          <w:szCs w:val="24"/>
        </w:rPr>
        <w:footnoteReference w:id="33"/>
      </w:r>
      <w:r w:rsidR="00B27153">
        <w:rPr>
          <w:rFonts w:ascii="Times New Roman" w:hAnsi="Times New Roman" w:cs="Times New Roman"/>
          <w:sz w:val="24"/>
          <w:szCs w:val="24"/>
        </w:rPr>
        <w:t xml:space="preserve"> </w:t>
      </w:r>
      <w:proofErr w:type="spellStart"/>
      <w:r w:rsidR="00B27153" w:rsidRPr="00B27153">
        <w:rPr>
          <w:rFonts w:ascii="Times New Roman" w:hAnsi="Times New Roman" w:cs="Times New Roman"/>
          <w:sz w:val="24"/>
          <w:szCs w:val="24"/>
        </w:rPr>
        <w:t>Attina</w:t>
      </w:r>
      <w:proofErr w:type="spellEnd"/>
      <w:r w:rsidR="00B27153" w:rsidRPr="00B27153">
        <w:rPr>
          <w:rFonts w:ascii="Times New Roman" w:hAnsi="Times New Roman" w:cs="Times New Roman"/>
          <w:sz w:val="24"/>
          <w:szCs w:val="24"/>
        </w:rPr>
        <w:t xml:space="preserve"> vjeruje kako je jedan od ključnih elemenata koji je pokrenuo proces reforme, a koje države stalne članice Vijeća </w:t>
      </w:r>
      <w:r w:rsidR="00B27153" w:rsidRPr="00B27153">
        <w:rPr>
          <w:rFonts w:ascii="Times New Roman" w:hAnsi="Times New Roman" w:cs="Times New Roman"/>
          <w:sz w:val="24"/>
          <w:szCs w:val="24"/>
        </w:rPr>
        <w:lastRenderedPageBreak/>
        <w:t>sigurnos</w:t>
      </w:r>
      <w:r w:rsidR="000F54C1">
        <w:rPr>
          <w:rFonts w:ascii="Times New Roman" w:hAnsi="Times New Roman" w:cs="Times New Roman"/>
          <w:sz w:val="24"/>
          <w:szCs w:val="24"/>
        </w:rPr>
        <w:t>ti nisu predvidjele je proces dekolonizacije tako da</w:t>
      </w:r>
      <w:r w:rsidR="00B27153" w:rsidRPr="00B27153">
        <w:rPr>
          <w:rFonts w:ascii="Times New Roman" w:hAnsi="Times New Roman" w:cs="Times New Roman"/>
          <w:sz w:val="24"/>
          <w:szCs w:val="24"/>
        </w:rPr>
        <w:t xml:space="preserve"> </w:t>
      </w:r>
      <w:r w:rsidR="000F54C1">
        <w:rPr>
          <w:rFonts w:ascii="Times New Roman" w:hAnsi="Times New Roman" w:cs="Times New Roman"/>
          <w:sz w:val="24"/>
          <w:szCs w:val="24"/>
        </w:rPr>
        <w:t>u Općoj skupštini većinu tvore</w:t>
      </w:r>
      <w:r w:rsidR="006B6372">
        <w:rPr>
          <w:rFonts w:ascii="Times New Roman" w:hAnsi="Times New Roman" w:cs="Times New Roman"/>
          <w:sz w:val="24"/>
          <w:szCs w:val="24"/>
        </w:rPr>
        <w:t xml:space="preserve"> upravo te ''nove'' države koje koriste</w:t>
      </w:r>
      <w:r w:rsidR="00B27153" w:rsidRPr="00B27153">
        <w:rPr>
          <w:rFonts w:ascii="Times New Roman" w:hAnsi="Times New Roman" w:cs="Times New Roman"/>
          <w:sz w:val="24"/>
          <w:szCs w:val="24"/>
        </w:rPr>
        <w:t xml:space="preserve"> UN kao glav</w:t>
      </w:r>
      <w:r w:rsidR="003C56F8">
        <w:rPr>
          <w:rFonts w:ascii="Times New Roman" w:hAnsi="Times New Roman" w:cs="Times New Roman"/>
          <w:sz w:val="24"/>
          <w:szCs w:val="24"/>
        </w:rPr>
        <w:t xml:space="preserve">no sredstvo širenja poruka koje izražavaju </w:t>
      </w:r>
      <w:r w:rsidR="00B27153" w:rsidRPr="00B27153">
        <w:rPr>
          <w:rFonts w:ascii="Times New Roman" w:hAnsi="Times New Roman" w:cs="Times New Roman"/>
          <w:sz w:val="24"/>
          <w:szCs w:val="24"/>
        </w:rPr>
        <w:t>njihovu želju za e</w:t>
      </w:r>
      <w:r w:rsidR="003C56F8">
        <w:rPr>
          <w:rFonts w:ascii="Times New Roman" w:hAnsi="Times New Roman" w:cs="Times New Roman"/>
          <w:sz w:val="24"/>
          <w:szCs w:val="24"/>
        </w:rPr>
        <w:t>konomskim razvojem te</w:t>
      </w:r>
      <w:r w:rsidR="00B27153" w:rsidRPr="00B27153">
        <w:rPr>
          <w:rFonts w:ascii="Times New Roman" w:hAnsi="Times New Roman" w:cs="Times New Roman"/>
          <w:sz w:val="24"/>
          <w:szCs w:val="24"/>
        </w:rPr>
        <w:t xml:space="preserve"> nezadovoljstvo s postojećim sustavom.</w:t>
      </w:r>
      <w:r w:rsidR="00B27153">
        <w:rPr>
          <w:rStyle w:val="FootnoteReference"/>
          <w:rFonts w:ascii="Times New Roman" w:hAnsi="Times New Roman" w:cs="Times New Roman"/>
          <w:sz w:val="24"/>
          <w:szCs w:val="24"/>
        </w:rPr>
        <w:footnoteReference w:id="34"/>
      </w:r>
    </w:p>
    <w:p w:rsidR="007F2A32" w:rsidRDefault="00B86CBE"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Bilo</w:t>
      </w:r>
      <w:r w:rsidR="000D6F98">
        <w:rPr>
          <w:rFonts w:ascii="Times New Roman" w:hAnsi="Times New Roman" w:cs="Times New Roman"/>
          <w:sz w:val="24"/>
          <w:szCs w:val="24"/>
        </w:rPr>
        <w:t xml:space="preserve"> bi znatno efikasnije da se </w:t>
      </w:r>
      <w:r w:rsidR="003C56F8">
        <w:rPr>
          <w:rFonts w:ascii="Times New Roman" w:hAnsi="Times New Roman" w:cs="Times New Roman"/>
          <w:sz w:val="24"/>
          <w:szCs w:val="24"/>
        </w:rPr>
        <w:t>reforma</w:t>
      </w:r>
      <w:r w:rsidR="000D6F98">
        <w:rPr>
          <w:rFonts w:ascii="Times New Roman" w:hAnsi="Times New Roman" w:cs="Times New Roman"/>
          <w:sz w:val="24"/>
          <w:szCs w:val="24"/>
        </w:rPr>
        <w:t xml:space="preserve"> Vijeća sigurn</w:t>
      </w:r>
      <w:r>
        <w:rPr>
          <w:rFonts w:ascii="Times New Roman" w:hAnsi="Times New Roman" w:cs="Times New Roman"/>
          <w:sz w:val="24"/>
          <w:szCs w:val="24"/>
        </w:rPr>
        <w:t xml:space="preserve">osti </w:t>
      </w:r>
      <w:r w:rsidR="003C56F8">
        <w:rPr>
          <w:rFonts w:ascii="Times New Roman" w:hAnsi="Times New Roman" w:cs="Times New Roman"/>
          <w:sz w:val="24"/>
          <w:szCs w:val="24"/>
        </w:rPr>
        <w:t>pokuša provesti</w:t>
      </w:r>
      <w:r>
        <w:rPr>
          <w:rFonts w:ascii="Times New Roman" w:hAnsi="Times New Roman" w:cs="Times New Roman"/>
          <w:sz w:val="24"/>
          <w:szCs w:val="24"/>
        </w:rPr>
        <w:t xml:space="preserve"> temeljem rezolucije</w:t>
      </w:r>
      <w:r w:rsidR="000D6F98">
        <w:rPr>
          <w:rFonts w:ascii="Times New Roman" w:hAnsi="Times New Roman" w:cs="Times New Roman"/>
          <w:sz w:val="24"/>
          <w:szCs w:val="24"/>
        </w:rPr>
        <w:t xml:space="preserve"> u Općoj skupštini, koja iako nije pravno obvezujuća, ima veliku vrijednost kada je u pitanju politički</w:t>
      </w:r>
      <w:r w:rsidR="003C56F8">
        <w:rPr>
          <w:rFonts w:ascii="Times New Roman" w:hAnsi="Times New Roman" w:cs="Times New Roman"/>
          <w:sz w:val="24"/>
          <w:szCs w:val="24"/>
        </w:rPr>
        <w:t xml:space="preserve"> i moralni kapital koje bi stalne članice Vijeća sigurnosti morale prepoznati</w:t>
      </w:r>
      <w:r w:rsidR="000D6F98">
        <w:rPr>
          <w:rFonts w:ascii="Times New Roman" w:hAnsi="Times New Roman" w:cs="Times New Roman"/>
          <w:sz w:val="24"/>
          <w:szCs w:val="24"/>
        </w:rPr>
        <w:t xml:space="preserve">. U praksi se promjena Povelje </w:t>
      </w:r>
      <w:r>
        <w:rPr>
          <w:rFonts w:ascii="Times New Roman" w:hAnsi="Times New Roman" w:cs="Times New Roman"/>
          <w:sz w:val="24"/>
          <w:szCs w:val="24"/>
        </w:rPr>
        <w:t>Ujedinjenih naroda</w:t>
      </w:r>
      <w:r w:rsidR="000D6F98">
        <w:rPr>
          <w:rFonts w:ascii="Times New Roman" w:hAnsi="Times New Roman" w:cs="Times New Roman"/>
          <w:sz w:val="24"/>
          <w:szCs w:val="24"/>
        </w:rPr>
        <w:t xml:space="preserve"> uglavnom događala temeljem nekolicine lako prepoznatljivih procesa. Prva faza</w:t>
      </w:r>
      <w:r w:rsidR="002E6DF0">
        <w:rPr>
          <w:rFonts w:ascii="Times New Roman" w:hAnsi="Times New Roman" w:cs="Times New Roman"/>
          <w:sz w:val="24"/>
          <w:szCs w:val="24"/>
        </w:rPr>
        <w:t xml:space="preserve"> procesa</w:t>
      </w:r>
      <w:r w:rsidR="000D6F98">
        <w:rPr>
          <w:rFonts w:ascii="Times New Roman" w:hAnsi="Times New Roman" w:cs="Times New Roman"/>
          <w:sz w:val="24"/>
          <w:szCs w:val="24"/>
        </w:rPr>
        <w:t xml:space="preserve"> je akumulacija rastućeg nezadovoljstva oko pojedinog problema ili pitanja, poput nezadovoljstva nedovoljnom participacijom u radu organa </w:t>
      </w:r>
      <w:r w:rsidR="003C56F8">
        <w:rPr>
          <w:rFonts w:ascii="Times New Roman" w:hAnsi="Times New Roman" w:cs="Times New Roman"/>
          <w:sz w:val="24"/>
          <w:szCs w:val="24"/>
        </w:rPr>
        <w:t>Ujedinjenih naroda</w:t>
      </w:r>
      <w:r w:rsidR="009E1984">
        <w:rPr>
          <w:rFonts w:ascii="Times New Roman" w:hAnsi="Times New Roman" w:cs="Times New Roman"/>
          <w:sz w:val="24"/>
          <w:szCs w:val="24"/>
        </w:rPr>
        <w:t xml:space="preserve"> poput Vijeća sigurnosti i E</w:t>
      </w:r>
      <w:r w:rsidR="000D6F98">
        <w:rPr>
          <w:rFonts w:ascii="Times New Roman" w:hAnsi="Times New Roman" w:cs="Times New Roman"/>
          <w:sz w:val="24"/>
          <w:szCs w:val="24"/>
        </w:rPr>
        <w:t>konomskog i socijalnog vijeća. Unutar te faze bi se kroz neformalne razgovore te unutar rad</w:t>
      </w:r>
      <w:r w:rsidR="00A1469C">
        <w:rPr>
          <w:rFonts w:ascii="Times New Roman" w:hAnsi="Times New Roman" w:cs="Times New Roman"/>
          <w:sz w:val="24"/>
          <w:szCs w:val="24"/>
        </w:rPr>
        <w:t>a</w:t>
      </w:r>
      <w:r w:rsidR="000D6F98">
        <w:rPr>
          <w:rFonts w:ascii="Times New Roman" w:hAnsi="Times New Roman" w:cs="Times New Roman"/>
          <w:sz w:val="24"/>
          <w:szCs w:val="24"/>
        </w:rPr>
        <w:t xml:space="preserve"> stalnih odbora Opće skupštine predlagala potencijalna rješenja te bi se pokušavalo pronaći kompromis prihvatljiv svim stranama. </w:t>
      </w:r>
      <w:r w:rsidR="003C56F8">
        <w:rPr>
          <w:rFonts w:ascii="Times New Roman" w:hAnsi="Times New Roman" w:cs="Times New Roman"/>
          <w:sz w:val="24"/>
          <w:szCs w:val="24"/>
        </w:rPr>
        <w:t xml:space="preserve">Ovaj proces karakteriziraju česte izjave čelnika država oko potrebe za reformom te </w:t>
      </w:r>
      <w:r w:rsidR="009E1984">
        <w:rPr>
          <w:rFonts w:ascii="Times New Roman" w:hAnsi="Times New Roman" w:cs="Times New Roman"/>
          <w:sz w:val="24"/>
          <w:szCs w:val="24"/>
        </w:rPr>
        <w:t xml:space="preserve">se </w:t>
      </w:r>
      <w:r w:rsidR="003C56F8">
        <w:rPr>
          <w:rFonts w:ascii="Times New Roman" w:hAnsi="Times New Roman" w:cs="Times New Roman"/>
          <w:sz w:val="24"/>
          <w:szCs w:val="24"/>
        </w:rPr>
        <w:t xml:space="preserve">formiraju </w:t>
      </w:r>
      <w:r w:rsidR="009E1984">
        <w:rPr>
          <w:rFonts w:ascii="Times New Roman" w:hAnsi="Times New Roman" w:cs="Times New Roman"/>
          <w:sz w:val="24"/>
          <w:szCs w:val="24"/>
        </w:rPr>
        <w:t>različite interesne s</w:t>
      </w:r>
      <w:r w:rsidR="003C56F8">
        <w:rPr>
          <w:rFonts w:ascii="Times New Roman" w:hAnsi="Times New Roman" w:cs="Times New Roman"/>
          <w:sz w:val="24"/>
          <w:szCs w:val="24"/>
        </w:rPr>
        <w:t>kupine država koje pokušavaju usuglasiti zajednička stajališta koje služe kao osnova</w:t>
      </w:r>
      <w:r w:rsidR="000D6F98">
        <w:rPr>
          <w:rFonts w:ascii="Times New Roman" w:hAnsi="Times New Roman" w:cs="Times New Roman"/>
          <w:sz w:val="24"/>
          <w:szCs w:val="24"/>
        </w:rPr>
        <w:t xml:space="preserve"> zajedničkog djelovanja. Druga faza, nakon opsežnih priprema i konzultacija, </w:t>
      </w:r>
      <w:r w:rsidR="002E6DF0">
        <w:rPr>
          <w:rFonts w:ascii="Times New Roman" w:hAnsi="Times New Roman" w:cs="Times New Roman"/>
          <w:sz w:val="24"/>
          <w:szCs w:val="24"/>
        </w:rPr>
        <w:t>je uvrštavanje te teme na dnevni red Opće skupštine te donošenje rezolucije na tu temu.</w:t>
      </w:r>
      <w:r w:rsidR="002E6DF0">
        <w:rPr>
          <w:rStyle w:val="FootnoteReference"/>
          <w:rFonts w:ascii="Times New Roman" w:hAnsi="Times New Roman" w:cs="Times New Roman"/>
          <w:sz w:val="24"/>
          <w:szCs w:val="24"/>
        </w:rPr>
        <w:footnoteReference w:id="35"/>
      </w:r>
      <w:r w:rsidR="007D642D">
        <w:rPr>
          <w:rFonts w:ascii="Times New Roman" w:hAnsi="Times New Roman" w:cs="Times New Roman"/>
          <w:sz w:val="24"/>
          <w:szCs w:val="24"/>
        </w:rPr>
        <w:t xml:space="preserve"> Ukoliko je priprema kvalitetno izvršena</w:t>
      </w:r>
      <w:r w:rsidR="002E6DF0">
        <w:rPr>
          <w:rFonts w:ascii="Times New Roman" w:hAnsi="Times New Roman" w:cs="Times New Roman"/>
          <w:sz w:val="24"/>
          <w:szCs w:val="24"/>
        </w:rPr>
        <w:t xml:space="preserve">, u ovoj fazi je potrebno tek vidjeti izjašnjavanje država stalnih članica Vijeća sigurnosti, bez čije konačne ratifikacije niti jedna promjena Povelje ne može biti izvršena. Treća i zadnja faza je ratifikacija amandmana </w:t>
      </w:r>
      <w:r w:rsidR="00D4010D">
        <w:rPr>
          <w:rFonts w:ascii="Times New Roman" w:hAnsi="Times New Roman" w:cs="Times New Roman"/>
          <w:sz w:val="24"/>
          <w:szCs w:val="24"/>
        </w:rPr>
        <w:t xml:space="preserve">u parlamentima država članica </w:t>
      </w:r>
      <w:r w:rsidR="002E6DF0">
        <w:rPr>
          <w:rFonts w:ascii="Times New Roman" w:hAnsi="Times New Roman" w:cs="Times New Roman"/>
          <w:sz w:val="24"/>
          <w:szCs w:val="24"/>
        </w:rPr>
        <w:t>nakon što je donesena deklaracija u Općoj skupštini</w:t>
      </w:r>
      <w:r>
        <w:rPr>
          <w:rFonts w:ascii="Times New Roman" w:hAnsi="Times New Roman" w:cs="Times New Roman"/>
          <w:sz w:val="24"/>
          <w:szCs w:val="24"/>
        </w:rPr>
        <w:t>. T</w:t>
      </w:r>
      <w:r w:rsidR="00DB76A9">
        <w:rPr>
          <w:rFonts w:ascii="Times New Roman" w:hAnsi="Times New Roman" w:cs="Times New Roman"/>
          <w:sz w:val="24"/>
          <w:szCs w:val="24"/>
        </w:rPr>
        <w:t>emeljem prethodno iznesenih argumenata moguće je zaključiti kako je ta faza uglavnom od protokolarnog značaja te je teško predvidiva mogućnost da bi države članice Vijeća sigurnosti odbile izvr</w:t>
      </w:r>
      <w:r>
        <w:rPr>
          <w:rFonts w:ascii="Times New Roman" w:hAnsi="Times New Roman" w:cs="Times New Roman"/>
          <w:sz w:val="24"/>
          <w:szCs w:val="24"/>
        </w:rPr>
        <w:t>šiti ratifikaciju nakon donesene</w:t>
      </w:r>
      <w:r w:rsidR="00DB76A9">
        <w:rPr>
          <w:rFonts w:ascii="Times New Roman" w:hAnsi="Times New Roman" w:cs="Times New Roman"/>
          <w:sz w:val="24"/>
          <w:szCs w:val="24"/>
        </w:rPr>
        <w:t xml:space="preserve"> rezolucije koju je podržala dvotreć</w:t>
      </w:r>
      <w:r w:rsidR="003C56F8">
        <w:rPr>
          <w:rFonts w:ascii="Times New Roman" w:hAnsi="Times New Roman" w:cs="Times New Roman"/>
          <w:sz w:val="24"/>
          <w:szCs w:val="24"/>
        </w:rPr>
        <w:t>inska većina država članica Ujedinjenih naroda</w:t>
      </w:r>
      <w:r w:rsidR="00DB76A9">
        <w:rPr>
          <w:rFonts w:ascii="Times New Roman" w:hAnsi="Times New Roman" w:cs="Times New Roman"/>
          <w:sz w:val="24"/>
          <w:szCs w:val="24"/>
        </w:rPr>
        <w:t xml:space="preserve"> u Općoj skupštini. </w:t>
      </w:r>
    </w:p>
    <w:p w:rsidR="00DB76A9" w:rsidRDefault="003C56F8"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Trenutni proces reforme Ujedinjenih naroda</w:t>
      </w:r>
      <w:r w:rsidR="00DB76A9">
        <w:rPr>
          <w:rFonts w:ascii="Times New Roman" w:hAnsi="Times New Roman" w:cs="Times New Roman"/>
          <w:sz w:val="24"/>
          <w:szCs w:val="24"/>
        </w:rPr>
        <w:t xml:space="preserve"> se već dugi niz godina nalazi u međufazi koju je izrazito teško </w:t>
      </w:r>
      <w:r w:rsidR="008F2ECF">
        <w:rPr>
          <w:rFonts w:ascii="Times New Roman" w:hAnsi="Times New Roman" w:cs="Times New Roman"/>
          <w:sz w:val="24"/>
          <w:szCs w:val="24"/>
        </w:rPr>
        <w:t>konkretno odrediti</w:t>
      </w:r>
      <w:r>
        <w:rPr>
          <w:rFonts w:ascii="Times New Roman" w:hAnsi="Times New Roman" w:cs="Times New Roman"/>
          <w:sz w:val="24"/>
          <w:szCs w:val="24"/>
        </w:rPr>
        <w:t>. Postoji želja velike većine</w:t>
      </w:r>
      <w:r w:rsidR="00DB76A9">
        <w:rPr>
          <w:rFonts w:ascii="Times New Roman" w:hAnsi="Times New Roman" w:cs="Times New Roman"/>
          <w:sz w:val="24"/>
          <w:szCs w:val="24"/>
        </w:rPr>
        <w:t xml:space="preserve"> država članica da se potakne </w:t>
      </w:r>
      <w:r w:rsidR="00DB76A9">
        <w:rPr>
          <w:rFonts w:ascii="Times New Roman" w:hAnsi="Times New Roman" w:cs="Times New Roman"/>
          <w:sz w:val="24"/>
          <w:szCs w:val="24"/>
        </w:rPr>
        <w:lastRenderedPageBreak/>
        <w:t xml:space="preserve">proces promjena te je pitanje </w:t>
      </w:r>
      <w:r w:rsidR="00DB76A9" w:rsidRPr="00DB76A9">
        <w:rPr>
          <w:rFonts w:ascii="Times New Roman" w:hAnsi="Times New Roman" w:cs="Times New Roman"/>
          <w:sz w:val="24"/>
          <w:szCs w:val="24"/>
        </w:rPr>
        <w:t>ravnom</w:t>
      </w:r>
      <w:r w:rsidR="00DB76A9">
        <w:rPr>
          <w:rFonts w:ascii="Times New Roman" w:hAnsi="Times New Roman" w:cs="Times New Roman"/>
          <w:sz w:val="24"/>
          <w:szCs w:val="24"/>
        </w:rPr>
        <w:t>jerne zastupljenosti i povećanje</w:t>
      </w:r>
      <w:r w:rsidR="00DB76A9" w:rsidRPr="00DB76A9">
        <w:rPr>
          <w:rFonts w:ascii="Times New Roman" w:hAnsi="Times New Roman" w:cs="Times New Roman"/>
          <w:sz w:val="24"/>
          <w:szCs w:val="24"/>
        </w:rPr>
        <w:t xml:space="preserve"> članstva Vijeća sigurnosti</w:t>
      </w:r>
      <w:r w:rsidR="00D52D62">
        <w:rPr>
          <w:rFonts w:ascii="Times New Roman" w:hAnsi="Times New Roman" w:cs="Times New Roman"/>
          <w:sz w:val="24"/>
          <w:szCs w:val="24"/>
        </w:rPr>
        <w:t xml:space="preserve"> predmet svakog redovitog</w:t>
      </w:r>
      <w:r w:rsidR="00DB76A9">
        <w:rPr>
          <w:rFonts w:ascii="Times New Roman" w:hAnsi="Times New Roman" w:cs="Times New Roman"/>
          <w:sz w:val="24"/>
          <w:szCs w:val="24"/>
        </w:rPr>
        <w:t xml:space="preserve"> zasjedanja Opće skupštine, ali akumulirano nezadovoljstvo nije rezultiralo rezolucijom u Općoj skupštini, već dugotrajnim </w:t>
      </w:r>
      <w:r w:rsidR="00085CD5">
        <w:rPr>
          <w:rFonts w:ascii="Times New Roman" w:hAnsi="Times New Roman" w:cs="Times New Roman"/>
          <w:sz w:val="24"/>
          <w:szCs w:val="24"/>
        </w:rPr>
        <w:t xml:space="preserve"> zastojem pregovo</w:t>
      </w:r>
      <w:r w:rsidR="008F2ECF">
        <w:rPr>
          <w:rFonts w:ascii="Times New Roman" w:hAnsi="Times New Roman" w:cs="Times New Roman"/>
          <w:sz w:val="24"/>
          <w:szCs w:val="24"/>
        </w:rPr>
        <w:t xml:space="preserve">ra u kojemu dolazi do sve većeg naglašavanja razilaženja </w:t>
      </w:r>
      <w:r>
        <w:rPr>
          <w:rFonts w:ascii="Times New Roman" w:hAnsi="Times New Roman" w:cs="Times New Roman"/>
          <w:sz w:val="24"/>
          <w:szCs w:val="24"/>
        </w:rPr>
        <w:t>interesa suprotstavljenih interesnih skupina</w:t>
      </w:r>
      <w:r w:rsidR="008F2ECF">
        <w:rPr>
          <w:rFonts w:ascii="Times New Roman" w:hAnsi="Times New Roman" w:cs="Times New Roman"/>
          <w:sz w:val="24"/>
          <w:szCs w:val="24"/>
        </w:rPr>
        <w:t xml:space="preserve">. </w:t>
      </w:r>
      <w:r w:rsidR="00141948">
        <w:rPr>
          <w:rFonts w:ascii="Times New Roman" w:hAnsi="Times New Roman" w:cs="Times New Roman"/>
          <w:sz w:val="24"/>
          <w:szCs w:val="24"/>
        </w:rPr>
        <w:t xml:space="preserve">Najaktivnije u ovom procesu čak nisu niti države stalne članice Vijeća sigurnosti, već među drugim članicama ne postoji jasan konsenzus oko toga kako bi Vijeće sigurnosti trebalo reformirati. Većina se vodi prethodno predstavljenim modelima A i B, a posebno države koje su značajno ekonomski i politički ojačale preferiraju model A te međusobno podupiru svoje kandidature za pozicije stalnih država članica Vijeća sigurnosti. Temeljem toga su nastali </w:t>
      </w:r>
      <w:r w:rsidR="0092297A">
        <w:rPr>
          <w:rFonts w:ascii="Times New Roman" w:hAnsi="Times New Roman" w:cs="Times New Roman"/>
          <w:sz w:val="24"/>
          <w:szCs w:val="24"/>
        </w:rPr>
        <w:t>manje interesne skupine</w:t>
      </w:r>
      <w:r w:rsidR="00141948">
        <w:rPr>
          <w:rFonts w:ascii="Times New Roman" w:hAnsi="Times New Roman" w:cs="Times New Roman"/>
          <w:sz w:val="24"/>
          <w:szCs w:val="24"/>
        </w:rPr>
        <w:t xml:space="preserve"> država</w:t>
      </w:r>
      <w:r w:rsidR="0092297A">
        <w:rPr>
          <w:rFonts w:ascii="Times New Roman" w:hAnsi="Times New Roman" w:cs="Times New Roman"/>
          <w:sz w:val="24"/>
          <w:szCs w:val="24"/>
        </w:rPr>
        <w:t xml:space="preserve"> koje</w:t>
      </w:r>
      <w:r w:rsidR="00AC37AC">
        <w:rPr>
          <w:rFonts w:ascii="Times New Roman" w:hAnsi="Times New Roman" w:cs="Times New Roman"/>
          <w:sz w:val="24"/>
          <w:szCs w:val="24"/>
        </w:rPr>
        <w:t xml:space="preserve"> pokušavaju zajedničkim djelovanjem osigurati privilegiran položaj u slučaju zaokreta pregovora i ranijeg provođenja reformi. Zanimljiv je primjer država G</w:t>
      </w:r>
      <w:r w:rsidR="0092297A">
        <w:rPr>
          <w:rFonts w:ascii="Times New Roman" w:hAnsi="Times New Roman" w:cs="Times New Roman"/>
          <w:sz w:val="24"/>
          <w:szCs w:val="24"/>
        </w:rPr>
        <w:t>-</w:t>
      </w:r>
      <w:r w:rsidR="00AC37AC">
        <w:rPr>
          <w:rFonts w:ascii="Times New Roman" w:hAnsi="Times New Roman" w:cs="Times New Roman"/>
          <w:sz w:val="24"/>
          <w:szCs w:val="24"/>
        </w:rPr>
        <w:t>4</w:t>
      </w:r>
      <w:r w:rsidR="00AC37AC">
        <w:rPr>
          <w:rStyle w:val="FootnoteReference"/>
          <w:rFonts w:ascii="Times New Roman" w:hAnsi="Times New Roman" w:cs="Times New Roman"/>
          <w:sz w:val="24"/>
          <w:szCs w:val="24"/>
        </w:rPr>
        <w:footnoteReference w:id="36"/>
      </w:r>
      <w:r w:rsidR="00AC37AC">
        <w:rPr>
          <w:rFonts w:ascii="Times New Roman" w:hAnsi="Times New Roman" w:cs="Times New Roman"/>
          <w:sz w:val="24"/>
          <w:szCs w:val="24"/>
        </w:rPr>
        <w:t xml:space="preserve">, koje isto tako podržavaju međusobne kandidature za stalno članstvo u Vijeću sigurnosti te predstavljaju, s ekonomske i političke perspektive, u slučaju proširenja Vijeća sigurnosti, vrlo vjerojatne kandidate za pozicije novih stalnih članova Vijeća sigurnosti. </w:t>
      </w:r>
      <w:r w:rsidR="00676BDF">
        <w:rPr>
          <w:rFonts w:ascii="Times New Roman" w:hAnsi="Times New Roman" w:cs="Times New Roman"/>
          <w:sz w:val="24"/>
          <w:szCs w:val="24"/>
        </w:rPr>
        <w:t>Pitanje proširenja, ali i ovlasti i načina djelovanja Vijeća sigurnosti je trenutno jedno od ključnih pitanja za koje</w:t>
      </w:r>
      <w:r w:rsidR="00B86CBE">
        <w:rPr>
          <w:rFonts w:ascii="Times New Roman" w:hAnsi="Times New Roman" w:cs="Times New Roman"/>
          <w:sz w:val="24"/>
          <w:szCs w:val="24"/>
        </w:rPr>
        <w:t xml:space="preserve"> je</w:t>
      </w:r>
      <w:r w:rsidR="00676BDF" w:rsidRPr="00676BDF">
        <w:t xml:space="preserve"> </w:t>
      </w:r>
      <w:proofErr w:type="spellStart"/>
      <w:r w:rsidR="00676BDF" w:rsidRPr="00676BDF">
        <w:rPr>
          <w:rFonts w:ascii="Times New Roman" w:hAnsi="Times New Roman" w:cs="Times New Roman"/>
          <w:sz w:val="24"/>
          <w:szCs w:val="24"/>
        </w:rPr>
        <w:t>Hyvarinen</w:t>
      </w:r>
      <w:proofErr w:type="spellEnd"/>
      <w:r w:rsidR="00B86CBE">
        <w:rPr>
          <w:rFonts w:ascii="Times New Roman" w:hAnsi="Times New Roman" w:cs="Times New Roman"/>
          <w:sz w:val="24"/>
          <w:szCs w:val="24"/>
        </w:rPr>
        <w:t xml:space="preserve"> </w:t>
      </w:r>
      <w:r w:rsidR="00676BDF">
        <w:rPr>
          <w:rFonts w:ascii="Times New Roman" w:hAnsi="Times New Roman" w:cs="Times New Roman"/>
          <w:sz w:val="24"/>
          <w:szCs w:val="24"/>
        </w:rPr>
        <w:t>već nakon prijedloga prvih modela 2005. godine istaknuo kako iziskuje mnogo političke energije država uključenih u raspravu te kako rasprava o tim pitanjima onemogućuje raspravu o drugim značajnim temama.</w:t>
      </w:r>
      <w:r w:rsidR="00676BDF">
        <w:rPr>
          <w:rStyle w:val="FootnoteReference"/>
          <w:rFonts w:ascii="Times New Roman" w:hAnsi="Times New Roman" w:cs="Times New Roman"/>
          <w:sz w:val="24"/>
          <w:szCs w:val="24"/>
        </w:rPr>
        <w:footnoteReference w:id="37"/>
      </w:r>
      <w:r w:rsidR="00676BDF">
        <w:rPr>
          <w:rFonts w:ascii="Times New Roman" w:hAnsi="Times New Roman" w:cs="Times New Roman"/>
          <w:sz w:val="24"/>
          <w:szCs w:val="24"/>
        </w:rPr>
        <w:t xml:space="preserve"> </w:t>
      </w:r>
    </w:p>
    <w:p w:rsidR="00051774" w:rsidRDefault="00913875"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Dodatni je</w:t>
      </w:r>
      <w:r w:rsidR="004E17EB">
        <w:rPr>
          <w:rFonts w:ascii="Times New Roman" w:hAnsi="Times New Roman" w:cs="Times New Roman"/>
          <w:sz w:val="24"/>
          <w:szCs w:val="24"/>
        </w:rPr>
        <w:t xml:space="preserve"> problem</w:t>
      </w:r>
      <w:r w:rsidR="00B86CBE">
        <w:rPr>
          <w:rFonts w:ascii="Times New Roman" w:hAnsi="Times New Roman" w:cs="Times New Roman"/>
          <w:sz w:val="24"/>
          <w:szCs w:val="24"/>
        </w:rPr>
        <w:t xml:space="preserve"> </w:t>
      </w:r>
      <w:r w:rsidR="004E17EB">
        <w:rPr>
          <w:rFonts w:ascii="Times New Roman" w:hAnsi="Times New Roman" w:cs="Times New Roman"/>
          <w:sz w:val="24"/>
          <w:szCs w:val="24"/>
        </w:rPr>
        <w:t>što prejudiciranjem rješenja sličnom modelu A G</w:t>
      </w:r>
      <w:r w:rsidR="00D4010D">
        <w:rPr>
          <w:rFonts w:ascii="Times New Roman" w:hAnsi="Times New Roman" w:cs="Times New Roman"/>
          <w:sz w:val="24"/>
          <w:szCs w:val="24"/>
        </w:rPr>
        <w:t>-</w:t>
      </w:r>
      <w:r w:rsidR="0092297A">
        <w:rPr>
          <w:rFonts w:ascii="Times New Roman" w:hAnsi="Times New Roman" w:cs="Times New Roman"/>
          <w:sz w:val="24"/>
          <w:szCs w:val="24"/>
        </w:rPr>
        <w:t>4 i slične interesne skupine</w:t>
      </w:r>
      <w:r w:rsidR="004E17EB">
        <w:rPr>
          <w:rFonts w:ascii="Times New Roman" w:hAnsi="Times New Roman" w:cs="Times New Roman"/>
          <w:sz w:val="24"/>
          <w:szCs w:val="24"/>
        </w:rPr>
        <w:t xml:space="preserve"> odmah vrlo teško mogu okupiti potporu većine u Općoj skupštini. Države G</w:t>
      </w:r>
      <w:r w:rsidR="00D4010D">
        <w:rPr>
          <w:rFonts w:ascii="Times New Roman" w:hAnsi="Times New Roman" w:cs="Times New Roman"/>
          <w:sz w:val="24"/>
          <w:szCs w:val="24"/>
        </w:rPr>
        <w:t>-</w:t>
      </w:r>
      <w:r w:rsidR="004E17EB">
        <w:rPr>
          <w:rFonts w:ascii="Times New Roman" w:hAnsi="Times New Roman" w:cs="Times New Roman"/>
          <w:sz w:val="24"/>
          <w:szCs w:val="24"/>
        </w:rPr>
        <w:t xml:space="preserve">4 su </w:t>
      </w:r>
      <w:r w:rsidR="00176633">
        <w:rPr>
          <w:rFonts w:ascii="Times New Roman" w:hAnsi="Times New Roman" w:cs="Times New Roman"/>
          <w:sz w:val="24"/>
          <w:szCs w:val="24"/>
        </w:rPr>
        <w:t>u listopadu 2013. u pismu n</w:t>
      </w:r>
      <w:r w:rsidR="0092297A">
        <w:rPr>
          <w:rFonts w:ascii="Times New Roman" w:hAnsi="Times New Roman" w:cs="Times New Roman"/>
          <w:sz w:val="24"/>
          <w:szCs w:val="24"/>
        </w:rPr>
        <w:t>aslovljenom G</w:t>
      </w:r>
      <w:r w:rsidR="00176633">
        <w:rPr>
          <w:rFonts w:ascii="Times New Roman" w:hAnsi="Times New Roman" w:cs="Times New Roman"/>
          <w:sz w:val="24"/>
          <w:szCs w:val="24"/>
        </w:rPr>
        <w:t>lavnom tajniku ponovno iznijeli svoja stajališta u kojoj međusobno podupiru kandidature za stalno članstvo, naglašavaju potrebu</w:t>
      </w:r>
      <w:r w:rsidR="0092297A">
        <w:rPr>
          <w:rFonts w:ascii="Times New Roman" w:hAnsi="Times New Roman" w:cs="Times New Roman"/>
          <w:sz w:val="24"/>
          <w:szCs w:val="24"/>
        </w:rPr>
        <w:t xml:space="preserve"> za većom uključenošću država </w:t>
      </w:r>
      <w:r w:rsidR="00176633">
        <w:rPr>
          <w:rFonts w:ascii="Times New Roman" w:hAnsi="Times New Roman" w:cs="Times New Roman"/>
          <w:sz w:val="24"/>
          <w:szCs w:val="24"/>
        </w:rPr>
        <w:t>Afrike i kao stalne i kao nestalne članice Vijeća sigurnosti te pozivaju na hitnost reformi Vijeća sigurnosti koje se već neuspješno pokušava provesti</w:t>
      </w:r>
      <w:r w:rsidR="0092297A">
        <w:rPr>
          <w:rFonts w:ascii="Times New Roman" w:hAnsi="Times New Roman" w:cs="Times New Roman"/>
          <w:sz w:val="24"/>
          <w:szCs w:val="24"/>
        </w:rPr>
        <w:t xml:space="preserve"> nakon 70 godina postojanja Ujedinjenih naroda</w:t>
      </w:r>
      <w:r w:rsidR="00176633">
        <w:rPr>
          <w:rFonts w:ascii="Times New Roman" w:hAnsi="Times New Roman" w:cs="Times New Roman"/>
          <w:sz w:val="24"/>
          <w:szCs w:val="24"/>
        </w:rPr>
        <w:t>.</w:t>
      </w:r>
      <w:r w:rsidR="00176633">
        <w:rPr>
          <w:rStyle w:val="FootnoteReference"/>
          <w:rFonts w:ascii="Times New Roman" w:hAnsi="Times New Roman" w:cs="Times New Roman"/>
          <w:sz w:val="24"/>
          <w:szCs w:val="24"/>
        </w:rPr>
        <w:footnoteReference w:id="38"/>
      </w:r>
      <w:r w:rsidR="00176633">
        <w:rPr>
          <w:rFonts w:ascii="Times New Roman" w:hAnsi="Times New Roman" w:cs="Times New Roman"/>
          <w:sz w:val="24"/>
          <w:szCs w:val="24"/>
        </w:rPr>
        <w:t xml:space="preserve"> </w:t>
      </w:r>
      <w:r w:rsidR="00CF4810">
        <w:rPr>
          <w:rFonts w:ascii="Times New Roman" w:hAnsi="Times New Roman" w:cs="Times New Roman"/>
          <w:sz w:val="24"/>
          <w:szCs w:val="24"/>
        </w:rPr>
        <w:t>Velika većina ovih argumenata, pored njihovog međusobnog podupiranja stalnog članstva, imaju visok stupanj korelacije s idejama prezentiranima u modelu A iz izvještaja radne skupine o mogućnosti reforme iz 2004</w:t>
      </w:r>
      <w:r>
        <w:rPr>
          <w:rFonts w:ascii="Times New Roman" w:hAnsi="Times New Roman" w:cs="Times New Roman"/>
          <w:sz w:val="24"/>
          <w:szCs w:val="24"/>
        </w:rPr>
        <w:t>.,</w:t>
      </w:r>
      <w:r w:rsidR="00CF4810">
        <w:rPr>
          <w:rFonts w:ascii="Times New Roman" w:hAnsi="Times New Roman" w:cs="Times New Roman"/>
          <w:sz w:val="24"/>
          <w:szCs w:val="24"/>
        </w:rPr>
        <w:t xml:space="preserve"> a koje su navedene u prethodnom poglavlju rada. Nezadovoljstvo prejudiciranim rješenjima, pored smanjenja </w:t>
      </w:r>
      <w:r w:rsidR="00CF4810">
        <w:rPr>
          <w:rFonts w:ascii="Times New Roman" w:hAnsi="Times New Roman" w:cs="Times New Roman"/>
          <w:sz w:val="24"/>
          <w:szCs w:val="24"/>
        </w:rPr>
        <w:lastRenderedPageBreak/>
        <w:t>podrške sveukup</w:t>
      </w:r>
      <w:r w:rsidR="0092297A">
        <w:rPr>
          <w:rFonts w:ascii="Times New Roman" w:hAnsi="Times New Roman" w:cs="Times New Roman"/>
          <w:sz w:val="24"/>
          <w:szCs w:val="24"/>
        </w:rPr>
        <w:t>nom procesu reforme sustava Ujedinjenih naroda</w:t>
      </w:r>
      <w:r w:rsidR="00CF4810">
        <w:rPr>
          <w:rFonts w:ascii="Times New Roman" w:hAnsi="Times New Roman" w:cs="Times New Roman"/>
          <w:sz w:val="24"/>
          <w:szCs w:val="24"/>
        </w:rPr>
        <w:t>, ujedno i stvara izražen antagonizam među dr</w:t>
      </w:r>
      <w:r w:rsidR="0092297A">
        <w:rPr>
          <w:rFonts w:ascii="Times New Roman" w:hAnsi="Times New Roman" w:cs="Times New Roman"/>
          <w:sz w:val="24"/>
          <w:szCs w:val="24"/>
        </w:rPr>
        <w:t>ugim državama članicama Ujedinjenih naroda</w:t>
      </w:r>
      <w:r w:rsidR="008B03F5">
        <w:rPr>
          <w:rFonts w:ascii="Times New Roman" w:hAnsi="Times New Roman" w:cs="Times New Roman"/>
          <w:sz w:val="24"/>
          <w:szCs w:val="24"/>
        </w:rPr>
        <w:t>, koje kao izravnu reakciju na te događaje formiraju različite sup</w:t>
      </w:r>
      <w:r w:rsidR="0092297A">
        <w:rPr>
          <w:rFonts w:ascii="Times New Roman" w:hAnsi="Times New Roman" w:cs="Times New Roman"/>
          <w:sz w:val="24"/>
          <w:szCs w:val="24"/>
        </w:rPr>
        <w:t>arničke blokove u kojima</w:t>
      </w:r>
      <w:r w:rsidR="008B03F5">
        <w:rPr>
          <w:rFonts w:ascii="Times New Roman" w:hAnsi="Times New Roman" w:cs="Times New Roman"/>
          <w:sz w:val="24"/>
          <w:szCs w:val="24"/>
        </w:rPr>
        <w:t xml:space="preserve"> pokušavaju promovirati vlastite interese.</w:t>
      </w:r>
      <w:r w:rsidR="00920BF8">
        <w:rPr>
          <w:rFonts w:ascii="Times New Roman" w:hAnsi="Times New Roman" w:cs="Times New Roman"/>
          <w:sz w:val="24"/>
          <w:szCs w:val="24"/>
        </w:rPr>
        <w:t xml:space="preserve"> </w:t>
      </w:r>
      <w:r w:rsidR="0092297A">
        <w:rPr>
          <w:rFonts w:ascii="Times New Roman" w:hAnsi="Times New Roman" w:cs="Times New Roman"/>
          <w:sz w:val="24"/>
          <w:szCs w:val="24"/>
        </w:rPr>
        <w:t>D</w:t>
      </w:r>
      <w:r w:rsidR="00DE339A">
        <w:rPr>
          <w:rFonts w:ascii="Times New Roman" w:hAnsi="Times New Roman" w:cs="Times New Roman"/>
          <w:sz w:val="24"/>
          <w:szCs w:val="24"/>
        </w:rPr>
        <w:t>ržave G</w:t>
      </w:r>
      <w:r w:rsidR="0090577D">
        <w:rPr>
          <w:rFonts w:ascii="Times New Roman" w:hAnsi="Times New Roman" w:cs="Times New Roman"/>
          <w:sz w:val="24"/>
          <w:szCs w:val="24"/>
        </w:rPr>
        <w:t>-</w:t>
      </w:r>
      <w:r w:rsidR="00DE339A">
        <w:rPr>
          <w:rFonts w:ascii="Times New Roman" w:hAnsi="Times New Roman" w:cs="Times New Roman"/>
          <w:sz w:val="24"/>
          <w:szCs w:val="24"/>
        </w:rPr>
        <w:t>4 pored proširenja Vijeća si</w:t>
      </w:r>
      <w:r w:rsidR="00B86CBE">
        <w:rPr>
          <w:rFonts w:ascii="Times New Roman" w:hAnsi="Times New Roman" w:cs="Times New Roman"/>
          <w:sz w:val="24"/>
          <w:szCs w:val="24"/>
        </w:rPr>
        <w:t xml:space="preserve">gurnosti time da postanu </w:t>
      </w:r>
      <w:r w:rsidR="00DE339A">
        <w:rPr>
          <w:rFonts w:ascii="Times New Roman" w:hAnsi="Times New Roman" w:cs="Times New Roman"/>
          <w:sz w:val="24"/>
          <w:szCs w:val="24"/>
        </w:rPr>
        <w:t xml:space="preserve">stalne članice ne samo što se ne zalažu za </w:t>
      </w:r>
      <w:r w:rsidR="00B86CBE">
        <w:rPr>
          <w:rFonts w:ascii="Times New Roman" w:hAnsi="Times New Roman" w:cs="Times New Roman"/>
          <w:sz w:val="24"/>
          <w:szCs w:val="24"/>
        </w:rPr>
        <w:t>redefiniranje</w:t>
      </w:r>
      <w:r w:rsidR="00051774">
        <w:rPr>
          <w:rFonts w:ascii="Times New Roman" w:hAnsi="Times New Roman" w:cs="Times New Roman"/>
          <w:sz w:val="24"/>
          <w:szCs w:val="24"/>
        </w:rPr>
        <w:t xml:space="preserve"> veta, nego vjeruju kako bi se putem kompromisa moglo pronaći adekvatno rješenje</w:t>
      </w:r>
      <w:r>
        <w:rPr>
          <w:rFonts w:ascii="Times New Roman" w:hAnsi="Times New Roman" w:cs="Times New Roman"/>
          <w:sz w:val="24"/>
          <w:szCs w:val="24"/>
        </w:rPr>
        <w:t xml:space="preserve"> koje bi u budućnosti moglo i njima dati pravo na uporabu veta</w:t>
      </w:r>
      <w:r w:rsidR="00051774">
        <w:rPr>
          <w:rFonts w:ascii="Times New Roman" w:hAnsi="Times New Roman" w:cs="Times New Roman"/>
          <w:sz w:val="24"/>
          <w:szCs w:val="24"/>
        </w:rPr>
        <w:t xml:space="preserve">. Niti u jednom dokumentu nisu potvrdili dosljednost ideji modela A kako nove stalne članice Vijeća sigurnosti ne bi trebale imati pravo veta. </w:t>
      </w:r>
      <w:r>
        <w:rPr>
          <w:rFonts w:ascii="Times New Roman" w:hAnsi="Times New Roman" w:cs="Times New Roman"/>
          <w:sz w:val="24"/>
          <w:szCs w:val="24"/>
        </w:rPr>
        <w:t>Runjić ističe i kako ˝Mnogi pisci ističu teške prepreke na putu skupine G</w:t>
      </w:r>
      <w:r w:rsidR="0090577D">
        <w:rPr>
          <w:rFonts w:ascii="Times New Roman" w:hAnsi="Times New Roman" w:cs="Times New Roman"/>
          <w:sz w:val="24"/>
          <w:szCs w:val="24"/>
        </w:rPr>
        <w:t>-</w:t>
      </w:r>
      <w:r>
        <w:rPr>
          <w:rFonts w:ascii="Times New Roman" w:hAnsi="Times New Roman" w:cs="Times New Roman"/>
          <w:sz w:val="24"/>
          <w:szCs w:val="24"/>
        </w:rPr>
        <w:t>4 prema ostvarenju svog cilja: osiguranje potrebnih 128 glasova koje je još uvijek upitno, snažno protivljenje Kine stalnom mjestu Japana, stav SAD-a koji eventualno dopušta jedno do dva nova stalna mjesta i još toliko novih nestalnih mjesta, što znači da proširenje do 19 – 20 članova te na kraju cijela lista kandidata za predviđena dva afrička stalna mjesta (Egipat, Libija, Južna Afrika, Nigerija i Senegal). ˝</w:t>
      </w:r>
      <w:r>
        <w:rPr>
          <w:rStyle w:val="FootnoteReference"/>
          <w:rFonts w:ascii="Times New Roman" w:hAnsi="Times New Roman" w:cs="Times New Roman"/>
          <w:sz w:val="24"/>
          <w:szCs w:val="24"/>
        </w:rPr>
        <w:footnoteReference w:id="39"/>
      </w:r>
    </w:p>
    <w:p w:rsidR="00913875" w:rsidRDefault="0090577D"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Interesna skupina</w:t>
      </w:r>
      <w:r w:rsidR="00913875">
        <w:rPr>
          <w:rFonts w:ascii="Times New Roman" w:hAnsi="Times New Roman" w:cs="Times New Roman"/>
          <w:sz w:val="24"/>
          <w:szCs w:val="24"/>
        </w:rPr>
        <w:t xml:space="preserve"> unutar Ujedinjeni</w:t>
      </w:r>
      <w:r>
        <w:rPr>
          <w:rFonts w:ascii="Times New Roman" w:hAnsi="Times New Roman" w:cs="Times New Roman"/>
          <w:sz w:val="24"/>
          <w:szCs w:val="24"/>
        </w:rPr>
        <w:t>h naroda koja</w:t>
      </w:r>
      <w:r w:rsidR="00913875">
        <w:rPr>
          <w:rFonts w:ascii="Times New Roman" w:hAnsi="Times New Roman" w:cs="Times New Roman"/>
          <w:sz w:val="24"/>
          <w:szCs w:val="24"/>
        </w:rPr>
        <w:t xml:space="preserve"> svojim djelovanjem pokušava onemogućiti ideje G</w:t>
      </w:r>
      <w:r w:rsidR="0092297A">
        <w:rPr>
          <w:rFonts w:ascii="Times New Roman" w:hAnsi="Times New Roman" w:cs="Times New Roman"/>
          <w:sz w:val="24"/>
          <w:szCs w:val="24"/>
        </w:rPr>
        <w:t>-</w:t>
      </w:r>
      <w:r w:rsidR="00913875">
        <w:rPr>
          <w:rFonts w:ascii="Times New Roman" w:hAnsi="Times New Roman" w:cs="Times New Roman"/>
          <w:sz w:val="24"/>
          <w:szCs w:val="24"/>
        </w:rPr>
        <w:t xml:space="preserve">4, </w:t>
      </w:r>
      <w:proofErr w:type="spellStart"/>
      <w:r w:rsidR="00913875">
        <w:rPr>
          <w:rFonts w:ascii="Times New Roman" w:hAnsi="Times New Roman" w:cs="Times New Roman"/>
          <w:sz w:val="24"/>
          <w:szCs w:val="24"/>
        </w:rPr>
        <w:t>Uniting</w:t>
      </w:r>
      <w:proofErr w:type="spellEnd"/>
      <w:r w:rsidR="00913875">
        <w:rPr>
          <w:rFonts w:ascii="Times New Roman" w:hAnsi="Times New Roman" w:cs="Times New Roman"/>
          <w:sz w:val="24"/>
          <w:szCs w:val="24"/>
        </w:rPr>
        <w:t xml:space="preserve"> for </w:t>
      </w:r>
      <w:proofErr w:type="spellStart"/>
      <w:r w:rsidR="00913875">
        <w:rPr>
          <w:rFonts w:ascii="Times New Roman" w:hAnsi="Times New Roman" w:cs="Times New Roman"/>
          <w:sz w:val="24"/>
          <w:szCs w:val="24"/>
        </w:rPr>
        <w:t>Consensus</w:t>
      </w:r>
      <w:proofErr w:type="spellEnd"/>
      <w:r w:rsidR="00913875">
        <w:rPr>
          <w:rFonts w:ascii="Times New Roman" w:hAnsi="Times New Roman" w:cs="Times New Roman"/>
          <w:sz w:val="24"/>
          <w:szCs w:val="24"/>
        </w:rPr>
        <w:t xml:space="preserve"> (</w:t>
      </w:r>
      <w:proofErr w:type="spellStart"/>
      <w:r w:rsidR="00913875">
        <w:rPr>
          <w:rFonts w:ascii="Times New Roman" w:hAnsi="Times New Roman" w:cs="Times New Roman"/>
          <w:sz w:val="24"/>
          <w:szCs w:val="24"/>
        </w:rPr>
        <w:t>UfC</w:t>
      </w:r>
      <w:proofErr w:type="spellEnd"/>
      <w:r w:rsidR="00913875">
        <w:rPr>
          <w:rFonts w:ascii="Times New Roman" w:hAnsi="Times New Roman" w:cs="Times New Roman"/>
          <w:sz w:val="24"/>
          <w:szCs w:val="24"/>
        </w:rPr>
        <w:t>)</w:t>
      </w:r>
      <w:r w:rsidR="00913875">
        <w:rPr>
          <w:rStyle w:val="FootnoteReference"/>
          <w:rFonts w:ascii="Times New Roman" w:hAnsi="Times New Roman" w:cs="Times New Roman"/>
          <w:sz w:val="24"/>
          <w:szCs w:val="24"/>
        </w:rPr>
        <w:footnoteReference w:id="40"/>
      </w:r>
      <w:r w:rsidR="00913875">
        <w:rPr>
          <w:rFonts w:ascii="Times New Roman" w:hAnsi="Times New Roman" w:cs="Times New Roman"/>
          <w:sz w:val="24"/>
          <w:szCs w:val="24"/>
        </w:rPr>
        <w:t>, svojim samim postojanjem predstavlja jasan indikator kako pretenzijom za pozicijama stalnih članica Vijeća sigurnosti i upornim isticanjem svoje kandidature je stvor</w:t>
      </w:r>
      <w:r w:rsidR="0092297A">
        <w:rPr>
          <w:rFonts w:ascii="Times New Roman" w:hAnsi="Times New Roman" w:cs="Times New Roman"/>
          <w:sz w:val="24"/>
          <w:szCs w:val="24"/>
        </w:rPr>
        <w:t>ena izrazita podjela unutar Ujedinjenih naroda</w:t>
      </w:r>
      <w:r w:rsidR="00913875">
        <w:rPr>
          <w:rFonts w:ascii="Times New Roman" w:hAnsi="Times New Roman" w:cs="Times New Roman"/>
          <w:sz w:val="24"/>
          <w:szCs w:val="24"/>
        </w:rPr>
        <w:t xml:space="preserve"> koja dodatno usporava proces reformi.</w:t>
      </w:r>
      <w:r w:rsidR="00E758CB">
        <w:rPr>
          <w:rFonts w:ascii="Times New Roman" w:hAnsi="Times New Roman" w:cs="Times New Roman"/>
          <w:sz w:val="24"/>
          <w:szCs w:val="24"/>
        </w:rPr>
        <w:t xml:space="preserve"> Lee ističe kako ove države smatraju </w:t>
      </w:r>
      <w:r w:rsidR="006D056C">
        <w:rPr>
          <w:rFonts w:ascii="Times New Roman" w:hAnsi="Times New Roman" w:cs="Times New Roman"/>
          <w:sz w:val="24"/>
          <w:szCs w:val="24"/>
        </w:rPr>
        <w:t xml:space="preserve">da već dugo vremena </w:t>
      </w:r>
      <w:r w:rsidR="00E758CB">
        <w:rPr>
          <w:rFonts w:ascii="Times New Roman" w:hAnsi="Times New Roman" w:cs="Times New Roman"/>
          <w:sz w:val="24"/>
          <w:szCs w:val="24"/>
        </w:rPr>
        <w:t>nemaju dovoljno priznanja za svoje djelovanje u međunarodnim odnosima te su zato sklone prijedlogu povećanja broja nestalnih članica, s time da postoji mogućnost da se stvore pozicije u Vijeću sigurnosti koji bi trajali 5 ili 10 umjesto 2 godine.</w:t>
      </w:r>
      <w:r w:rsidR="00E758CB">
        <w:rPr>
          <w:rStyle w:val="FootnoteReference"/>
          <w:rFonts w:ascii="Times New Roman" w:hAnsi="Times New Roman" w:cs="Times New Roman"/>
          <w:sz w:val="24"/>
          <w:szCs w:val="24"/>
        </w:rPr>
        <w:footnoteReference w:id="41"/>
      </w:r>
      <w:r w:rsidR="00676BDF">
        <w:rPr>
          <w:rFonts w:ascii="Times New Roman" w:hAnsi="Times New Roman" w:cs="Times New Roman"/>
          <w:sz w:val="24"/>
          <w:szCs w:val="24"/>
        </w:rPr>
        <w:t xml:space="preserve"> </w:t>
      </w:r>
      <w:r w:rsidR="00696D8E">
        <w:rPr>
          <w:rFonts w:ascii="Times New Roman" w:hAnsi="Times New Roman" w:cs="Times New Roman"/>
          <w:sz w:val="24"/>
          <w:szCs w:val="24"/>
        </w:rPr>
        <w:t xml:space="preserve">Ujedno postoji interesna skupina afričkih država </w:t>
      </w:r>
      <w:r w:rsidR="006D056C">
        <w:rPr>
          <w:rFonts w:ascii="Times New Roman" w:hAnsi="Times New Roman" w:cs="Times New Roman"/>
          <w:sz w:val="24"/>
          <w:szCs w:val="24"/>
        </w:rPr>
        <w:t xml:space="preserve">fokusirana oko C 10 </w:t>
      </w:r>
      <w:r w:rsidR="00696D8E">
        <w:rPr>
          <w:rFonts w:ascii="Times New Roman" w:hAnsi="Times New Roman" w:cs="Times New Roman"/>
          <w:sz w:val="24"/>
          <w:szCs w:val="24"/>
        </w:rPr>
        <w:t>koja se zalaže da s afričkog kontinenta bude zastupljeno dvije države stalne članice Vijeća sigurnosti te 5 nestalnih.</w:t>
      </w:r>
      <w:r w:rsidR="00696D8E">
        <w:rPr>
          <w:rStyle w:val="FootnoteReference"/>
          <w:rFonts w:ascii="Times New Roman" w:hAnsi="Times New Roman" w:cs="Times New Roman"/>
          <w:sz w:val="24"/>
          <w:szCs w:val="24"/>
        </w:rPr>
        <w:footnoteReference w:id="42"/>
      </w:r>
      <w:r w:rsidR="00696D8E">
        <w:rPr>
          <w:rFonts w:ascii="Times New Roman" w:hAnsi="Times New Roman" w:cs="Times New Roman"/>
          <w:sz w:val="24"/>
          <w:szCs w:val="24"/>
        </w:rPr>
        <w:t xml:space="preserve"> Ova interesna skupina nema javno izneseno konkretno stajalište oko toga koje bi države trebale postati stalne članice Vijeća sigurnosti te to predstavlja jednu od ključnih prepreka njihovom </w:t>
      </w:r>
      <w:r w:rsidR="0092297A">
        <w:rPr>
          <w:rFonts w:ascii="Times New Roman" w:hAnsi="Times New Roman" w:cs="Times New Roman"/>
          <w:sz w:val="24"/>
          <w:szCs w:val="24"/>
        </w:rPr>
        <w:t xml:space="preserve">efikasnijem </w:t>
      </w:r>
      <w:r w:rsidR="00696D8E">
        <w:rPr>
          <w:rFonts w:ascii="Times New Roman" w:hAnsi="Times New Roman" w:cs="Times New Roman"/>
          <w:sz w:val="24"/>
          <w:szCs w:val="24"/>
        </w:rPr>
        <w:t>djelovanju. Postoje i druge interesne skupine, koje uglav</w:t>
      </w:r>
      <w:r w:rsidR="006A566D">
        <w:rPr>
          <w:rFonts w:ascii="Times New Roman" w:hAnsi="Times New Roman" w:cs="Times New Roman"/>
          <w:sz w:val="24"/>
          <w:szCs w:val="24"/>
        </w:rPr>
        <w:t xml:space="preserve">nom nemaju tako izraženog </w:t>
      </w:r>
      <w:r w:rsidR="00DD141E">
        <w:rPr>
          <w:rFonts w:ascii="Times New Roman" w:hAnsi="Times New Roman" w:cs="Times New Roman"/>
          <w:sz w:val="24"/>
          <w:szCs w:val="24"/>
        </w:rPr>
        <w:lastRenderedPageBreak/>
        <w:t>utjecaja.</w:t>
      </w:r>
      <w:r w:rsidR="00DD141E">
        <w:rPr>
          <w:rStyle w:val="FootnoteReference"/>
          <w:rFonts w:ascii="Times New Roman" w:hAnsi="Times New Roman" w:cs="Times New Roman"/>
          <w:sz w:val="24"/>
          <w:szCs w:val="24"/>
        </w:rPr>
        <w:footnoteReference w:id="43"/>
      </w:r>
      <w:r w:rsidR="0092297A">
        <w:rPr>
          <w:rFonts w:ascii="Times New Roman" w:hAnsi="Times New Roman" w:cs="Times New Roman"/>
          <w:sz w:val="24"/>
          <w:szCs w:val="24"/>
        </w:rPr>
        <w:t xml:space="preserve"> Promatrajući popise država uključene u različite interesne skupine,</w:t>
      </w:r>
      <w:r w:rsidR="00DD141E">
        <w:rPr>
          <w:rFonts w:ascii="Times New Roman" w:hAnsi="Times New Roman" w:cs="Times New Roman"/>
          <w:sz w:val="24"/>
          <w:szCs w:val="24"/>
        </w:rPr>
        <w:t xml:space="preserve"> moguće </w:t>
      </w:r>
      <w:r w:rsidR="0092297A">
        <w:rPr>
          <w:rFonts w:ascii="Times New Roman" w:hAnsi="Times New Roman" w:cs="Times New Roman"/>
          <w:sz w:val="24"/>
          <w:szCs w:val="24"/>
        </w:rPr>
        <w:t xml:space="preserve">je vidjeti kako su </w:t>
      </w:r>
      <w:r w:rsidR="00DD141E">
        <w:rPr>
          <w:rFonts w:ascii="Times New Roman" w:hAnsi="Times New Roman" w:cs="Times New Roman"/>
          <w:sz w:val="24"/>
          <w:szCs w:val="24"/>
        </w:rPr>
        <w:t>u pitanju reforme Vijeća sigurnosti različita stajališta zauzeli čak i originalne drž</w:t>
      </w:r>
      <w:r w:rsidR="0092297A">
        <w:rPr>
          <w:rFonts w:ascii="Times New Roman" w:hAnsi="Times New Roman" w:cs="Times New Roman"/>
          <w:sz w:val="24"/>
          <w:szCs w:val="24"/>
        </w:rPr>
        <w:t>ave osnivačice Grupe 77, koja su</w:t>
      </w:r>
      <w:r w:rsidR="00DD141E">
        <w:rPr>
          <w:rFonts w:ascii="Times New Roman" w:hAnsi="Times New Roman" w:cs="Times New Roman"/>
          <w:sz w:val="24"/>
          <w:szCs w:val="24"/>
        </w:rPr>
        <w:t xml:space="preserve"> u Općoj skupštini uglavn</w:t>
      </w:r>
      <w:r w:rsidR="0092297A">
        <w:rPr>
          <w:rFonts w:ascii="Times New Roman" w:hAnsi="Times New Roman" w:cs="Times New Roman"/>
          <w:sz w:val="24"/>
          <w:szCs w:val="24"/>
        </w:rPr>
        <w:t>om o ključnim pitanjima zajednički nastupali</w:t>
      </w:r>
      <w:r w:rsidR="00DD141E">
        <w:rPr>
          <w:rFonts w:ascii="Times New Roman" w:hAnsi="Times New Roman" w:cs="Times New Roman"/>
          <w:sz w:val="24"/>
          <w:szCs w:val="24"/>
        </w:rPr>
        <w:t>.</w:t>
      </w:r>
      <w:r w:rsidR="00DD141E">
        <w:rPr>
          <w:rStyle w:val="FootnoteReference"/>
          <w:rFonts w:ascii="Times New Roman" w:hAnsi="Times New Roman" w:cs="Times New Roman"/>
          <w:sz w:val="24"/>
          <w:szCs w:val="24"/>
        </w:rPr>
        <w:footnoteReference w:id="44"/>
      </w:r>
    </w:p>
    <w:p w:rsidR="00913875" w:rsidRDefault="00913875" w:rsidP="00DB76A9">
      <w:pPr>
        <w:spacing w:line="360" w:lineRule="auto"/>
        <w:jc w:val="both"/>
        <w:rPr>
          <w:rFonts w:ascii="Times New Roman" w:hAnsi="Times New Roman" w:cs="Times New Roman"/>
          <w:sz w:val="24"/>
          <w:szCs w:val="24"/>
        </w:rPr>
      </w:pPr>
    </w:p>
    <w:p w:rsidR="00913875" w:rsidRDefault="00913875" w:rsidP="0091387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Analiza rezolucija Opće  skupštine o reformi Vijeća sigurnosti</w:t>
      </w:r>
    </w:p>
    <w:p w:rsidR="0092297A" w:rsidRPr="00913875" w:rsidRDefault="0092297A" w:rsidP="0092297A">
      <w:pPr>
        <w:pStyle w:val="ListParagraph"/>
        <w:spacing w:line="360" w:lineRule="auto"/>
        <w:jc w:val="both"/>
        <w:rPr>
          <w:rFonts w:ascii="Times New Roman" w:hAnsi="Times New Roman" w:cs="Times New Roman"/>
          <w:sz w:val="24"/>
          <w:szCs w:val="24"/>
        </w:rPr>
      </w:pPr>
    </w:p>
    <w:p w:rsidR="004E17EB" w:rsidRDefault="0092297A"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Ukupno je na temu P</w:t>
      </w:r>
      <w:r w:rsidR="00A1469C">
        <w:rPr>
          <w:rFonts w:ascii="Times New Roman" w:hAnsi="Times New Roman" w:cs="Times New Roman"/>
          <w:sz w:val="24"/>
          <w:szCs w:val="24"/>
        </w:rPr>
        <w:t>itanja</w:t>
      </w:r>
      <w:r w:rsidR="00051774">
        <w:rPr>
          <w:rFonts w:ascii="Times New Roman" w:hAnsi="Times New Roman" w:cs="Times New Roman"/>
          <w:sz w:val="24"/>
          <w:szCs w:val="24"/>
        </w:rPr>
        <w:t xml:space="preserve"> </w:t>
      </w:r>
      <w:r w:rsidR="00051774" w:rsidRPr="00DB76A9">
        <w:rPr>
          <w:rFonts w:ascii="Times New Roman" w:hAnsi="Times New Roman" w:cs="Times New Roman"/>
          <w:sz w:val="24"/>
          <w:szCs w:val="24"/>
        </w:rPr>
        <w:t>ravnom</w:t>
      </w:r>
      <w:r w:rsidR="00051774">
        <w:rPr>
          <w:rFonts w:ascii="Times New Roman" w:hAnsi="Times New Roman" w:cs="Times New Roman"/>
          <w:sz w:val="24"/>
          <w:szCs w:val="24"/>
        </w:rPr>
        <w:t>jerne zastupljenosti i povećanje</w:t>
      </w:r>
      <w:r w:rsidR="00051774" w:rsidRPr="00DB76A9">
        <w:rPr>
          <w:rFonts w:ascii="Times New Roman" w:hAnsi="Times New Roman" w:cs="Times New Roman"/>
          <w:sz w:val="24"/>
          <w:szCs w:val="24"/>
        </w:rPr>
        <w:t xml:space="preserve"> članstva Vijeća sigurnosti</w:t>
      </w:r>
      <w:r w:rsidR="00051774">
        <w:rPr>
          <w:rFonts w:ascii="Times New Roman" w:hAnsi="Times New Roman" w:cs="Times New Roman"/>
          <w:sz w:val="24"/>
          <w:szCs w:val="24"/>
        </w:rPr>
        <w:t xml:space="preserve"> doneseno pet rezolucija, od kojih su prve dvije, donesene 1963. godine te koje s</w:t>
      </w:r>
      <w:r w:rsidR="00C63638">
        <w:rPr>
          <w:rFonts w:ascii="Times New Roman" w:hAnsi="Times New Roman" w:cs="Times New Roman"/>
          <w:sz w:val="24"/>
          <w:szCs w:val="24"/>
        </w:rPr>
        <w:t>u prouzrokovale jedinu ostvarenu</w:t>
      </w:r>
      <w:r w:rsidR="00051774">
        <w:rPr>
          <w:rFonts w:ascii="Times New Roman" w:hAnsi="Times New Roman" w:cs="Times New Roman"/>
          <w:sz w:val="24"/>
          <w:szCs w:val="24"/>
        </w:rPr>
        <w:t xml:space="preserve"> reformu Vijeća sigurnosti, već detaljno prethodno objašnjene. </w:t>
      </w:r>
      <w:r w:rsidR="0060204F">
        <w:rPr>
          <w:rFonts w:ascii="Times New Roman" w:hAnsi="Times New Roman" w:cs="Times New Roman"/>
          <w:sz w:val="24"/>
          <w:szCs w:val="24"/>
        </w:rPr>
        <w:t>Na redovnom zasjedanju 1993. godine donesena je rezolucija A/RES/47/62, koja je utvrdila potrebu za reformom Vijeća sigurnosti. Potrebno je naglasiti kako je u rezoluciji naglašeno dje</w:t>
      </w:r>
      <w:r w:rsidR="00C63638">
        <w:rPr>
          <w:rFonts w:ascii="Times New Roman" w:hAnsi="Times New Roman" w:cs="Times New Roman"/>
          <w:sz w:val="24"/>
          <w:szCs w:val="24"/>
        </w:rPr>
        <w:t>lovanje u skladu s Poveljom Ujedinjenih naroda</w:t>
      </w:r>
      <w:r w:rsidR="0060204F">
        <w:rPr>
          <w:rFonts w:ascii="Times New Roman" w:hAnsi="Times New Roman" w:cs="Times New Roman"/>
          <w:sz w:val="24"/>
          <w:szCs w:val="24"/>
        </w:rPr>
        <w:t>, uz naglasak na članak 23, ali i kako je posebno naglašen</w:t>
      </w:r>
      <w:r w:rsidR="00C63638">
        <w:rPr>
          <w:rFonts w:ascii="Times New Roman" w:hAnsi="Times New Roman" w:cs="Times New Roman"/>
          <w:sz w:val="24"/>
          <w:szCs w:val="24"/>
        </w:rPr>
        <w:t>a ravnopravnost svih naroda Ujedinjenih naroda</w:t>
      </w:r>
      <w:r w:rsidR="0060204F">
        <w:rPr>
          <w:rFonts w:ascii="Times New Roman" w:hAnsi="Times New Roman" w:cs="Times New Roman"/>
          <w:sz w:val="24"/>
          <w:szCs w:val="24"/>
        </w:rPr>
        <w:t>. Ova rezolucija nije ponudila nove ideje ili mogućnosti reforme Vijeća sigurnosti, ali je nezadovoljstvo kulminiralo do razina</w:t>
      </w:r>
      <w:r w:rsidR="00C63638">
        <w:rPr>
          <w:rFonts w:ascii="Times New Roman" w:hAnsi="Times New Roman" w:cs="Times New Roman"/>
          <w:sz w:val="24"/>
          <w:szCs w:val="24"/>
        </w:rPr>
        <w:t xml:space="preserve"> da su druge države članice Ujedinjenih naroda naglasile</w:t>
      </w:r>
      <w:r w:rsidR="0060204F">
        <w:rPr>
          <w:rFonts w:ascii="Times New Roman" w:hAnsi="Times New Roman" w:cs="Times New Roman"/>
          <w:sz w:val="24"/>
          <w:szCs w:val="24"/>
        </w:rPr>
        <w:t xml:space="preserve"> kako je potrebno analizirati rad Vijeća sigurnosti, odnosno kako bi se proširenjem i uključivanjem novih članica mogao povisiti stupanj efikasnosti i funkcionalnosti. </w:t>
      </w:r>
      <w:r w:rsidR="0060204F">
        <w:rPr>
          <w:rStyle w:val="FootnoteReference"/>
          <w:rFonts w:ascii="Times New Roman" w:hAnsi="Times New Roman" w:cs="Times New Roman"/>
          <w:sz w:val="24"/>
          <w:szCs w:val="24"/>
        </w:rPr>
        <w:footnoteReference w:id="45"/>
      </w:r>
      <w:r w:rsidR="00051774">
        <w:rPr>
          <w:rFonts w:ascii="Times New Roman" w:hAnsi="Times New Roman" w:cs="Times New Roman"/>
          <w:sz w:val="24"/>
          <w:szCs w:val="24"/>
        </w:rPr>
        <w:t xml:space="preserve"> </w:t>
      </w:r>
    </w:p>
    <w:p w:rsidR="0060204F" w:rsidRDefault="0060204F"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Rezolucija Opće skupštine donesena 1993. godine označava trenutak kada je </w:t>
      </w:r>
      <w:r w:rsidR="00C63638">
        <w:rPr>
          <w:rFonts w:ascii="Times New Roman" w:hAnsi="Times New Roman" w:cs="Times New Roman"/>
          <w:sz w:val="24"/>
          <w:szCs w:val="24"/>
        </w:rPr>
        <w:t xml:space="preserve">počeo proces, koji </w:t>
      </w:r>
      <w:r w:rsidR="00DA471B">
        <w:rPr>
          <w:rFonts w:ascii="Times New Roman" w:hAnsi="Times New Roman" w:cs="Times New Roman"/>
          <w:sz w:val="24"/>
          <w:szCs w:val="24"/>
        </w:rPr>
        <w:t xml:space="preserve">traje i danas, u kojemu se javno iznose </w:t>
      </w:r>
      <w:r w:rsidR="00C63638">
        <w:rPr>
          <w:rFonts w:ascii="Times New Roman" w:hAnsi="Times New Roman" w:cs="Times New Roman"/>
          <w:sz w:val="24"/>
          <w:szCs w:val="24"/>
        </w:rPr>
        <w:t>problemi vezani za reformom Ujedinjenih naroda</w:t>
      </w:r>
      <w:r w:rsidR="00DA471B">
        <w:rPr>
          <w:rFonts w:ascii="Times New Roman" w:hAnsi="Times New Roman" w:cs="Times New Roman"/>
          <w:sz w:val="24"/>
          <w:szCs w:val="24"/>
        </w:rPr>
        <w:t xml:space="preserve">. </w:t>
      </w:r>
      <w:r w:rsidR="00C63638">
        <w:rPr>
          <w:rFonts w:ascii="Times New Roman" w:hAnsi="Times New Roman" w:cs="Times New Roman"/>
          <w:sz w:val="24"/>
          <w:szCs w:val="24"/>
        </w:rPr>
        <w:t>Ta</w:t>
      </w:r>
      <w:r w:rsidR="00DA471B">
        <w:rPr>
          <w:rFonts w:ascii="Times New Roman" w:hAnsi="Times New Roman" w:cs="Times New Roman"/>
          <w:sz w:val="24"/>
          <w:szCs w:val="24"/>
        </w:rPr>
        <w:t xml:space="preserve"> rezolucija odudara od uobičajenih standarda rezolucije Opće sigurnosti,</w:t>
      </w:r>
      <w:r w:rsidR="00D61518">
        <w:rPr>
          <w:rFonts w:ascii="Times New Roman" w:hAnsi="Times New Roman" w:cs="Times New Roman"/>
          <w:sz w:val="24"/>
          <w:szCs w:val="24"/>
        </w:rPr>
        <w:t xml:space="preserve"> </w:t>
      </w:r>
      <w:r w:rsidR="00DA471B">
        <w:rPr>
          <w:rFonts w:ascii="Times New Roman" w:hAnsi="Times New Roman" w:cs="Times New Roman"/>
          <w:sz w:val="24"/>
          <w:szCs w:val="24"/>
        </w:rPr>
        <w:t xml:space="preserve"> posebno s aspekta što</w:t>
      </w:r>
      <w:r w:rsidR="00A1469C">
        <w:rPr>
          <w:rFonts w:ascii="Times New Roman" w:hAnsi="Times New Roman" w:cs="Times New Roman"/>
          <w:sz w:val="24"/>
          <w:szCs w:val="24"/>
        </w:rPr>
        <w:t xml:space="preserve"> se</w:t>
      </w:r>
      <w:r w:rsidR="00DA471B">
        <w:rPr>
          <w:rFonts w:ascii="Times New Roman" w:hAnsi="Times New Roman" w:cs="Times New Roman"/>
          <w:sz w:val="24"/>
          <w:szCs w:val="24"/>
        </w:rPr>
        <w:t xml:space="preserve"> u </w:t>
      </w:r>
      <w:proofErr w:type="spellStart"/>
      <w:r w:rsidR="00DA471B">
        <w:rPr>
          <w:rFonts w:ascii="Times New Roman" w:hAnsi="Times New Roman" w:cs="Times New Roman"/>
          <w:sz w:val="24"/>
          <w:szCs w:val="24"/>
        </w:rPr>
        <w:t>preambula</w:t>
      </w:r>
      <w:r w:rsidR="00952C52">
        <w:rPr>
          <w:rFonts w:ascii="Times New Roman" w:hAnsi="Times New Roman" w:cs="Times New Roman"/>
          <w:sz w:val="24"/>
          <w:szCs w:val="24"/>
        </w:rPr>
        <w:t>rnim</w:t>
      </w:r>
      <w:proofErr w:type="spellEnd"/>
      <w:r w:rsidR="00DA471B">
        <w:rPr>
          <w:rFonts w:ascii="Times New Roman" w:hAnsi="Times New Roman" w:cs="Times New Roman"/>
          <w:sz w:val="24"/>
          <w:szCs w:val="24"/>
        </w:rPr>
        <w:t xml:space="preserve"> </w:t>
      </w:r>
      <w:r w:rsidR="00952C52">
        <w:rPr>
          <w:rFonts w:ascii="Times New Roman" w:hAnsi="Times New Roman" w:cs="Times New Roman"/>
          <w:sz w:val="24"/>
          <w:szCs w:val="24"/>
        </w:rPr>
        <w:t>klauzulama</w:t>
      </w:r>
      <w:r w:rsidR="00A1469C">
        <w:rPr>
          <w:rFonts w:ascii="Times New Roman" w:hAnsi="Times New Roman" w:cs="Times New Roman"/>
          <w:sz w:val="24"/>
          <w:szCs w:val="24"/>
        </w:rPr>
        <w:t xml:space="preserve"> rezolucije</w:t>
      </w:r>
      <w:r w:rsidR="00DA471B">
        <w:rPr>
          <w:rFonts w:ascii="Times New Roman" w:hAnsi="Times New Roman" w:cs="Times New Roman"/>
          <w:sz w:val="24"/>
          <w:szCs w:val="24"/>
        </w:rPr>
        <w:t xml:space="preserve"> jasno zalaže za potrebu rasta efikasnosti Vijeća sigurnosti te kako je, u skladu s promijenjenim okolnostima u međunarodnim odnosima, potrebno napravi</w:t>
      </w:r>
      <w:r w:rsidR="00A1469C">
        <w:rPr>
          <w:rFonts w:ascii="Times New Roman" w:hAnsi="Times New Roman" w:cs="Times New Roman"/>
          <w:sz w:val="24"/>
          <w:szCs w:val="24"/>
        </w:rPr>
        <w:t>ti reviziju postojećeg sastava</w:t>
      </w:r>
      <w:r w:rsidR="00DA471B">
        <w:rPr>
          <w:rFonts w:ascii="Times New Roman" w:hAnsi="Times New Roman" w:cs="Times New Roman"/>
          <w:sz w:val="24"/>
          <w:szCs w:val="24"/>
        </w:rPr>
        <w:t xml:space="preserve"> Vijeća sigurnosti.</w:t>
      </w:r>
      <w:r w:rsidR="003552D6">
        <w:rPr>
          <w:rStyle w:val="FootnoteReference"/>
          <w:rFonts w:ascii="Times New Roman" w:hAnsi="Times New Roman" w:cs="Times New Roman"/>
          <w:sz w:val="24"/>
          <w:szCs w:val="24"/>
        </w:rPr>
        <w:footnoteReference w:id="46"/>
      </w:r>
      <w:r w:rsidR="00DA471B">
        <w:rPr>
          <w:rFonts w:ascii="Times New Roman" w:hAnsi="Times New Roman" w:cs="Times New Roman"/>
          <w:sz w:val="24"/>
          <w:szCs w:val="24"/>
        </w:rPr>
        <w:t xml:space="preserve"> </w:t>
      </w:r>
      <w:r w:rsidR="003552D6">
        <w:rPr>
          <w:rFonts w:ascii="Times New Roman" w:hAnsi="Times New Roman" w:cs="Times New Roman"/>
          <w:sz w:val="24"/>
          <w:szCs w:val="24"/>
        </w:rPr>
        <w:t>U standard</w:t>
      </w:r>
      <w:r w:rsidR="00913875">
        <w:rPr>
          <w:rFonts w:ascii="Times New Roman" w:hAnsi="Times New Roman" w:cs="Times New Roman"/>
          <w:sz w:val="24"/>
          <w:szCs w:val="24"/>
        </w:rPr>
        <w:t xml:space="preserve">noj proceduri </w:t>
      </w:r>
      <w:r w:rsidR="00913875">
        <w:rPr>
          <w:rFonts w:ascii="Times New Roman" w:hAnsi="Times New Roman" w:cs="Times New Roman"/>
          <w:sz w:val="24"/>
          <w:szCs w:val="24"/>
        </w:rPr>
        <w:lastRenderedPageBreak/>
        <w:t>nije uobičajeno</w:t>
      </w:r>
      <w:r w:rsidR="003552D6">
        <w:rPr>
          <w:rFonts w:ascii="Times New Roman" w:hAnsi="Times New Roman" w:cs="Times New Roman"/>
          <w:sz w:val="24"/>
          <w:szCs w:val="24"/>
        </w:rPr>
        <w:t>, barem ne u pitanjima ovog stupnja političk</w:t>
      </w:r>
      <w:r w:rsidR="00913875">
        <w:rPr>
          <w:rFonts w:ascii="Times New Roman" w:hAnsi="Times New Roman" w:cs="Times New Roman"/>
          <w:sz w:val="24"/>
          <w:szCs w:val="24"/>
        </w:rPr>
        <w:t xml:space="preserve">e osjetljivosti, da </w:t>
      </w:r>
      <w:r w:rsidR="00E4723F">
        <w:rPr>
          <w:rFonts w:ascii="Times New Roman" w:hAnsi="Times New Roman" w:cs="Times New Roman"/>
          <w:sz w:val="24"/>
          <w:szCs w:val="24"/>
        </w:rPr>
        <w:t>se</w:t>
      </w:r>
      <w:r w:rsidR="00913875">
        <w:rPr>
          <w:rFonts w:ascii="Times New Roman" w:hAnsi="Times New Roman" w:cs="Times New Roman"/>
          <w:sz w:val="24"/>
          <w:szCs w:val="24"/>
        </w:rPr>
        <w:t xml:space="preserve"> iz</w:t>
      </w:r>
      <w:r w:rsidR="003552D6">
        <w:rPr>
          <w:rFonts w:ascii="Times New Roman" w:hAnsi="Times New Roman" w:cs="Times New Roman"/>
          <w:sz w:val="24"/>
          <w:szCs w:val="24"/>
        </w:rPr>
        <w:t xml:space="preserve"> </w:t>
      </w:r>
      <w:proofErr w:type="spellStart"/>
      <w:r w:rsidR="00913875">
        <w:rPr>
          <w:rFonts w:ascii="Times New Roman" w:hAnsi="Times New Roman" w:cs="Times New Roman"/>
          <w:sz w:val="24"/>
          <w:szCs w:val="24"/>
        </w:rPr>
        <w:t>preambularnih</w:t>
      </w:r>
      <w:proofErr w:type="spellEnd"/>
      <w:r w:rsidR="00913875">
        <w:rPr>
          <w:rFonts w:ascii="Times New Roman" w:hAnsi="Times New Roman" w:cs="Times New Roman"/>
          <w:sz w:val="24"/>
          <w:szCs w:val="24"/>
        </w:rPr>
        <w:t xml:space="preserve"> klauzula</w:t>
      </w:r>
      <w:r w:rsidR="00E4723F">
        <w:rPr>
          <w:rFonts w:ascii="Times New Roman" w:hAnsi="Times New Roman" w:cs="Times New Roman"/>
          <w:sz w:val="24"/>
          <w:szCs w:val="24"/>
        </w:rPr>
        <w:t xml:space="preserve"> može</w:t>
      </w:r>
      <w:r w:rsidR="003552D6">
        <w:rPr>
          <w:rFonts w:ascii="Times New Roman" w:hAnsi="Times New Roman" w:cs="Times New Roman"/>
          <w:sz w:val="24"/>
          <w:szCs w:val="24"/>
        </w:rPr>
        <w:t xml:space="preserve"> zaključiti</w:t>
      </w:r>
      <w:r w:rsidR="00C63638">
        <w:rPr>
          <w:rFonts w:ascii="Times New Roman" w:hAnsi="Times New Roman" w:cs="Times New Roman"/>
          <w:sz w:val="24"/>
          <w:szCs w:val="24"/>
        </w:rPr>
        <w:t xml:space="preserve"> kako rezolucija </w:t>
      </w:r>
      <w:r w:rsidR="0092297A">
        <w:rPr>
          <w:rFonts w:ascii="Times New Roman" w:hAnsi="Times New Roman" w:cs="Times New Roman"/>
          <w:sz w:val="24"/>
          <w:szCs w:val="24"/>
        </w:rPr>
        <w:t>iznosi</w:t>
      </w:r>
      <w:r w:rsidR="003552D6">
        <w:rPr>
          <w:rFonts w:ascii="Times New Roman" w:hAnsi="Times New Roman" w:cs="Times New Roman"/>
          <w:sz w:val="24"/>
          <w:szCs w:val="24"/>
        </w:rPr>
        <w:t xml:space="preserve"> negativno mišljenje o radu Vijeća si</w:t>
      </w:r>
      <w:r w:rsidR="00E4723F">
        <w:rPr>
          <w:rFonts w:ascii="Times New Roman" w:hAnsi="Times New Roman" w:cs="Times New Roman"/>
          <w:sz w:val="24"/>
          <w:szCs w:val="24"/>
        </w:rPr>
        <w:t>gurnosti. Same operativne klauzule</w:t>
      </w:r>
      <w:r w:rsidR="003552D6">
        <w:rPr>
          <w:rFonts w:ascii="Times New Roman" w:hAnsi="Times New Roman" w:cs="Times New Roman"/>
          <w:sz w:val="24"/>
          <w:szCs w:val="24"/>
        </w:rPr>
        <w:t xml:space="preserve"> rezolucije, isto kao i </w:t>
      </w:r>
      <w:r w:rsidR="00913875">
        <w:rPr>
          <w:rFonts w:ascii="Times New Roman" w:hAnsi="Times New Roman" w:cs="Times New Roman"/>
          <w:sz w:val="24"/>
          <w:szCs w:val="24"/>
        </w:rPr>
        <w:t xml:space="preserve">u </w:t>
      </w:r>
      <w:r w:rsidR="003552D6">
        <w:rPr>
          <w:rFonts w:ascii="Times New Roman" w:hAnsi="Times New Roman" w:cs="Times New Roman"/>
          <w:sz w:val="24"/>
          <w:szCs w:val="24"/>
        </w:rPr>
        <w:t xml:space="preserve">rezoluciji donesenoj prethodne godine, ne predstavljaju nove ideje već naglašavaju potrebu </w:t>
      </w:r>
      <w:r w:rsidR="0092297A">
        <w:rPr>
          <w:rFonts w:ascii="Times New Roman" w:hAnsi="Times New Roman" w:cs="Times New Roman"/>
          <w:sz w:val="24"/>
          <w:szCs w:val="24"/>
        </w:rPr>
        <w:t>da se o P</w:t>
      </w:r>
      <w:r w:rsidR="00952C52">
        <w:rPr>
          <w:rFonts w:ascii="Times New Roman" w:hAnsi="Times New Roman" w:cs="Times New Roman"/>
          <w:sz w:val="24"/>
          <w:szCs w:val="24"/>
        </w:rPr>
        <w:t>itanju ravnomjerne zastupljenosti i proširenju Vijeća sigurnosti ponovno raspravlja i na idućoj sjednici te da se formira radna skupina s ciljem ana</w:t>
      </w:r>
      <w:r w:rsidR="0042614A">
        <w:rPr>
          <w:rFonts w:ascii="Times New Roman" w:hAnsi="Times New Roman" w:cs="Times New Roman"/>
          <w:sz w:val="24"/>
          <w:szCs w:val="24"/>
        </w:rPr>
        <w:t>lize svih aspekata tog pitanja.</w:t>
      </w:r>
      <w:r w:rsidR="00952C52">
        <w:rPr>
          <w:rStyle w:val="FootnoteReference"/>
          <w:rFonts w:ascii="Times New Roman" w:hAnsi="Times New Roman" w:cs="Times New Roman"/>
          <w:sz w:val="24"/>
          <w:szCs w:val="24"/>
        </w:rPr>
        <w:footnoteReference w:id="47"/>
      </w:r>
    </w:p>
    <w:p w:rsidR="00002CA4" w:rsidRDefault="00C77630"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Posljednja rezolucija na to pitanje ima samo jednu klauzulu, u kojoj se naglašava potreba postojanja širokog konsenzusa oko pitanja reforme Vijeća sigurnosti, odnosno uravnotežene za</w:t>
      </w:r>
      <w:r w:rsidR="00D52D62">
        <w:rPr>
          <w:rFonts w:ascii="Times New Roman" w:hAnsi="Times New Roman" w:cs="Times New Roman"/>
          <w:sz w:val="24"/>
          <w:szCs w:val="24"/>
        </w:rPr>
        <w:t>stupljenosti unutar tog organa</w:t>
      </w:r>
      <w:r>
        <w:rPr>
          <w:rFonts w:ascii="Times New Roman" w:hAnsi="Times New Roman" w:cs="Times New Roman"/>
          <w:sz w:val="24"/>
          <w:szCs w:val="24"/>
        </w:rPr>
        <w:t>. Ujedno je u istoj klauzuli predloženo da se na tu temu više ne donose rezolucije Opće skupštine bez potvrdnog glasa d</w:t>
      </w:r>
      <w:r w:rsidR="00E4723F">
        <w:rPr>
          <w:rFonts w:ascii="Times New Roman" w:hAnsi="Times New Roman" w:cs="Times New Roman"/>
          <w:sz w:val="24"/>
          <w:szCs w:val="24"/>
        </w:rPr>
        <w:t>vije trećine država članica Ujedinjenih naroda</w:t>
      </w:r>
      <w:r>
        <w:rPr>
          <w:rFonts w:ascii="Times New Roman" w:hAnsi="Times New Roman" w:cs="Times New Roman"/>
          <w:sz w:val="24"/>
          <w:szCs w:val="24"/>
        </w:rPr>
        <w:t>. Takva klauzula nije u potpunosti logičn</w:t>
      </w:r>
      <w:r w:rsidR="00D52D62">
        <w:rPr>
          <w:rFonts w:ascii="Times New Roman" w:hAnsi="Times New Roman" w:cs="Times New Roman"/>
          <w:sz w:val="24"/>
          <w:szCs w:val="24"/>
        </w:rPr>
        <w:t>a jer rezolucije Opće skupštine</w:t>
      </w:r>
      <w:r>
        <w:rPr>
          <w:rFonts w:ascii="Times New Roman" w:hAnsi="Times New Roman" w:cs="Times New Roman"/>
          <w:sz w:val="24"/>
          <w:szCs w:val="24"/>
        </w:rPr>
        <w:t xml:space="preserve"> nisu pravno obvezujuće već imaju savjetodavnu ulogu</w:t>
      </w:r>
      <w:r w:rsidR="00F5631B">
        <w:rPr>
          <w:rFonts w:ascii="Times New Roman" w:hAnsi="Times New Roman" w:cs="Times New Roman"/>
          <w:sz w:val="24"/>
          <w:szCs w:val="24"/>
        </w:rPr>
        <w:t xml:space="preserve"> te s te strane nije razumljivo novonastalo ograničenje</w:t>
      </w:r>
      <w:r w:rsidR="00E4723F">
        <w:rPr>
          <w:rFonts w:ascii="Times New Roman" w:hAnsi="Times New Roman" w:cs="Times New Roman"/>
          <w:sz w:val="24"/>
          <w:szCs w:val="24"/>
        </w:rPr>
        <w:t>, a svaka promjena Povelje Ujedinjenih naroda</w:t>
      </w:r>
      <w:r>
        <w:rPr>
          <w:rFonts w:ascii="Times New Roman" w:hAnsi="Times New Roman" w:cs="Times New Roman"/>
          <w:sz w:val="24"/>
          <w:szCs w:val="24"/>
        </w:rPr>
        <w:t xml:space="preserve"> tako i tako iziskuje dvotrećinsku većinu u Općoj skupštini. </w:t>
      </w:r>
    </w:p>
    <w:p w:rsidR="002376A2" w:rsidRDefault="00002CA4" w:rsidP="00DB76A9">
      <w:pPr>
        <w:spacing w:line="360" w:lineRule="auto"/>
        <w:jc w:val="both"/>
        <w:rPr>
          <w:rFonts w:ascii="Times New Roman" w:hAnsi="Times New Roman" w:cs="Times New Roman"/>
          <w:sz w:val="24"/>
          <w:szCs w:val="24"/>
        </w:rPr>
      </w:pPr>
      <w:r>
        <w:rPr>
          <w:rFonts w:ascii="Times New Roman" w:hAnsi="Times New Roman" w:cs="Times New Roman"/>
          <w:sz w:val="24"/>
          <w:szCs w:val="24"/>
        </w:rPr>
        <w:t>Rezolucije u Općoj skupštini i tada su djelovale isključivo kao sredstvo političke prisile, ali i pokazatelj akumulirane političke snage nezadovoljnih država članica. Jedan od glavnih razloga zašto je veto bio vrlo zn</w:t>
      </w:r>
      <w:r w:rsidR="00E4723F">
        <w:rPr>
          <w:rFonts w:ascii="Times New Roman" w:hAnsi="Times New Roman" w:cs="Times New Roman"/>
          <w:sz w:val="24"/>
          <w:szCs w:val="24"/>
        </w:rPr>
        <w:t>ačajan u početku djelovanja Ujedinjenih naroda</w:t>
      </w:r>
      <w:r>
        <w:rPr>
          <w:rFonts w:ascii="Times New Roman" w:hAnsi="Times New Roman" w:cs="Times New Roman"/>
          <w:sz w:val="24"/>
          <w:szCs w:val="24"/>
        </w:rPr>
        <w:t xml:space="preserve"> je garancija </w:t>
      </w:r>
      <w:r w:rsidR="00E4723F">
        <w:rPr>
          <w:rFonts w:ascii="Times New Roman" w:hAnsi="Times New Roman" w:cs="Times New Roman"/>
          <w:sz w:val="24"/>
          <w:szCs w:val="24"/>
        </w:rPr>
        <w:t>stalnim članicama</w:t>
      </w:r>
      <w:r w:rsidR="00EE6C92">
        <w:rPr>
          <w:rFonts w:ascii="Times New Roman" w:hAnsi="Times New Roman" w:cs="Times New Roman"/>
          <w:sz w:val="24"/>
          <w:szCs w:val="24"/>
        </w:rPr>
        <w:t xml:space="preserve"> kako imaju mogućnost spriječiti određene akcije, barem ukoliko su organizirane kroz </w:t>
      </w:r>
      <w:r w:rsidR="00E4723F">
        <w:rPr>
          <w:rFonts w:ascii="Times New Roman" w:hAnsi="Times New Roman" w:cs="Times New Roman"/>
          <w:sz w:val="24"/>
          <w:szCs w:val="24"/>
        </w:rPr>
        <w:t>organe Ujedinjenih naroda</w:t>
      </w:r>
      <w:r w:rsidR="00EE6C92">
        <w:rPr>
          <w:rFonts w:ascii="Times New Roman" w:hAnsi="Times New Roman" w:cs="Times New Roman"/>
          <w:sz w:val="24"/>
          <w:szCs w:val="24"/>
        </w:rPr>
        <w:t xml:space="preserve">. Među pet </w:t>
      </w:r>
      <w:r w:rsidR="00E4723F">
        <w:rPr>
          <w:rFonts w:ascii="Times New Roman" w:hAnsi="Times New Roman" w:cs="Times New Roman"/>
          <w:sz w:val="24"/>
          <w:szCs w:val="24"/>
        </w:rPr>
        <w:t>stalnih</w:t>
      </w:r>
      <w:r w:rsidR="00EE6C92">
        <w:rPr>
          <w:rFonts w:ascii="Times New Roman" w:hAnsi="Times New Roman" w:cs="Times New Roman"/>
          <w:sz w:val="24"/>
          <w:szCs w:val="24"/>
        </w:rPr>
        <w:t xml:space="preserve"> članica Vijeća sigurnosti nije vladala klima povjerenja te iako su u Drugom svjetskom ratu imale zajedničkog </w:t>
      </w:r>
      <w:r w:rsidR="00E4723F">
        <w:rPr>
          <w:rFonts w:ascii="Times New Roman" w:hAnsi="Times New Roman" w:cs="Times New Roman"/>
          <w:sz w:val="24"/>
          <w:szCs w:val="24"/>
        </w:rPr>
        <w:t>neprijatelja</w:t>
      </w:r>
      <w:r w:rsidR="00EE6C92">
        <w:rPr>
          <w:rFonts w:ascii="Times New Roman" w:hAnsi="Times New Roman" w:cs="Times New Roman"/>
          <w:sz w:val="24"/>
          <w:szCs w:val="24"/>
        </w:rPr>
        <w:t xml:space="preserve">, trebalo </w:t>
      </w:r>
      <w:r w:rsidR="00E4723F">
        <w:rPr>
          <w:rFonts w:ascii="Times New Roman" w:hAnsi="Times New Roman" w:cs="Times New Roman"/>
          <w:sz w:val="24"/>
          <w:szCs w:val="24"/>
        </w:rPr>
        <w:t xml:space="preserve">je </w:t>
      </w:r>
      <w:r w:rsidR="00EE6C92">
        <w:rPr>
          <w:rFonts w:ascii="Times New Roman" w:hAnsi="Times New Roman" w:cs="Times New Roman"/>
          <w:sz w:val="24"/>
          <w:szCs w:val="24"/>
        </w:rPr>
        <w:t xml:space="preserve">pronaći instrument koji bi osigurao sprječavanje kolektivne akcije protiv </w:t>
      </w:r>
      <w:r w:rsidR="00E4723F">
        <w:rPr>
          <w:rFonts w:ascii="Times New Roman" w:hAnsi="Times New Roman" w:cs="Times New Roman"/>
          <w:sz w:val="24"/>
          <w:szCs w:val="24"/>
        </w:rPr>
        <w:t>pojedine od tih država</w:t>
      </w:r>
      <w:r w:rsidR="00EE6C92">
        <w:rPr>
          <w:rFonts w:ascii="Times New Roman" w:hAnsi="Times New Roman" w:cs="Times New Roman"/>
          <w:sz w:val="24"/>
          <w:szCs w:val="24"/>
        </w:rPr>
        <w:t>.</w:t>
      </w:r>
      <w:r w:rsidR="00913875">
        <w:rPr>
          <w:rFonts w:ascii="Times New Roman" w:hAnsi="Times New Roman" w:cs="Times New Roman"/>
          <w:sz w:val="24"/>
          <w:szCs w:val="24"/>
        </w:rPr>
        <w:t xml:space="preserve"> Svakako je potrebno istaknuti </w:t>
      </w:r>
      <w:proofErr w:type="spellStart"/>
      <w:r w:rsidR="00913875">
        <w:rPr>
          <w:rFonts w:ascii="Times New Roman" w:hAnsi="Times New Roman" w:cs="Times New Roman"/>
          <w:sz w:val="24"/>
          <w:szCs w:val="24"/>
        </w:rPr>
        <w:t>Kissingerovu</w:t>
      </w:r>
      <w:proofErr w:type="spellEnd"/>
      <w:r w:rsidR="00913875">
        <w:rPr>
          <w:rFonts w:ascii="Times New Roman" w:hAnsi="Times New Roman" w:cs="Times New Roman"/>
          <w:sz w:val="24"/>
          <w:szCs w:val="24"/>
        </w:rPr>
        <w:t xml:space="preserve"> tezu kako ˝Ujedinjeni narodi mogu ispuniti svoju planiranu svrhu isključivo ako stalne države članice Vijeća sigurnosti dijele zajedničku koncepciju svjetskog poretka. ˝</w:t>
      </w:r>
      <w:r w:rsidR="00913875">
        <w:rPr>
          <w:rStyle w:val="FootnoteReference"/>
          <w:rFonts w:ascii="Times New Roman" w:hAnsi="Times New Roman" w:cs="Times New Roman"/>
          <w:sz w:val="24"/>
          <w:szCs w:val="24"/>
        </w:rPr>
        <w:footnoteReference w:id="48"/>
      </w:r>
      <w:r w:rsidR="00EE6C92">
        <w:rPr>
          <w:rFonts w:ascii="Times New Roman" w:hAnsi="Times New Roman" w:cs="Times New Roman"/>
          <w:sz w:val="24"/>
          <w:szCs w:val="24"/>
        </w:rPr>
        <w:t xml:space="preserve"> </w:t>
      </w:r>
      <w:r w:rsidR="00E4723F">
        <w:rPr>
          <w:rFonts w:ascii="Times New Roman" w:hAnsi="Times New Roman" w:cs="Times New Roman"/>
          <w:sz w:val="24"/>
          <w:szCs w:val="24"/>
        </w:rPr>
        <w:t xml:space="preserve">Kada </w:t>
      </w:r>
      <w:r w:rsidR="005216B1">
        <w:rPr>
          <w:rFonts w:ascii="Times New Roman" w:hAnsi="Times New Roman" w:cs="Times New Roman"/>
          <w:sz w:val="24"/>
          <w:szCs w:val="24"/>
        </w:rPr>
        <w:t>države stalne članice Vij</w:t>
      </w:r>
      <w:r w:rsidR="001C2142">
        <w:rPr>
          <w:rFonts w:ascii="Times New Roman" w:hAnsi="Times New Roman" w:cs="Times New Roman"/>
          <w:sz w:val="24"/>
          <w:szCs w:val="24"/>
        </w:rPr>
        <w:t>eća sigurnosti nemaju zajedničku</w:t>
      </w:r>
      <w:r w:rsidR="005216B1">
        <w:rPr>
          <w:rFonts w:ascii="Times New Roman" w:hAnsi="Times New Roman" w:cs="Times New Roman"/>
          <w:sz w:val="24"/>
          <w:szCs w:val="24"/>
        </w:rPr>
        <w:t xml:space="preserve"> viziju ili postave zaštitu vlastitih interesa ili interesa svojih saveznika iznad Poveljom definiranog cilja očuvanja međunarodnog mira i sigurnosti</w:t>
      </w:r>
      <w:r w:rsidR="00A67728">
        <w:rPr>
          <w:rFonts w:ascii="Times New Roman" w:hAnsi="Times New Roman" w:cs="Times New Roman"/>
          <w:sz w:val="24"/>
          <w:szCs w:val="24"/>
        </w:rPr>
        <w:t xml:space="preserve">, </w:t>
      </w:r>
      <w:r w:rsidR="00A23961">
        <w:rPr>
          <w:rFonts w:ascii="Times New Roman" w:hAnsi="Times New Roman" w:cs="Times New Roman"/>
          <w:sz w:val="24"/>
          <w:szCs w:val="24"/>
        </w:rPr>
        <w:t>organizacija Ujedinjenih naroda postaje potpuno nedjelotvorna u r</w:t>
      </w:r>
      <w:r w:rsidR="00E4723F">
        <w:rPr>
          <w:rFonts w:ascii="Times New Roman" w:hAnsi="Times New Roman" w:cs="Times New Roman"/>
          <w:sz w:val="24"/>
          <w:szCs w:val="24"/>
        </w:rPr>
        <w:t>ješavanju</w:t>
      </w:r>
      <w:r w:rsidR="00A23961">
        <w:rPr>
          <w:rFonts w:ascii="Times New Roman" w:hAnsi="Times New Roman" w:cs="Times New Roman"/>
          <w:sz w:val="24"/>
          <w:szCs w:val="24"/>
        </w:rPr>
        <w:t xml:space="preserve"> konfliktnih situacija. </w:t>
      </w:r>
    </w:p>
    <w:p w:rsidR="002376A2" w:rsidRDefault="002376A2" w:rsidP="002376A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Zaključna razmatranja </w:t>
      </w:r>
    </w:p>
    <w:p w:rsidR="001C2142" w:rsidRDefault="001C2142" w:rsidP="001C2142">
      <w:pPr>
        <w:pStyle w:val="ListParagraph"/>
        <w:spacing w:line="360" w:lineRule="auto"/>
        <w:jc w:val="both"/>
        <w:rPr>
          <w:rFonts w:ascii="Times New Roman" w:hAnsi="Times New Roman" w:cs="Times New Roman"/>
          <w:sz w:val="24"/>
          <w:szCs w:val="24"/>
        </w:rPr>
      </w:pPr>
    </w:p>
    <w:p w:rsidR="006454F3" w:rsidRPr="002376A2" w:rsidRDefault="002376A2" w:rsidP="00237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Proces reforme Vijeća </w:t>
      </w:r>
      <w:r w:rsidR="00237CF1">
        <w:rPr>
          <w:rFonts w:ascii="Times New Roman" w:hAnsi="Times New Roman" w:cs="Times New Roman"/>
          <w:sz w:val="24"/>
          <w:szCs w:val="24"/>
        </w:rPr>
        <w:t>sigurnosti neuspješno je započeo</w:t>
      </w:r>
      <w:r>
        <w:rPr>
          <w:rFonts w:ascii="Times New Roman" w:hAnsi="Times New Roman" w:cs="Times New Roman"/>
          <w:sz w:val="24"/>
          <w:szCs w:val="24"/>
        </w:rPr>
        <w:t xml:space="preserve"> rezolucijom</w:t>
      </w:r>
      <w:r w:rsidR="00237CF1">
        <w:rPr>
          <w:rFonts w:ascii="Times New Roman" w:hAnsi="Times New Roman" w:cs="Times New Roman"/>
          <w:sz w:val="24"/>
          <w:szCs w:val="24"/>
        </w:rPr>
        <w:t xml:space="preserve"> Opće skupštine</w:t>
      </w:r>
      <w:r>
        <w:rPr>
          <w:rFonts w:ascii="Times New Roman" w:hAnsi="Times New Roman" w:cs="Times New Roman"/>
          <w:sz w:val="24"/>
          <w:szCs w:val="24"/>
        </w:rPr>
        <w:t xml:space="preserve"> 1963. godine te njenim usvajanjem i modifikacijom Povelje Ujedinjenih naroda 1965. godine. P</w:t>
      </w:r>
      <w:r w:rsidR="00237CF1">
        <w:rPr>
          <w:rFonts w:ascii="Times New Roman" w:hAnsi="Times New Roman" w:cs="Times New Roman"/>
          <w:sz w:val="24"/>
          <w:szCs w:val="24"/>
        </w:rPr>
        <w:t>romjene koje su tada omogućile izm</w:t>
      </w:r>
      <w:r w:rsidR="00A1469C">
        <w:rPr>
          <w:rFonts w:ascii="Times New Roman" w:hAnsi="Times New Roman" w:cs="Times New Roman"/>
          <w:sz w:val="24"/>
          <w:szCs w:val="24"/>
        </w:rPr>
        <w:t>jenu</w:t>
      </w:r>
      <w:r>
        <w:rPr>
          <w:rFonts w:ascii="Times New Roman" w:hAnsi="Times New Roman" w:cs="Times New Roman"/>
          <w:sz w:val="24"/>
          <w:szCs w:val="24"/>
        </w:rPr>
        <w:t xml:space="preserve"> </w:t>
      </w:r>
      <w:r w:rsidRPr="00E4723F">
        <w:rPr>
          <w:rFonts w:ascii="Times New Roman" w:hAnsi="Times New Roman" w:cs="Times New Roman"/>
          <w:i/>
          <w:sz w:val="24"/>
          <w:szCs w:val="24"/>
        </w:rPr>
        <w:t>statusa quo</w:t>
      </w:r>
      <w:r>
        <w:rPr>
          <w:rFonts w:ascii="Times New Roman" w:hAnsi="Times New Roman" w:cs="Times New Roman"/>
          <w:sz w:val="24"/>
          <w:szCs w:val="24"/>
        </w:rPr>
        <w:t xml:space="preserve"> nisu bile podržane od strane postojećih država stalnih članica</w:t>
      </w:r>
      <w:r w:rsidR="00237CF1">
        <w:rPr>
          <w:rFonts w:ascii="Times New Roman" w:hAnsi="Times New Roman" w:cs="Times New Roman"/>
          <w:sz w:val="24"/>
          <w:szCs w:val="24"/>
        </w:rPr>
        <w:t xml:space="preserve"> Vijeća sigurnosti, a izvjesno je kako ni danas stalne članice Vijeća sigurnosti neće biti </w:t>
      </w:r>
      <w:r w:rsidR="001C2142">
        <w:rPr>
          <w:rFonts w:ascii="Times New Roman" w:hAnsi="Times New Roman" w:cs="Times New Roman"/>
          <w:sz w:val="24"/>
          <w:szCs w:val="24"/>
        </w:rPr>
        <w:t>katalizator reformi</w:t>
      </w:r>
      <w:r>
        <w:rPr>
          <w:rFonts w:ascii="Times New Roman" w:hAnsi="Times New Roman" w:cs="Times New Roman"/>
          <w:sz w:val="24"/>
          <w:szCs w:val="24"/>
        </w:rPr>
        <w:t xml:space="preserve">. Reforme </w:t>
      </w:r>
      <w:r w:rsidR="00C41678">
        <w:rPr>
          <w:rFonts w:ascii="Times New Roman" w:hAnsi="Times New Roman" w:cs="Times New Roman"/>
          <w:sz w:val="24"/>
          <w:szCs w:val="24"/>
        </w:rPr>
        <w:t>predložene rezolucijama 1963.</w:t>
      </w:r>
      <w:r w:rsidR="00E4723F">
        <w:rPr>
          <w:rFonts w:ascii="Times New Roman" w:hAnsi="Times New Roman" w:cs="Times New Roman"/>
          <w:sz w:val="24"/>
          <w:szCs w:val="24"/>
        </w:rPr>
        <w:t xml:space="preserve"> godine</w:t>
      </w:r>
      <w:r>
        <w:rPr>
          <w:rFonts w:ascii="Times New Roman" w:hAnsi="Times New Roman" w:cs="Times New Roman"/>
          <w:sz w:val="24"/>
          <w:szCs w:val="24"/>
        </w:rPr>
        <w:t xml:space="preserve"> </w:t>
      </w:r>
      <w:r w:rsidR="00C41678">
        <w:rPr>
          <w:rFonts w:ascii="Times New Roman" w:hAnsi="Times New Roman" w:cs="Times New Roman"/>
          <w:sz w:val="24"/>
          <w:szCs w:val="24"/>
        </w:rPr>
        <w:t>u Općoj skupštini dobile su negativan glas ili suzdržanost</w:t>
      </w:r>
      <w:r w:rsidR="00E4723F">
        <w:rPr>
          <w:rFonts w:ascii="Times New Roman" w:hAnsi="Times New Roman" w:cs="Times New Roman"/>
          <w:sz w:val="24"/>
          <w:szCs w:val="24"/>
        </w:rPr>
        <w:t xml:space="preserve"> većine</w:t>
      </w:r>
      <w:r>
        <w:rPr>
          <w:rFonts w:ascii="Times New Roman" w:hAnsi="Times New Roman" w:cs="Times New Roman"/>
          <w:sz w:val="24"/>
          <w:szCs w:val="24"/>
        </w:rPr>
        <w:t xml:space="preserve"> država stalnih članica Vijeća sigurnosti, ali te su iste države odlučile ratificirati </w:t>
      </w:r>
      <w:r w:rsidR="00C41678">
        <w:rPr>
          <w:rFonts w:ascii="Times New Roman" w:hAnsi="Times New Roman" w:cs="Times New Roman"/>
          <w:sz w:val="24"/>
          <w:szCs w:val="24"/>
        </w:rPr>
        <w:t>promjene Povelje temeljem te rezolucije</w:t>
      </w:r>
      <w:r>
        <w:rPr>
          <w:rFonts w:ascii="Times New Roman" w:hAnsi="Times New Roman" w:cs="Times New Roman"/>
          <w:sz w:val="24"/>
          <w:szCs w:val="24"/>
        </w:rPr>
        <w:t xml:space="preserve"> </w:t>
      </w:r>
      <w:r w:rsidR="001C2142">
        <w:rPr>
          <w:rFonts w:ascii="Times New Roman" w:hAnsi="Times New Roman" w:cs="Times New Roman"/>
          <w:sz w:val="24"/>
          <w:szCs w:val="24"/>
        </w:rPr>
        <w:t xml:space="preserve">u svojim nacionalnim parlamentima </w:t>
      </w:r>
      <w:r>
        <w:rPr>
          <w:rFonts w:ascii="Times New Roman" w:hAnsi="Times New Roman" w:cs="Times New Roman"/>
          <w:sz w:val="24"/>
          <w:szCs w:val="24"/>
        </w:rPr>
        <w:t>jer su shvatile kako gubitak koji bi bio prouzročen odbijanje</w:t>
      </w:r>
      <w:r w:rsidR="00237CF1">
        <w:rPr>
          <w:rFonts w:ascii="Times New Roman" w:hAnsi="Times New Roman" w:cs="Times New Roman"/>
          <w:sz w:val="24"/>
          <w:szCs w:val="24"/>
        </w:rPr>
        <w:t>m ratifikacije tih amandmana</w:t>
      </w:r>
      <w:r w:rsidR="001C2142">
        <w:rPr>
          <w:rFonts w:ascii="Times New Roman" w:hAnsi="Times New Roman" w:cs="Times New Roman"/>
          <w:sz w:val="24"/>
          <w:szCs w:val="24"/>
        </w:rPr>
        <w:t xml:space="preserve"> bi</w:t>
      </w:r>
      <w:r w:rsidR="00237CF1">
        <w:rPr>
          <w:rFonts w:ascii="Times New Roman" w:hAnsi="Times New Roman" w:cs="Times New Roman"/>
          <w:sz w:val="24"/>
          <w:szCs w:val="24"/>
        </w:rPr>
        <w:t xml:space="preserve"> </w:t>
      </w:r>
      <w:r>
        <w:rPr>
          <w:rFonts w:ascii="Times New Roman" w:hAnsi="Times New Roman" w:cs="Times New Roman"/>
          <w:sz w:val="24"/>
          <w:szCs w:val="24"/>
        </w:rPr>
        <w:t xml:space="preserve">bio značajno </w:t>
      </w:r>
      <w:r w:rsidR="00B922EC">
        <w:rPr>
          <w:rFonts w:ascii="Times New Roman" w:hAnsi="Times New Roman" w:cs="Times New Roman"/>
          <w:sz w:val="24"/>
          <w:szCs w:val="24"/>
        </w:rPr>
        <w:t>veći</w:t>
      </w:r>
      <w:r>
        <w:rPr>
          <w:rFonts w:ascii="Times New Roman" w:hAnsi="Times New Roman" w:cs="Times New Roman"/>
          <w:sz w:val="24"/>
          <w:szCs w:val="24"/>
        </w:rPr>
        <w:t xml:space="preserve"> nego li rat</w:t>
      </w:r>
      <w:r w:rsidR="00E4723F">
        <w:rPr>
          <w:rFonts w:ascii="Times New Roman" w:hAnsi="Times New Roman" w:cs="Times New Roman"/>
          <w:sz w:val="24"/>
          <w:szCs w:val="24"/>
        </w:rPr>
        <w:t>ifikacija spomenutih amandmana</w:t>
      </w:r>
      <w:r>
        <w:rPr>
          <w:rFonts w:ascii="Times New Roman" w:hAnsi="Times New Roman" w:cs="Times New Roman"/>
          <w:sz w:val="24"/>
          <w:szCs w:val="24"/>
        </w:rPr>
        <w:t>. G</w:t>
      </w:r>
      <w:r w:rsidR="00371219">
        <w:rPr>
          <w:rFonts w:ascii="Times New Roman" w:hAnsi="Times New Roman" w:cs="Times New Roman"/>
          <w:sz w:val="24"/>
          <w:szCs w:val="24"/>
        </w:rPr>
        <w:t>lavna prepreka reformi sustava Ujedinjenih naroda više nije prijetnja veta, niti prijetnja kako bi pet stalnih država članica Vijeća sigurnosti odbijanjem</w:t>
      </w:r>
      <w:r w:rsidR="001C2142">
        <w:rPr>
          <w:rFonts w:ascii="Times New Roman" w:hAnsi="Times New Roman" w:cs="Times New Roman"/>
          <w:sz w:val="24"/>
          <w:szCs w:val="24"/>
        </w:rPr>
        <w:t xml:space="preserve"> ratifikacije nove Povelje Ujedinjenih naroda </w:t>
      </w:r>
      <w:r w:rsidR="00371219">
        <w:rPr>
          <w:rFonts w:ascii="Times New Roman" w:hAnsi="Times New Roman" w:cs="Times New Roman"/>
          <w:sz w:val="24"/>
          <w:szCs w:val="24"/>
        </w:rPr>
        <w:t>mogla destabilizirati sustav</w:t>
      </w:r>
      <w:r w:rsidR="001C2142">
        <w:rPr>
          <w:rFonts w:ascii="Times New Roman" w:hAnsi="Times New Roman" w:cs="Times New Roman"/>
          <w:sz w:val="24"/>
          <w:szCs w:val="24"/>
        </w:rPr>
        <w:t>. Ključni izazov s kojim se</w:t>
      </w:r>
      <w:r w:rsidR="00371219">
        <w:rPr>
          <w:rFonts w:ascii="Times New Roman" w:hAnsi="Times New Roman" w:cs="Times New Roman"/>
          <w:sz w:val="24"/>
          <w:szCs w:val="24"/>
        </w:rPr>
        <w:t xml:space="preserve"> susreće</w:t>
      </w:r>
      <w:r w:rsidR="001C2142">
        <w:rPr>
          <w:rFonts w:ascii="Times New Roman" w:hAnsi="Times New Roman" w:cs="Times New Roman"/>
          <w:sz w:val="24"/>
          <w:szCs w:val="24"/>
        </w:rPr>
        <w:t xml:space="preserve"> reforma Ujedinjenih naroda</w:t>
      </w:r>
      <w:r w:rsidR="00371219">
        <w:rPr>
          <w:rFonts w:ascii="Times New Roman" w:hAnsi="Times New Roman" w:cs="Times New Roman"/>
          <w:sz w:val="24"/>
          <w:szCs w:val="24"/>
        </w:rPr>
        <w:t xml:space="preserve"> d</w:t>
      </w:r>
      <w:r w:rsidR="00A1469C">
        <w:rPr>
          <w:rFonts w:ascii="Times New Roman" w:hAnsi="Times New Roman" w:cs="Times New Roman"/>
          <w:sz w:val="24"/>
          <w:szCs w:val="24"/>
        </w:rPr>
        <w:t>anas su postojanje pojedinih blokova država</w:t>
      </w:r>
      <w:r w:rsidR="00237CF1">
        <w:rPr>
          <w:rFonts w:ascii="Times New Roman" w:hAnsi="Times New Roman" w:cs="Times New Roman"/>
          <w:sz w:val="24"/>
          <w:szCs w:val="24"/>
        </w:rPr>
        <w:t xml:space="preserve"> koji pretendiraju na položaje</w:t>
      </w:r>
      <w:r w:rsidR="001C2142">
        <w:rPr>
          <w:rFonts w:ascii="Times New Roman" w:hAnsi="Times New Roman" w:cs="Times New Roman"/>
          <w:sz w:val="24"/>
          <w:szCs w:val="24"/>
        </w:rPr>
        <w:t xml:space="preserve"> unutar Vijeća sigurnosti</w:t>
      </w:r>
      <w:r w:rsidR="00371219">
        <w:rPr>
          <w:rFonts w:ascii="Times New Roman" w:hAnsi="Times New Roman" w:cs="Times New Roman"/>
          <w:sz w:val="24"/>
          <w:szCs w:val="24"/>
        </w:rPr>
        <w:t xml:space="preserve"> kao stalne članice te se protivno njihovim stajalištima okuplja niz država neistomišljenika koji onemogućuju kompromisno rješenje. Dugo vremena se razmatralo kako su Model A i B, predloženi 2004. godine, jedina razumna rješenja nekoliko desetljeća dugim zamrznutim pregovorima oko reforme Vijeća sigurnosti. Oba modela su utemeljena na konceptu proširenja, jednako kao i koncept za koji se zalaže G</w:t>
      </w:r>
      <w:r w:rsidR="00C41678">
        <w:rPr>
          <w:rFonts w:ascii="Times New Roman" w:hAnsi="Times New Roman" w:cs="Times New Roman"/>
          <w:sz w:val="24"/>
          <w:szCs w:val="24"/>
        </w:rPr>
        <w:t>-4</w:t>
      </w:r>
      <w:r w:rsidR="00371219">
        <w:rPr>
          <w:rFonts w:ascii="Times New Roman" w:hAnsi="Times New Roman" w:cs="Times New Roman"/>
          <w:sz w:val="24"/>
          <w:szCs w:val="24"/>
        </w:rPr>
        <w:t>. U takvoj konstelaciji odnosa među država</w:t>
      </w:r>
      <w:r w:rsidR="00A1469C">
        <w:rPr>
          <w:rFonts w:ascii="Times New Roman" w:hAnsi="Times New Roman" w:cs="Times New Roman"/>
          <w:sz w:val="24"/>
          <w:szCs w:val="24"/>
        </w:rPr>
        <w:t>ma</w:t>
      </w:r>
      <w:r w:rsidR="00371219">
        <w:rPr>
          <w:rFonts w:ascii="Times New Roman" w:hAnsi="Times New Roman" w:cs="Times New Roman"/>
          <w:sz w:val="24"/>
          <w:szCs w:val="24"/>
        </w:rPr>
        <w:t xml:space="preserve"> članic</w:t>
      </w:r>
      <w:r w:rsidR="00C41678">
        <w:rPr>
          <w:rFonts w:ascii="Times New Roman" w:hAnsi="Times New Roman" w:cs="Times New Roman"/>
          <w:sz w:val="24"/>
          <w:szCs w:val="24"/>
        </w:rPr>
        <w:t>ama Ujedinjenih naroda bit će izrazito teško pronaći kompromisno rješenje te su čak i izrazito disciplinirani</w:t>
      </w:r>
      <w:r w:rsidR="00371219">
        <w:rPr>
          <w:rFonts w:ascii="Times New Roman" w:hAnsi="Times New Roman" w:cs="Times New Roman"/>
          <w:sz w:val="24"/>
          <w:szCs w:val="24"/>
        </w:rPr>
        <w:t xml:space="preserve"> glasački blokovi unutar </w:t>
      </w:r>
      <w:r w:rsidR="00C41678">
        <w:rPr>
          <w:rFonts w:ascii="Times New Roman" w:hAnsi="Times New Roman" w:cs="Times New Roman"/>
          <w:sz w:val="24"/>
          <w:szCs w:val="24"/>
        </w:rPr>
        <w:t>Ujedinjenih naroda</w:t>
      </w:r>
      <w:r w:rsidR="00A75E34">
        <w:rPr>
          <w:rFonts w:ascii="Times New Roman" w:hAnsi="Times New Roman" w:cs="Times New Roman"/>
          <w:sz w:val="24"/>
          <w:szCs w:val="24"/>
        </w:rPr>
        <w:t>, poput G</w:t>
      </w:r>
      <w:r w:rsidR="00371219">
        <w:rPr>
          <w:rFonts w:ascii="Times New Roman" w:hAnsi="Times New Roman" w:cs="Times New Roman"/>
          <w:sz w:val="24"/>
          <w:szCs w:val="24"/>
        </w:rPr>
        <w:t xml:space="preserve">rupe 77, u </w:t>
      </w:r>
      <w:r w:rsidR="00905877">
        <w:rPr>
          <w:rFonts w:ascii="Times New Roman" w:hAnsi="Times New Roman" w:cs="Times New Roman"/>
          <w:sz w:val="24"/>
          <w:szCs w:val="24"/>
        </w:rPr>
        <w:t>pitanju reforme Vijeća sigurnosti</w:t>
      </w:r>
      <w:r w:rsidR="00371219">
        <w:rPr>
          <w:rFonts w:ascii="Times New Roman" w:hAnsi="Times New Roman" w:cs="Times New Roman"/>
          <w:sz w:val="24"/>
          <w:szCs w:val="24"/>
        </w:rPr>
        <w:t xml:space="preserve"> zauzeli suprotstavljene strane. </w:t>
      </w:r>
      <w:r w:rsidR="00905877">
        <w:rPr>
          <w:rFonts w:ascii="Times New Roman" w:hAnsi="Times New Roman" w:cs="Times New Roman"/>
          <w:sz w:val="24"/>
          <w:szCs w:val="24"/>
        </w:rPr>
        <w:t xml:space="preserve">Moguće je </w:t>
      </w:r>
      <w:r w:rsidR="00B922EC">
        <w:rPr>
          <w:rFonts w:ascii="Times New Roman" w:hAnsi="Times New Roman" w:cs="Times New Roman"/>
          <w:sz w:val="24"/>
          <w:szCs w:val="24"/>
        </w:rPr>
        <w:t>zaključiti da je</w:t>
      </w:r>
      <w:r w:rsidR="00A1469C">
        <w:rPr>
          <w:rFonts w:ascii="Times New Roman" w:hAnsi="Times New Roman" w:cs="Times New Roman"/>
          <w:sz w:val="24"/>
          <w:szCs w:val="24"/>
        </w:rPr>
        <w:t xml:space="preserve"> rasprav</w:t>
      </w:r>
      <w:r w:rsidR="00B922EC">
        <w:rPr>
          <w:rFonts w:ascii="Times New Roman" w:hAnsi="Times New Roman" w:cs="Times New Roman"/>
          <w:sz w:val="24"/>
          <w:szCs w:val="24"/>
        </w:rPr>
        <w:t>a svedena</w:t>
      </w:r>
      <w:r w:rsidR="00A1469C">
        <w:rPr>
          <w:rFonts w:ascii="Times New Roman" w:hAnsi="Times New Roman" w:cs="Times New Roman"/>
          <w:sz w:val="24"/>
          <w:szCs w:val="24"/>
        </w:rPr>
        <w:t xml:space="preserve"> isključivo na pitanje </w:t>
      </w:r>
      <w:r w:rsidR="00905877">
        <w:rPr>
          <w:rFonts w:ascii="Times New Roman" w:hAnsi="Times New Roman" w:cs="Times New Roman"/>
          <w:sz w:val="24"/>
          <w:szCs w:val="24"/>
        </w:rPr>
        <w:t>pr</w:t>
      </w:r>
      <w:r w:rsidR="001C2142">
        <w:rPr>
          <w:rFonts w:ascii="Times New Roman" w:hAnsi="Times New Roman" w:cs="Times New Roman"/>
          <w:sz w:val="24"/>
          <w:szCs w:val="24"/>
        </w:rPr>
        <w:t>oširenja Vijeća sigurnosti, koje</w:t>
      </w:r>
      <w:r w:rsidR="00905877">
        <w:rPr>
          <w:rFonts w:ascii="Times New Roman" w:hAnsi="Times New Roman" w:cs="Times New Roman"/>
          <w:sz w:val="24"/>
          <w:szCs w:val="24"/>
        </w:rPr>
        <w:t xml:space="preserve"> odgovara </w:t>
      </w:r>
      <w:r w:rsidR="00743034">
        <w:rPr>
          <w:rFonts w:ascii="Times New Roman" w:hAnsi="Times New Roman" w:cs="Times New Roman"/>
          <w:sz w:val="24"/>
          <w:szCs w:val="24"/>
        </w:rPr>
        <w:t>pojedinim političkim interesima</w:t>
      </w:r>
      <w:r w:rsidR="00905877">
        <w:rPr>
          <w:rFonts w:ascii="Times New Roman" w:hAnsi="Times New Roman" w:cs="Times New Roman"/>
          <w:sz w:val="24"/>
          <w:szCs w:val="24"/>
        </w:rPr>
        <w:t>, ali ne nudi dugoročnu stabilnosti, niti osigurava jačanje funkcionalnosti i efikasnosti</w:t>
      </w:r>
      <w:r w:rsidR="001C2142">
        <w:rPr>
          <w:rFonts w:ascii="Times New Roman" w:hAnsi="Times New Roman" w:cs="Times New Roman"/>
          <w:sz w:val="24"/>
          <w:szCs w:val="24"/>
        </w:rPr>
        <w:t xml:space="preserve"> Vijeća sigurnosti</w:t>
      </w:r>
      <w:r w:rsidR="00905877">
        <w:rPr>
          <w:rFonts w:ascii="Times New Roman" w:hAnsi="Times New Roman" w:cs="Times New Roman"/>
          <w:sz w:val="24"/>
          <w:szCs w:val="24"/>
        </w:rPr>
        <w:t xml:space="preserve">. </w:t>
      </w:r>
      <w:r w:rsidR="00B922EC">
        <w:rPr>
          <w:rFonts w:ascii="Times New Roman" w:hAnsi="Times New Roman" w:cs="Times New Roman"/>
          <w:sz w:val="24"/>
          <w:szCs w:val="24"/>
        </w:rPr>
        <w:t>U</w:t>
      </w:r>
      <w:r w:rsidR="006454F3">
        <w:rPr>
          <w:rFonts w:ascii="Times New Roman" w:hAnsi="Times New Roman" w:cs="Times New Roman"/>
          <w:sz w:val="24"/>
          <w:szCs w:val="24"/>
        </w:rPr>
        <w:t xml:space="preserve"> suvremenoj konstelaciji međunarodnih o</w:t>
      </w:r>
      <w:r w:rsidR="001C2142">
        <w:rPr>
          <w:rFonts w:ascii="Times New Roman" w:hAnsi="Times New Roman" w:cs="Times New Roman"/>
          <w:sz w:val="24"/>
          <w:szCs w:val="24"/>
        </w:rPr>
        <w:t>dnosa</w:t>
      </w:r>
      <w:r w:rsidR="00B922EC">
        <w:rPr>
          <w:rFonts w:ascii="Times New Roman" w:hAnsi="Times New Roman" w:cs="Times New Roman"/>
          <w:sz w:val="24"/>
          <w:szCs w:val="24"/>
        </w:rPr>
        <w:t xml:space="preserve"> p</w:t>
      </w:r>
      <w:r w:rsidR="00B922EC" w:rsidRPr="00B922EC">
        <w:rPr>
          <w:rFonts w:ascii="Times New Roman" w:hAnsi="Times New Roman" w:cs="Times New Roman"/>
          <w:sz w:val="24"/>
          <w:szCs w:val="24"/>
        </w:rPr>
        <w:t>roširenje Vijeća sigurnosti ne može više</w:t>
      </w:r>
      <w:r w:rsidR="00B922EC">
        <w:rPr>
          <w:rFonts w:ascii="Times New Roman" w:hAnsi="Times New Roman" w:cs="Times New Roman"/>
          <w:sz w:val="24"/>
          <w:szCs w:val="24"/>
        </w:rPr>
        <w:t xml:space="preserve"> koristiti</w:t>
      </w:r>
      <w:r w:rsidR="001C2142">
        <w:rPr>
          <w:rFonts w:ascii="Times New Roman" w:hAnsi="Times New Roman" w:cs="Times New Roman"/>
          <w:sz w:val="24"/>
          <w:szCs w:val="24"/>
        </w:rPr>
        <w:t xml:space="preserve"> nego li što je koristilo</w:t>
      </w:r>
      <w:r w:rsidR="006454F3">
        <w:rPr>
          <w:rFonts w:ascii="Times New Roman" w:hAnsi="Times New Roman" w:cs="Times New Roman"/>
          <w:sz w:val="24"/>
          <w:szCs w:val="24"/>
        </w:rPr>
        <w:t xml:space="preserve"> 1965. godine. Odbacivanje kratkoročnih interesa od strane pojedinih država moglo bi značajno unaprijediti djelovanje organizacije Ujedinjenih naroda. Glavna pretpostavka koju je potrebno prihvatiti je kako </w:t>
      </w:r>
      <w:r w:rsidR="00C21D29">
        <w:rPr>
          <w:rFonts w:ascii="Times New Roman" w:hAnsi="Times New Roman" w:cs="Times New Roman"/>
          <w:sz w:val="24"/>
          <w:szCs w:val="24"/>
        </w:rPr>
        <w:t xml:space="preserve">je potrebno unaprijediti funkcionalnost i efikasnost Vijeća sigurnosti, a to nije moguće razriješiti </w:t>
      </w:r>
      <w:r w:rsidR="00237CF1">
        <w:rPr>
          <w:rFonts w:ascii="Times New Roman" w:hAnsi="Times New Roman" w:cs="Times New Roman"/>
          <w:sz w:val="24"/>
          <w:szCs w:val="24"/>
        </w:rPr>
        <w:t xml:space="preserve">isključivo </w:t>
      </w:r>
      <w:r w:rsidR="00C21D29">
        <w:rPr>
          <w:rFonts w:ascii="Times New Roman" w:hAnsi="Times New Roman" w:cs="Times New Roman"/>
          <w:sz w:val="24"/>
          <w:szCs w:val="24"/>
        </w:rPr>
        <w:t xml:space="preserve">njegovim proširenjem. Potrebno je redefinirati ulogu veta, razmotriti kada i u kojim slučajevima je primjereno dozvoliti njegovu upotrebu te reformu Vijeća sigurnosti vratiti na osnovne </w:t>
      </w:r>
      <w:r w:rsidR="00C21D29">
        <w:rPr>
          <w:rFonts w:ascii="Times New Roman" w:hAnsi="Times New Roman" w:cs="Times New Roman"/>
          <w:sz w:val="24"/>
          <w:szCs w:val="24"/>
        </w:rPr>
        <w:lastRenderedPageBreak/>
        <w:t>pretpostavke gdje postoji konsenzus</w:t>
      </w:r>
      <w:r w:rsidR="005926B1">
        <w:rPr>
          <w:rFonts w:ascii="Times New Roman" w:hAnsi="Times New Roman" w:cs="Times New Roman"/>
          <w:sz w:val="24"/>
          <w:szCs w:val="24"/>
        </w:rPr>
        <w:t>. K</w:t>
      </w:r>
      <w:r w:rsidR="00C21D29">
        <w:rPr>
          <w:rFonts w:ascii="Times New Roman" w:hAnsi="Times New Roman" w:cs="Times New Roman"/>
          <w:sz w:val="24"/>
          <w:szCs w:val="24"/>
        </w:rPr>
        <w:t>onflikti i zanemarivanje njihovog postojan</w:t>
      </w:r>
      <w:r w:rsidR="00A75E34">
        <w:rPr>
          <w:rFonts w:ascii="Times New Roman" w:hAnsi="Times New Roman" w:cs="Times New Roman"/>
          <w:sz w:val="24"/>
          <w:szCs w:val="24"/>
        </w:rPr>
        <w:t>ja nisu u skl</w:t>
      </w:r>
      <w:r w:rsidR="001C2142">
        <w:rPr>
          <w:rFonts w:ascii="Times New Roman" w:hAnsi="Times New Roman" w:cs="Times New Roman"/>
          <w:sz w:val="24"/>
          <w:szCs w:val="24"/>
        </w:rPr>
        <w:t>adu s duhom Povelje</w:t>
      </w:r>
      <w:r w:rsidR="00A75E34">
        <w:rPr>
          <w:rFonts w:ascii="Times New Roman" w:hAnsi="Times New Roman" w:cs="Times New Roman"/>
          <w:sz w:val="24"/>
          <w:szCs w:val="24"/>
        </w:rPr>
        <w:t xml:space="preserve"> Ujedinjenih naroda</w:t>
      </w:r>
      <w:r w:rsidR="00C21D29">
        <w:rPr>
          <w:rFonts w:ascii="Times New Roman" w:hAnsi="Times New Roman" w:cs="Times New Roman"/>
          <w:sz w:val="24"/>
          <w:szCs w:val="24"/>
        </w:rPr>
        <w:t xml:space="preserve"> te u suvremenom, među</w:t>
      </w:r>
      <w:r w:rsidR="005926B1">
        <w:rPr>
          <w:rFonts w:ascii="Times New Roman" w:hAnsi="Times New Roman" w:cs="Times New Roman"/>
          <w:sz w:val="24"/>
          <w:szCs w:val="24"/>
        </w:rPr>
        <w:t>o</w:t>
      </w:r>
      <w:r w:rsidR="00C21D29">
        <w:rPr>
          <w:rFonts w:ascii="Times New Roman" w:hAnsi="Times New Roman" w:cs="Times New Roman"/>
          <w:sz w:val="24"/>
          <w:szCs w:val="24"/>
        </w:rPr>
        <w:t>visnom sustavu međunarodnih odnosa u slučaju konflik</w:t>
      </w:r>
      <w:r w:rsidR="005926B1">
        <w:rPr>
          <w:rFonts w:ascii="Times New Roman" w:hAnsi="Times New Roman" w:cs="Times New Roman"/>
          <w:sz w:val="24"/>
          <w:szCs w:val="24"/>
        </w:rPr>
        <w:t>a</w:t>
      </w:r>
      <w:r w:rsidR="00C21D29">
        <w:rPr>
          <w:rFonts w:ascii="Times New Roman" w:hAnsi="Times New Roman" w:cs="Times New Roman"/>
          <w:sz w:val="24"/>
          <w:szCs w:val="24"/>
        </w:rPr>
        <w:t>ta mno</w:t>
      </w:r>
      <w:r w:rsidR="00237CF1">
        <w:rPr>
          <w:rFonts w:ascii="Times New Roman" w:hAnsi="Times New Roman" w:cs="Times New Roman"/>
          <w:sz w:val="24"/>
          <w:szCs w:val="24"/>
        </w:rPr>
        <w:t>ge druge države snose ekonomske, političke i socijalne posljedice</w:t>
      </w:r>
      <w:r w:rsidR="00C21D29">
        <w:rPr>
          <w:rFonts w:ascii="Times New Roman" w:hAnsi="Times New Roman" w:cs="Times New Roman"/>
          <w:sz w:val="24"/>
          <w:szCs w:val="24"/>
        </w:rPr>
        <w:t xml:space="preserve">. </w:t>
      </w:r>
      <w:r w:rsidR="006D056C">
        <w:rPr>
          <w:rFonts w:ascii="Times New Roman" w:hAnsi="Times New Roman" w:cs="Times New Roman"/>
          <w:sz w:val="24"/>
          <w:szCs w:val="24"/>
        </w:rPr>
        <w:t xml:space="preserve">Nije preporučljivo odmah ukinuti pravo veta te stalno </w:t>
      </w:r>
      <w:r w:rsidR="005926B1">
        <w:rPr>
          <w:rFonts w:ascii="Times New Roman" w:hAnsi="Times New Roman" w:cs="Times New Roman"/>
          <w:sz w:val="24"/>
          <w:szCs w:val="24"/>
        </w:rPr>
        <w:t>članstvo u Vijeću sigurnosti. Međutim, po</w:t>
      </w:r>
      <w:r w:rsidR="002141CA">
        <w:rPr>
          <w:rFonts w:ascii="Times New Roman" w:hAnsi="Times New Roman" w:cs="Times New Roman"/>
          <w:sz w:val="24"/>
          <w:szCs w:val="24"/>
        </w:rPr>
        <w:t>treb</w:t>
      </w:r>
      <w:r w:rsidR="005926B1">
        <w:rPr>
          <w:rFonts w:ascii="Times New Roman" w:hAnsi="Times New Roman" w:cs="Times New Roman"/>
          <w:sz w:val="24"/>
          <w:szCs w:val="24"/>
        </w:rPr>
        <w:t>no je</w:t>
      </w:r>
      <w:r w:rsidR="002141CA">
        <w:rPr>
          <w:rFonts w:ascii="Times New Roman" w:hAnsi="Times New Roman" w:cs="Times New Roman"/>
          <w:sz w:val="24"/>
          <w:szCs w:val="24"/>
        </w:rPr>
        <w:t xml:space="preserve"> preispitati treba li država imati pravo na upotrebu veta u slučaju kada je sama stranka u sporu te u slučajevima kada dolazi do ekstremnog kršenja m</w:t>
      </w:r>
      <w:r w:rsidR="005926B1">
        <w:rPr>
          <w:rFonts w:ascii="Times New Roman" w:hAnsi="Times New Roman" w:cs="Times New Roman"/>
          <w:sz w:val="24"/>
          <w:szCs w:val="24"/>
        </w:rPr>
        <w:t xml:space="preserve">eđunarodnog humanitarnog prava. </w:t>
      </w:r>
      <w:r w:rsidR="002141CA">
        <w:rPr>
          <w:rFonts w:ascii="Times New Roman" w:hAnsi="Times New Roman" w:cs="Times New Roman"/>
          <w:sz w:val="24"/>
          <w:szCs w:val="24"/>
        </w:rPr>
        <w:t>P</w:t>
      </w:r>
      <w:r w:rsidR="00C21D29">
        <w:rPr>
          <w:rFonts w:ascii="Times New Roman" w:hAnsi="Times New Roman" w:cs="Times New Roman"/>
          <w:sz w:val="24"/>
          <w:szCs w:val="24"/>
        </w:rPr>
        <w:t xml:space="preserve">itanje reforme </w:t>
      </w:r>
      <w:r w:rsidR="00AC7F25">
        <w:rPr>
          <w:rFonts w:ascii="Times New Roman" w:hAnsi="Times New Roman" w:cs="Times New Roman"/>
          <w:sz w:val="24"/>
          <w:szCs w:val="24"/>
        </w:rPr>
        <w:t xml:space="preserve">treba </w:t>
      </w:r>
      <w:r w:rsidR="00C21D29">
        <w:rPr>
          <w:rFonts w:ascii="Times New Roman" w:hAnsi="Times New Roman" w:cs="Times New Roman"/>
          <w:sz w:val="24"/>
          <w:szCs w:val="24"/>
        </w:rPr>
        <w:t>provesti uz najveći mogući stupanj konsenzusa</w:t>
      </w:r>
      <w:r w:rsidR="005926B1">
        <w:rPr>
          <w:rFonts w:ascii="Times New Roman" w:hAnsi="Times New Roman" w:cs="Times New Roman"/>
          <w:sz w:val="24"/>
          <w:szCs w:val="24"/>
        </w:rPr>
        <w:t>.</w:t>
      </w:r>
      <w:r w:rsidR="00C21D29">
        <w:rPr>
          <w:rFonts w:ascii="Times New Roman" w:hAnsi="Times New Roman" w:cs="Times New Roman"/>
          <w:sz w:val="24"/>
          <w:szCs w:val="24"/>
        </w:rPr>
        <w:t xml:space="preserve"> </w:t>
      </w:r>
      <w:r w:rsidR="005926B1">
        <w:rPr>
          <w:rFonts w:ascii="Times New Roman" w:hAnsi="Times New Roman" w:cs="Times New Roman"/>
          <w:sz w:val="24"/>
          <w:szCs w:val="24"/>
        </w:rPr>
        <w:t>I</w:t>
      </w:r>
      <w:r w:rsidR="00C21D29">
        <w:rPr>
          <w:rFonts w:ascii="Times New Roman" w:hAnsi="Times New Roman" w:cs="Times New Roman"/>
          <w:sz w:val="24"/>
          <w:szCs w:val="24"/>
        </w:rPr>
        <w:t xml:space="preserve">deja proširenja Vijeća sigurnosti bez povećanja njegove učinkovitosti i funkcionalnosti neće pospješiti stabilnost </w:t>
      </w:r>
      <w:r w:rsidR="00A75E34">
        <w:rPr>
          <w:rFonts w:ascii="Times New Roman" w:hAnsi="Times New Roman" w:cs="Times New Roman"/>
          <w:sz w:val="24"/>
          <w:szCs w:val="24"/>
        </w:rPr>
        <w:t xml:space="preserve">193 država </w:t>
      </w:r>
      <w:r w:rsidR="00C21D29">
        <w:rPr>
          <w:rFonts w:ascii="Times New Roman" w:hAnsi="Times New Roman" w:cs="Times New Roman"/>
          <w:sz w:val="24"/>
          <w:szCs w:val="24"/>
        </w:rPr>
        <w:t>članica</w:t>
      </w:r>
      <w:r w:rsidR="00A75E34">
        <w:rPr>
          <w:rFonts w:ascii="Times New Roman" w:hAnsi="Times New Roman" w:cs="Times New Roman"/>
          <w:sz w:val="24"/>
          <w:szCs w:val="24"/>
        </w:rPr>
        <w:t xml:space="preserve"> Ujedinjenih naroda</w:t>
      </w:r>
      <w:r w:rsidR="00321347">
        <w:rPr>
          <w:rFonts w:ascii="Times New Roman" w:hAnsi="Times New Roman" w:cs="Times New Roman"/>
          <w:sz w:val="24"/>
          <w:szCs w:val="24"/>
        </w:rPr>
        <w:t xml:space="preserve"> niti smiriti kriz</w:t>
      </w:r>
      <w:r w:rsidR="00C21D29">
        <w:rPr>
          <w:rFonts w:ascii="Times New Roman" w:hAnsi="Times New Roman" w:cs="Times New Roman"/>
          <w:sz w:val="24"/>
          <w:szCs w:val="24"/>
        </w:rPr>
        <w:t xml:space="preserve">na žarišta koja na njih utječu. </w:t>
      </w:r>
      <w:r w:rsidR="00371B2E">
        <w:rPr>
          <w:rFonts w:ascii="Times New Roman" w:hAnsi="Times New Roman" w:cs="Times New Roman"/>
          <w:sz w:val="24"/>
          <w:szCs w:val="24"/>
        </w:rPr>
        <w:t xml:space="preserve">Proširenje bi moglo uzrokovati nezadovoljstvo, koje bi moglo biti i štetnije nego li trenutni </w:t>
      </w:r>
      <w:r w:rsidR="00371B2E" w:rsidRPr="00D74F21">
        <w:rPr>
          <w:rFonts w:ascii="Times New Roman" w:hAnsi="Times New Roman" w:cs="Times New Roman"/>
          <w:i/>
          <w:sz w:val="24"/>
          <w:szCs w:val="24"/>
        </w:rPr>
        <w:t>status quo</w:t>
      </w:r>
      <w:r w:rsidR="00371B2E">
        <w:rPr>
          <w:rFonts w:ascii="Times New Roman" w:hAnsi="Times New Roman" w:cs="Times New Roman"/>
          <w:sz w:val="24"/>
          <w:szCs w:val="24"/>
        </w:rPr>
        <w:t xml:space="preserve"> koji većina država ako već izrijekom ne prihvaća, ipak svojim kontinuiranim djelovanjem unutar Ujedinjenih naroda </w:t>
      </w:r>
      <w:r w:rsidR="00371B2E" w:rsidRPr="005E1D00">
        <w:rPr>
          <w:rFonts w:ascii="Times New Roman" w:hAnsi="Times New Roman" w:cs="Times New Roman"/>
          <w:i/>
          <w:sz w:val="24"/>
          <w:szCs w:val="24"/>
        </w:rPr>
        <w:t xml:space="preserve">de </w:t>
      </w:r>
      <w:proofErr w:type="spellStart"/>
      <w:r w:rsidR="00371B2E" w:rsidRPr="005E1D00">
        <w:rPr>
          <w:rFonts w:ascii="Times New Roman" w:hAnsi="Times New Roman" w:cs="Times New Roman"/>
          <w:i/>
          <w:sz w:val="24"/>
          <w:szCs w:val="24"/>
        </w:rPr>
        <w:t>facto</w:t>
      </w:r>
      <w:proofErr w:type="spellEnd"/>
      <w:r w:rsidR="00371B2E">
        <w:rPr>
          <w:rFonts w:ascii="Times New Roman" w:hAnsi="Times New Roman" w:cs="Times New Roman"/>
          <w:sz w:val="24"/>
          <w:szCs w:val="24"/>
        </w:rPr>
        <w:t xml:space="preserve"> prihvaća.</w:t>
      </w:r>
    </w:p>
    <w:p w:rsidR="00186FBB" w:rsidRDefault="00186FBB" w:rsidP="00FA72CF">
      <w:pPr>
        <w:spacing w:line="360" w:lineRule="auto"/>
        <w:jc w:val="both"/>
        <w:rPr>
          <w:rFonts w:ascii="Times New Roman" w:hAnsi="Times New Roman" w:cs="Times New Roman"/>
          <w:color w:val="FF0000"/>
          <w:sz w:val="24"/>
          <w:szCs w:val="24"/>
        </w:rPr>
      </w:pPr>
    </w:p>
    <w:p w:rsidR="00186FBB" w:rsidRPr="00186FBB" w:rsidRDefault="00186FBB" w:rsidP="00FA72CF">
      <w:pPr>
        <w:spacing w:line="360" w:lineRule="auto"/>
        <w:jc w:val="both"/>
        <w:rPr>
          <w:rFonts w:ascii="Times New Roman" w:hAnsi="Times New Roman" w:cs="Times New Roman"/>
          <w:sz w:val="24"/>
          <w:szCs w:val="24"/>
        </w:rPr>
      </w:pPr>
      <w:r w:rsidRPr="00186FBB">
        <w:rPr>
          <w:rFonts w:ascii="Times New Roman" w:hAnsi="Times New Roman" w:cs="Times New Roman"/>
          <w:sz w:val="24"/>
          <w:szCs w:val="24"/>
        </w:rPr>
        <w:t xml:space="preserve">Literatura: </w:t>
      </w:r>
    </w:p>
    <w:p w:rsidR="00EE747A" w:rsidRDefault="00EE747A" w:rsidP="00FA72CF">
      <w:pPr>
        <w:spacing w:line="360" w:lineRule="auto"/>
        <w:jc w:val="both"/>
        <w:rPr>
          <w:rFonts w:ascii="Times New Roman" w:hAnsi="Times New Roman" w:cs="Times New Roman"/>
          <w:sz w:val="24"/>
          <w:szCs w:val="24"/>
        </w:rPr>
      </w:pPr>
      <w:proofErr w:type="spellStart"/>
      <w:r w:rsidRPr="00EE747A">
        <w:rPr>
          <w:rFonts w:ascii="Times New Roman" w:hAnsi="Times New Roman" w:cs="Times New Roman"/>
          <w:sz w:val="24"/>
          <w:szCs w:val="24"/>
        </w:rPr>
        <w:t>Attina</w:t>
      </w:r>
      <w:proofErr w:type="spellEnd"/>
      <w:r w:rsidRPr="00EE74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E747A">
        <w:rPr>
          <w:rFonts w:ascii="Times New Roman" w:hAnsi="Times New Roman" w:cs="Times New Roman"/>
          <w:sz w:val="24"/>
          <w:szCs w:val="24"/>
        </w:rPr>
        <w:t>Fulvio</w:t>
      </w:r>
      <w:proofErr w:type="spellEnd"/>
      <w:r>
        <w:rPr>
          <w:rFonts w:ascii="Times New Roman" w:hAnsi="Times New Roman" w:cs="Times New Roman"/>
          <w:sz w:val="24"/>
          <w:szCs w:val="24"/>
        </w:rPr>
        <w:t>,</w:t>
      </w:r>
      <w:r w:rsidRPr="00EE747A">
        <w:rPr>
          <w:rFonts w:ascii="Times New Roman" w:hAnsi="Times New Roman" w:cs="Times New Roman"/>
          <w:sz w:val="24"/>
          <w:szCs w:val="24"/>
        </w:rPr>
        <w:t xml:space="preserve"> </w:t>
      </w:r>
      <w:proofErr w:type="spellStart"/>
      <w:r w:rsidRPr="00EE747A">
        <w:rPr>
          <w:rFonts w:ascii="Times New Roman" w:hAnsi="Times New Roman" w:cs="Times New Roman"/>
          <w:sz w:val="24"/>
          <w:szCs w:val="24"/>
        </w:rPr>
        <w:t>The</w:t>
      </w:r>
      <w:proofErr w:type="spellEnd"/>
      <w:r w:rsidRPr="00EE747A">
        <w:rPr>
          <w:rFonts w:ascii="Times New Roman" w:hAnsi="Times New Roman" w:cs="Times New Roman"/>
          <w:sz w:val="24"/>
          <w:szCs w:val="24"/>
        </w:rPr>
        <w:t xml:space="preserve"> Global </w:t>
      </w:r>
      <w:proofErr w:type="spellStart"/>
      <w:r w:rsidRPr="00EE747A">
        <w:rPr>
          <w:rFonts w:ascii="Times New Roman" w:hAnsi="Times New Roman" w:cs="Times New Roman"/>
          <w:sz w:val="24"/>
          <w:szCs w:val="24"/>
        </w:rPr>
        <w:t>Political</w:t>
      </w:r>
      <w:proofErr w:type="spellEnd"/>
      <w:r w:rsidRPr="00EE747A">
        <w:rPr>
          <w:rFonts w:ascii="Times New Roman" w:hAnsi="Times New Roman" w:cs="Times New Roman"/>
          <w:sz w:val="24"/>
          <w:szCs w:val="24"/>
        </w:rPr>
        <w:t xml:space="preserve"> </w:t>
      </w:r>
      <w:proofErr w:type="spellStart"/>
      <w:r w:rsidRPr="00EE747A">
        <w:rPr>
          <w:rFonts w:ascii="Times New Roman" w:hAnsi="Times New Roman" w:cs="Times New Roman"/>
          <w:sz w:val="24"/>
          <w:szCs w:val="24"/>
        </w:rPr>
        <w:t>System</w:t>
      </w:r>
      <w:proofErr w:type="spellEnd"/>
      <w:r w:rsidRPr="00EE747A">
        <w:rPr>
          <w:rFonts w:ascii="Times New Roman" w:hAnsi="Times New Roman" w:cs="Times New Roman"/>
          <w:sz w:val="24"/>
          <w:szCs w:val="24"/>
        </w:rPr>
        <w:t xml:space="preserve">, </w:t>
      </w:r>
      <w:proofErr w:type="spellStart"/>
      <w:r w:rsidRPr="00EE747A">
        <w:rPr>
          <w:rFonts w:ascii="Times New Roman" w:hAnsi="Times New Roman" w:cs="Times New Roman"/>
          <w:sz w:val="24"/>
          <w:szCs w:val="24"/>
        </w:rPr>
        <w:t>Palgrave</w:t>
      </w:r>
      <w:proofErr w:type="spellEnd"/>
      <w:r w:rsidRPr="00EE747A">
        <w:rPr>
          <w:rFonts w:ascii="Times New Roman" w:hAnsi="Times New Roman" w:cs="Times New Roman"/>
          <w:sz w:val="24"/>
          <w:szCs w:val="24"/>
        </w:rPr>
        <w:t xml:space="preserve"> Macmillan, New York, 2011.</w:t>
      </w:r>
    </w:p>
    <w:p w:rsidR="00913875" w:rsidRDefault="00913875" w:rsidP="00FA72CF">
      <w:pPr>
        <w:spacing w:line="360" w:lineRule="auto"/>
        <w:jc w:val="both"/>
        <w:rPr>
          <w:rFonts w:ascii="Times New Roman" w:hAnsi="Times New Roman" w:cs="Times New Roman"/>
          <w:sz w:val="24"/>
          <w:szCs w:val="24"/>
        </w:rPr>
      </w:pPr>
      <w:proofErr w:type="spellStart"/>
      <w:r w:rsidRPr="00913875">
        <w:rPr>
          <w:rFonts w:ascii="Times New Roman" w:hAnsi="Times New Roman" w:cs="Times New Roman"/>
          <w:sz w:val="24"/>
          <w:szCs w:val="24"/>
        </w:rPr>
        <w:t>Aron</w:t>
      </w:r>
      <w:proofErr w:type="spellEnd"/>
      <w:r w:rsidRPr="009138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Raymond</w:t>
      </w:r>
      <w:proofErr w:type="spellEnd"/>
      <w:r>
        <w:rPr>
          <w:rFonts w:ascii="Times New Roman" w:hAnsi="Times New Roman" w:cs="Times New Roman"/>
          <w:sz w:val="24"/>
          <w:szCs w:val="24"/>
        </w:rPr>
        <w:t>,</w:t>
      </w:r>
      <w:r w:rsidRPr="00913875">
        <w:rPr>
          <w:rFonts w:ascii="Times New Roman" w:hAnsi="Times New Roman" w:cs="Times New Roman"/>
          <w:sz w:val="24"/>
          <w:szCs w:val="24"/>
        </w:rPr>
        <w:t xml:space="preserve"> Mir i rat među narodima, Golden marketing, Zagreb, 2001.</w:t>
      </w:r>
    </w:p>
    <w:p w:rsidR="00E36B26" w:rsidRDefault="00E36B26" w:rsidP="00FA72CF">
      <w:pPr>
        <w:spacing w:line="360" w:lineRule="auto"/>
        <w:jc w:val="both"/>
        <w:rPr>
          <w:rFonts w:ascii="Times New Roman" w:hAnsi="Times New Roman" w:cs="Times New Roman"/>
          <w:sz w:val="24"/>
          <w:szCs w:val="24"/>
        </w:rPr>
      </w:pPr>
      <w:proofErr w:type="spellStart"/>
      <w:r w:rsidRPr="00E36B26">
        <w:rPr>
          <w:rFonts w:ascii="Times New Roman" w:hAnsi="Times New Roman" w:cs="Times New Roman"/>
          <w:sz w:val="24"/>
          <w:szCs w:val="24"/>
        </w:rPr>
        <w:t>Brzezinski</w:t>
      </w:r>
      <w:proofErr w:type="spellEnd"/>
      <w:r w:rsidRPr="00E36B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Zbigniew</w:t>
      </w:r>
      <w:proofErr w:type="spellEnd"/>
      <w:r>
        <w:rPr>
          <w:rFonts w:ascii="Times New Roman" w:hAnsi="Times New Roman" w:cs="Times New Roman"/>
          <w:sz w:val="24"/>
          <w:szCs w:val="24"/>
        </w:rPr>
        <w:t>,</w:t>
      </w:r>
      <w:r w:rsidR="00913875">
        <w:rPr>
          <w:rFonts w:ascii="Times New Roman" w:hAnsi="Times New Roman" w:cs="Times New Roman"/>
          <w:sz w:val="24"/>
          <w:szCs w:val="24"/>
        </w:rPr>
        <w:t xml:space="preserve"> </w:t>
      </w:r>
      <w:proofErr w:type="spellStart"/>
      <w:r w:rsidR="00913875">
        <w:rPr>
          <w:rFonts w:ascii="Times New Roman" w:hAnsi="Times New Roman" w:cs="Times New Roman"/>
          <w:sz w:val="24"/>
          <w:szCs w:val="24"/>
        </w:rPr>
        <w:t>Strategic</w:t>
      </w:r>
      <w:proofErr w:type="spellEnd"/>
      <w:r w:rsidRPr="00E36B26">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Vision</w:t>
      </w:r>
      <w:proofErr w:type="spellEnd"/>
      <w:r w:rsidRPr="00E36B26">
        <w:rPr>
          <w:rFonts w:ascii="Times New Roman" w:hAnsi="Times New Roman" w:cs="Times New Roman"/>
          <w:sz w:val="24"/>
          <w:szCs w:val="24"/>
        </w:rPr>
        <w:t xml:space="preserve"> – America </w:t>
      </w:r>
      <w:proofErr w:type="spellStart"/>
      <w:r w:rsidRPr="00E36B26">
        <w:rPr>
          <w:rFonts w:ascii="Times New Roman" w:hAnsi="Times New Roman" w:cs="Times New Roman"/>
          <w:sz w:val="24"/>
          <w:szCs w:val="24"/>
        </w:rPr>
        <w:t>and</w:t>
      </w:r>
      <w:proofErr w:type="spellEnd"/>
      <w:r w:rsidRPr="00E36B26">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the</w:t>
      </w:r>
      <w:proofErr w:type="spellEnd"/>
      <w:r w:rsidRPr="00E36B26">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Crisis</w:t>
      </w:r>
      <w:proofErr w:type="spellEnd"/>
      <w:r w:rsidRPr="00E36B26">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of</w:t>
      </w:r>
      <w:proofErr w:type="spellEnd"/>
      <w:r w:rsidRPr="00E36B26">
        <w:rPr>
          <w:rFonts w:ascii="Times New Roman" w:hAnsi="Times New Roman" w:cs="Times New Roman"/>
          <w:sz w:val="24"/>
          <w:szCs w:val="24"/>
        </w:rPr>
        <w:t xml:space="preserve"> Global </w:t>
      </w:r>
      <w:proofErr w:type="spellStart"/>
      <w:r w:rsidRPr="00E36B26">
        <w:rPr>
          <w:rFonts w:ascii="Times New Roman" w:hAnsi="Times New Roman" w:cs="Times New Roman"/>
          <w:sz w:val="24"/>
          <w:szCs w:val="24"/>
        </w:rPr>
        <w:t>Powers</w:t>
      </w:r>
      <w:proofErr w:type="spellEnd"/>
      <w:r w:rsidRPr="00E36B26">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Basic</w:t>
      </w:r>
      <w:proofErr w:type="spellEnd"/>
      <w:r w:rsidRPr="00E36B26">
        <w:rPr>
          <w:rFonts w:ascii="Times New Roman" w:hAnsi="Times New Roman" w:cs="Times New Roman"/>
          <w:sz w:val="24"/>
          <w:szCs w:val="24"/>
        </w:rPr>
        <w:t xml:space="preserve"> </w:t>
      </w:r>
      <w:proofErr w:type="spellStart"/>
      <w:r w:rsidRPr="00E36B26">
        <w:rPr>
          <w:rFonts w:ascii="Times New Roman" w:hAnsi="Times New Roman" w:cs="Times New Roman"/>
          <w:sz w:val="24"/>
          <w:szCs w:val="24"/>
        </w:rPr>
        <w:t>Books</w:t>
      </w:r>
      <w:proofErr w:type="spellEnd"/>
      <w:r w:rsidRPr="00E36B26">
        <w:rPr>
          <w:rFonts w:ascii="Times New Roman" w:hAnsi="Times New Roman" w:cs="Times New Roman"/>
          <w:sz w:val="24"/>
          <w:szCs w:val="24"/>
        </w:rPr>
        <w:t>, New York, 2012</w:t>
      </w:r>
      <w:r w:rsidR="00913875">
        <w:rPr>
          <w:rFonts w:ascii="Times New Roman" w:hAnsi="Times New Roman" w:cs="Times New Roman"/>
          <w:sz w:val="24"/>
          <w:szCs w:val="24"/>
        </w:rPr>
        <w:t>.</w:t>
      </w:r>
    </w:p>
    <w:p w:rsidR="00F5631B" w:rsidRDefault="00F5631B" w:rsidP="00FA72CF">
      <w:pPr>
        <w:spacing w:line="360" w:lineRule="auto"/>
        <w:jc w:val="both"/>
        <w:rPr>
          <w:rFonts w:ascii="Times New Roman" w:hAnsi="Times New Roman" w:cs="Times New Roman"/>
          <w:sz w:val="24"/>
          <w:szCs w:val="24"/>
        </w:rPr>
      </w:pPr>
      <w:proofErr w:type="spellStart"/>
      <w:r w:rsidRPr="00F5631B">
        <w:rPr>
          <w:rFonts w:ascii="Times New Roman" w:hAnsi="Times New Roman" w:cs="Times New Roman"/>
          <w:sz w:val="24"/>
          <w:szCs w:val="24"/>
        </w:rPr>
        <w:t>Butler</w:t>
      </w:r>
      <w:proofErr w:type="spellEnd"/>
      <w:r w:rsidRPr="00F5631B">
        <w:rPr>
          <w:rFonts w:ascii="Times New Roman" w:hAnsi="Times New Roman" w:cs="Times New Roman"/>
          <w:sz w:val="24"/>
          <w:szCs w:val="24"/>
        </w:rPr>
        <w:t>,</w:t>
      </w:r>
      <w:r>
        <w:rPr>
          <w:rFonts w:ascii="Times New Roman" w:hAnsi="Times New Roman" w:cs="Times New Roman"/>
          <w:sz w:val="24"/>
          <w:szCs w:val="24"/>
        </w:rPr>
        <w:t xml:space="preserve"> Richard,</w:t>
      </w:r>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Reform</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of</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the</w:t>
      </w:r>
      <w:proofErr w:type="spellEnd"/>
      <w:r w:rsidRPr="00F5631B">
        <w:rPr>
          <w:rFonts w:ascii="Times New Roman" w:hAnsi="Times New Roman" w:cs="Times New Roman"/>
          <w:sz w:val="24"/>
          <w:szCs w:val="24"/>
        </w:rPr>
        <w:t xml:space="preserve"> United </w:t>
      </w:r>
      <w:proofErr w:type="spellStart"/>
      <w:r w:rsidRPr="00F5631B">
        <w:rPr>
          <w:rFonts w:ascii="Times New Roman" w:hAnsi="Times New Roman" w:cs="Times New Roman"/>
          <w:sz w:val="24"/>
          <w:szCs w:val="24"/>
        </w:rPr>
        <w:t>Nations</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Security</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Council</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The</w:t>
      </w:r>
      <w:proofErr w:type="spellEnd"/>
      <w:r w:rsidRPr="00F5631B">
        <w:rPr>
          <w:rFonts w:ascii="Times New Roman" w:hAnsi="Times New Roman" w:cs="Times New Roman"/>
          <w:sz w:val="24"/>
          <w:szCs w:val="24"/>
        </w:rPr>
        <w:t xml:space="preserve"> Penn State </w:t>
      </w:r>
      <w:proofErr w:type="spellStart"/>
      <w:r w:rsidRPr="00F5631B">
        <w:rPr>
          <w:rFonts w:ascii="Times New Roman" w:hAnsi="Times New Roman" w:cs="Times New Roman"/>
          <w:sz w:val="24"/>
          <w:szCs w:val="24"/>
        </w:rPr>
        <w:t>Journal</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of</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Law</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and</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International</w:t>
      </w:r>
      <w:proofErr w:type="spellEnd"/>
      <w:r w:rsidRPr="00F5631B">
        <w:rPr>
          <w:rFonts w:ascii="Times New Roman" w:hAnsi="Times New Roman" w:cs="Times New Roman"/>
          <w:sz w:val="24"/>
          <w:szCs w:val="24"/>
        </w:rPr>
        <w:t xml:space="preserve"> </w:t>
      </w:r>
      <w:proofErr w:type="spellStart"/>
      <w:r w:rsidRPr="00F5631B">
        <w:rPr>
          <w:rFonts w:ascii="Times New Roman" w:hAnsi="Times New Roman" w:cs="Times New Roman"/>
          <w:sz w:val="24"/>
          <w:szCs w:val="24"/>
        </w:rPr>
        <w:t>Relations</w:t>
      </w:r>
      <w:proofErr w:type="spellEnd"/>
      <w:r w:rsidRPr="00F5631B">
        <w:rPr>
          <w:rFonts w:ascii="Times New Roman" w:hAnsi="Times New Roman" w:cs="Times New Roman"/>
          <w:sz w:val="24"/>
          <w:szCs w:val="24"/>
        </w:rPr>
        <w:t>, Vol. 1, April 2012</w:t>
      </w:r>
    </w:p>
    <w:p w:rsidR="000E12CC" w:rsidRDefault="000E12CC" w:rsidP="00FA72CF">
      <w:pPr>
        <w:spacing w:line="360" w:lineRule="auto"/>
        <w:jc w:val="both"/>
        <w:rPr>
          <w:rFonts w:ascii="Times New Roman" w:hAnsi="Times New Roman" w:cs="Times New Roman"/>
          <w:sz w:val="24"/>
          <w:szCs w:val="24"/>
        </w:rPr>
      </w:pPr>
      <w:proofErr w:type="spellStart"/>
      <w:r w:rsidRPr="000E12CC">
        <w:rPr>
          <w:rFonts w:ascii="Times New Roman" w:hAnsi="Times New Roman" w:cs="Times New Roman"/>
          <w:sz w:val="24"/>
          <w:szCs w:val="24"/>
        </w:rPr>
        <w:t>Farrall</w:t>
      </w:r>
      <w:proofErr w:type="spellEnd"/>
      <w:r w:rsidRPr="000E12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Jeremy</w:t>
      </w:r>
      <w:proofErr w:type="spellEnd"/>
      <w:r>
        <w:rPr>
          <w:rFonts w:ascii="Times New Roman" w:hAnsi="Times New Roman" w:cs="Times New Roman"/>
          <w:sz w:val="24"/>
          <w:szCs w:val="24"/>
        </w:rPr>
        <w:t>,</w:t>
      </w:r>
      <w:r w:rsidRPr="000E12CC">
        <w:rPr>
          <w:rFonts w:ascii="Times New Roman" w:hAnsi="Times New Roman" w:cs="Times New Roman"/>
          <w:sz w:val="24"/>
          <w:szCs w:val="24"/>
        </w:rPr>
        <w:t xml:space="preserve"> </w:t>
      </w:r>
      <w:proofErr w:type="spellStart"/>
      <w:r w:rsidRPr="000E12CC">
        <w:rPr>
          <w:rFonts w:ascii="Times New Roman" w:hAnsi="Times New Roman" w:cs="Times New Roman"/>
          <w:sz w:val="24"/>
          <w:szCs w:val="24"/>
        </w:rPr>
        <w:t>Does</w:t>
      </w:r>
      <w:proofErr w:type="spellEnd"/>
      <w:r w:rsidRPr="000E12CC">
        <w:rPr>
          <w:rFonts w:ascii="Times New Roman" w:hAnsi="Times New Roman" w:cs="Times New Roman"/>
          <w:sz w:val="24"/>
          <w:szCs w:val="24"/>
        </w:rPr>
        <w:t xml:space="preserve"> </w:t>
      </w:r>
      <w:proofErr w:type="spellStart"/>
      <w:r w:rsidRPr="000E12CC">
        <w:rPr>
          <w:rFonts w:ascii="Times New Roman" w:hAnsi="Times New Roman" w:cs="Times New Roman"/>
          <w:sz w:val="24"/>
          <w:szCs w:val="24"/>
        </w:rPr>
        <w:t>the</w:t>
      </w:r>
      <w:proofErr w:type="spellEnd"/>
      <w:r w:rsidRPr="000E12CC">
        <w:rPr>
          <w:rFonts w:ascii="Times New Roman" w:hAnsi="Times New Roman" w:cs="Times New Roman"/>
          <w:sz w:val="24"/>
          <w:szCs w:val="24"/>
        </w:rPr>
        <w:t xml:space="preserve"> UN </w:t>
      </w:r>
      <w:proofErr w:type="spellStart"/>
      <w:r w:rsidRPr="000E12CC">
        <w:rPr>
          <w:rFonts w:ascii="Times New Roman" w:hAnsi="Times New Roman" w:cs="Times New Roman"/>
          <w:sz w:val="24"/>
          <w:szCs w:val="24"/>
        </w:rPr>
        <w:t>Security</w:t>
      </w:r>
      <w:proofErr w:type="spellEnd"/>
      <w:r w:rsidRPr="000E12CC">
        <w:rPr>
          <w:rFonts w:ascii="Times New Roman" w:hAnsi="Times New Roman" w:cs="Times New Roman"/>
          <w:sz w:val="24"/>
          <w:szCs w:val="24"/>
        </w:rPr>
        <w:t xml:space="preserve"> </w:t>
      </w:r>
      <w:proofErr w:type="spellStart"/>
      <w:r w:rsidRPr="000E12CC">
        <w:rPr>
          <w:rFonts w:ascii="Times New Roman" w:hAnsi="Times New Roman" w:cs="Times New Roman"/>
          <w:sz w:val="24"/>
          <w:szCs w:val="24"/>
        </w:rPr>
        <w:t>Council</w:t>
      </w:r>
      <w:proofErr w:type="spellEnd"/>
      <w:r w:rsidRPr="000E12CC">
        <w:rPr>
          <w:rFonts w:ascii="Times New Roman" w:hAnsi="Times New Roman" w:cs="Times New Roman"/>
          <w:sz w:val="24"/>
          <w:szCs w:val="24"/>
        </w:rPr>
        <w:t xml:space="preserve"> </w:t>
      </w:r>
      <w:proofErr w:type="spellStart"/>
      <w:r w:rsidRPr="000E12CC">
        <w:rPr>
          <w:rFonts w:ascii="Times New Roman" w:hAnsi="Times New Roman" w:cs="Times New Roman"/>
          <w:sz w:val="24"/>
          <w:szCs w:val="24"/>
        </w:rPr>
        <w:t>Compound</w:t>
      </w:r>
      <w:proofErr w:type="spellEnd"/>
      <w:r w:rsidRPr="000E12CC">
        <w:rPr>
          <w:rFonts w:ascii="Times New Roman" w:hAnsi="Times New Roman" w:cs="Times New Roman"/>
          <w:sz w:val="24"/>
          <w:szCs w:val="24"/>
        </w:rPr>
        <w:t xml:space="preserve"> </w:t>
      </w:r>
      <w:proofErr w:type="spellStart"/>
      <w:r w:rsidRPr="000E12CC">
        <w:rPr>
          <w:rFonts w:ascii="Times New Roman" w:hAnsi="Times New Roman" w:cs="Times New Roman"/>
          <w:sz w:val="24"/>
          <w:szCs w:val="24"/>
        </w:rPr>
        <w:t>the</w:t>
      </w:r>
      <w:proofErr w:type="spellEnd"/>
      <w:r w:rsidRPr="000E12CC">
        <w:rPr>
          <w:rFonts w:ascii="Times New Roman" w:hAnsi="Times New Roman" w:cs="Times New Roman"/>
          <w:sz w:val="24"/>
          <w:szCs w:val="24"/>
        </w:rPr>
        <w:t xml:space="preserve"> Global </w:t>
      </w:r>
      <w:proofErr w:type="spellStart"/>
      <w:r w:rsidRPr="000E12CC">
        <w:rPr>
          <w:rFonts w:ascii="Times New Roman" w:hAnsi="Times New Roman" w:cs="Times New Roman"/>
          <w:sz w:val="24"/>
          <w:szCs w:val="24"/>
        </w:rPr>
        <w:t>Democratic</w:t>
      </w:r>
      <w:proofErr w:type="spellEnd"/>
      <w:r w:rsidRPr="000E12CC">
        <w:rPr>
          <w:rFonts w:ascii="Times New Roman" w:hAnsi="Times New Roman" w:cs="Times New Roman"/>
          <w:sz w:val="24"/>
          <w:szCs w:val="24"/>
        </w:rPr>
        <w:t xml:space="preserve"> Deficit?, Alberta </w:t>
      </w:r>
      <w:proofErr w:type="spellStart"/>
      <w:r w:rsidRPr="000E12CC">
        <w:rPr>
          <w:rFonts w:ascii="Times New Roman" w:hAnsi="Times New Roman" w:cs="Times New Roman"/>
          <w:sz w:val="24"/>
          <w:szCs w:val="24"/>
        </w:rPr>
        <w:t>Law</w:t>
      </w:r>
      <w:proofErr w:type="spellEnd"/>
      <w:r w:rsidRPr="000E12CC">
        <w:rPr>
          <w:rFonts w:ascii="Times New Roman" w:hAnsi="Times New Roman" w:cs="Times New Roman"/>
          <w:sz w:val="24"/>
          <w:szCs w:val="24"/>
        </w:rPr>
        <w:t xml:space="preserve"> </w:t>
      </w:r>
      <w:proofErr w:type="spellStart"/>
      <w:r w:rsidRPr="000E12CC">
        <w:rPr>
          <w:rFonts w:ascii="Times New Roman" w:hAnsi="Times New Roman" w:cs="Times New Roman"/>
          <w:sz w:val="24"/>
          <w:szCs w:val="24"/>
        </w:rPr>
        <w:t>Review</w:t>
      </w:r>
      <w:proofErr w:type="spellEnd"/>
      <w:r w:rsidRPr="000E12CC">
        <w:rPr>
          <w:rFonts w:ascii="Times New Roman" w:hAnsi="Times New Roman" w:cs="Times New Roman"/>
          <w:sz w:val="24"/>
          <w:szCs w:val="24"/>
        </w:rPr>
        <w:t>, Vol. 46, August 2009</w:t>
      </w:r>
      <w:r w:rsidR="00F876EF">
        <w:rPr>
          <w:rFonts w:ascii="Times New Roman" w:hAnsi="Times New Roman" w:cs="Times New Roman"/>
          <w:sz w:val="24"/>
          <w:szCs w:val="24"/>
        </w:rPr>
        <w:t>.</w:t>
      </w:r>
    </w:p>
    <w:p w:rsidR="00913875" w:rsidRDefault="00501E6F" w:rsidP="00FA72C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Grizo</w:t>
      </w:r>
      <w:r w:rsidR="00913875" w:rsidRPr="00913875">
        <w:rPr>
          <w:rFonts w:ascii="Times New Roman" w:hAnsi="Times New Roman" w:cs="Times New Roman"/>
          <w:sz w:val="24"/>
          <w:szCs w:val="24"/>
        </w:rPr>
        <w:t>ld</w:t>
      </w:r>
      <w:proofErr w:type="spellEnd"/>
      <w:r w:rsidR="00913875" w:rsidRPr="00913875">
        <w:rPr>
          <w:rFonts w:ascii="Times New Roman" w:hAnsi="Times New Roman" w:cs="Times New Roman"/>
          <w:sz w:val="24"/>
          <w:szCs w:val="24"/>
        </w:rPr>
        <w:t>,</w:t>
      </w:r>
      <w:r w:rsidR="00913875">
        <w:rPr>
          <w:rFonts w:ascii="Times New Roman" w:hAnsi="Times New Roman" w:cs="Times New Roman"/>
          <w:sz w:val="24"/>
          <w:szCs w:val="24"/>
        </w:rPr>
        <w:t xml:space="preserve"> Anton,</w:t>
      </w:r>
      <w:r w:rsidR="00913875" w:rsidRPr="00913875">
        <w:rPr>
          <w:rFonts w:ascii="Times New Roman" w:hAnsi="Times New Roman" w:cs="Times New Roman"/>
          <w:sz w:val="24"/>
          <w:szCs w:val="24"/>
        </w:rPr>
        <w:t xml:space="preserve"> </w:t>
      </w:r>
      <w:proofErr w:type="spellStart"/>
      <w:r w:rsidR="00913875" w:rsidRPr="00913875">
        <w:rPr>
          <w:rFonts w:ascii="Times New Roman" w:hAnsi="Times New Roman" w:cs="Times New Roman"/>
          <w:sz w:val="24"/>
          <w:szCs w:val="24"/>
        </w:rPr>
        <w:t>Tatalović</w:t>
      </w:r>
      <w:proofErr w:type="spellEnd"/>
      <w:r w:rsidR="00913875" w:rsidRPr="00913875">
        <w:rPr>
          <w:rFonts w:ascii="Times New Roman" w:hAnsi="Times New Roman" w:cs="Times New Roman"/>
          <w:sz w:val="24"/>
          <w:szCs w:val="24"/>
        </w:rPr>
        <w:t>,</w:t>
      </w:r>
      <w:r w:rsidR="00913875">
        <w:rPr>
          <w:rFonts w:ascii="Times New Roman" w:hAnsi="Times New Roman" w:cs="Times New Roman"/>
          <w:sz w:val="24"/>
          <w:szCs w:val="24"/>
        </w:rPr>
        <w:t xml:space="preserve"> Siniša,</w:t>
      </w:r>
      <w:r w:rsidR="00913875" w:rsidRPr="00913875">
        <w:rPr>
          <w:rFonts w:ascii="Times New Roman" w:hAnsi="Times New Roman" w:cs="Times New Roman"/>
          <w:sz w:val="24"/>
          <w:szCs w:val="24"/>
        </w:rPr>
        <w:t xml:space="preserve"> </w:t>
      </w:r>
      <w:proofErr w:type="spellStart"/>
      <w:r w:rsidR="00913875" w:rsidRPr="00913875">
        <w:rPr>
          <w:rFonts w:ascii="Times New Roman" w:hAnsi="Times New Roman" w:cs="Times New Roman"/>
          <w:sz w:val="24"/>
          <w:szCs w:val="24"/>
        </w:rPr>
        <w:t>Cvrtila</w:t>
      </w:r>
      <w:proofErr w:type="spellEnd"/>
      <w:r w:rsidR="00913875" w:rsidRPr="00913875">
        <w:rPr>
          <w:rFonts w:ascii="Times New Roman" w:hAnsi="Times New Roman" w:cs="Times New Roman"/>
          <w:sz w:val="24"/>
          <w:szCs w:val="24"/>
        </w:rPr>
        <w:t>,</w:t>
      </w:r>
      <w:r w:rsidR="00913875">
        <w:rPr>
          <w:rFonts w:ascii="Times New Roman" w:hAnsi="Times New Roman" w:cs="Times New Roman"/>
          <w:sz w:val="24"/>
          <w:szCs w:val="24"/>
        </w:rPr>
        <w:t xml:space="preserve"> Vlatko,</w:t>
      </w:r>
      <w:r w:rsidR="00913875" w:rsidRPr="00913875">
        <w:rPr>
          <w:rFonts w:ascii="Times New Roman" w:hAnsi="Times New Roman" w:cs="Times New Roman"/>
          <w:sz w:val="24"/>
          <w:szCs w:val="24"/>
        </w:rPr>
        <w:t xml:space="preserve"> Suvremeni sistemi nacionalne sigurnosti, Fakultet političkih znanosti, Zagreb, 1999</w:t>
      </w:r>
      <w:r w:rsidR="00913875">
        <w:rPr>
          <w:rFonts w:ascii="Times New Roman" w:hAnsi="Times New Roman" w:cs="Times New Roman"/>
          <w:sz w:val="24"/>
          <w:szCs w:val="24"/>
        </w:rPr>
        <w:t>.</w:t>
      </w:r>
    </w:p>
    <w:p w:rsidR="00A5605A" w:rsidRDefault="00A5605A" w:rsidP="00FA72CF">
      <w:pPr>
        <w:spacing w:line="360" w:lineRule="auto"/>
        <w:jc w:val="both"/>
        <w:rPr>
          <w:rFonts w:ascii="Times New Roman" w:hAnsi="Times New Roman" w:cs="Times New Roman"/>
          <w:sz w:val="24"/>
          <w:szCs w:val="24"/>
        </w:rPr>
      </w:pPr>
      <w:proofErr w:type="spellStart"/>
      <w:r w:rsidRPr="00A5605A">
        <w:rPr>
          <w:rFonts w:ascii="Times New Roman" w:hAnsi="Times New Roman" w:cs="Times New Roman"/>
          <w:sz w:val="24"/>
          <w:szCs w:val="24"/>
        </w:rPr>
        <w:t>Hyvarinen</w:t>
      </w:r>
      <w:proofErr w:type="spellEnd"/>
      <w:r w:rsidRPr="00A560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w:t>
      </w:r>
      <w:r w:rsidRPr="00A5605A">
        <w:rPr>
          <w:rFonts w:ascii="Times New Roman" w:hAnsi="Times New Roman" w:cs="Times New Roman"/>
          <w:sz w:val="24"/>
          <w:szCs w:val="24"/>
        </w:rPr>
        <w:t xml:space="preserve"> </w:t>
      </w:r>
      <w:proofErr w:type="spellStart"/>
      <w:r w:rsidRPr="00A5605A">
        <w:rPr>
          <w:rFonts w:ascii="Times New Roman" w:hAnsi="Times New Roman" w:cs="Times New Roman"/>
          <w:sz w:val="24"/>
          <w:szCs w:val="24"/>
        </w:rPr>
        <w:t>The</w:t>
      </w:r>
      <w:proofErr w:type="spellEnd"/>
      <w:r w:rsidRPr="00A5605A">
        <w:rPr>
          <w:rFonts w:ascii="Times New Roman" w:hAnsi="Times New Roman" w:cs="Times New Roman"/>
          <w:sz w:val="24"/>
          <w:szCs w:val="24"/>
        </w:rPr>
        <w:t xml:space="preserve"> 2005 World </w:t>
      </w:r>
      <w:proofErr w:type="spellStart"/>
      <w:r w:rsidRPr="00A5605A">
        <w:rPr>
          <w:rFonts w:ascii="Times New Roman" w:hAnsi="Times New Roman" w:cs="Times New Roman"/>
          <w:sz w:val="24"/>
          <w:szCs w:val="24"/>
        </w:rPr>
        <w:t>Summit</w:t>
      </w:r>
      <w:proofErr w:type="spellEnd"/>
      <w:r w:rsidRPr="00A5605A">
        <w:rPr>
          <w:rFonts w:ascii="Times New Roman" w:hAnsi="Times New Roman" w:cs="Times New Roman"/>
          <w:sz w:val="24"/>
          <w:szCs w:val="24"/>
        </w:rPr>
        <w:t xml:space="preserve">: UN </w:t>
      </w:r>
      <w:proofErr w:type="spellStart"/>
      <w:r w:rsidRPr="00A5605A">
        <w:rPr>
          <w:rFonts w:ascii="Times New Roman" w:hAnsi="Times New Roman" w:cs="Times New Roman"/>
          <w:sz w:val="24"/>
          <w:szCs w:val="24"/>
        </w:rPr>
        <w:t>Reform</w:t>
      </w:r>
      <w:proofErr w:type="spellEnd"/>
      <w:r w:rsidRPr="00A5605A">
        <w:rPr>
          <w:rFonts w:ascii="Times New Roman" w:hAnsi="Times New Roman" w:cs="Times New Roman"/>
          <w:sz w:val="24"/>
          <w:szCs w:val="24"/>
        </w:rPr>
        <w:t xml:space="preserve">, </w:t>
      </w:r>
      <w:proofErr w:type="spellStart"/>
      <w:r w:rsidRPr="00A5605A">
        <w:rPr>
          <w:rFonts w:ascii="Times New Roman" w:hAnsi="Times New Roman" w:cs="Times New Roman"/>
          <w:sz w:val="24"/>
          <w:szCs w:val="24"/>
        </w:rPr>
        <w:t>Security</w:t>
      </w:r>
      <w:proofErr w:type="spellEnd"/>
      <w:r w:rsidRPr="00A5605A">
        <w:rPr>
          <w:rFonts w:ascii="Times New Roman" w:hAnsi="Times New Roman" w:cs="Times New Roman"/>
          <w:sz w:val="24"/>
          <w:szCs w:val="24"/>
        </w:rPr>
        <w:t xml:space="preserve">, </w:t>
      </w:r>
      <w:proofErr w:type="spellStart"/>
      <w:r w:rsidRPr="00A5605A">
        <w:rPr>
          <w:rFonts w:ascii="Times New Roman" w:hAnsi="Times New Roman" w:cs="Times New Roman"/>
          <w:sz w:val="24"/>
          <w:szCs w:val="24"/>
        </w:rPr>
        <w:t>Environment</w:t>
      </w:r>
      <w:proofErr w:type="spellEnd"/>
      <w:r w:rsidRPr="00A5605A">
        <w:rPr>
          <w:rFonts w:ascii="Times New Roman" w:hAnsi="Times New Roman" w:cs="Times New Roman"/>
          <w:sz w:val="24"/>
          <w:szCs w:val="24"/>
        </w:rPr>
        <w:t xml:space="preserve"> </w:t>
      </w:r>
      <w:proofErr w:type="spellStart"/>
      <w:r w:rsidRPr="00A5605A">
        <w:rPr>
          <w:rFonts w:ascii="Times New Roman" w:hAnsi="Times New Roman" w:cs="Times New Roman"/>
          <w:sz w:val="24"/>
          <w:szCs w:val="24"/>
        </w:rPr>
        <w:t>and</w:t>
      </w:r>
      <w:proofErr w:type="spellEnd"/>
      <w:r w:rsidRPr="00A5605A">
        <w:rPr>
          <w:rFonts w:ascii="Times New Roman" w:hAnsi="Times New Roman" w:cs="Times New Roman"/>
          <w:sz w:val="24"/>
          <w:szCs w:val="24"/>
        </w:rPr>
        <w:t xml:space="preserve"> </w:t>
      </w:r>
      <w:proofErr w:type="spellStart"/>
      <w:r w:rsidRPr="00A5605A">
        <w:rPr>
          <w:rFonts w:ascii="Times New Roman" w:hAnsi="Times New Roman" w:cs="Times New Roman"/>
          <w:sz w:val="24"/>
          <w:szCs w:val="24"/>
        </w:rPr>
        <w:t>Development</w:t>
      </w:r>
      <w:proofErr w:type="spellEnd"/>
      <w:r w:rsidRPr="00A5605A">
        <w:rPr>
          <w:rFonts w:ascii="Times New Roman" w:hAnsi="Times New Roman" w:cs="Times New Roman"/>
          <w:sz w:val="24"/>
          <w:szCs w:val="24"/>
        </w:rPr>
        <w:t xml:space="preserve">, </w:t>
      </w:r>
      <w:proofErr w:type="spellStart"/>
      <w:r w:rsidRPr="00A5605A">
        <w:rPr>
          <w:rFonts w:ascii="Times New Roman" w:hAnsi="Times New Roman" w:cs="Times New Roman"/>
          <w:sz w:val="24"/>
          <w:szCs w:val="24"/>
        </w:rPr>
        <w:t>Reciel</w:t>
      </w:r>
      <w:proofErr w:type="spellEnd"/>
      <w:r w:rsidRPr="00A5605A">
        <w:rPr>
          <w:rFonts w:ascii="Times New Roman" w:hAnsi="Times New Roman" w:cs="Times New Roman"/>
          <w:sz w:val="24"/>
          <w:szCs w:val="24"/>
        </w:rPr>
        <w:t>, 2006.</w:t>
      </w:r>
    </w:p>
    <w:p w:rsidR="00186FBB" w:rsidRDefault="00186FBB" w:rsidP="00FA72CF">
      <w:pPr>
        <w:spacing w:line="360" w:lineRule="auto"/>
        <w:jc w:val="both"/>
        <w:rPr>
          <w:rFonts w:ascii="Times New Roman" w:hAnsi="Times New Roman" w:cs="Times New Roman"/>
          <w:sz w:val="24"/>
          <w:szCs w:val="24"/>
        </w:rPr>
      </w:pPr>
      <w:r w:rsidRPr="00186FBB">
        <w:rPr>
          <w:rFonts w:ascii="Times New Roman" w:hAnsi="Times New Roman" w:cs="Times New Roman"/>
          <w:sz w:val="24"/>
          <w:szCs w:val="24"/>
        </w:rPr>
        <w:t>Kennedy,</w:t>
      </w:r>
      <w:r>
        <w:rPr>
          <w:rFonts w:ascii="Times New Roman" w:hAnsi="Times New Roman" w:cs="Times New Roman"/>
          <w:sz w:val="24"/>
          <w:szCs w:val="24"/>
        </w:rPr>
        <w:t xml:space="preserve">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w:t>
      </w:r>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The</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Parliament</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of</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Man</w:t>
      </w:r>
      <w:proofErr w:type="spellEnd"/>
      <w:r w:rsidRPr="00186FBB">
        <w:rPr>
          <w:rFonts w:ascii="Times New Roman" w:hAnsi="Times New Roman" w:cs="Times New Roman"/>
          <w:sz w:val="24"/>
          <w:szCs w:val="24"/>
        </w:rPr>
        <w:t xml:space="preserve"> – </w:t>
      </w:r>
      <w:proofErr w:type="spellStart"/>
      <w:r w:rsidRPr="00186FBB">
        <w:rPr>
          <w:rFonts w:ascii="Times New Roman" w:hAnsi="Times New Roman" w:cs="Times New Roman"/>
          <w:sz w:val="24"/>
          <w:szCs w:val="24"/>
        </w:rPr>
        <w:t>The</w:t>
      </w:r>
      <w:proofErr w:type="spellEnd"/>
      <w:r w:rsidRPr="00186FBB">
        <w:rPr>
          <w:rFonts w:ascii="Times New Roman" w:hAnsi="Times New Roman" w:cs="Times New Roman"/>
          <w:sz w:val="24"/>
          <w:szCs w:val="24"/>
        </w:rPr>
        <w:t xml:space="preserve"> Past, </w:t>
      </w:r>
      <w:proofErr w:type="spellStart"/>
      <w:r w:rsidRPr="00186FBB">
        <w:rPr>
          <w:rFonts w:ascii="Times New Roman" w:hAnsi="Times New Roman" w:cs="Times New Roman"/>
          <w:sz w:val="24"/>
          <w:szCs w:val="24"/>
        </w:rPr>
        <w:t>Present</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and</w:t>
      </w:r>
      <w:proofErr w:type="spellEnd"/>
      <w:r w:rsidRPr="00186FBB">
        <w:rPr>
          <w:rFonts w:ascii="Times New Roman" w:hAnsi="Times New Roman" w:cs="Times New Roman"/>
          <w:sz w:val="24"/>
          <w:szCs w:val="24"/>
        </w:rPr>
        <w:t xml:space="preserve"> Future </w:t>
      </w:r>
      <w:proofErr w:type="spellStart"/>
      <w:r w:rsidRPr="00186FBB">
        <w:rPr>
          <w:rFonts w:ascii="Times New Roman" w:hAnsi="Times New Roman" w:cs="Times New Roman"/>
          <w:sz w:val="24"/>
          <w:szCs w:val="24"/>
        </w:rPr>
        <w:t>of</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the</w:t>
      </w:r>
      <w:proofErr w:type="spellEnd"/>
      <w:r w:rsidRPr="00186FBB">
        <w:rPr>
          <w:rFonts w:ascii="Times New Roman" w:hAnsi="Times New Roman" w:cs="Times New Roman"/>
          <w:sz w:val="24"/>
          <w:szCs w:val="24"/>
        </w:rPr>
        <w:t xml:space="preserve"> United </w:t>
      </w:r>
      <w:proofErr w:type="spellStart"/>
      <w:r w:rsidRPr="00186FBB">
        <w:rPr>
          <w:rFonts w:ascii="Times New Roman" w:hAnsi="Times New Roman" w:cs="Times New Roman"/>
          <w:sz w:val="24"/>
          <w:szCs w:val="24"/>
        </w:rPr>
        <w:t>Nations</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Random</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House</w:t>
      </w:r>
      <w:proofErr w:type="spellEnd"/>
      <w:r w:rsidRPr="00186FBB">
        <w:rPr>
          <w:rFonts w:ascii="Times New Roman" w:hAnsi="Times New Roman" w:cs="Times New Roman"/>
          <w:sz w:val="24"/>
          <w:szCs w:val="24"/>
        </w:rPr>
        <w:t>, New York, 2006.</w:t>
      </w:r>
    </w:p>
    <w:p w:rsidR="00400625" w:rsidRDefault="00400625" w:rsidP="00FA72CF">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lastRenderedPageBreak/>
        <w:t>Kissinger,</w:t>
      </w:r>
      <w:r>
        <w:rPr>
          <w:rFonts w:ascii="Times New Roman" w:hAnsi="Times New Roman" w:cs="Times New Roman"/>
          <w:sz w:val="24"/>
          <w:szCs w:val="24"/>
        </w:rPr>
        <w:t xml:space="preserve"> </w:t>
      </w:r>
      <w:proofErr w:type="spellStart"/>
      <w:r>
        <w:rPr>
          <w:rFonts w:ascii="Times New Roman" w:hAnsi="Times New Roman" w:cs="Times New Roman"/>
          <w:sz w:val="24"/>
          <w:szCs w:val="24"/>
        </w:rPr>
        <w:t>Henry</w:t>
      </w:r>
      <w:proofErr w:type="spellEnd"/>
      <w:r>
        <w:rPr>
          <w:rFonts w:ascii="Times New Roman" w:hAnsi="Times New Roman" w:cs="Times New Roman"/>
          <w:sz w:val="24"/>
          <w:szCs w:val="24"/>
        </w:rPr>
        <w:t>,</w:t>
      </w:r>
      <w:r w:rsidRPr="00400625">
        <w:rPr>
          <w:rFonts w:ascii="Times New Roman" w:hAnsi="Times New Roman" w:cs="Times New Roman"/>
          <w:sz w:val="24"/>
          <w:szCs w:val="24"/>
        </w:rPr>
        <w:t xml:space="preserve"> Diplomacija, Golden marketing, Zagreb, 2000.</w:t>
      </w:r>
    </w:p>
    <w:p w:rsidR="00913875" w:rsidRDefault="00913875" w:rsidP="00FA72CF">
      <w:pPr>
        <w:spacing w:line="360" w:lineRule="auto"/>
        <w:jc w:val="both"/>
        <w:rPr>
          <w:rFonts w:ascii="Times New Roman" w:hAnsi="Times New Roman" w:cs="Times New Roman"/>
          <w:sz w:val="24"/>
          <w:szCs w:val="24"/>
        </w:rPr>
      </w:pPr>
      <w:r w:rsidRPr="00913875">
        <w:rPr>
          <w:rFonts w:ascii="Times New Roman" w:hAnsi="Times New Roman" w:cs="Times New Roman"/>
          <w:sz w:val="24"/>
          <w:szCs w:val="24"/>
        </w:rPr>
        <w:t>Kissinger,</w:t>
      </w:r>
      <w:r>
        <w:rPr>
          <w:rFonts w:ascii="Times New Roman" w:hAnsi="Times New Roman" w:cs="Times New Roman"/>
          <w:sz w:val="24"/>
          <w:szCs w:val="24"/>
        </w:rPr>
        <w:t xml:space="preserve"> </w:t>
      </w:r>
      <w:proofErr w:type="spellStart"/>
      <w:r>
        <w:rPr>
          <w:rFonts w:ascii="Times New Roman" w:hAnsi="Times New Roman" w:cs="Times New Roman"/>
          <w:sz w:val="24"/>
          <w:szCs w:val="24"/>
        </w:rPr>
        <w:t>Henry</w:t>
      </w:r>
      <w:proofErr w:type="spellEnd"/>
      <w:r>
        <w:rPr>
          <w:rFonts w:ascii="Times New Roman" w:hAnsi="Times New Roman" w:cs="Times New Roman"/>
          <w:sz w:val="24"/>
          <w:szCs w:val="24"/>
        </w:rPr>
        <w:t>,</w:t>
      </w:r>
      <w:r w:rsidRPr="00913875">
        <w:rPr>
          <w:rFonts w:ascii="Times New Roman" w:hAnsi="Times New Roman" w:cs="Times New Roman"/>
          <w:sz w:val="24"/>
          <w:szCs w:val="24"/>
        </w:rPr>
        <w:t xml:space="preserve"> World </w:t>
      </w:r>
      <w:proofErr w:type="spellStart"/>
      <w:r w:rsidRPr="00913875">
        <w:rPr>
          <w:rFonts w:ascii="Times New Roman" w:hAnsi="Times New Roman" w:cs="Times New Roman"/>
          <w:sz w:val="24"/>
          <w:szCs w:val="24"/>
        </w:rPr>
        <w:t>Order</w:t>
      </w:r>
      <w:proofErr w:type="spellEnd"/>
      <w:r w:rsidRPr="00913875">
        <w:rPr>
          <w:rFonts w:ascii="Times New Roman" w:hAnsi="Times New Roman" w:cs="Times New Roman"/>
          <w:sz w:val="24"/>
          <w:szCs w:val="24"/>
        </w:rPr>
        <w:t xml:space="preserve"> – </w:t>
      </w:r>
      <w:proofErr w:type="spellStart"/>
      <w:r w:rsidRPr="00913875">
        <w:rPr>
          <w:rFonts w:ascii="Times New Roman" w:hAnsi="Times New Roman" w:cs="Times New Roman"/>
          <w:sz w:val="24"/>
          <w:szCs w:val="24"/>
        </w:rPr>
        <w:t>Reflections</w:t>
      </w:r>
      <w:proofErr w:type="spellEnd"/>
      <w:r w:rsidRPr="00913875">
        <w:rPr>
          <w:rFonts w:ascii="Times New Roman" w:hAnsi="Times New Roman" w:cs="Times New Roman"/>
          <w:sz w:val="24"/>
          <w:szCs w:val="24"/>
        </w:rPr>
        <w:t xml:space="preserve"> on </w:t>
      </w:r>
      <w:proofErr w:type="spellStart"/>
      <w:r w:rsidRPr="00913875">
        <w:rPr>
          <w:rFonts w:ascii="Times New Roman" w:hAnsi="Times New Roman" w:cs="Times New Roman"/>
          <w:sz w:val="24"/>
          <w:szCs w:val="24"/>
        </w:rPr>
        <w:t>the</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Character</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of</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Nations</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and</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the</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Course</w:t>
      </w:r>
      <w:proofErr w:type="spellEnd"/>
      <w:r w:rsidRPr="00913875">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of</w:t>
      </w:r>
      <w:proofErr w:type="spellEnd"/>
      <w:r w:rsidRPr="00913875">
        <w:rPr>
          <w:rFonts w:ascii="Times New Roman" w:hAnsi="Times New Roman" w:cs="Times New Roman"/>
          <w:sz w:val="24"/>
          <w:szCs w:val="24"/>
        </w:rPr>
        <w:t xml:space="preserve"> </w:t>
      </w:r>
      <w:r w:rsidR="00440B63">
        <w:rPr>
          <w:rFonts w:ascii="Times New Roman" w:hAnsi="Times New Roman" w:cs="Times New Roman"/>
          <w:sz w:val="24"/>
          <w:szCs w:val="24"/>
        </w:rPr>
        <w:t xml:space="preserve"> </w:t>
      </w:r>
      <w:proofErr w:type="spellStart"/>
      <w:r w:rsidRPr="00913875">
        <w:rPr>
          <w:rFonts w:ascii="Times New Roman" w:hAnsi="Times New Roman" w:cs="Times New Roman"/>
          <w:sz w:val="24"/>
          <w:szCs w:val="24"/>
        </w:rPr>
        <w:t>History</w:t>
      </w:r>
      <w:proofErr w:type="spellEnd"/>
      <w:r w:rsidRPr="00913875">
        <w:rPr>
          <w:rFonts w:ascii="Times New Roman" w:hAnsi="Times New Roman" w:cs="Times New Roman"/>
          <w:sz w:val="24"/>
          <w:szCs w:val="24"/>
        </w:rPr>
        <w:t>, Allen Lane, New York, 2014.</w:t>
      </w:r>
    </w:p>
    <w:p w:rsidR="00400625" w:rsidRDefault="00400625" w:rsidP="00FA72C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400625">
        <w:rPr>
          <w:rFonts w:ascii="Times New Roman" w:hAnsi="Times New Roman" w:cs="Times New Roman"/>
          <w:sz w:val="24"/>
          <w:szCs w:val="24"/>
        </w:rPr>
        <w:t>Krasno,</w:t>
      </w:r>
      <w:r>
        <w:rPr>
          <w:rFonts w:ascii="Times New Roman" w:hAnsi="Times New Roman" w:cs="Times New Roman"/>
          <w:sz w:val="24"/>
          <w:szCs w:val="24"/>
        </w:rPr>
        <w:t xml:space="preserve"> </w:t>
      </w:r>
      <w:proofErr w:type="spellStart"/>
      <w:r>
        <w:rPr>
          <w:rFonts w:ascii="Times New Roman" w:hAnsi="Times New Roman" w:cs="Times New Roman"/>
          <w:sz w:val="24"/>
          <w:szCs w:val="24"/>
        </w:rPr>
        <w:t>Jean</w:t>
      </w:r>
      <w:proofErr w:type="spellEnd"/>
      <w:r>
        <w:rPr>
          <w:rFonts w:ascii="Times New Roman" w:hAnsi="Times New Roman" w:cs="Times New Roman"/>
          <w:sz w:val="24"/>
          <w:szCs w:val="24"/>
        </w:rPr>
        <w:t>,</w:t>
      </w:r>
      <w:r w:rsidRPr="00400625">
        <w:rPr>
          <w:rFonts w:ascii="Times New Roman" w:hAnsi="Times New Roman" w:cs="Times New Roman"/>
          <w:sz w:val="24"/>
          <w:szCs w:val="24"/>
        </w:rPr>
        <w:t xml:space="preserve"> </w:t>
      </w:r>
      <w:proofErr w:type="spellStart"/>
      <w:r w:rsidRPr="00400625">
        <w:rPr>
          <w:rFonts w:ascii="Times New Roman" w:hAnsi="Times New Roman" w:cs="Times New Roman"/>
          <w:sz w:val="24"/>
          <w:szCs w:val="24"/>
        </w:rPr>
        <w:t>International</w:t>
      </w:r>
      <w:proofErr w:type="spellEnd"/>
      <w:r w:rsidRPr="00400625">
        <w:rPr>
          <w:rFonts w:ascii="Times New Roman" w:hAnsi="Times New Roman" w:cs="Times New Roman"/>
          <w:sz w:val="24"/>
          <w:szCs w:val="24"/>
        </w:rPr>
        <w:t xml:space="preserve"> </w:t>
      </w:r>
      <w:proofErr w:type="spellStart"/>
      <w:r w:rsidRPr="00400625">
        <w:rPr>
          <w:rFonts w:ascii="Times New Roman" w:hAnsi="Times New Roman" w:cs="Times New Roman"/>
          <w:sz w:val="24"/>
          <w:szCs w:val="24"/>
        </w:rPr>
        <w:t>Relations</w:t>
      </w:r>
      <w:proofErr w:type="spellEnd"/>
      <w:r w:rsidRPr="00400625">
        <w:rPr>
          <w:rFonts w:ascii="Times New Roman" w:hAnsi="Times New Roman" w:cs="Times New Roman"/>
          <w:sz w:val="24"/>
          <w:szCs w:val="24"/>
        </w:rPr>
        <w:t xml:space="preserve"> </w:t>
      </w:r>
      <w:proofErr w:type="spellStart"/>
      <w:r w:rsidRPr="00400625">
        <w:rPr>
          <w:rFonts w:ascii="Times New Roman" w:hAnsi="Times New Roman" w:cs="Times New Roman"/>
          <w:sz w:val="24"/>
          <w:szCs w:val="24"/>
        </w:rPr>
        <w:t>studies</w:t>
      </w:r>
      <w:proofErr w:type="spellEnd"/>
      <w:r w:rsidRPr="00400625">
        <w:rPr>
          <w:rFonts w:ascii="Times New Roman" w:hAnsi="Times New Roman" w:cs="Times New Roman"/>
          <w:sz w:val="24"/>
          <w:szCs w:val="24"/>
        </w:rPr>
        <w:t xml:space="preserve"> </w:t>
      </w:r>
      <w:proofErr w:type="spellStart"/>
      <w:r w:rsidRPr="00400625">
        <w:rPr>
          <w:rFonts w:ascii="Times New Roman" w:hAnsi="Times New Roman" w:cs="Times New Roman"/>
          <w:sz w:val="24"/>
          <w:szCs w:val="24"/>
        </w:rPr>
        <w:t>and</w:t>
      </w:r>
      <w:proofErr w:type="spellEnd"/>
      <w:r w:rsidRPr="00400625">
        <w:rPr>
          <w:rFonts w:ascii="Times New Roman" w:hAnsi="Times New Roman" w:cs="Times New Roman"/>
          <w:sz w:val="24"/>
          <w:szCs w:val="24"/>
        </w:rPr>
        <w:t xml:space="preserve"> </w:t>
      </w:r>
      <w:proofErr w:type="spellStart"/>
      <w:r w:rsidRPr="00400625">
        <w:rPr>
          <w:rFonts w:ascii="Times New Roman" w:hAnsi="Times New Roman" w:cs="Times New Roman"/>
          <w:sz w:val="24"/>
          <w:szCs w:val="24"/>
        </w:rPr>
        <w:t>the</w:t>
      </w:r>
      <w:proofErr w:type="spellEnd"/>
      <w:r w:rsidRPr="00400625">
        <w:rPr>
          <w:rFonts w:ascii="Times New Roman" w:hAnsi="Times New Roman" w:cs="Times New Roman"/>
          <w:sz w:val="24"/>
          <w:szCs w:val="24"/>
        </w:rPr>
        <w:t xml:space="preserve"> United </w:t>
      </w:r>
      <w:proofErr w:type="spellStart"/>
      <w:r w:rsidRPr="00400625">
        <w:rPr>
          <w:rFonts w:ascii="Times New Roman" w:hAnsi="Times New Roman" w:cs="Times New Roman"/>
          <w:sz w:val="24"/>
          <w:szCs w:val="24"/>
        </w:rPr>
        <w:t>Nations</w:t>
      </w:r>
      <w:proofErr w:type="spellEnd"/>
      <w:r w:rsidRPr="00400625">
        <w:rPr>
          <w:rFonts w:ascii="Times New Roman" w:hAnsi="Times New Roman" w:cs="Times New Roman"/>
          <w:sz w:val="24"/>
          <w:szCs w:val="24"/>
        </w:rPr>
        <w:t xml:space="preserve">, 2003., </w:t>
      </w:r>
      <w:hyperlink r:id="rId13" w:history="1">
        <w:r w:rsidRPr="008F2E22">
          <w:rPr>
            <w:rStyle w:val="Hyperlink"/>
            <w:rFonts w:ascii="Times New Roman" w:hAnsi="Times New Roman" w:cs="Times New Roman"/>
            <w:sz w:val="24"/>
            <w:szCs w:val="24"/>
          </w:rPr>
          <w:t>http://www.peacepalacelibrary.nl/ebooks/files/373430132.pdf</w:t>
        </w:r>
      </w:hyperlink>
      <w:r>
        <w:rPr>
          <w:rFonts w:ascii="Times New Roman" w:hAnsi="Times New Roman" w:cs="Times New Roman"/>
          <w:sz w:val="24"/>
          <w:szCs w:val="24"/>
        </w:rPr>
        <w:t xml:space="preserve"> </w:t>
      </w:r>
    </w:p>
    <w:p w:rsidR="00E758CB" w:rsidRDefault="00E758CB" w:rsidP="00FA72CF">
      <w:pPr>
        <w:spacing w:line="360" w:lineRule="auto"/>
        <w:jc w:val="both"/>
        <w:rPr>
          <w:rFonts w:ascii="Times New Roman" w:hAnsi="Times New Roman" w:cs="Times New Roman"/>
          <w:sz w:val="24"/>
          <w:szCs w:val="24"/>
        </w:rPr>
      </w:pPr>
      <w:r w:rsidRPr="00E758CB">
        <w:rPr>
          <w:rFonts w:ascii="Times New Roman" w:hAnsi="Times New Roman" w:cs="Times New Roman"/>
          <w:sz w:val="24"/>
          <w:szCs w:val="24"/>
        </w:rPr>
        <w:t>Lee,</w:t>
      </w:r>
      <w:r w:rsidRPr="00E758CB">
        <w:t xml:space="preserve"> </w:t>
      </w:r>
      <w:proofErr w:type="spellStart"/>
      <w:r w:rsidRPr="00E758CB">
        <w:rPr>
          <w:rFonts w:ascii="Times New Roman" w:hAnsi="Times New Roman" w:cs="Times New Roman"/>
          <w:sz w:val="24"/>
          <w:szCs w:val="24"/>
        </w:rPr>
        <w:t>Seryon</w:t>
      </w:r>
      <w:proofErr w:type="spellEnd"/>
      <w:r>
        <w:rPr>
          <w:rFonts w:ascii="Times New Roman" w:hAnsi="Times New Roman" w:cs="Times New Roman"/>
          <w:sz w:val="24"/>
          <w:szCs w:val="24"/>
        </w:rPr>
        <w:t xml:space="preserve">, </w:t>
      </w:r>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The</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Feasibility</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of</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Reforming</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the</w:t>
      </w:r>
      <w:proofErr w:type="spellEnd"/>
      <w:r w:rsidRPr="00E758CB">
        <w:rPr>
          <w:rFonts w:ascii="Times New Roman" w:hAnsi="Times New Roman" w:cs="Times New Roman"/>
          <w:sz w:val="24"/>
          <w:szCs w:val="24"/>
        </w:rPr>
        <w:t xml:space="preserve"> UN </w:t>
      </w:r>
      <w:proofErr w:type="spellStart"/>
      <w:r w:rsidRPr="00E758CB">
        <w:rPr>
          <w:rFonts w:ascii="Times New Roman" w:hAnsi="Times New Roman" w:cs="Times New Roman"/>
          <w:sz w:val="24"/>
          <w:szCs w:val="24"/>
        </w:rPr>
        <w:t>Security</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Council</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Too</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Much</w:t>
      </w:r>
      <w:proofErr w:type="spellEnd"/>
      <w:r w:rsidRPr="00E758CB">
        <w:rPr>
          <w:rFonts w:ascii="Times New Roman" w:hAnsi="Times New Roman" w:cs="Times New Roman"/>
          <w:sz w:val="24"/>
          <w:szCs w:val="24"/>
        </w:rPr>
        <w:t xml:space="preserve"> Talk, </w:t>
      </w:r>
      <w:proofErr w:type="spellStart"/>
      <w:r w:rsidRPr="00E758CB">
        <w:rPr>
          <w:rFonts w:ascii="Times New Roman" w:hAnsi="Times New Roman" w:cs="Times New Roman"/>
          <w:sz w:val="24"/>
          <w:szCs w:val="24"/>
        </w:rPr>
        <w:t>Too</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Little</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Action</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Journal</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of</w:t>
      </w:r>
      <w:proofErr w:type="spellEnd"/>
      <w:r w:rsidRPr="00E758CB">
        <w:rPr>
          <w:rFonts w:ascii="Times New Roman" w:hAnsi="Times New Roman" w:cs="Times New Roman"/>
          <w:sz w:val="24"/>
          <w:szCs w:val="24"/>
        </w:rPr>
        <w:t xml:space="preserve"> East </w:t>
      </w:r>
      <w:proofErr w:type="spellStart"/>
      <w:r w:rsidRPr="00E758CB">
        <w:rPr>
          <w:rFonts w:ascii="Times New Roman" w:hAnsi="Times New Roman" w:cs="Times New Roman"/>
          <w:sz w:val="24"/>
          <w:szCs w:val="24"/>
        </w:rPr>
        <w:t>Asia</w:t>
      </w:r>
      <w:proofErr w:type="spellEnd"/>
      <w:r w:rsidRPr="00E758CB">
        <w:rPr>
          <w:rFonts w:ascii="Times New Roman" w:hAnsi="Times New Roman" w:cs="Times New Roman"/>
          <w:sz w:val="24"/>
          <w:szCs w:val="24"/>
        </w:rPr>
        <w:t xml:space="preserve"> &amp; </w:t>
      </w:r>
      <w:proofErr w:type="spellStart"/>
      <w:r w:rsidRPr="00E758CB">
        <w:rPr>
          <w:rFonts w:ascii="Times New Roman" w:hAnsi="Times New Roman" w:cs="Times New Roman"/>
          <w:sz w:val="24"/>
          <w:szCs w:val="24"/>
        </w:rPr>
        <w:t>International</w:t>
      </w:r>
      <w:proofErr w:type="spellEnd"/>
      <w:r w:rsidRPr="00E758CB">
        <w:rPr>
          <w:rFonts w:ascii="Times New Roman" w:hAnsi="Times New Roman" w:cs="Times New Roman"/>
          <w:sz w:val="24"/>
          <w:szCs w:val="24"/>
        </w:rPr>
        <w:t xml:space="preserve"> </w:t>
      </w:r>
      <w:proofErr w:type="spellStart"/>
      <w:r w:rsidRPr="00E758CB">
        <w:rPr>
          <w:rFonts w:ascii="Times New Roman" w:hAnsi="Times New Roman" w:cs="Times New Roman"/>
          <w:sz w:val="24"/>
          <w:szCs w:val="24"/>
        </w:rPr>
        <w:t>Law</w:t>
      </w:r>
      <w:proofErr w:type="spellEnd"/>
      <w:r w:rsidRPr="00E758CB">
        <w:rPr>
          <w:rFonts w:ascii="Times New Roman" w:hAnsi="Times New Roman" w:cs="Times New Roman"/>
          <w:sz w:val="24"/>
          <w:szCs w:val="24"/>
        </w:rPr>
        <w:t xml:space="preserve">, Vol.4., </w:t>
      </w:r>
      <w:proofErr w:type="spellStart"/>
      <w:r w:rsidRPr="00E758CB">
        <w:rPr>
          <w:rFonts w:ascii="Times New Roman" w:hAnsi="Times New Roman" w:cs="Times New Roman"/>
          <w:sz w:val="24"/>
          <w:szCs w:val="24"/>
        </w:rPr>
        <w:t>September</w:t>
      </w:r>
      <w:proofErr w:type="spellEnd"/>
      <w:r w:rsidRPr="00E758CB">
        <w:rPr>
          <w:rFonts w:ascii="Times New Roman" w:hAnsi="Times New Roman" w:cs="Times New Roman"/>
          <w:sz w:val="24"/>
          <w:szCs w:val="24"/>
        </w:rPr>
        <w:t xml:space="preserve"> 2011</w:t>
      </w:r>
    </w:p>
    <w:p w:rsidR="00186FBB" w:rsidRPr="00186FBB" w:rsidRDefault="00186FBB" w:rsidP="00FA72CF">
      <w:pPr>
        <w:spacing w:line="360" w:lineRule="auto"/>
        <w:jc w:val="both"/>
        <w:rPr>
          <w:rFonts w:ascii="Times New Roman" w:hAnsi="Times New Roman" w:cs="Times New Roman"/>
          <w:sz w:val="24"/>
          <w:szCs w:val="24"/>
        </w:rPr>
      </w:pPr>
      <w:proofErr w:type="spellStart"/>
      <w:r w:rsidRPr="00186FBB">
        <w:rPr>
          <w:rFonts w:ascii="Times New Roman" w:hAnsi="Times New Roman" w:cs="Times New Roman"/>
          <w:sz w:val="24"/>
          <w:szCs w:val="24"/>
        </w:rPr>
        <w:t>Meisler</w:t>
      </w:r>
      <w:proofErr w:type="spellEnd"/>
      <w:r w:rsidRPr="00186FBB">
        <w:rPr>
          <w:rFonts w:ascii="Times New Roman" w:hAnsi="Times New Roman" w:cs="Times New Roman"/>
          <w:sz w:val="24"/>
          <w:szCs w:val="24"/>
        </w:rPr>
        <w:t xml:space="preserve">, Stanley,  United </w:t>
      </w:r>
      <w:proofErr w:type="spellStart"/>
      <w:r w:rsidRPr="00186FBB">
        <w:rPr>
          <w:rFonts w:ascii="Times New Roman" w:hAnsi="Times New Roman" w:cs="Times New Roman"/>
          <w:sz w:val="24"/>
          <w:szCs w:val="24"/>
        </w:rPr>
        <w:t>Nations</w:t>
      </w:r>
      <w:proofErr w:type="spellEnd"/>
      <w:r w:rsidRPr="00186FBB">
        <w:rPr>
          <w:rFonts w:ascii="Times New Roman" w:hAnsi="Times New Roman" w:cs="Times New Roman"/>
          <w:sz w:val="24"/>
          <w:szCs w:val="24"/>
        </w:rPr>
        <w:t xml:space="preserve"> – A </w:t>
      </w:r>
      <w:proofErr w:type="spellStart"/>
      <w:r w:rsidRPr="00186FBB">
        <w:rPr>
          <w:rFonts w:ascii="Times New Roman" w:hAnsi="Times New Roman" w:cs="Times New Roman"/>
          <w:sz w:val="24"/>
          <w:szCs w:val="24"/>
        </w:rPr>
        <w:t>History</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Grove</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Press</w:t>
      </w:r>
      <w:proofErr w:type="spellEnd"/>
      <w:r w:rsidRPr="00186FBB">
        <w:rPr>
          <w:rFonts w:ascii="Times New Roman" w:hAnsi="Times New Roman" w:cs="Times New Roman"/>
          <w:sz w:val="24"/>
          <w:szCs w:val="24"/>
        </w:rPr>
        <w:t>, New York, 2011.</w:t>
      </w:r>
    </w:p>
    <w:p w:rsidR="00CD7471" w:rsidRDefault="009F05E7" w:rsidP="00FA72C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Milja</w:t>
      </w:r>
      <w:r w:rsidR="00CD7471" w:rsidRPr="00CD7471">
        <w:rPr>
          <w:rFonts w:ascii="Times New Roman" w:hAnsi="Times New Roman" w:cs="Times New Roman"/>
          <w:sz w:val="24"/>
          <w:szCs w:val="24"/>
        </w:rPr>
        <w:t>nović</w:t>
      </w:r>
      <w:proofErr w:type="spellEnd"/>
      <w:r w:rsidR="00CD7471" w:rsidRPr="00CD7471">
        <w:rPr>
          <w:rFonts w:ascii="Times New Roman" w:hAnsi="Times New Roman" w:cs="Times New Roman"/>
          <w:sz w:val="24"/>
          <w:szCs w:val="24"/>
        </w:rPr>
        <w:t>,</w:t>
      </w:r>
      <w:r w:rsidR="00CD7471">
        <w:rPr>
          <w:rFonts w:ascii="Times New Roman" w:hAnsi="Times New Roman" w:cs="Times New Roman"/>
          <w:sz w:val="24"/>
          <w:szCs w:val="24"/>
        </w:rPr>
        <w:t xml:space="preserve"> Morana,</w:t>
      </w:r>
      <w:r w:rsidR="00CD7471" w:rsidRPr="00CD7471">
        <w:rPr>
          <w:rFonts w:ascii="Times New Roman" w:hAnsi="Times New Roman" w:cs="Times New Roman"/>
          <w:sz w:val="24"/>
          <w:szCs w:val="24"/>
        </w:rPr>
        <w:t xml:space="preserve"> </w:t>
      </w:r>
      <w:proofErr w:type="spellStart"/>
      <w:r w:rsidR="00CD7471" w:rsidRPr="00CD7471">
        <w:rPr>
          <w:rFonts w:ascii="Times New Roman" w:hAnsi="Times New Roman" w:cs="Times New Roman"/>
          <w:sz w:val="24"/>
          <w:szCs w:val="24"/>
        </w:rPr>
        <w:t>Lapaš</w:t>
      </w:r>
      <w:proofErr w:type="spellEnd"/>
      <w:r w:rsidR="00CD7471" w:rsidRPr="00CD7471">
        <w:rPr>
          <w:rFonts w:ascii="Times New Roman" w:hAnsi="Times New Roman" w:cs="Times New Roman"/>
          <w:sz w:val="24"/>
          <w:szCs w:val="24"/>
        </w:rPr>
        <w:t>,</w:t>
      </w:r>
      <w:r w:rsidR="00CD7471">
        <w:rPr>
          <w:rFonts w:ascii="Times New Roman" w:hAnsi="Times New Roman" w:cs="Times New Roman"/>
          <w:sz w:val="24"/>
          <w:szCs w:val="24"/>
        </w:rPr>
        <w:t xml:space="preserve"> Davorin</w:t>
      </w:r>
      <w:r w:rsidR="001F63EE">
        <w:rPr>
          <w:rFonts w:ascii="Times New Roman" w:hAnsi="Times New Roman" w:cs="Times New Roman"/>
          <w:sz w:val="24"/>
          <w:szCs w:val="24"/>
        </w:rPr>
        <w:t>,</w:t>
      </w:r>
      <w:r w:rsidR="00CD7471" w:rsidRPr="00CD7471">
        <w:rPr>
          <w:rFonts w:ascii="Times New Roman" w:hAnsi="Times New Roman" w:cs="Times New Roman"/>
          <w:sz w:val="24"/>
          <w:szCs w:val="24"/>
        </w:rPr>
        <w:t xml:space="preserve"> </w:t>
      </w:r>
      <w:proofErr w:type="spellStart"/>
      <w:r w:rsidR="00CD7471" w:rsidRPr="00CD7471">
        <w:rPr>
          <w:rFonts w:ascii="Times New Roman" w:hAnsi="Times New Roman" w:cs="Times New Roman"/>
          <w:sz w:val="24"/>
          <w:szCs w:val="24"/>
        </w:rPr>
        <w:t>Reform</w:t>
      </w:r>
      <w:proofErr w:type="spellEnd"/>
      <w:r w:rsidR="00CD7471" w:rsidRPr="00CD7471">
        <w:rPr>
          <w:rFonts w:ascii="Times New Roman" w:hAnsi="Times New Roman" w:cs="Times New Roman"/>
          <w:sz w:val="24"/>
          <w:szCs w:val="24"/>
        </w:rPr>
        <w:t xml:space="preserve"> </w:t>
      </w:r>
      <w:proofErr w:type="spellStart"/>
      <w:r w:rsidR="00CD7471" w:rsidRPr="00CD7471">
        <w:rPr>
          <w:rFonts w:ascii="Times New Roman" w:hAnsi="Times New Roman" w:cs="Times New Roman"/>
          <w:sz w:val="24"/>
          <w:szCs w:val="24"/>
        </w:rPr>
        <w:t>of</w:t>
      </w:r>
      <w:proofErr w:type="spellEnd"/>
      <w:r w:rsidR="00CD7471" w:rsidRPr="00CD7471">
        <w:rPr>
          <w:rFonts w:ascii="Times New Roman" w:hAnsi="Times New Roman" w:cs="Times New Roman"/>
          <w:sz w:val="24"/>
          <w:szCs w:val="24"/>
        </w:rPr>
        <w:t xml:space="preserve"> </w:t>
      </w:r>
      <w:proofErr w:type="spellStart"/>
      <w:r w:rsidR="00CD7471" w:rsidRPr="00CD7471">
        <w:rPr>
          <w:rFonts w:ascii="Times New Roman" w:hAnsi="Times New Roman" w:cs="Times New Roman"/>
          <w:sz w:val="24"/>
          <w:szCs w:val="24"/>
        </w:rPr>
        <w:t>the</w:t>
      </w:r>
      <w:proofErr w:type="spellEnd"/>
      <w:r w:rsidR="00CD7471" w:rsidRPr="00CD7471">
        <w:rPr>
          <w:rFonts w:ascii="Times New Roman" w:hAnsi="Times New Roman" w:cs="Times New Roman"/>
          <w:sz w:val="24"/>
          <w:szCs w:val="24"/>
        </w:rPr>
        <w:t xml:space="preserve"> United </w:t>
      </w:r>
      <w:proofErr w:type="spellStart"/>
      <w:r w:rsidR="00CD7471" w:rsidRPr="00CD7471">
        <w:rPr>
          <w:rFonts w:ascii="Times New Roman" w:hAnsi="Times New Roman" w:cs="Times New Roman"/>
          <w:sz w:val="24"/>
          <w:szCs w:val="24"/>
        </w:rPr>
        <w:t>Nations</w:t>
      </w:r>
      <w:proofErr w:type="spellEnd"/>
      <w:r w:rsidR="00CD7471" w:rsidRPr="00CD7471">
        <w:rPr>
          <w:rFonts w:ascii="Times New Roman" w:hAnsi="Times New Roman" w:cs="Times New Roman"/>
          <w:sz w:val="24"/>
          <w:szCs w:val="24"/>
        </w:rPr>
        <w:t xml:space="preserve">, </w:t>
      </w:r>
      <w:proofErr w:type="spellStart"/>
      <w:r w:rsidR="00CD7471" w:rsidRPr="00CD7471">
        <w:rPr>
          <w:rFonts w:ascii="Times New Roman" w:hAnsi="Times New Roman" w:cs="Times New Roman"/>
          <w:sz w:val="24"/>
          <w:szCs w:val="24"/>
        </w:rPr>
        <w:t>Contemporary</w:t>
      </w:r>
      <w:proofErr w:type="spellEnd"/>
      <w:r w:rsidR="00CD7471" w:rsidRPr="00CD7471">
        <w:rPr>
          <w:rFonts w:ascii="Times New Roman" w:hAnsi="Times New Roman" w:cs="Times New Roman"/>
          <w:sz w:val="24"/>
          <w:szCs w:val="24"/>
        </w:rPr>
        <w:t xml:space="preserve"> Legal &amp; </w:t>
      </w:r>
      <w:proofErr w:type="spellStart"/>
      <w:r w:rsidR="00CD7471" w:rsidRPr="00CD7471">
        <w:rPr>
          <w:rFonts w:ascii="Times New Roman" w:hAnsi="Times New Roman" w:cs="Times New Roman"/>
          <w:sz w:val="24"/>
          <w:szCs w:val="24"/>
        </w:rPr>
        <w:t>Economic</w:t>
      </w:r>
      <w:proofErr w:type="spellEnd"/>
      <w:r w:rsidR="00CD7471" w:rsidRPr="00CD7471">
        <w:rPr>
          <w:rFonts w:ascii="Times New Roman" w:hAnsi="Times New Roman" w:cs="Times New Roman"/>
          <w:sz w:val="24"/>
          <w:szCs w:val="24"/>
        </w:rPr>
        <w:t xml:space="preserve"> </w:t>
      </w:r>
      <w:proofErr w:type="spellStart"/>
      <w:r w:rsidR="00CD7471" w:rsidRPr="00CD7471">
        <w:rPr>
          <w:rFonts w:ascii="Times New Roman" w:hAnsi="Times New Roman" w:cs="Times New Roman"/>
          <w:sz w:val="24"/>
          <w:szCs w:val="24"/>
        </w:rPr>
        <w:t>Issues</w:t>
      </w:r>
      <w:proofErr w:type="spellEnd"/>
      <w:r w:rsidR="00CD7471" w:rsidRPr="00CD7471">
        <w:rPr>
          <w:rFonts w:ascii="Times New Roman" w:hAnsi="Times New Roman" w:cs="Times New Roman"/>
          <w:sz w:val="24"/>
          <w:szCs w:val="24"/>
        </w:rPr>
        <w:t>, April 2011</w:t>
      </w:r>
      <w:r w:rsidR="00CD7471">
        <w:rPr>
          <w:rFonts w:ascii="Times New Roman" w:hAnsi="Times New Roman" w:cs="Times New Roman"/>
          <w:sz w:val="24"/>
          <w:szCs w:val="24"/>
        </w:rPr>
        <w:t>.</w:t>
      </w:r>
    </w:p>
    <w:p w:rsidR="00E758CB" w:rsidRDefault="00913875" w:rsidP="00FA72CF">
      <w:pPr>
        <w:spacing w:line="360" w:lineRule="auto"/>
        <w:jc w:val="both"/>
        <w:rPr>
          <w:rFonts w:ascii="Times New Roman" w:hAnsi="Times New Roman" w:cs="Times New Roman"/>
          <w:sz w:val="24"/>
          <w:szCs w:val="24"/>
        </w:rPr>
      </w:pPr>
      <w:r>
        <w:rPr>
          <w:rFonts w:ascii="Times New Roman" w:hAnsi="Times New Roman" w:cs="Times New Roman"/>
          <w:sz w:val="24"/>
          <w:szCs w:val="24"/>
        </w:rPr>
        <w:t>Runjić, Ljub</w:t>
      </w:r>
      <w:r w:rsidR="00E758CB">
        <w:rPr>
          <w:rFonts w:ascii="Times New Roman" w:hAnsi="Times New Roman" w:cs="Times New Roman"/>
          <w:sz w:val="24"/>
          <w:szCs w:val="24"/>
        </w:rPr>
        <w:t>o, Re</w:t>
      </w:r>
      <w:r w:rsidR="00056AEC">
        <w:rPr>
          <w:rFonts w:ascii="Times New Roman" w:hAnsi="Times New Roman" w:cs="Times New Roman"/>
          <w:sz w:val="24"/>
          <w:szCs w:val="24"/>
        </w:rPr>
        <w:t>forma Ujedinjenih naroda,</w:t>
      </w:r>
      <w:r w:rsidR="00056AEC" w:rsidRPr="00056AEC">
        <w:rPr>
          <w:rFonts w:ascii="Times New Roman" w:hAnsi="Times New Roman" w:cs="Times New Roman"/>
          <w:sz w:val="24"/>
          <w:szCs w:val="24"/>
        </w:rPr>
        <w:t xml:space="preserve"> Zbornik Pravnog fakulteta u Zagrebu, Vol. 59 Srpanj 2009.</w:t>
      </w:r>
    </w:p>
    <w:p w:rsidR="00935A5E" w:rsidRDefault="00935A5E" w:rsidP="00FA72CF">
      <w:pPr>
        <w:spacing w:line="360" w:lineRule="auto"/>
        <w:jc w:val="both"/>
        <w:rPr>
          <w:rFonts w:ascii="Times New Roman" w:hAnsi="Times New Roman" w:cs="Times New Roman"/>
          <w:sz w:val="24"/>
          <w:szCs w:val="24"/>
        </w:rPr>
      </w:pPr>
      <w:proofErr w:type="spellStart"/>
      <w:r w:rsidRPr="00935A5E">
        <w:rPr>
          <w:rFonts w:ascii="Times New Roman" w:hAnsi="Times New Roman" w:cs="Times New Roman"/>
          <w:sz w:val="24"/>
          <w:szCs w:val="24"/>
        </w:rPr>
        <w:t>Tatalović</w:t>
      </w:r>
      <w:proofErr w:type="spellEnd"/>
      <w:r w:rsidRPr="00935A5E">
        <w:rPr>
          <w:rFonts w:ascii="Times New Roman" w:hAnsi="Times New Roman" w:cs="Times New Roman"/>
          <w:sz w:val="24"/>
          <w:szCs w:val="24"/>
        </w:rPr>
        <w:t xml:space="preserve">, </w:t>
      </w:r>
      <w:r>
        <w:rPr>
          <w:rFonts w:ascii="Times New Roman" w:hAnsi="Times New Roman" w:cs="Times New Roman"/>
          <w:sz w:val="24"/>
          <w:szCs w:val="24"/>
        </w:rPr>
        <w:t xml:space="preserve">Siniša, </w:t>
      </w:r>
      <w:r w:rsidRPr="00935A5E">
        <w:rPr>
          <w:rFonts w:ascii="Times New Roman" w:hAnsi="Times New Roman" w:cs="Times New Roman"/>
          <w:sz w:val="24"/>
          <w:szCs w:val="24"/>
        </w:rPr>
        <w:t>Nacionalna i međunarodna sigurnost, Politička kultura, Zagreb, 2006</w:t>
      </w:r>
      <w:r>
        <w:rPr>
          <w:rFonts w:ascii="Times New Roman" w:hAnsi="Times New Roman" w:cs="Times New Roman"/>
          <w:sz w:val="24"/>
          <w:szCs w:val="24"/>
        </w:rPr>
        <w:t>.</w:t>
      </w:r>
    </w:p>
    <w:p w:rsidR="00186FBB" w:rsidRPr="00186FBB" w:rsidRDefault="00186FBB" w:rsidP="00FA72CF">
      <w:pPr>
        <w:spacing w:line="360" w:lineRule="auto"/>
        <w:jc w:val="both"/>
        <w:rPr>
          <w:rFonts w:ascii="Times New Roman" w:hAnsi="Times New Roman" w:cs="Times New Roman"/>
          <w:sz w:val="24"/>
          <w:szCs w:val="24"/>
        </w:rPr>
      </w:pPr>
      <w:proofErr w:type="spellStart"/>
      <w:r w:rsidRPr="00186FBB">
        <w:rPr>
          <w:rFonts w:ascii="Times New Roman" w:hAnsi="Times New Roman" w:cs="Times New Roman"/>
          <w:sz w:val="24"/>
          <w:szCs w:val="24"/>
        </w:rPr>
        <w:t>Weiss</w:t>
      </w:r>
      <w:proofErr w:type="spellEnd"/>
      <w:r w:rsidRPr="00186FBB">
        <w:rPr>
          <w:rFonts w:ascii="Times New Roman" w:hAnsi="Times New Roman" w:cs="Times New Roman"/>
          <w:sz w:val="24"/>
          <w:szCs w:val="24"/>
        </w:rPr>
        <w:t xml:space="preserve"> et al., </w:t>
      </w:r>
      <w:proofErr w:type="spellStart"/>
      <w:r w:rsidRPr="00186FBB">
        <w:rPr>
          <w:rFonts w:ascii="Times New Roman" w:hAnsi="Times New Roman" w:cs="Times New Roman"/>
          <w:sz w:val="24"/>
          <w:szCs w:val="24"/>
        </w:rPr>
        <w:t>The</w:t>
      </w:r>
      <w:proofErr w:type="spellEnd"/>
      <w:r w:rsidRPr="00186FBB">
        <w:rPr>
          <w:rFonts w:ascii="Times New Roman" w:hAnsi="Times New Roman" w:cs="Times New Roman"/>
          <w:sz w:val="24"/>
          <w:szCs w:val="24"/>
        </w:rPr>
        <w:t xml:space="preserve"> United </w:t>
      </w:r>
      <w:proofErr w:type="spellStart"/>
      <w:r w:rsidRPr="00186FBB">
        <w:rPr>
          <w:rFonts w:ascii="Times New Roman" w:hAnsi="Times New Roman" w:cs="Times New Roman"/>
          <w:sz w:val="24"/>
          <w:szCs w:val="24"/>
        </w:rPr>
        <w:t>Nations</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and</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Changing</w:t>
      </w:r>
      <w:proofErr w:type="spellEnd"/>
      <w:r w:rsidRPr="00186FBB">
        <w:rPr>
          <w:rFonts w:ascii="Times New Roman" w:hAnsi="Times New Roman" w:cs="Times New Roman"/>
          <w:sz w:val="24"/>
          <w:szCs w:val="24"/>
        </w:rPr>
        <w:t xml:space="preserve"> World </w:t>
      </w:r>
      <w:proofErr w:type="spellStart"/>
      <w:r w:rsidRPr="00186FBB">
        <w:rPr>
          <w:rFonts w:ascii="Times New Roman" w:hAnsi="Times New Roman" w:cs="Times New Roman"/>
          <w:sz w:val="24"/>
          <w:szCs w:val="24"/>
        </w:rPr>
        <w:t>Politics</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Westview</w:t>
      </w:r>
      <w:proofErr w:type="spellEnd"/>
      <w:r w:rsidRPr="00186FBB">
        <w:rPr>
          <w:rFonts w:ascii="Times New Roman" w:hAnsi="Times New Roman" w:cs="Times New Roman"/>
          <w:sz w:val="24"/>
          <w:szCs w:val="24"/>
        </w:rPr>
        <w:t xml:space="preserve"> </w:t>
      </w:r>
      <w:proofErr w:type="spellStart"/>
      <w:r w:rsidRPr="00186FBB">
        <w:rPr>
          <w:rFonts w:ascii="Times New Roman" w:hAnsi="Times New Roman" w:cs="Times New Roman"/>
          <w:sz w:val="24"/>
          <w:szCs w:val="24"/>
        </w:rPr>
        <w:t>Press</w:t>
      </w:r>
      <w:proofErr w:type="spellEnd"/>
      <w:r w:rsidR="00400625">
        <w:rPr>
          <w:rFonts w:ascii="Times New Roman" w:hAnsi="Times New Roman" w:cs="Times New Roman"/>
          <w:sz w:val="24"/>
          <w:szCs w:val="24"/>
        </w:rPr>
        <w:t>,</w:t>
      </w:r>
      <w:r w:rsidR="003F0EEE">
        <w:rPr>
          <w:rFonts w:ascii="Times New Roman" w:hAnsi="Times New Roman" w:cs="Times New Roman"/>
          <w:sz w:val="24"/>
          <w:szCs w:val="24"/>
        </w:rPr>
        <w:t xml:space="preserve"> </w:t>
      </w:r>
      <w:proofErr w:type="spellStart"/>
      <w:r w:rsidR="003F0EEE">
        <w:rPr>
          <w:rFonts w:ascii="Times New Roman" w:hAnsi="Times New Roman" w:cs="Times New Roman"/>
          <w:sz w:val="24"/>
          <w:szCs w:val="24"/>
        </w:rPr>
        <w:t>Boulder</w:t>
      </w:r>
      <w:proofErr w:type="spellEnd"/>
      <w:r w:rsidR="003F0EEE">
        <w:rPr>
          <w:rFonts w:ascii="Times New Roman" w:hAnsi="Times New Roman" w:cs="Times New Roman"/>
          <w:sz w:val="24"/>
          <w:szCs w:val="24"/>
        </w:rPr>
        <w:t>,</w:t>
      </w:r>
      <w:r w:rsidR="001F63EE">
        <w:rPr>
          <w:rFonts w:ascii="Times New Roman" w:hAnsi="Times New Roman" w:cs="Times New Roman"/>
          <w:sz w:val="24"/>
          <w:szCs w:val="24"/>
        </w:rPr>
        <w:t xml:space="preserve"> 2014.</w:t>
      </w:r>
    </w:p>
    <w:p w:rsidR="00862951" w:rsidRDefault="00862951" w:rsidP="00FA7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Internet stranica CSP-a, </w:t>
      </w:r>
      <w:hyperlink r:id="rId14" w:history="1">
        <w:r w:rsidRPr="00D23116">
          <w:rPr>
            <w:rStyle w:val="Hyperlink"/>
            <w:rFonts w:ascii="Times New Roman" w:hAnsi="Times New Roman" w:cs="Times New Roman"/>
            <w:sz w:val="24"/>
            <w:szCs w:val="24"/>
          </w:rPr>
          <w:t>http://www.systemicpeace.org</w:t>
        </w:r>
      </w:hyperlink>
      <w:r>
        <w:rPr>
          <w:rFonts w:ascii="Times New Roman" w:hAnsi="Times New Roman" w:cs="Times New Roman"/>
          <w:sz w:val="24"/>
          <w:szCs w:val="24"/>
        </w:rPr>
        <w:t xml:space="preserve">  </w:t>
      </w:r>
    </w:p>
    <w:p w:rsidR="00DD141E" w:rsidRDefault="00862951" w:rsidP="00FA72CF">
      <w:pPr>
        <w:spacing w:line="360" w:lineRule="auto"/>
        <w:jc w:val="both"/>
        <w:rPr>
          <w:rFonts w:ascii="Times New Roman" w:hAnsi="Times New Roman" w:cs="Times New Roman"/>
          <w:sz w:val="24"/>
          <w:szCs w:val="24"/>
        </w:rPr>
      </w:pPr>
      <w:r>
        <w:rPr>
          <w:rFonts w:ascii="Times New Roman" w:hAnsi="Times New Roman" w:cs="Times New Roman"/>
          <w:sz w:val="24"/>
          <w:szCs w:val="24"/>
        </w:rPr>
        <w:t>Internet stranica</w:t>
      </w:r>
      <w:r w:rsidR="00DD141E" w:rsidRPr="00DD141E">
        <w:rPr>
          <w:rFonts w:ascii="Times New Roman" w:hAnsi="Times New Roman" w:cs="Times New Roman"/>
          <w:sz w:val="24"/>
          <w:szCs w:val="24"/>
        </w:rPr>
        <w:t xml:space="preserve"> Grupe 77, Popis članica, </w:t>
      </w:r>
      <w:hyperlink r:id="rId15" w:history="1">
        <w:r w:rsidR="00DD141E" w:rsidRPr="00D23116">
          <w:rPr>
            <w:rStyle w:val="Hyperlink"/>
            <w:rFonts w:ascii="Times New Roman" w:hAnsi="Times New Roman" w:cs="Times New Roman"/>
            <w:sz w:val="24"/>
            <w:szCs w:val="24"/>
          </w:rPr>
          <w:t>http://www.g77.org/doc/members.html</w:t>
        </w:r>
      </w:hyperlink>
      <w:r w:rsidR="00DD141E">
        <w:rPr>
          <w:rFonts w:ascii="Times New Roman" w:hAnsi="Times New Roman" w:cs="Times New Roman"/>
          <w:sz w:val="24"/>
          <w:szCs w:val="24"/>
        </w:rPr>
        <w:t xml:space="preserve"> </w:t>
      </w:r>
    </w:p>
    <w:p w:rsidR="00A17C7D" w:rsidRPr="00A17C7D" w:rsidRDefault="00E27F0E" w:rsidP="00FA72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Internet stranica </w:t>
      </w:r>
      <w:proofErr w:type="spellStart"/>
      <w:r>
        <w:rPr>
          <w:rFonts w:ascii="Times New Roman" w:hAnsi="Times New Roman" w:cs="Times New Roman"/>
          <w:sz w:val="24"/>
          <w:szCs w:val="24"/>
        </w:rPr>
        <w:t>Si</w:t>
      </w:r>
      <w:r w:rsidR="00A17C7D" w:rsidRPr="00A17C7D">
        <w:rPr>
          <w:rFonts w:ascii="Times New Roman" w:hAnsi="Times New Roman" w:cs="Times New Roman"/>
          <w:sz w:val="24"/>
          <w:szCs w:val="24"/>
        </w:rPr>
        <w:t>ran</w:t>
      </w:r>
      <w:proofErr w:type="spellEnd"/>
      <w:r w:rsidR="00A17C7D" w:rsidRPr="00A17C7D">
        <w:rPr>
          <w:rFonts w:ascii="Times New Roman" w:hAnsi="Times New Roman" w:cs="Times New Roman"/>
          <w:sz w:val="24"/>
          <w:szCs w:val="24"/>
        </w:rPr>
        <w:t xml:space="preserve"> </w:t>
      </w:r>
      <w:proofErr w:type="spellStart"/>
      <w:r w:rsidR="00A17C7D" w:rsidRPr="00A17C7D">
        <w:rPr>
          <w:rFonts w:ascii="Times New Roman" w:hAnsi="Times New Roman" w:cs="Times New Roman"/>
          <w:sz w:val="24"/>
          <w:szCs w:val="24"/>
        </w:rPr>
        <w:t>Observatory</w:t>
      </w:r>
      <w:proofErr w:type="spellEnd"/>
      <w:r w:rsidR="00A17C7D" w:rsidRPr="00A17C7D">
        <w:rPr>
          <w:rFonts w:ascii="Times New Roman" w:hAnsi="Times New Roman" w:cs="Times New Roman"/>
          <w:sz w:val="24"/>
          <w:szCs w:val="24"/>
        </w:rPr>
        <w:t xml:space="preserve"> for Human </w:t>
      </w:r>
      <w:proofErr w:type="spellStart"/>
      <w:r w:rsidR="00A17C7D" w:rsidRPr="00A17C7D">
        <w:rPr>
          <w:rFonts w:ascii="Times New Roman" w:hAnsi="Times New Roman" w:cs="Times New Roman"/>
          <w:sz w:val="24"/>
          <w:szCs w:val="24"/>
        </w:rPr>
        <w:t>Rights</w:t>
      </w:r>
      <w:proofErr w:type="spellEnd"/>
      <w:r w:rsidR="00A17C7D" w:rsidRPr="00A17C7D">
        <w:rPr>
          <w:rFonts w:ascii="Times New Roman" w:hAnsi="Times New Roman" w:cs="Times New Roman"/>
          <w:sz w:val="24"/>
          <w:szCs w:val="24"/>
        </w:rPr>
        <w:t xml:space="preserve">, Broj žrtava u sukobu, </w:t>
      </w:r>
      <w:hyperlink r:id="rId16" w:history="1">
        <w:r w:rsidR="00A17C7D" w:rsidRPr="00D23116">
          <w:rPr>
            <w:rStyle w:val="Hyperlink"/>
            <w:rFonts w:ascii="Times New Roman" w:hAnsi="Times New Roman" w:cs="Times New Roman"/>
            <w:sz w:val="24"/>
            <w:szCs w:val="24"/>
          </w:rPr>
          <w:t>http://syriahr.com/en/</w:t>
        </w:r>
      </w:hyperlink>
      <w:r w:rsidR="00A17C7D">
        <w:rPr>
          <w:rFonts w:ascii="Times New Roman" w:hAnsi="Times New Roman" w:cs="Times New Roman"/>
          <w:sz w:val="24"/>
          <w:szCs w:val="24"/>
        </w:rPr>
        <w:t xml:space="preserve"> </w:t>
      </w:r>
    </w:p>
    <w:p w:rsidR="00186FBB" w:rsidRDefault="00186FBB" w:rsidP="00FA72CF">
      <w:pPr>
        <w:spacing w:line="360" w:lineRule="auto"/>
        <w:jc w:val="both"/>
        <w:rPr>
          <w:rFonts w:ascii="Times New Roman" w:hAnsi="Times New Roman" w:cs="Times New Roman"/>
          <w:sz w:val="24"/>
          <w:szCs w:val="24"/>
        </w:rPr>
      </w:pPr>
      <w:r w:rsidRPr="00186FBB">
        <w:rPr>
          <w:rFonts w:ascii="Times New Roman" w:hAnsi="Times New Roman" w:cs="Times New Roman"/>
          <w:sz w:val="24"/>
          <w:szCs w:val="24"/>
        </w:rPr>
        <w:t xml:space="preserve">Službene stranice Ujedinjenih naroda, Izvještaj za medije zasjedanja Opće skupštine 7. studenog 2013.,   </w:t>
      </w:r>
      <w:hyperlink r:id="rId17" w:history="1">
        <w:r w:rsidRPr="00186FBB">
          <w:rPr>
            <w:rStyle w:val="Hyperlink"/>
            <w:rFonts w:ascii="Times New Roman" w:hAnsi="Times New Roman" w:cs="Times New Roman"/>
            <w:sz w:val="24"/>
            <w:szCs w:val="24"/>
          </w:rPr>
          <w:t>http://www.un.org/press/en/2013/ga11450.doc.htm</w:t>
        </w:r>
      </w:hyperlink>
      <w:r w:rsidRPr="00186FBB">
        <w:rPr>
          <w:rFonts w:ascii="Times New Roman" w:hAnsi="Times New Roman" w:cs="Times New Roman"/>
          <w:sz w:val="24"/>
          <w:szCs w:val="24"/>
        </w:rPr>
        <w:t xml:space="preserve"> </w:t>
      </w:r>
    </w:p>
    <w:p w:rsidR="00400625" w:rsidRDefault="00400625" w:rsidP="00400625">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t xml:space="preserve">Službene stranice UN-a, Pismo 18. listopada 2013., stalnih zastupnika Brazila, Njemačke, Indije i Japana UN-u, </w:t>
      </w:r>
      <w:hyperlink r:id="rId18" w:history="1">
        <w:r w:rsidRPr="008F2E22">
          <w:rPr>
            <w:rStyle w:val="Hyperlink"/>
            <w:rFonts w:ascii="Times New Roman" w:hAnsi="Times New Roman" w:cs="Times New Roman"/>
            <w:sz w:val="24"/>
            <w:szCs w:val="24"/>
          </w:rPr>
          <w:t>http://daccess-dds-ny.un.org/doc/UNDOC/GEN/N13/526/23/PDF/N1352623.pdf?OpenElement</w:t>
        </w:r>
      </w:hyperlink>
      <w:r>
        <w:rPr>
          <w:rFonts w:ascii="Times New Roman" w:hAnsi="Times New Roman" w:cs="Times New Roman"/>
          <w:sz w:val="24"/>
          <w:szCs w:val="24"/>
        </w:rPr>
        <w:t xml:space="preserve"> </w:t>
      </w:r>
    </w:p>
    <w:p w:rsidR="00400625" w:rsidRDefault="00400625" w:rsidP="00400625">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t>Službena stranica UN-a, Rezolucija A/RES/</w:t>
      </w:r>
      <w:r w:rsidR="0042614A">
        <w:rPr>
          <w:rFonts w:ascii="Times New Roman" w:hAnsi="Times New Roman" w:cs="Times New Roman"/>
          <w:sz w:val="24"/>
          <w:szCs w:val="24"/>
        </w:rPr>
        <w:t>48/26</w:t>
      </w:r>
      <w:bookmarkStart w:id="0" w:name="_GoBack"/>
      <w:bookmarkEnd w:id="0"/>
      <w:r w:rsidRPr="00400625">
        <w:rPr>
          <w:rFonts w:ascii="Times New Roman" w:hAnsi="Times New Roman" w:cs="Times New Roman"/>
          <w:sz w:val="24"/>
          <w:szCs w:val="24"/>
        </w:rPr>
        <w:t xml:space="preserve">, </w:t>
      </w:r>
      <w:hyperlink r:id="rId19" w:history="1">
        <w:r w:rsidRPr="008F2E22">
          <w:rPr>
            <w:rStyle w:val="Hyperlink"/>
            <w:rFonts w:ascii="Times New Roman" w:hAnsi="Times New Roman" w:cs="Times New Roman"/>
            <w:sz w:val="24"/>
            <w:szCs w:val="24"/>
          </w:rPr>
          <w:t>http://www.un.org/documents/ga/res/48/a48r026.htm</w:t>
        </w:r>
      </w:hyperlink>
      <w:r>
        <w:rPr>
          <w:rFonts w:ascii="Times New Roman" w:hAnsi="Times New Roman" w:cs="Times New Roman"/>
          <w:sz w:val="24"/>
          <w:szCs w:val="24"/>
        </w:rPr>
        <w:t xml:space="preserve"> </w:t>
      </w:r>
    </w:p>
    <w:p w:rsidR="00400625" w:rsidRDefault="00400625" w:rsidP="00400625">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lastRenderedPageBreak/>
        <w:t xml:space="preserve">Službena stranica UN-a, Rezolucija A/RES/47/62, </w:t>
      </w:r>
      <w:hyperlink r:id="rId20" w:history="1">
        <w:r w:rsidRPr="008F2E22">
          <w:rPr>
            <w:rStyle w:val="Hyperlink"/>
            <w:rFonts w:ascii="Times New Roman" w:hAnsi="Times New Roman" w:cs="Times New Roman"/>
            <w:sz w:val="24"/>
            <w:szCs w:val="24"/>
          </w:rPr>
          <w:t>http://www.un.org/documents/ga/res/47/a47r062.htm</w:t>
        </w:r>
      </w:hyperlink>
      <w:r>
        <w:rPr>
          <w:rFonts w:ascii="Times New Roman" w:hAnsi="Times New Roman" w:cs="Times New Roman"/>
          <w:sz w:val="24"/>
          <w:szCs w:val="24"/>
        </w:rPr>
        <w:t xml:space="preserve"> </w:t>
      </w:r>
    </w:p>
    <w:p w:rsidR="00400625" w:rsidRPr="00400625" w:rsidRDefault="00400625" w:rsidP="00400625">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t xml:space="preserve">Službena stranica Ujedinjenih naroda, Rezolucija Opće skupštine 1991, </w:t>
      </w:r>
      <w:hyperlink r:id="rId21" w:history="1">
        <w:r w:rsidRPr="008F2E22">
          <w:rPr>
            <w:rStyle w:val="Hyperlink"/>
            <w:rFonts w:ascii="Times New Roman" w:hAnsi="Times New Roman" w:cs="Times New Roman"/>
            <w:sz w:val="24"/>
            <w:szCs w:val="24"/>
          </w:rPr>
          <w:t>http://daccess-dds-ny.un.org/doc/RESOLUTION/GEN/NR0/186/66/IMG/NR018666.pdf?OpenElement</w:t>
        </w:r>
      </w:hyperlink>
      <w:r>
        <w:rPr>
          <w:rFonts w:ascii="Times New Roman" w:hAnsi="Times New Roman" w:cs="Times New Roman"/>
          <w:sz w:val="24"/>
          <w:szCs w:val="24"/>
        </w:rPr>
        <w:t xml:space="preserve"> </w:t>
      </w:r>
    </w:p>
    <w:p w:rsidR="00400625" w:rsidRPr="00400625" w:rsidRDefault="00400625" w:rsidP="00400625">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t xml:space="preserve">Službena stranica Ujedinjenih naroda, Rezolucija Opće skupštine 2847, </w:t>
      </w:r>
      <w:hyperlink r:id="rId22" w:history="1">
        <w:r w:rsidR="0042614A" w:rsidRPr="00867565">
          <w:rPr>
            <w:rStyle w:val="Hyperlink"/>
          </w:rPr>
          <w:t>http://www.un.org/en/ga/search/view_doc.asp?symbol=A/RES/2847(XXVI)</w:t>
        </w:r>
      </w:hyperlink>
      <w:r w:rsidR="0042614A">
        <w:t xml:space="preserve"> </w:t>
      </w:r>
    </w:p>
    <w:p w:rsidR="00400625" w:rsidRDefault="00400625" w:rsidP="00400625">
      <w:pPr>
        <w:spacing w:line="360" w:lineRule="auto"/>
        <w:jc w:val="both"/>
        <w:rPr>
          <w:rFonts w:ascii="Times New Roman" w:hAnsi="Times New Roman" w:cs="Times New Roman"/>
          <w:sz w:val="24"/>
          <w:szCs w:val="24"/>
        </w:rPr>
      </w:pPr>
      <w:r w:rsidRPr="00400625">
        <w:rPr>
          <w:rFonts w:ascii="Times New Roman" w:hAnsi="Times New Roman" w:cs="Times New Roman"/>
          <w:sz w:val="24"/>
          <w:szCs w:val="24"/>
        </w:rPr>
        <w:t xml:space="preserve">Službena stranica Ujedinjenih naroda, Rezolucija Opće skupštine 2101, </w:t>
      </w:r>
      <w:hyperlink r:id="rId23" w:history="1">
        <w:r w:rsidRPr="008F2E22">
          <w:rPr>
            <w:rStyle w:val="Hyperlink"/>
            <w:rFonts w:ascii="Times New Roman" w:hAnsi="Times New Roman" w:cs="Times New Roman"/>
            <w:sz w:val="24"/>
            <w:szCs w:val="24"/>
          </w:rPr>
          <w:t>http://daccess-dds-ny.un.org/doc/RESOLUTION/GEN/NR0/218/64/IMG/NR021864.pdf?OpenElement</w:t>
        </w:r>
      </w:hyperlink>
      <w:r>
        <w:rPr>
          <w:rFonts w:ascii="Times New Roman" w:hAnsi="Times New Roman" w:cs="Times New Roman"/>
          <w:sz w:val="24"/>
          <w:szCs w:val="24"/>
        </w:rPr>
        <w:t xml:space="preserve"> </w:t>
      </w:r>
    </w:p>
    <w:p w:rsidR="004C5F5C" w:rsidRPr="00826CAF" w:rsidRDefault="004C5F5C" w:rsidP="00400625">
      <w:pPr>
        <w:spacing w:line="360" w:lineRule="auto"/>
        <w:jc w:val="both"/>
        <w:rPr>
          <w:rFonts w:ascii="Times New Roman" w:hAnsi="Times New Roman" w:cs="Times New Roman"/>
          <w:sz w:val="24"/>
          <w:szCs w:val="24"/>
        </w:rPr>
      </w:pPr>
      <w:r w:rsidRPr="00826CAF">
        <w:rPr>
          <w:rFonts w:ascii="Times New Roman" w:hAnsi="Times New Roman" w:cs="Times New Roman"/>
          <w:sz w:val="24"/>
          <w:szCs w:val="24"/>
        </w:rPr>
        <w:t xml:space="preserve">Službene stranice UN-a, Vijeće sigurnosti, New York: 4. listopada 2011. godine, S/PV.6627, </w:t>
      </w:r>
      <w:hyperlink r:id="rId24" w:history="1">
        <w:r w:rsidRPr="00826CAF">
          <w:rPr>
            <w:rStyle w:val="Hyperlink"/>
            <w:rFonts w:ascii="Times New Roman" w:hAnsi="Times New Roman" w:cs="Times New Roman"/>
            <w:sz w:val="24"/>
            <w:szCs w:val="24"/>
          </w:rPr>
          <w:t>http://www.un.org/en/ga/search/view_doc.asp?symbol=S/PV.6627</w:t>
        </w:r>
      </w:hyperlink>
    </w:p>
    <w:p w:rsidR="00400625" w:rsidRPr="00826CAF" w:rsidRDefault="004C5F5C" w:rsidP="00400625">
      <w:pPr>
        <w:spacing w:line="360" w:lineRule="auto"/>
        <w:jc w:val="both"/>
        <w:rPr>
          <w:rFonts w:ascii="Times New Roman" w:hAnsi="Times New Roman" w:cs="Times New Roman"/>
          <w:sz w:val="24"/>
          <w:szCs w:val="24"/>
        </w:rPr>
      </w:pPr>
      <w:r w:rsidRPr="00826CAF">
        <w:rPr>
          <w:rFonts w:ascii="Times New Roman" w:hAnsi="Times New Roman" w:cs="Times New Roman"/>
          <w:sz w:val="24"/>
          <w:szCs w:val="24"/>
        </w:rPr>
        <w:t xml:space="preserve">Službene stranice UN-a, Vijeće sigurnosti, New York: 15. ožujka 2014. godine, S/PV.7138 , </w:t>
      </w:r>
      <w:hyperlink r:id="rId25" w:history="1">
        <w:r w:rsidRPr="00826CAF">
          <w:rPr>
            <w:rStyle w:val="Hyperlink"/>
            <w:rFonts w:ascii="Times New Roman" w:hAnsi="Times New Roman" w:cs="Times New Roman"/>
            <w:sz w:val="24"/>
            <w:szCs w:val="24"/>
          </w:rPr>
          <w:t>http://www.un.org/en/ga/search/view_doc.asp?symbol=S/PV</w:t>
        </w:r>
      </w:hyperlink>
      <w:r w:rsidRPr="00826CAF">
        <w:rPr>
          <w:rFonts w:ascii="Times New Roman" w:hAnsi="Times New Roman" w:cs="Times New Roman"/>
          <w:sz w:val="24"/>
          <w:szCs w:val="24"/>
        </w:rPr>
        <w:t xml:space="preserve">. </w:t>
      </w:r>
    </w:p>
    <w:sectPr w:rsidR="00400625" w:rsidRPr="00826CA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8F" w:rsidRDefault="00186B8F" w:rsidP="009C6C2E">
      <w:pPr>
        <w:spacing w:after="0" w:line="240" w:lineRule="auto"/>
      </w:pPr>
      <w:r>
        <w:separator/>
      </w:r>
    </w:p>
  </w:endnote>
  <w:endnote w:type="continuationSeparator" w:id="0">
    <w:p w:rsidR="00186B8F" w:rsidRDefault="00186B8F" w:rsidP="009C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90132"/>
      <w:docPartObj>
        <w:docPartGallery w:val="Page Numbers (Bottom of Page)"/>
        <w:docPartUnique/>
      </w:docPartObj>
    </w:sdtPr>
    <w:sdtEndPr>
      <w:rPr>
        <w:noProof/>
      </w:rPr>
    </w:sdtEndPr>
    <w:sdtContent>
      <w:p w:rsidR="00971B9F" w:rsidRDefault="00971B9F">
        <w:pPr>
          <w:pStyle w:val="Footer"/>
        </w:pPr>
        <w:r>
          <w:fldChar w:fldCharType="begin"/>
        </w:r>
        <w:r>
          <w:instrText xml:space="preserve"> PAGE   \* MERGEFORMAT </w:instrText>
        </w:r>
        <w:r>
          <w:fldChar w:fldCharType="separate"/>
        </w:r>
        <w:r w:rsidR="0042614A">
          <w:rPr>
            <w:noProof/>
          </w:rPr>
          <w:t>21</w:t>
        </w:r>
        <w:r>
          <w:rPr>
            <w:noProof/>
          </w:rPr>
          <w:fldChar w:fldCharType="end"/>
        </w:r>
      </w:p>
    </w:sdtContent>
  </w:sdt>
  <w:p w:rsidR="00971B9F" w:rsidRDefault="0097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8F" w:rsidRDefault="00186B8F" w:rsidP="009C6C2E">
      <w:pPr>
        <w:spacing w:after="0" w:line="240" w:lineRule="auto"/>
      </w:pPr>
      <w:r>
        <w:separator/>
      </w:r>
    </w:p>
  </w:footnote>
  <w:footnote w:type="continuationSeparator" w:id="0">
    <w:p w:rsidR="00186B8F" w:rsidRDefault="00186B8F" w:rsidP="009C6C2E">
      <w:pPr>
        <w:spacing w:after="0" w:line="240" w:lineRule="auto"/>
      </w:pPr>
      <w:r>
        <w:continuationSeparator/>
      </w:r>
    </w:p>
  </w:footnote>
  <w:footnote w:id="1">
    <w:p w:rsidR="00971B9F" w:rsidRDefault="00971B9F" w:rsidP="00176633">
      <w:pPr>
        <w:pStyle w:val="FootnoteText"/>
        <w:spacing w:afterLines="240" w:after="576"/>
        <w:jc w:val="both"/>
      </w:pPr>
      <w:r>
        <w:rPr>
          <w:rStyle w:val="FootnoteReference"/>
        </w:rPr>
        <w:footnoteRef/>
      </w:r>
      <w:r>
        <w:t xml:space="preserve"> U okviru te promjene povelje izmijenjen je članak 61, kojime je povećano članstvo u Ekonomskom i socijalnom vijeću.</w:t>
      </w:r>
    </w:p>
  </w:footnote>
  <w:footnote w:id="2">
    <w:p w:rsidR="00971B9F" w:rsidRDefault="00971B9F" w:rsidP="00176633">
      <w:pPr>
        <w:pStyle w:val="FootnoteText"/>
        <w:spacing w:afterLines="240" w:after="576"/>
        <w:jc w:val="both"/>
      </w:pPr>
      <w:r>
        <w:rPr>
          <w:rStyle w:val="FootnoteReference"/>
        </w:rPr>
        <w:footnoteRef/>
      </w:r>
      <w:r>
        <w:t xml:space="preserve"> I u okviru Ujedinjenih naroda se sve češće spominje pitanje reforma, a primjere žalbi pojedinih država članica na nedovoljnu efikasnost u provođenju reformi je moguće naći na: Službene stranice Ujedinjenih naroda, Izvještaj za medije zasjedanja Opće skupštine 7. studenog 2013.,   </w:t>
      </w:r>
      <w:hyperlink r:id="rId1" w:history="1">
        <w:r w:rsidRPr="00E925D5">
          <w:rPr>
            <w:rStyle w:val="Hyperlink"/>
          </w:rPr>
          <w:t>http://www.un.org/press/en/2013/ga11450.doc.htm</w:t>
        </w:r>
      </w:hyperlink>
      <w:r>
        <w:t xml:space="preserve"> , pregledano 29.1.2015.</w:t>
      </w:r>
    </w:p>
  </w:footnote>
  <w:footnote w:id="3">
    <w:p w:rsidR="00971B9F" w:rsidRDefault="00971B9F" w:rsidP="00176633">
      <w:pPr>
        <w:pStyle w:val="FootnoteText"/>
        <w:spacing w:afterLines="240" w:after="576"/>
        <w:jc w:val="both"/>
      </w:pPr>
      <w:r>
        <w:rPr>
          <w:rStyle w:val="FootnoteReference"/>
        </w:rPr>
        <w:footnoteRef/>
      </w:r>
      <w:r>
        <w:t xml:space="preserve"> Na 69. zasjedanju Opće skupštine to je bilo predstavljeno 119. točkom dnevnog reda pod nazivom Pitanje ravnomjerne zastupljenosti te povećanje članstva Vijeća sigurnosti i povezana pitanja </w:t>
      </w:r>
      <w:r w:rsidR="009E6E83">
        <w:t xml:space="preserve">te </w:t>
      </w:r>
      <w:r>
        <w:t xml:space="preserve">121. točkom dnevnog reda pod nazivom Reforma Ujedinjenih naroda:mjere i prijedlozi. Na 68. zasjedanju Opće skupštine ta su se pitanja razmatrala pod 123. točkom dnevnog reda pod nazivom Pitanje ravnomjerne zastupljenosti te povećanje članstva Vijeća sigurnosti i povezana pitanja te pod točkom 125. Reforma Ujedinjenih naroda:mjere i prijedlozi. </w:t>
      </w:r>
      <w:r w:rsidR="009E6E83">
        <w:t>O</w:t>
      </w:r>
      <w:r>
        <w:t xml:space="preserve"> prethodno navedenim točkama se raspravljalo već dugi niz godina na redovitim zasjedanjima Opće skupštine.</w:t>
      </w:r>
    </w:p>
  </w:footnote>
  <w:footnote w:id="4">
    <w:p w:rsidR="00971B9F" w:rsidRDefault="00971B9F" w:rsidP="00CC4A3B">
      <w:pPr>
        <w:pStyle w:val="FootnoteText"/>
        <w:spacing w:after="120"/>
      </w:pPr>
      <w:r>
        <w:rPr>
          <w:rStyle w:val="FootnoteReference"/>
        </w:rPr>
        <w:footnoteRef/>
      </w:r>
      <w:r>
        <w:t xml:space="preserve"> </w:t>
      </w:r>
      <w:proofErr w:type="spellStart"/>
      <w:r>
        <w:t>Zbigniew</w:t>
      </w:r>
      <w:proofErr w:type="spellEnd"/>
      <w:r>
        <w:t xml:space="preserve"> </w:t>
      </w:r>
      <w:proofErr w:type="spellStart"/>
      <w:r>
        <w:t>Brzezinski</w:t>
      </w:r>
      <w:proofErr w:type="spellEnd"/>
      <w:r>
        <w:t xml:space="preserve">, </w:t>
      </w:r>
      <w:proofErr w:type="spellStart"/>
      <w:r>
        <w:t>Strategic</w:t>
      </w:r>
      <w:proofErr w:type="spellEnd"/>
      <w:r>
        <w:t xml:space="preserve"> </w:t>
      </w:r>
      <w:proofErr w:type="spellStart"/>
      <w:r>
        <w:t>Vision</w:t>
      </w:r>
      <w:proofErr w:type="spellEnd"/>
      <w:r>
        <w:t xml:space="preserve"> – America </w:t>
      </w:r>
      <w:proofErr w:type="spellStart"/>
      <w:r>
        <w:t>and</w:t>
      </w:r>
      <w:proofErr w:type="spellEnd"/>
      <w:r>
        <w:t xml:space="preserve"> </w:t>
      </w:r>
      <w:proofErr w:type="spellStart"/>
      <w:r>
        <w:t>the</w:t>
      </w:r>
      <w:proofErr w:type="spellEnd"/>
      <w:r>
        <w:t xml:space="preserve"> </w:t>
      </w:r>
      <w:proofErr w:type="spellStart"/>
      <w:r>
        <w:t>Crisis</w:t>
      </w:r>
      <w:proofErr w:type="spellEnd"/>
      <w:r>
        <w:t xml:space="preserve"> </w:t>
      </w:r>
      <w:proofErr w:type="spellStart"/>
      <w:r>
        <w:t>of</w:t>
      </w:r>
      <w:proofErr w:type="spellEnd"/>
      <w:r>
        <w:t xml:space="preserve"> Global </w:t>
      </w:r>
      <w:proofErr w:type="spellStart"/>
      <w:r>
        <w:t>Powers</w:t>
      </w:r>
      <w:proofErr w:type="spellEnd"/>
      <w:r>
        <w:t xml:space="preserve">, </w:t>
      </w:r>
      <w:proofErr w:type="spellStart"/>
      <w:r>
        <w:t>Basic</w:t>
      </w:r>
      <w:proofErr w:type="spellEnd"/>
      <w:r>
        <w:t xml:space="preserve"> </w:t>
      </w:r>
      <w:proofErr w:type="spellStart"/>
      <w:r>
        <w:t>Books</w:t>
      </w:r>
      <w:proofErr w:type="spellEnd"/>
      <w:r>
        <w:t>, New York, 2012., Str. 76.</w:t>
      </w:r>
    </w:p>
  </w:footnote>
  <w:footnote w:id="5">
    <w:p w:rsidR="00971B9F" w:rsidRDefault="00971B9F" w:rsidP="00176633">
      <w:pPr>
        <w:pStyle w:val="FootnoteText"/>
        <w:spacing w:afterLines="240" w:after="576"/>
      </w:pPr>
      <w:r>
        <w:rPr>
          <w:rStyle w:val="FootnoteReference"/>
        </w:rPr>
        <w:footnoteRef/>
      </w:r>
      <w:r>
        <w:t xml:space="preserve"> Stanley </w:t>
      </w:r>
      <w:proofErr w:type="spellStart"/>
      <w:r>
        <w:t>Meisler</w:t>
      </w:r>
      <w:proofErr w:type="spellEnd"/>
      <w:r>
        <w:t xml:space="preserve">, United </w:t>
      </w:r>
      <w:proofErr w:type="spellStart"/>
      <w:r>
        <w:t>Nations</w:t>
      </w:r>
      <w:proofErr w:type="spellEnd"/>
      <w:r>
        <w:t xml:space="preserve"> – A </w:t>
      </w:r>
      <w:proofErr w:type="spellStart"/>
      <w:r>
        <w:t>History</w:t>
      </w:r>
      <w:proofErr w:type="spellEnd"/>
      <w:r>
        <w:t xml:space="preserve">, </w:t>
      </w:r>
      <w:proofErr w:type="spellStart"/>
      <w:r>
        <w:t>Grove</w:t>
      </w:r>
      <w:proofErr w:type="spellEnd"/>
      <w:r>
        <w:t xml:space="preserve"> </w:t>
      </w:r>
      <w:proofErr w:type="spellStart"/>
      <w:r>
        <w:t>Press</w:t>
      </w:r>
      <w:proofErr w:type="spellEnd"/>
      <w:r>
        <w:t xml:space="preserve">, New York, 2011., str. 17.-19. </w:t>
      </w:r>
    </w:p>
  </w:footnote>
  <w:footnote w:id="6">
    <w:p w:rsidR="00971B9F" w:rsidRDefault="00971B9F" w:rsidP="005F37C8">
      <w:pPr>
        <w:pStyle w:val="FootnoteText"/>
        <w:spacing w:afterLines="120" w:after="288"/>
      </w:pPr>
      <w:r>
        <w:rPr>
          <w:rStyle w:val="FootnoteReference"/>
        </w:rPr>
        <w:footnoteRef/>
      </w:r>
      <w:r>
        <w:t xml:space="preserve"> U nastavku ovog rada će se kao jedan od ključnih elemenata istaknuti problem veta te će se temeljem analize korištenja veta pokušati utvrditi je li proširenje Vijeća sigurnosti imalo utjecaj na veću djelotvornost Vijeća sigurnosti. Pod povećanjem kohezije i djelotvornosti Vijeća sigurnost podrazumijeva se da ispunjava svoju osnovnu zadaću definiranu Poveljom Ujedinjenih naroda – osiguranje međunarodnog mira i sigurnosti. </w:t>
      </w:r>
    </w:p>
  </w:footnote>
  <w:footnote w:id="7">
    <w:p w:rsidR="00971B9F" w:rsidRDefault="00971B9F" w:rsidP="005F37C8">
      <w:pPr>
        <w:pStyle w:val="FootnoteText"/>
        <w:spacing w:afterLines="120" w:after="288"/>
      </w:pPr>
      <w:r>
        <w:rPr>
          <w:rStyle w:val="FootnoteReference"/>
        </w:rPr>
        <w:footnoteRef/>
      </w:r>
      <w:r>
        <w:t xml:space="preserve"> Promjene koje su predložene rezolucijom Opće skupštine, broj 1991, 1963. godine su ratificirane i stupile na snagu 1965. </w:t>
      </w:r>
      <w:r w:rsidR="009E6E83">
        <w:t>g</w:t>
      </w:r>
      <w:r>
        <w:t>odine, a tema ponovno postaje aktualna s postepenim proširenjem članstva Ujedinjenih naroda.</w:t>
      </w:r>
    </w:p>
  </w:footnote>
  <w:footnote w:id="8">
    <w:p w:rsidR="00971B9F" w:rsidRDefault="00971B9F" w:rsidP="009F05E7">
      <w:pPr>
        <w:pStyle w:val="FootnoteText"/>
        <w:spacing w:after="120"/>
      </w:pPr>
      <w:r>
        <w:rPr>
          <w:rStyle w:val="FootnoteReference"/>
        </w:rPr>
        <w:footnoteRef/>
      </w:r>
      <w:r>
        <w:t xml:space="preserve"> </w:t>
      </w:r>
      <w:proofErr w:type="spellStart"/>
      <w:r>
        <w:t>Weiss</w:t>
      </w:r>
      <w:proofErr w:type="spellEnd"/>
      <w:r>
        <w:t xml:space="preserve"> et al., </w:t>
      </w:r>
      <w:proofErr w:type="spellStart"/>
      <w:r>
        <w:t>The</w:t>
      </w:r>
      <w:proofErr w:type="spellEnd"/>
      <w:r>
        <w:t xml:space="preserve"> United </w:t>
      </w:r>
      <w:proofErr w:type="spellStart"/>
      <w:r>
        <w:t>Nations</w:t>
      </w:r>
      <w:proofErr w:type="spellEnd"/>
      <w:r>
        <w:t xml:space="preserve"> </w:t>
      </w:r>
      <w:proofErr w:type="spellStart"/>
      <w:r>
        <w:t>and</w:t>
      </w:r>
      <w:proofErr w:type="spellEnd"/>
      <w:r>
        <w:t xml:space="preserve"> </w:t>
      </w:r>
      <w:proofErr w:type="spellStart"/>
      <w:r>
        <w:t>Changing</w:t>
      </w:r>
      <w:proofErr w:type="spellEnd"/>
      <w:r>
        <w:t xml:space="preserve"> World </w:t>
      </w:r>
      <w:proofErr w:type="spellStart"/>
      <w:r>
        <w:t>Politics</w:t>
      </w:r>
      <w:proofErr w:type="spellEnd"/>
      <w:r>
        <w:t xml:space="preserve">, </w:t>
      </w:r>
      <w:proofErr w:type="spellStart"/>
      <w:r>
        <w:t>Westview</w:t>
      </w:r>
      <w:proofErr w:type="spellEnd"/>
      <w:r>
        <w:t xml:space="preserve"> </w:t>
      </w:r>
      <w:proofErr w:type="spellStart"/>
      <w:r>
        <w:t>Press</w:t>
      </w:r>
      <w:proofErr w:type="spellEnd"/>
      <w:r>
        <w:t xml:space="preserve">, </w:t>
      </w:r>
      <w:proofErr w:type="spellStart"/>
      <w:r w:rsidR="003F0EEE">
        <w:t>Boulder</w:t>
      </w:r>
      <w:proofErr w:type="spellEnd"/>
      <w:r w:rsidR="003F0EEE">
        <w:t xml:space="preserve">, </w:t>
      </w:r>
      <w:r>
        <w:t>2014., str. 145.</w:t>
      </w:r>
    </w:p>
  </w:footnote>
  <w:footnote w:id="9">
    <w:p w:rsidR="00971B9F" w:rsidRDefault="00971B9F" w:rsidP="009F05E7">
      <w:pPr>
        <w:pStyle w:val="FootnoteText"/>
        <w:spacing w:after="120"/>
      </w:pPr>
      <w:r>
        <w:rPr>
          <w:rStyle w:val="FootnoteReference"/>
        </w:rPr>
        <w:footnoteRef/>
      </w:r>
      <w:r w:rsidR="00D46E83">
        <w:t xml:space="preserve"> Tako je definirano </w:t>
      </w:r>
      <w:r>
        <w:t>unutar Povelje Ujedinjenih naroda</w:t>
      </w:r>
      <w:r w:rsidR="00D46E83">
        <w:t xml:space="preserve"> čiji članak 24</w:t>
      </w:r>
      <w:r>
        <w:t xml:space="preserve"> naglašava kako ˝Da bi se osigurala brza i efikasna akcija Ujedinjenih naroda, njihovi članovi povjeravaju Vijeću sigurnosti prvenstveno odgovornost za održavanje međunarodnog mira i sigurnosti i usuglašavaju se da Vijeće sigurnosti djeluje u njihovo ime pri provođenje svojih dužnosti na osnovi ove odgovornosti. ˝</w:t>
      </w:r>
    </w:p>
  </w:footnote>
  <w:footnote w:id="10">
    <w:p w:rsidR="00971B9F" w:rsidRDefault="00971B9F" w:rsidP="009F05E7">
      <w:pPr>
        <w:pStyle w:val="FootnoteText"/>
        <w:spacing w:after="120"/>
      </w:pPr>
      <w:r>
        <w:rPr>
          <w:rStyle w:val="FootnoteReference"/>
        </w:rPr>
        <w:footnoteRef/>
      </w:r>
      <w:r>
        <w:t xml:space="preserve"> </w:t>
      </w:r>
      <w:r>
        <w:t>Za daljnju razradu te tez</w:t>
      </w:r>
      <w:r w:rsidR="009F05E7">
        <w:t xml:space="preserve">e vidjeti: Morana </w:t>
      </w:r>
      <w:proofErr w:type="spellStart"/>
      <w:r w:rsidR="009F05E7">
        <w:t>Milja</w:t>
      </w:r>
      <w:r>
        <w:t>nović</w:t>
      </w:r>
      <w:proofErr w:type="spellEnd"/>
      <w:r>
        <w:t xml:space="preserve">, Davorin </w:t>
      </w:r>
      <w:proofErr w:type="spellStart"/>
      <w:r>
        <w:t>Lapaš</w:t>
      </w:r>
      <w:proofErr w:type="spellEnd"/>
      <w:r>
        <w:t xml:space="preserve">, </w:t>
      </w:r>
      <w:proofErr w:type="spellStart"/>
      <w:r>
        <w:t>Reform</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Nations</w:t>
      </w:r>
      <w:proofErr w:type="spellEnd"/>
      <w:r>
        <w:t xml:space="preserve">, </w:t>
      </w:r>
      <w:proofErr w:type="spellStart"/>
      <w:r>
        <w:t>Contemporary</w:t>
      </w:r>
      <w:proofErr w:type="spellEnd"/>
      <w:r>
        <w:t xml:space="preserve"> Legal &amp; </w:t>
      </w:r>
      <w:proofErr w:type="spellStart"/>
      <w:r>
        <w:t>Economic</w:t>
      </w:r>
      <w:proofErr w:type="spellEnd"/>
      <w:r>
        <w:t xml:space="preserve"> </w:t>
      </w:r>
      <w:proofErr w:type="spellStart"/>
      <w:r>
        <w:t>Issues</w:t>
      </w:r>
      <w:proofErr w:type="spellEnd"/>
      <w:r>
        <w:t xml:space="preserve">, April 2011., str. 95. </w:t>
      </w:r>
    </w:p>
  </w:footnote>
  <w:footnote w:id="11">
    <w:p w:rsidR="00971B9F" w:rsidRDefault="00971B9F" w:rsidP="00CD7471">
      <w:pPr>
        <w:pStyle w:val="FootnoteText"/>
        <w:spacing w:after="120"/>
      </w:pPr>
      <w:r>
        <w:rPr>
          <w:rStyle w:val="FootnoteReference"/>
        </w:rPr>
        <w:footnoteRef/>
      </w:r>
      <w:r>
        <w:t xml:space="preserve"> </w:t>
      </w:r>
      <w:proofErr w:type="spellStart"/>
      <w:r>
        <w:t>Paul</w:t>
      </w:r>
      <w:proofErr w:type="spellEnd"/>
      <w:r>
        <w:t xml:space="preserve"> Kennedy, </w:t>
      </w:r>
      <w:proofErr w:type="spellStart"/>
      <w:r>
        <w:t>The</w:t>
      </w:r>
      <w:proofErr w:type="spellEnd"/>
      <w:r>
        <w:t xml:space="preserve"> </w:t>
      </w:r>
      <w:proofErr w:type="spellStart"/>
      <w:r>
        <w:t>Parliament</w:t>
      </w:r>
      <w:proofErr w:type="spellEnd"/>
      <w:r>
        <w:t xml:space="preserve"> </w:t>
      </w:r>
      <w:proofErr w:type="spellStart"/>
      <w:r>
        <w:t>of</w:t>
      </w:r>
      <w:proofErr w:type="spellEnd"/>
      <w:r>
        <w:t xml:space="preserve"> </w:t>
      </w:r>
      <w:proofErr w:type="spellStart"/>
      <w:r>
        <w:t>Man</w:t>
      </w:r>
      <w:proofErr w:type="spellEnd"/>
      <w:r>
        <w:t xml:space="preserve"> – </w:t>
      </w:r>
      <w:proofErr w:type="spellStart"/>
      <w:r>
        <w:t>The</w:t>
      </w:r>
      <w:proofErr w:type="spellEnd"/>
      <w:r>
        <w:t xml:space="preserve"> Past, </w:t>
      </w:r>
      <w:proofErr w:type="spellStart"/>
      <w:r>
        <w:t>Present</w:t>
      </w:r>
      <w:proofErr w:type="spellEnd"/>
      <w:r>
        <w:t xml:space="preserve"> </w:t>
      </w:r>
      <w:proofErr w:type="spellStart"/>
      <w:r>
        <w:t>and</w:t>
      </w:r>
      <w:proofErr w:type="spellEnd"/>
      <w:r>
        <w:t xml:space="preserve"> Future </w:t>
      </w:r>
      <w:proofErr w:type="spellStart"/>
      <w:r>
        <w:t>of</w:t>
      </w:r>
      <w:proofErr w:type="spellEnd"/>
      <w:r>
        <w:t xml:space="preserve"> </w:t>
      </w:r>
      <w:proofErr w:type="spellStart"/>
      <w:r>
        <w:t>the</w:t>
      </w:r>
      <w:proofErr w:type="spellEnd"/>
      <w:r>
        <w:t xml:space="preserve"> United </w:t>
      </w:r>
      <w:proofErr w:type="spellStart"/>
      <w:r>
        <w:t>Nations</w:t>
      </w:r>
      <w:proofErr w:type="spellEnd"/>
      <w:r>
        <w:t xml:space="preserve">, </w:t>
      </w:r>
      <w:proofErr w:type="spellStart"/>
      <w:r>
        <w:t>Random</w:t>
      </w:r>
      <w:proofErr w:type="spellEnd"/>
      <w:r>
        <w:t xml:space="preserve"> </w:t>
      </w:r>
      <w:proofErr w:type="spellStart"/>
      <w:r>
        <w:t>House</w:t>
      </w:r>
      <w:proofErr w:type="spellEnd"/>
      <w:r>
        <w:t>, New York, 2006., str. 253.</w:t>
      </w:r>
    </w:p>
  </w:footnote>
  <w:footnote w:id="12">
    <w:p w:rsidR="00971B9F" w:rsidRDefault="00971B9F" w:rsidP="00CD7471">
      <w:pPr>
        <w:pStyle w:val="FootnoteText"/>
        <w:spacing w:after="120"/>
      </w:pPr>
      <w:r>
        <w:rPr>
          <w:rStyle w:val="FootnoteReference"/>
        </w:rPr>
        <w:footnoteRef/>
      </w:r>
      <w:r>
        <w:t xml:space="preserve"> </w:t>
      </w:r>
      <w:proofErr w:type="spellStart"/>
      <w:r>
        <w:t>Ibid</w:t>
      </w:r>
      <w:proofErr w:type="spellEnd"/>
      <w:r>
        <w:t xml:space="preserve">, str. 252.-254. </w:t>
      </w:r>
    </w:p>
  </w:footnote>
  <w:footnote w:id="13">
    <w:p w:rsidR="00971B9F" w:rsidRDefault="00971B9F">
      <w:pPr>
        <w:pStyle w:val="FootnoteText"/>
      </w:pPr>
      <w:r>
        <w:rPr>
          <w:rStyle w:val="FootnoteReference"/>
        </w:rPr>
        <w:footnoteRef/>
      </w:r>
      <w:r>
        <w:t xml:space="preserve"> </w:t>
      </w:r>
      <w:proofErr w:type="spellStart"/>
      <w:r>
        <w:t>Center</w:t>
      </w:r>
      <w:proofErr w:type="spellEnd"/>
      <w:r>
        <w:t xml:space="preserve"> for </w:t>
      </w:r>
      <w:proofErr w:type="spellStart"/>
      <w:r>
        <w:t>Systemic</w:t>
      </w:r>
      <w:proofErr w:type="spellEnd"/>
      <w:r>
        <w:t xml:space="preserve"> </w:t>
      </w:r>
      <w:proofErr w:type="spellStart"/>
      <w:r>
        <w:t>Peace</w:t>
      </w:r>
      <w:proofErr w:type="spellEnd"/>
      <w:r>
        <w:t xml:space="preserve">. </w:t>
      </w:r>
    </w:p>
  </w:footnote>
  <w:footnote w:id="14">
    <w:p w:rsidR="00971B9F" w:rsidRDefault="00971B9F" w:rsidP="00913875">
      <w:pPr>
        <w:pStyle w:val="FootnoteText"/>
        <w:spacing w:after="120"/>
      </w:pPr>
      <w:r>
        <w:rPr>
          <w:rStyle w:val="FootnoteReference"/>
        </w:rPr>
        <w:footnoteRef/>
      </w:r>
      <w:r>
        <w:t xml:space="preserve"> Anton </w:t>
      </w:r>
      <w:proofErr w:type="spellStart"/>
      <w:r>
        <w:t>Grizold</w:t>
      </w:r>
      <w:proofErr w:type="spellEnd"/>
      <w:r>
        <w:t xml:space="preserve">, Siniša </w:t>
      </w:r>
      <w:proofErr w:type="spellStart"/>
      <w:r>
        <w:t>Tatalović</w:t>
      </w:r>
      <w:proofErr w:type="spellEnd"/>
      <w:r>
        <w:t xml:space="preserve">, Vlatko </w:t>
      </w:r>
      <w:proofErr w:type="spellStart"/>
      <w:r>
        <w:t>Cvrtila</w:t>
      </w:r>
      <w:proofErr w:type="spellEnd"/>
      <w:r>
        <w:t>, Suvremeni sistemi nacionalne sigurnosti, Fakultet političkih znanosti, Zagreb, 1999., str. 9.</w:t>
      </w:r>
    </w:p>
  </w:footnote>
  <w:footnote w:id="15">
    <w:p w:rsidR="00971B9F" w:rsidRDefault="00971B9F" w:rsidP="00176633">
      <w:pPr>
        <w:pStyle w:val="FootnoteText"/>
        <w:spacing w:after="240"/>
        <w:ind w:right="57"/>
      </w:pPr>
      <w:r>
        <w:rPr>
          <w:rStyle w:val="FootnoteReference"/>
        </w:rPr>
        <w:footnoteRef/>
      </w:r>
      <w:r>
        <w:t xml:space="preserve"> </w:t>
      </w:r>
      <w:proofErr w:type="spellStart"/>
      <w:r>
        <w:t>Henry</w:t>
      </w:r>
      <w:proofErr w:type="spellEnd"/>
      <w:r>
        <w:t xml:space="preserve"> Kissinger, Diplomacija, Golden marketing, Zagreb, 2000., str. 43. </w:t>
      </w:r>
    </w:p>
  </w:footnote>
  <w:footnote w:id="16">
    <w:p w:rsidR="00971B9F" w:rsidRDefault="00971B9F" w:rsidP="00176633">
      <w:pPr>
        <w:pStyle w:val="FootnoteText"/>
        <w:spacing w:after="240"/>
        <w:ind w:right="57"/>
        <w:jc w:val="both"/>
      </w:pPr>
      <w:r>
        <w:rPr>
          <w:rStyle w:val="FootnoteReference"/>
        </w:rPr>
        <w:footnoteRef/>
      </w:r>
      <w:r>
        <w:t xml:space="preserve"> Neuspjeh Lige naroda pro</w:t>
      </w:r>
      <w:r w:rsidR="00F74476">
        <w:t>uzrokovan je i između ostalog ti</w:t>
      </w:r>
      <w:r>
        <w:t>me što nisu niti pristupili svi ključni akteri, slabom prilagodbom aktera koji jesu pristupili sustavu kolektivne sigurnosti u odnosu na napušt</w:t>
      </w:r>
      <w:r w:rsidR="00F74476">
        <w:t>eni koncept ravnoteže snage te njen najveći neuspjeh u vidu potpune</w:t>
      </w:r>
      <w:r>
        <w:t xml:space="preserve"> neefikasnost</w:t>
      </w:r>
      <w:r w:rsidR="00F74476">
        <w:t>i</w:t>
      </w:r>
      <w:r>
        <w:t xml:space="preserve"> u sprječavanju</w:t>
      </w:r>
      <w:r w:rsidR="00F74476">
        <w:t xml:space="preserve"> i zaustavljanju konflikata. Ujedinjeni narodi su</w:t>
      </w:r>
      <w:r>
        <w:t xml:space="preserve"> u odnosu na Ligu naroda t</w:t>
      </w:r>
      <w:r w:rsidR="00F74476">
        <w:t>emeljem mnogih kompromisa okupili</w:t>
      </w:r>
      <w:r>
        <w:t xml:space="preserve"> sve relevantne aktere, ali mnogi problemi identificirani kod Lige naroda se pono</w:t>
      </w:r>
      <w:r w:rsidR="00F74476">
        <w:t>vno pojavljuju u djelovanju Ujedinjenih naroda</w:t>
      </w:r>
      <w:r>
        <w:t>.</w:t>
      </w:r>
    </w:p>
  </w:footnote>
  <w:footnote w:id="17">
    <w:p w:rsidR="00971B9F" w:rsidRDefault="00971B9F" w:rsidP="00971B9F">
      <w:pPr>
        <w:pStyle w:val="FootnoteText"/>
        <w:spacing w:after="240"/>
        <w:jc w:val="both"/>
      </w:pPr>
      <w:r>
        <w:rPr>
          <w:rStyle w:val="FootnoteReference"/>
        </w:rPr>
        <w:footnoteRef/>
      </w:r>
      <w:r>
        <w:t xml:space="preserve"> Čitavu izjavu je moguće pronaći na: </w:t>
      </w:r>
      <w:hyperlink r:id="rId2" w:history="1">
        <w:r w:rsidRPr="008F2E22">
          <w:rPr>
            <w:rStyle w:val="Hyperlink"/>
          </w:rPr>
          <w:t>http://www.nytimes.com/2013/09/12/opinion/putin-plea-for-caution-from-russia-on-syria.html?pagewanted=all&amp;_r=0</w:t>
        </w:r>
      </w:hyperlink>
      <w:r>
        <w:t xml:space="preserve"> </w:t>
      </w:r>
      <w:r w:rsidR="00F74476">
        <w:t xml:space="preserve">. </w:t>
      </w:r>
      <w:r>
        <w:t xml:space="preserve">Potrebno je istaknuti i kako je prilikom ove izjave </w:t>
      </w:r>
      <w:proofErr w:type="spellStart"/>
      <w:r>
        <w:t>Putin</w:t>
      </w:r>
      <w:proofErr w:type="spellEnd"/>
      <w:r>
        <w:t xml:space="preserve"> u potpunosti zanemario prethodne unilateralne angažmane poput djelovanja NATO-a u Iraku koje isto tako nije imalo podršku Vijeća sigurnosti. </w:t>
      </w:r>
    </w:p>
  </w:footnote>
  <w:footnote w:id="18">
    <w:p w:rsidR="00971B9F" w:rsidRDefault="00971B9F" w:rsidP="002A2DB9">
      <w:pPr>
        <w:pStyle w:val="FootnoteText"/>
        <w:spacing w:after="120"/>
      </w:pPr>
      <w:r>
        <w:rPr>
          <w:rStyle w:val="FootnoteReference"/>
        </w:rPr>
        <w:footnoteRef/>
      </w:r>
      <w:r>
        <w:t xml:space="preserve"> </w:t>
      </w:r>
      <w:proofErr w:type="spellStart"/>
      <w:r>
        <w:t>Raymond</w:t>
      </w:r>
      <w:proofErr w:type="spellEnd"/>
      <w:r>
        <w:t xml:space="preserve"> </w:t>
      </w:r>
      <w:proofErr w:type="spellStart"/>
      <w:r>
        <w:t>Aron</w:t>
      </w:r>
      <w:proofErr w:type="spellEnd"/>
      <w:r>
        <w:t>, Mir i rat među narodima, Golden marketing, Zagreb, 2001., str. 661.-662.</w:t>
      </w:r>
    </w:p>
  </w:footnote>
  <w:footnote w:id="19">
    <w:p w:rsidR="00971B9F" w:rsidRDefault="00971B9F" w:rsidP="002A2DB9">
      <w:pPr>
        <w:pStyle w:val="FootnoteText"/>
        <w:spacing w:after="120"/>
      </w:pPr>
      <w:r>
        <w:rPr>
          <w:rStyle w:val="FootnoteReference"/>
        </w:rPr>
        <w:footnoteRef/>
      </w:r>
      <w:r>
        <w:t xml:space="preserve"> Richard </w:t>
      </w:r>
      <w:proofErr w:type="spellStart"/>
      <w:r>
        <w:t>Butler</w:t>
      </w:r>
      <w:proofErr w:type="spellEnd"/>
      <w:r w:rsidRPr="00F5631B">
        <w:t xml:space="preserve">, </w:t>
      </w:r>
      <w:proofErr w:type="spellStart"/>
      <w:r w:rsidRPr="00F5631B">
        <w:t>Reform</w:t>
      </w:r>
      <w:proofErr w:type="spellEnd"/>
      <w:r w:rsidRPr="00F5631B">
        <w:t xml:space="preserve"> </w:t>
      </w:r>
      <w:proofErr w:type="spellStart"/>
      <w:r w:rsidRPr="00F5631B">
        <w:t>of</w:t>
      </w:r>
      <w:proofErr w:type="spellEnd"/>
      <w:r w:rsidRPr="00F5631B">
        <w:t xml:space="preserve"> </w:t>
      </w:r>
      <w:proofErr w:type="spellStart"/>
      <w:r w:rsidRPr="00F5631B">
        <w:t>the</w:t>
      </w:r>
      <w:proofErr w:type="spellEnd"/>
      <w:r w:rsidRPr="00F5631B">
        <w:t xml:space="preserve"> United </w:t>
      </w:r>
      <w:proofErr w:type="spellStart"/>
      <w:r w:rsidRPr="00F5631B">
        <w:t>Nations</w:t>
      </w:r>
      <w:proofErr w:type="spellEnd"/>
      <w:r w:rsidRPr="00F5631B">
        <w:t xml:space="preserve"> </w:t>
      </w:r>
      <w:proofErr w:type="spellStart"/>
      <w:r w:rsidRPr="00F5631B">
        <w:t>Security</w:t>
      </w:r>
      <w:proofErr w:type="spellEnd"/>
      <w:r w:rsidRPr="00F5631B">
        <w:t xml:space="preserve"> </w:t>
      </w:r>
      <w:proofErr w:type="spellStart"/>
      <w:r w:rsidRPr="00F5631B">
        <w:t>Council</w:t>
      </w:r>
      <w:proofErr w:type="spellEnd"/>
      <w:r w:rsidRPr="00F5631B">
        <w:t>,</w:t>
      </w:r>
      <w:r>
        <w:t xml:space="preserve"> </w:t>
      </w:r>
      <w:proofErr w:type="spellStart"/>
      <w:r>
        <w:t>The</w:t>
      </w:r>
      <w:proofErr w:type="spellEnd"/>
      <w:r>
        <w:t xml:space="preserve"> Penn State </w:t>
      </w:r>
      <w:proofErr w:type="spellStart"/>
      <w:r>
        <w:t>Journal</w:t>
      </w:r>
      <w:proofErr w:type="spellEnd"/>
      <w:r>
        <w:t xml:space="preserve"> </w:t>
      </w:r>
      <w:proofErr w:type="spellStart"/>
      <w:r>
        <w:t>of</w:t>
      </w:r>
      <w:proofErr w:type="spellEnd"/>
      <w:r>
        <w:t xml:space="preserve"> </w:t>
      </w:r>
      <w:proofErr w:type="spellStart"/>
      <w:r>
        <w:t>Law</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Relations</w:t>
      </w:r>
      <w:proofErr w:type="spellEnd"/>
      <w:r>
        <w:t>, Vol. 1, April 2012, Str. 27.</w:t>
      </w:r>
    </w:p>
  </w:footnote>
  <w:footnote w:id="20">
    <w:p w:rsidR="002A2DB9" w:rsidRDefault="002A2DB9" w:rsidP="002A2DB9">
      <w:pPr>
        <w:pStyle w:val="FootnoteText"/>
        <w:spacing w:after="120"/>
      </w:pPr>
      <w:r>
        <w:rPr>
          <w:rStyle w:val="FootnoteReference"/>
        </w:rPr>
        <w:footnoteRef/>
      </w:r>
      <w:r>
        <w:t xml:space="preserve"> </w:t>
      </w:r>
      <w:proofErr w:type="spellStart"/>
      <w:r w:rsidRPr="002A2DB9">
        <w:t>Jeremy</w:t>
      </w:r>
      <w:proofErr w:type="spellEnd"/>
      <w:r w:rsidRPr="002A2DB9">
        <w:t xml:space="preserve"> </w:t>
      </w:r>
      <w:proofErr w:type="spellStart"/>
      <w:r w:rsidRPr="002A2DB9">
        <w:t>Farrall</w:t>
      </w:r>
      <w:proofErr w:type="spellEnd"/>
      <w:r w:rsidRPr="002A2DB9">
        <w:t xml:space="preserve">, </w:t>
      </w:r>
      <w:proofErr w:type="spellStart"/>
      <w:r w:rsidRPr="002A2DB9">
        <w:t>Does</w:t>
      </w:r>
      <w:proofErr w:type="spellEnd"/>
      <w:r w:rsidRPr="002A2DB9">
        <w:t xml:space="preserve"> </w:t>
      </w:r>
      <w:proofErr w:type="spellStart"/>
      <w:r w:rsidRPr="002A2DB9">
        <w:t>the</w:t>
      </w:r>
      <w:proofErr w:type="spellEnd"/>
      <w:r w:rsidRPr="002A2DB9">
        <w:t xml:space="preserve"> UN </w:t>
      </w:r>
      <w:proofErr w:type="spellStart"/>
      <w:r w:rsidRPr="002A2DB9">
        <w:t>Security</w:t>
      </w:r>
      <w:proofErr w:type="spellEnd"/>
      <w:r w:rsidRPr="002A2DB9">
        <w:t xml:space="preserve"> </w:t>
      </w:r>
      <w:proofErr w:type="spellStart"/>
      <w:r w:rsidRPr="002A2DB9">
        <w:t>Council</w:t>
      </w:r>
      <w:proofErr w:type="spellEnd"/>
      <w:r w:rsidRPr="002A2DB9">
        <w:t xml:space="preserve"> </w:t>
      </w:r>
      <w:proofErr w:type="spellStart"/>
      <w:r w:rsidRPr="002A2DB9">
        <w:t>Compound</w:t>
      </w:r>
      <w:proofErr w:type="spellEnd"/>
      <w:r w:rsidRPr="002A2DB9">
        <w:t xml:space="preserve"> </w:t>
      </w:r>
      <w:proofErr w:type="spellStart"/>
      <w:r w:rsidRPr="002A2DB9">
        <w:t>the</w:t>
      </w:r>
      <w:proofErr w:type="spellEnd"/>
      <w:r w:rsidRPr="002A2DB9">
        <w:t xml:space="preserve"> Global </w:t>
      </w:r>
      <w:proofErr w:type="spellStart"/>
      <w:r w:rsidRPr="002A2DB9">
        <w:t>Democratic</w:t>
      </w:r>
      <w:proofErr w:type="spellEnd"/>
      <w:r w:rsidRPr="002A2DB9">
        <w:t xml:space="preserve"> Deficit?, Alberta </w:t>
      </w:r>
      <w:proofErr w:type="spellStart"/>
      <w:r w:rsidRPr="002A2DB9">
        <w:t>Law</w:t>
      </w:r>
      <w:proofErr w:type="spellEnd"/>
      <w:r w:rsidRPr="002A2DB9">
        <w:t xml:space="preserve"> </w:t>
      </w:r>
      <w:proofErr w:type="spellStart"/>
      <w:r w:rsidRPr="002A2DB9">
        <w:t>Review</w:t>
      </w:r>
      <w:proofErr w:type="spellEnd"/>
      <w:r w:rsidRPr="002A2DB9">
        <w:t>, Vol. 46, August 2009, Str. 917</w:t>
      </w:r>
    </w:p>
  </w:footnote>
  <w:footnote w:id="21">
    <w:p w:rsidR="00971B9F" w:rsidRDefault="00971B9F" w:rsidP="002A2DB9">
      <w:pPr>
        <w:pStyle w:val="FootnoteText"/>
        <w:spacing w:after="120"/>
      </w:pPr>
      <w:r>
        <w:rPr>
          <w:rStyle w:val="FootnoteReference"/>
        </w:rPr>
        <w:footnoteRef/>
      </w:r>
      <w:r w:rsidR="002A2DB9">
        <w:t xml:space="preserve"> </w:t>
      </w:r>
      <w:r w:rsidR="002A2DB9">
        <w:t>Ibid., str. 918.-</w:t>
      </w:r>
      <w:r>
        <w:t>920.</w:t>
      </w:r>
    </w:p>
  </w:footnote>
  <w:footnote w:id="22">
    <w:p w:rsidR="00971B9F" w:rsidRDefault="00971B9F" w:rsidP="007D642D">
      <w:pPr>
        <w:pStyle w:val="FootnoteText"/>
        <w:spacing w:afterLines="120" w:after="288"/>
        <w:jc w:val="both"/>
      </w:pPr>
      <w:r>
        <w:rPr>
          <w:rStyle w:val="FootnoteReference"/>
        </w:rPr>
        <w:footnoteRef/>
      </w:r>
      <w:r>
        <w:t xml:space="preserve"> Siniša </w:t>
      </w:r>
      <w:proofErr w:type="spellStart"/>
      <w:r>
        <w:t>Tatalović</w:t>
      </w:r>
      <w:proofErr w:type="spellEnd"/>
      <w:r>
        <w:t>, Nacionalna i međunarodna sigurnost, Politička kultura, Zagreb, 2006., str. 237.</w:t>
      </w:r>
    </w:p>
  </w:footnote>
  <w:footnote w:id="23">
    <w:p w:rsidR="00971B9F" w:rsidRDefault="00971B9F" w:rsidP="007D642D">
      <w:pPr>
        <w:pStyle w:val="FootnoteText"/>
        <w:spacing w:afterLines="120" w:after="288"/>
        <w:jc w:val="both"/>
      </w:pPr>
      <w:r>
        <w:rPr>
          <w:rStyle w:val="FootnoteReference"/>
        </w:rPr>
        <w:footnoteRef/>
      </w:r>
      <w:r>
        <w:t xml:space="preserve"> </w:t>
      </w:r>
      <w:r w:rsidR="00E27F0E">
        <w:t xml:space="preserve">Internet stranica </w:t>
      </w:r>
      <w:proofErr w:type="spellStart"/>
      <w:r w:rsidR="00E27F0E">
        <w:t>Si</w:t>
      </w:r>
      <w:r>
        <w:t>ran</w:t>
      </w:r>
      <w:proofErr w:type="spellEnd"/>
      <w:r>
        <w:t xml:space="preserve"> </w:t>
      </w:r>
      <w:proofErr w:type="spellStart"/>
      <w:r>
        <w:t>Observatory</w:t>
      </w:r>
      <w:proofErr w:type="spellEnd"/>
      <w:r>
        <w:t xml:space="preserve"> for Human </w:t>
      </w:r>
      <w:proofErr w:type="spellStart"/>
      <w:r>
        <w:t>Rights</w:t>
      </w:r>
      <w:proofErr w:type="spellEnd"/>
      <w:r>
        <w:t xml:space="preserve">, Broj žrtava u sukobu, </w:t>
      </w:r>
      <w:hyperlink r:id="rId3" w:history="1">
        <w:r w:rsidRPr="00DE00E0">
          <w:rPr>
            <w:rStyle w:val="Hyperlink"/>
          </w:rPr>
          <w:t>http://syriahr.com/en/2015/02/about-2-millions-killed-and-wounded-in-47-months-and-it-is-still-not-enough/</w:t>
        </w:r>
      </w:hyperlink>
      <w:r>
        <w:t xml:space="preserve"> , pregledano 10.2.2015.</w:t>
      </w:r>
    </w:p>
  </w:footnote>
  <w:footnote w:id="24">
    <w:p w:rsidR="00971B9F" w:rsidRDefault="00971B9F" w:rsidP="007D642D">
      <w:pPr>
        <w:pStyle w:val="FootnoteText"/>
        <w:spacing w:afterLines="120" w:after="288"/>
        <w:jc w:val="both"/>
      </w:pPr>
      <w:r>
        <w:rPr>
          <w:rStyle w:val="FootnoteReference"/>
        </w:rPr>
        <w:footnoteRef/>
      </w:r>
      <w:r>
        <w:t xml:space="preserve"> Temeljem informacija preuzetih s: Službene stranice UN-a, Vijeće sigurnosti, New York: 4. listopada 2011. godine, S/PV.6627, </w:t>
      </w:r>
      <w:hyperlink r:id="rId4" w:history="1">
        <w:r w:rsidRPr="00DE00E0">
          <w:rPr>
            <w:rStyle w:val="Hyperlink"/>
          </w:rPr>
          <w:t>http://www.un.org/en/ga/search/view_doc.asp?symbol=S/PV.6627</w:t>
        </w:r>
      </w:hyperlink>
      <w:r>
        <w:t xml:space="preserve"> , pregledano 10.2.2015.</w:t>
      </w:r>
    </w:p>
  </w:footnote>
  <w:footnote w:id="25">
    <w:p w:rsidR="00971B9F" w:rsidRDefault="00971B9F" w:rsidP="007D642D">
      <w:pPr>
        <w:pStyle w:val="FootnoteText"/>
        <w:spacing w:after="120"/>
        <w:jc w:val="both"/>
      </w:pPr>
      <w:r>
        <w:rPr>
          <w:rStyle w:val="FootnoteReference"/>
        </w:rPr>
        <w:footnoteRef/>
      </w:r>
      <w:r>
        <w:t xml:space="preserve"> Temeljem tog spornog referenduma je s </w:t>
      </w:r>
      <w:proofErr w:type="spellStart"/>
      <w:r>
        <w:t>izlaznošću</w:t>
      </w:r>
      <w:proofErr w:type="spellEnd"/>
      <w:r>
        <w:t xml:space="preserve"> od 83%, čak 96.77% stanovništva se odlučilo za pripojenje Krima Ruskoj federaciji. </w:t>
      </w:r>
    </w:p>
  </w:footnote>
  <w:footnote w:id="26">
    <w:p w:rsidR="00971B9F" w:rsidRDefault="00971B9F" w:rsidP="007D642D">
      <w:pPr>
        <w:pStyle w:val="FootnoteText"/>
        <w:spacing w:after="120"/>
        <w:jc w:val="both"/>
      </w:pPr>
      <w:r>
        <w:rPr>
          <w:rStyle w:val="FootnoteReference"/>
        </w:rPr>
        <w:footnoteRef/>
      </w:r>
      <w:r>
        <w:t xml:space="preserve"> Temeljem informacije preuzete s : Službene stranice UN-a, Vijeće sigurnosti, New York: 15. ožujka 2014. godine, S/PV.7138 ,</w:t>
      </w:r>
      <w:r w:rsidRPr="004C5F5C">
        <w:t xml:space="preserve"> http://www.un.org/en/ga/search/view_doc.asp?symbol=S/PV.7138</w:t>
      </w:r>
      <w:r>
        <w:t xml:space="preserve">  , pregledano 12.2.2015. </w:t>
      </w:r>
    </w:p>
  </w:footnote>
  <w:footnote w:id="27">
    <w:p w:rsidR="00971B9F" w:rsidRDefault="00971B9F" w:rsidP="007D642D">
      <w:pPr>
        <w:pStyle w:val="FootnoteText"/>
        <w:spacing w:after="120"/>
        <w:jc w:val="both"/>
      </w:pPr>
      <w:r>
        <w:rPr>
          <w:rStyle w:val="FootnoteReference"/>
        </w:rPr>
        <w:footnoteRef/>
      </w:r>
      <w:r>
        <w:t xml:space="preserve"> U navedenom periodu dolazilo je do slabljenje moći SSSR-a</w:t>
      </w:r>
      <w:r w:rsidR="00F16827">
        <w:t xml:space="preserve">, koje je u konačnici prouzrokovalo raspad hladnoratovskog blokovskog sustava. </w:t>
      </w:r>
      <w:r>
        <w:t xml:space="preserve"> </w:t>
      </w:r>
    </w:p>
  </w:footnote>
  <w:footnote w:id="28">
    <w:p w:rsidR="00971B9F" w:rsidRDefault="00971B9F" w:rsidP="00C842B9">
      <w:pPr>
        <w:pStyle w:val="FootnoteText"/>
        <w:spacing w:after="120"/>
      </w:pPr>
      <w:r>
        <w:rPr>
          <w:rStyle w:val="FootnoteReference"/>
        </w:rPr>
        <w:footnoteRef/>
      </w:r>
      <w:r>
        <w:t xml:space="preserve"> Od 1991. Ruska Federacija.</w:t>
      </w:r>
    </w:p>
  </w:footnote>
  <w:footnote w:id="29">
    <w:p w:rsidR="00971B9F" w:rsidRDefault="00971B9F" w:rsidP="00176633">
      <w:pPr>
        <w:pStyle w:val="FootnoteText"/>
        <w:spacing w:afterLines="240" w:after="576"/>
        <w:jc w:val="both"/>
      </w:pPr>
      <w:r>
        <w:rPr>
          <w:rStyle w:val="FootnoteReference"/>
        </w:rPr>
        <w:footnoteRef/>
      </w:r>
      <w:r>
        <w:t xml:space="preserve"> Temeljem tih kriterija, odlučeno je kako će 5 država nestalnih članica Vijeća sigurnosti pripadati kvoti država iz Afrike i Azije, jedan za Istočnu Europu, dva za Latinsku Ameriku te 2 za Zapadnu Europu i druge države. </w:t>
      </w:r>
    </w:p>
  </w:footnote>
  <w:footnote w:id="30">
    <w:p w:rsidR="00971B9F" w:rsidRDefault="00971B9F" w:rsidP="00176633">
      <w:pPr>
        <w:pStyle w:val="FootnoteText"/>
        <w:spacing w:afterLines="240" w:after="576"/>
      </w:pPr>
      <w:r>
        <w:rPr>
          <w:rStyle w:val="FootnoteReference"/>
        </w:rPr>
        <w:footnoteRef/>
      </w:r>
      <w:r>
        <w:t xml:space="preserve"> Temeljem informacija preuzetih s : Službena stranica Ujedinjenih naroda, Rezolucija Opće skupštine 1991, </w:t>
      </w:r>
      <w:hyperlink r:id="rId5" w:history="1">
        <w:r w:rsidRPr="008F2E22">
          <w:rPr>
            <w:rStyle w:val="Hyperlink"/>
          </w:rPr>
          <w:t>http://daccess-dds-ny.un.org/doc/RESOLUTION/GEN/NR0/186/66/IMG/NR018666.pdf?OpenElement</w:t>
        </w:r>
      </w:hyperlink>
      <w:r>
        <w:t xml:space="preserve"> , pregledano 15.2.2015.</w:t>
      </w:r>
    </w:p>
  </w:footnote>
  <w:footnote w:id="31">
    <w:p w:rsidR="00971B9F" w:rsidRDefault="00971B9F" w:rsidP="00176633">
      <w:pPr>
        <w:pStyle w:val="FootnoteText"/>
        <w:spacing w:afterLines="240" w:after="576"/>
      </w:pPr>
      <w:r>
        <w:rPr>
          <w:rStyle w:val="FootnoteReference"/>
        </w:rPr>
        <w:footnoteRef/>
      </w:r>
      <w:r>
        <w:t xml:space="preserve"> </w:t>
      </w:r>
      <w:r>
        <w:t>Teme</w:t>
      </w:r>
      <w:r w:rsidR="0042614A">
        <w:t>ljem informacija preuzetih s :</w:t>
      </w:r>
      <w:r>
        <w:t xml:space="preserve"> Službena stranica Ujedinjenih naroda, Rezolucija Opće skupštine 2847, </w:t>
      </w:r>
      <w:hyperlink r:id="rId6" w:history="1">
        <w:r w:rsidR="0042614A" w:rsidRPr="00867565">
          <w:rPr>
            <w:rStyle w:val="Hyperlink"/>
          </w:rPr>
          <w:t>http://www.un.org/en/ga/search/view_doc.asp?symbol=A/RES/2847(XXVI)</w:t>
        </w:r>
      </w:hyperlink>
      <w:r w:rsidR="0042614A">
        <w:t xml:space="preserve"> </w:t>
      </w:r>
      <w:r>
        <w:t xml:space="preserve"> , pregledano 15.2.2015.</w:t>
      </w:r>
    </w:p>
  </w:footnote>
  <w:footnote w:id="32">
    <w:p w:rsidR="00971B9F" w:rsidRDefault="00971B9F" w:rsidP="00176633">
      <w:pPr>
        <w:pStyle w:val="FootnoteText"/>
        <w:spacing w:afterLines="240" w:after="576"/>
        <w:jc w:val="both"/>
      </w:pPr>
      <w:r>
        <w:rPr>
          <w:rStyle w:val="FootnoteReference"/>
        </w:rPr>
        <w:footnoteRef/>
      </w:r>
      <w:r>
        <w:t xml:space="preserve"> Temeljem informacija preuzetih s : Službena stranica Ujedinjenih naroda, Rezolucija Opće skupštine 2101, </w:t>
      </w:r>
      <w:hyperlink r:id="rId7" w:history="1">
        <w:r w:rsidRPr="008F2E22">
          <w:rPr>
            <w:rStyle w:val="Hyperlink"/>
          </w:rPr>
          <w:t>http://daccess-dds-ny.un.org/doc/RESOLUTION/GEN/NR0/218/64/IMG/NR021864.pdf?OpenElement</w:t>
        </w:r>
      </w:hyperlink>
      <w:r>
        <w:t xml:space="preserve"> , pregledano 15.2.2015.</w:t>
      </w:r>
    </w:p>
  </w:footnote>
  <w:footnote w:id="33">
    <w:p w:rsidR="00971B9F" w:rsidRDefault="00971B9F" w:rsidP="00176633">
      <w:pPr>
        <w:pStyle w:val="FootnoteText"/>
        <w:spacing w:afterLines="240" w:after="576"/>
      </w:pPr>
      <w:r>
        <w:rPr>
          <w:rStyle w:val="FootnoteReference"/>
        </w:rPr>
        <w:footnoteRef/>
      </w:r>
      <w:r>
        <w:t xml:space="preserve"> Edward C. </w:t>
      </w:r>
      <w:proofErr w:type="spellStart"/>
      <w:r>
        <w:t>Luck</w:t>
      </w:r>
      <w:proofErr w:type="spellEnd"/>
      <w:r>
        <w:t xml:space="preserve"> u </w:t>
      </w:r>
      <w:proofErr w:type="spellStart"/>
      <w:r>
        <w:t>Jean</w:t>
      </w:r>
      <w:proofErr w:type="spellEnd"/>
      <w:r>
        <w:t xml:space="preserve"> Krasno, </w:t>
      </w:r>
      <w:proofErr w:type="spellStart"/>
      <w:r>
        <w:t>International</w:t>
      </w:r>
      <w:proofErr w:type="spellEnd"/>
      <w:r>
        <w:t xml:space="preserve"> </w:t>
      </w:r>
      <w:proofErr w:type="spellStart"/>
      <w:r>
        <w:t>Relations</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the</w:t>
      </w:r>
      <w:proofErr w:type="spellEnd"/>
      <w:r>
        <w:t xml:space="preserve"> United </w:t>
      </w:r>
      <w:proofErr w:type="spellStart"/>
      <w:r>
        <w:t>Nations</w:t>
      </w:r>
      <w:proofErr w:type="spellEnd"/>
      <w:r>
        <w:t xml:space="preserve">, 2003., Str. 8.-9. </w:t>
      </w:r>
      <w:hyperlink r:id="rId8" w:history="1">
        <w:r w:rsidRPr="008F2E22">
          <w:rPr>
            <w:rStyle w:val="Hyperlink"/>
          </w:rPr>
          <w:t>http://www.peacepalacelibrary.nl/ebooks/files/373430132.pdf</w:t>
        </w:r>
      </w:hyperlink>
      <w:r>
        <w:t xml:space="preserve"> </w:t>
      </w:r>
    </w:p>
  </w:footnote>
  <w:footnote w:id="34">
    <w:p w:rsidR="00971B9F" w:rsidRDefault="00971B9F" w:rsidP="00935A5E">
      <w:pPr>
        <w:pStyle w:val="FootnoteText"/>
        <w:spacing w:after="120"/>
      </w:pPr>
      <w:r>
        <w:rPr>
          <w:rStyle w:val="FootnoteReference"/>
        </w:rPr>
        <w:footnoteRef/>
      </w:r>
      <w:r>
        <w:t xml:space="preserve"> </w:t>
      </w:r>
      <w:proofErr w:type="spellStart"/>
      <w:r w:rsidRPr="00B27153">
        <w:t>Fulvio</w:t>
      </w:r>
      <w:proofErr w:type="spellEnd"/>
      <w:r w:rsidRPr="00B27153">
        <w:t xml:space="preserve"> </w:t>
      </w:r>
      <w:proofErr w:type="spellStart"/>
      <w:r w:rsidRPr="00B27153">
        <w:t>Attina</w:t>
      </w:r>
      <w:proofErr w:type="spellEnd"/>
      <w:r w:rsidRPr="00B27153">
        <w:t xml:space="preserve">, </w:t>
      </w:r>
      <w:proofErr w:type="spellStart"/>
      <w:r w:rsidRPr="00B27153">
        <w:t>The</w:t>
      </w:r>
      <w:proofErr w:type="spellEnd"/>
      <w:r w:rsidRPr="00B27153">
        <w:t xml:space="preserve"> Global </w:t>
      </w:r>
      <w:proofErr w:type="spellStart"/>
      <w:r w:rsidRPr="00B27153">
        <w:t>Political</w:t>
      </w:r>
      <w:proofErr w:type="spellEnd"/>
      <w:r w:rsidRPr="00B27153">
        <w:t xml:space="preserve"> </w:t>
      </w:r>
      <w:proofErr w:type="spellStart"/>
      <w:r w:rsidRPr="00B27153">
        <w:t>System</w:t>
      </w:r>
      <w:proofErr w:type="spellEnd"/>
      <w:r w:rsidRPr="00B27153">
        <w:t xml:space="preserve">, </w:t>
      </w:r>
      <w:proofErr w:type="spellStart"/>
      <w:r w:rsidR="00B8019A">
        <w:t>Palgrave</w:t>
      </w:r>
      <w:proofErr w:type="spellEnd"/>
      <w:r w:rsidR="00B8019A">
        <w:t xml:space="preserve"> Macmillan, New York, 2</w:t>
      </w:r>
      <w:r w:rsidRPr="00B27153">
        <w:t>011., str. 76.</w:t>
      </w:r>
    </w:p>
  </w:footnote>
  <w:footnote w:id="35">
    <w:p w:rsidR="00971B9F" w:rsidRDefault="00971B9F" w:rsidP="00176633">
      <w:pPr>
        <w:pStyle w:val="FootnoteText"/>
        <w:spacing w:afterLines="240" w:after="576"/>
        <w:jc w:val="both"/>
      </w:pPr>
      <w:r>
        <w:rPr>
          <w:rStyle w:val="FootnoteReference"/>
        </w:rPr>
        <w:footnoteRef/>
      </w:r>
      <w:r>
        <w:t xml:space="preserve"> Potrebno je ponovno naglasiti kako rezolucije Općeg skupštine su isključivo savjetodavnog karaktera, ali usprkos tome imaju vrlo visoku vrijednost jer pokazuj</w:t>
      </w:r>
      <w:r w:rsidR="003C56F8">
        <w:t>u mogućnost kompromisa oko značajnih</w:t>
      </w:r>
      <w:r>
        <w:t xml:space="preserve"> problema. Ovo posebno vrijedi kada su u pitanju rezolucije koje govore o potrebi reforma Vijeća sigurnosti, koje od 1998. godine, kada je na 53. redovitom zasjedanju Opće skupštine donesena rezolucija temeljem koje se odlučuje kako nikakva nova rezolucija o pitanju ravnomjerne zastupljenosti i povećanju članstva Vijeća sigurnosti neće biti donesena bez potvrdnog glasa barem dvije trećine država članica Opće skupštine. Više informacija i detaljnija analiza ove rezolucije će biti u nastavku rada. </w:t>
      </w:r>
    </w:p>
  </w:footnote>
  <w:footnote w:id="36">
    <w:p w:rsidR="00971B9F" w:rsidRDefault="00971B9F" w:rsidP="00D52D62">
      <w:pPr>
        <w:pStyle w:val="FootnoteText"/>
        <w:spacing w:after="240"/>
        <w:jc w:val="both"/>
      </w:pPr>
      <w:r>
        <w:rPr>
          <w:rStyle w:val="FootnoteReference"/>
        </w:rPr>
        <w:footnoteRef/>
      </w:r>
      <w:r>
        <w:t xml:space="preserve"> Ova interesna skupina se sastoji od Brazila, Indije, Njemačke i Japana. </w:t>
      </w:r>
    </w:p>
  </w:footnote>
  <w:footnote w:id="37">
    <w:p w:rsidR="00971B9F" w:rsidRDefault="00971B9F" w:rsidP="00D52D62">
      <w:pPr>
        <w:pStyle w:val="FootnoteText"/>
        <w:spacing w:after="120"/>
        <w:jc w:val="both"/>
      </w:pPr>
      <w:r>
        <w:rPr>
          <w:rStyle w:val="FootnoteReference"/>
        </w:rPr>
        <w:footnoteRef/>
      </w:r>
      <w:r>
        <w:t xml:space="preserve"> </w:t>
      </w:r>
      <w:proofErr w:type="spellStart"/>
      <w:r w:rsidRPr="00676BDF">
        <w:t>Joy</w:t>
      </w:r>
      <w:proofErr w:type="spellEnd"/>
      <w:r w:rsidRPr="00676BDF">
        <w:t xml:space="preserve"> </w:t>
      </w:r>
      <w:proofErr w:type="spellStart"/>
      <w:r w:rsidRPr="00676BDF">
        <w:t>Hyvarinen</w:t>
      </w:r>
      <w:proofErr w:type="spellEnd"/>
      <w:r>
        <w:t xml:space="preserve">, </w:t>
      </w:r>
      <w:proofErr w:type="spellStart"/>
      <w:r>
        <w:t>The</w:t>
      </w:r>
      <w:proofErr w:type="spellEnd"/>
      <w:r>
        <w:t xml:space="preserve"> 2005 World </w:t>
      </w:r>
      <w:proofErr w:type="spellStart"/>
      <w:r>
        <w:t>Summit</w:t>
      </w:r>
      <w:proofErr w:type="spellEnd"/>
      <w:r>
        <w:t xml:space="preserve">: UN </w:t>
      </w:r>
      <w:proofErr w:type="spellStart"/>
      <w:r>
        <w:t>Reform</w:t>
      </w:r>
      <w:proofErr w:type="spellEnd"/>
      <w:r>
        <w:t xml:space="preserve">, </w:t>
      </w:r>
      <w:proofErr w:type="spellStart"/>
      <w:r>
        <w:t>Security</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Reciel</w:t>
      </w:r>
      <w:proofErr w:type="spellEnd"/>
      <w:r>
        <w:t xml:space="preserve">, 2006., str. 6. </w:t>
      </w:r>
    </w:p>
  </w:footnote>
  <w:footnote w:id="38">
    <w:p w:rsidR="00971B9F" w:rsidRDefault="00971B9F" w:rsidP="00D52D62">
      <w:pPr>
        <w:pStyle w:val="FootnoteText"/>
        <w:spacing w:after="120"/>
        <w:jc w:val="both"/>
      </w:pPr>
      <w:r>
        <w:rPr>
          <w:rStyle w:val="FootnoteReference"/>
        </w:rPr>
        <w:footnoteRef/>
      </w:r>
      <w:r>
        <w:t xml:space="preserve"> Cijelo pismo država G-4 je moguće pronaći na: Službene stranice UN-a, Pism</w:t>
      </w:r>
      <w:r w:rsidR="00D52D62">
        <w:t xml:space="preserve">o 18. </w:t>
      </w:r>
      <w:r w:rsidR="00D52D62">
        <w:t>listopada 2013., stalnih predstavnika</w:t>
      </w:r>
      <w:r>
        <w:t xml:space="preserve"> Brazila, Njemačke, Indije i Japana UN-u, </w:t>
      </w:r>
      <w:hyperlink r:id="rId9" w:history="1">
        <w:r w:rsidRPr="008F2E22">
          <w:rPr>
            <w:rStyle w:val="Hyperlink"/>
          </w:rPr>
          <w:t>http://daccess-dds-ny.un.org/doc/UNDOC/GEN/N13/526/23/PDF/N1352623.pdf?OpenElement</w:t>
        </w:r>
      </w:hyperlink>
      <w:r>
        <w:t xml:space="preserve"> , pregledano 16.2.2015.</w:t>
      </w:r>
    </w:p>
  </w:footnote>
  <w:footnote w:id="39">
    <w:p w:rsidR="00971B9F" w:rsidRDefault="00971B9F" w:rsidP="00913875">
      <w:pPr>
        <w:pStyle w:val="FootnoteText"/>
        <w:spacing w:after="240"/>
      </w:pPr>
      <w:r>
        <w:rPr>
          <w:rStyle w:val="FootnoteReference"/>
        </w:rPr>
        <w:footnoteRef/>
      </w:r>
      <w:r>
        <w:t xml:space="preserve"> Ljubo Runjić, Reforma Ujedinjenih naroda,  </w:t>
      </w:r>
      <w:r w:rsidR="00056AEC">
        <w:t>Zbornik Pravnog fakulteta u Zagrebu, Vol. 59 Srpanj 2009., str. 723.</w:t>
      </w:r>
    </w:p>
  </w:footnote>
  <w:footnote w:id="40">
    <w:p w:rsidR="00971B9F" w:rsidRDefault="00971B9F" w:rsidP="00913875">
      <w:pPr>
        <w:pStyle w:val="FootnoteText"/>
        <w:spacing w:after="240"/>
      </w:pPr>
      <w:r>
        <w:rPr>
          <w:rStyle w:val="FootnoteReference"/>
        </w:rPr>
        <w:footnoteRef/>
      </w:r>
      <w:r>
        <w:t xml:space="preserve"> Ovaj blok predvodi Italija te druge države</w:t>
      </w:r>
      <w:r w:rsidR="00B86CBE" w:rsidRPr="00B86CBE">
        <w:t xml:space="preserve"> poput Južne Koreje, Argentine, Kanade i Pakistana</w:t>
      </w:r>
      <w:r>
        <w:t xml:space="preserve"> koje konkuriraju državama G</w:t>
      </w:r>
      <w:r w:rsidR="00B86CBE">
        <w:t>-4 i koje vjeruju</w:t>
      </w:r>
      <w:r>
        <w:t xml:space="preserve"> kako bi države G</w:t>
      </w:r>
      <w:r w:rsidR="00B86CBE">
        <w:t>-</w:t>
      </w:r>
      <w:r>
        <w:t xml:space="preserve">4 ovime dobile značajnu političku i stratešku prednost. . </w:t>
      </w:r>
    </w:p>
  </w:footnote>
  <w:footnote w:id="41">
    <w:p w:rsidR="00971B9F" w:rsidRDefault="00971B9F" w:rsidP="000E12CC">
      <w:pPr>
        <w:pStyle w:val="FootnoteText"/>
        <w:spacing w:after="120"/>
      </w:pPr>
      <w:r>
        <w:rPr>
          <w:rStyle w:val="FootnoteReference"/>
        </w:rPr>
        <w:footnoteRef/>
      </w:r>
      <w:r>
        <w:t xml:space="preserve"> </w:t>
      </w:r>
      <w:proofErr w:type="spellStart"/>
      <w:r>
        <w:t>Seryon</w:t>
      </w:r>
      <w:proofErr w:type="spellEnd"/>
      <w:r>
        <w:t xml:space="preserve"> Lee, </w:t>
      </w:r>
      <w:proofErr w:type="spellStart"/>
      <w:r>
        <w:t>The</w:t>
      </w:r>
      <w:proofErr w:type="spellEnd"/>
      <w:r>
        <w:t xml:space="preserve"> </w:t>
      </w:r>
      <w:proofErr w:type="spellStart"/>
      <w:r>
        <w:t>Feasibility</w:t>
      </w:r>
      <w:proofErr w:type="spellEnd"/>
      <w:r>
        <w:t xml:space="preserve"> </w:t>
      </w:r>
      <w:proofErr w:type="spellStart"/>
      <w:r>
        <w:t>of</w:t>
      </w:r>
      <w:proofErr w:type="spellEnd"/>
      <w:r>
        <w:t xml:space="preserve"> </w:t>
      </w:r>
      <w:proofErr w:type="spellStart"/>
      <w:r>
        <w:t>Reforming</w:t>
      </w:r>
      <w:proofErr w:type="spellEnd"/>
      <w:r>
        <w:t xml:space="preserve"> </w:t>
      </w:r>
      <w:proofErr w:type="spellStart"/>
      <w:r>
        <w:t>the</w:t>
      </w:r>
      <w:proofErr w:type="spellEnd"/>
      <w:r>
        <w:t xml:space="preserve"> UN </w:t>
      </w:r>
      <w:proofErr w:type="spellStart"/>
      <w:r>
        <w:t>Security</w:t>
      </w:r>
      <w:proofErr w:type="spellEnd"/>
      <w:r>
        <w:t xml:space="preserve"> </w:t>
      </w:r>
      <w:proofErr w:type="spellStart"/>
      <w:r>
        <w:t>Council</w:t>
      </w:r>
      <w:proofErr w:type="spellEnd"/>
      <w:r>
        <w:t xml:space="preserve">: </w:t>
      </w:r>
      <w:proofErr w:type="spellStart"/>
      <w:r>
        <w:t>Too</w:t>
      </w:r>
      <w:proofErr w:type="spellEnd"/>
      <w:r>
        <w:t xml:space="preserve"> </w:t>
      </w:r>
      <w:proofErr w:type="spellStart"/>
      <w:r>
        <w:t>Much</w:t>
      </w:r>
      <w:proofErr w:type="spellEnd"/>
      <w:r>
        <w:t xml:space="preserve"> Talk, </w:t>
      </w:r>
      <w:proofErr w:type="spellStart"/>
      <w:r>
        <w:t>Too</w:t>
      </w:r>
      <w:proofErr w:type="spellEnd"/>
      <w:r>
        <w:t xml:space="preserve"> </w:t>
      </w:r>
      <w:proofErr w:type="spellStart"/>
      <w:r>
        <w:t>Little</w:t>
      </w:r>
      <w:proofErr w:type="spellEnd"/>
      <w:r>
        <w:t xml:space="preserve"> </w:t>
      </w:r>
      <w:proofErr w:type="spellStart"/>
      <w:r>
        <w:t>Action</w:t>
      </w:r>
      <w:proofErr w:type="spellEnd"/>
      <w:r>
        <w:t xml:space="preserve">?, </w:t>
      </w:r>
      <w:proofErr w:type="spellStart"/>
      <w:r>
        <w:t>Journal</w:t>
      </w:r>
      <w:proofErr w:type="spellEnd"/>
      <w:r>
        <w:t xml:space="preserve"> </w:t>
      </w:r>
      <w:proofErr w:type="spellStart"/>
      <w:r>
        <w:t>of</w:t>
      </w:r>
      <w:proofErr w:type="spellEnd"/>
      <w:r>
        <w:t xml:space="preserve"> East </w:t>
      </w:r>
      <w:proofErr w:type="spellStart"/>
      <w:r>
        <w:t>Asia</w:t>
      </w:r>
      <w:proofErr w:type="spellEnd"/>
      <w:r>
        <w:t xml:space="preserve"> &amp; </w:t>
      </w:r>
      <w:proofErr w:type="spellStart"/>
      <w:r>
        <w:t>International</w:t>
      </w:r>
      <w:proofErr w:type="spellEnd"/>
      <w:r>
        <w:t xml:space="preserve"> </w:t>
      </w:r>
      <w:proofErr w:type="spellStart"/>
      <w:r>
        <w:t>Law</w:t>
      </w:r>
      <w:proofErr w:type="spellEnd"/>
      <w:r>
        <w:t xml:space="preserve">, Vol.4., </w:t>
      </w:r>
      <w:proofErr w:type="spellStart"/>
      <w:r>
        <w:t>September</w:t>
      </w:r>
      <w:proofErr w:type="spellEnd"/>
      <w:r>
        <w:t xml:space="preserve"> 2011, str. 412.-413. </w:t>
      </w:r>
    </w:p>
  </w:footnote>
  <w:footnote w:id="42">
    <w:p w:rsidR="00971B9F" w:rsidRDefault="00971B9F" w:rsidP="006544DF">
      <w:pPr>
        <w:pStyle w:val="FootnoteText"/>
        <w:spacing w:after="120"/>
        <w:jc w:val="both"/>
      </w:pPr>
      <w:r>
        <w:rPr>
          <w:rStyle w:val="FootnoteReference"/>
        </w:rPr>
        <w:footnoteRef/>
      </w:r>
      <w:r>
        <w:t xml:space="preserve"> Ova se interesna skupina sastoji se od Alžira, Kenije, Namibije, Ekvatorijalne Gvineje, Senegala, </w:t>
      </w:r>
      <w:proofErr w:type="spellStart"/>
      <w:r>
        <w:t>Sierra</w:t>
      </w:r>
      <w:proofErr w:type="spellEnd"/>
      <w:r>
        <w:t xml:space="preserve"> Leonea  i drugih afričkih država.</w:t>
      </w:r>
    </w:p>
  </w:footnote>
  <w:footnote w:id="43">
    <w:p w:rsidR="00971B9F" w:rsidRDefault="00971B9F" w:rsidP="006544DF">
      <w:pPr>
        <w:pStyle w:val="FootnoteText"/>
        <w:spacing w:after="120"/>
        <w:jc w:val="both"/>
      </w:pPr>
      <w:r>
        <w:rPr>
          <w:rStyle w:val="FootnoteReference"/>
        </w:rPr>
        <w:footnoteRef/>
      </w:r>
      <w:r>
        <w:t xml:space="preserve"> Uglavnom su u pitanju manje regionalne grupacije koje se zalažu za to da bi predstavnik njihove regije trebao postati jedan od novih stalnih članova Vijeća sigurnosti te slično kao i C-10 imaju problem s zajedničkim nastupom, ali isto tako uglavnom nisu toliko brojne pa imaju znatno manje prostora za artikulaciju svojih stajališta. </w:t>
      </w:r>
    </w:p>
  </w:footnote>
  <w:footnote w:id="44">
    <w:p w:rsidR="00971B9F" w:rsidRDefault="00971B9F" w:rsidP="006544DF">
      <w:pPr>
        <w:pStyle w:val="FootnoteText"/>
        <w:spacing w:after="120"/>
        <w:jc w:val="both"/>
      </w:pPr>
      <w:r>
        <w:rPr>
          <w:rStyle w:val="FootnoteReference"/>
        </w:rPr>
        <w:footnoteRef/>
      </w:r>
      <w:r>
        <w:t xml:space="preserve"> Popis država koje su pristupile Grupi 77 moguće je vidjeti na: Službene stranice Grupe 77, Popis članica, </w:t>
      </w:r>
      <w:hyperlink r:id="rId10" w:history="1">
        <w:r w:rsidRPr="00D23116">
          <w:rPr>
            <w:rStyle w:val="Hyperlink"/>
          </w:rPr>
          <w:t>http://www.g77.org/doc/members.html</w:t>
        </w:r>
      </w:hyperlink>
      <w:r>
        <w:t xml:space="preserve"> , preuzeto 18.2.2015. </w:t>
      </w:r>
    </w:p>
  </w:footnote>
  <w:footnote w:id="45">
    <w:p w:rsidR="00971B9F" w:rsidRDefault="00971B9F" w:rsidP="006544DF">
      <w:pPr>
        <w:pStyle w:val="FootnoteText"/>
        <w:spacing w:after="120"/>
        <w:jc w:val="both"/>
      </w:pPr>
      <w:r>
        <w:rPr>
          <w:rStyle w:val="FootnoteReference"/>
        </w:rPr>
        <w:footnoteRef/>
      </w:r>
      <w:r>
        <w:t xml:space="preserve"> Informacije preuzete s : Službena stranica UN-a, Rezolucija A/RES/47/62, </w:t>
      </w:r>
      <w:hyperlink r:id="rId11" w:history="1">
        <w:r w:rsidRPr="008F2E22">
          <w:rPr>
            <w:rStyle w:val="Hyperlink"/>
          </w:rPr>
          <w:t>http://www.un.org/documents/ga/res/47/a47r062.htm</w:t>
        </w:r>
      </w:hyperlink>
      <w:r>
        <w:t xml:space="preserve"> , preuzeto 16.2.2015. </w:t>
      </w:r>
    </w:p>
  </w:footnote>
  <w:footnote w:id="46">
    <w:p w:rsidR="00971B9F" w:rsidRDefault="00971B9F" w:rsidP="001C2142">
      <w:pPr>
        <w:pStyle w:val="FootnoteText"/>
        <w:spacing w:after="240"/>
        <w:jc w:val="both"/>
      </w:pPr>
      <w:r>
        <w:rPr>
          <w:rStyle w:val="FootnoteReference"/>
        </w:rPr>
        <w:footnoteRef/>
      </w:r>
      <w:r>
        <w:t xml:space="preserve"> Svaka rezolucija UN-a se sastoji od dvije osnovne vrste klauzula, </w:t>
      </w:r>
      <w:proofErr w:type="spellStart"/>
      <w:r>
        <w:t>preambularnih</w:t>
      </w:r>
      <w:proofErr w:type="spellEnd"/>
      <w:r>
        <w:t xml:space="preserve"> klauzula u kojima se utvrđuje činjenično stanje, često uz pomoć prizivanja postojećih vrijednosnih zakonodavnih odredbi ili drugih</w:t>
      </w:r>
      <w:r w:rsidR="001C2142">
        <w:t xml:space="preserve"> rezolucija Ujedinjenih naroda</w:t>
      </w:r>
      <w:r w:rsidR="006A566D">
        <w:t xml:space="preserve"> i operativnih klauzula</w:t>
      </w:r>
      <w:r w:rsidR="001C2142">
        <w:t>. Operativne klauzule</w:t>
      </w:r>
      <w:r>
        <w:t xml:space="preserve"> nude konkretne ideje te, zavisno o rezoluciji, i  moguće načine provedbe tih zamisli, odnosno konkretne akcije relevantne za tu rezoluciju. </w:t>
      </w:r>
    </w:p>
  </w:footnote>
  <w:footnote w:id="47">
    <w:p w:rsidR="00971B9F" w:rsidRDefault="00971B9F" w:rsidP="00EE747A">
      <w:pPr>
        <w:pStyle w:val="FootnoteText"/>
        <w:spacing w:after="120"/>
      </w:pPr>
      <w:r>
        <w:rPr>
          <w:rStyle w:val="FootnoteReference"/>
        </w:rPr>
        <w:footnoteRef/>
      </w:r>
      <w:r>
        <w:t xml:space="preserve"> </w:t>
      </w:r>
      <w:r>
        <w:t>Informacije preuzete s: Službena stranica UN-a, Rezolucija A/RES/</w:t>
      </w:r>
      <w:r w:rsidR="0042614A">
        <w:t>48/26</w:t>
      </w:r>
      <w:r>
        <w:t xml:space="preserve">, </w:t>
      </w:r>
      <w:hyperlink r:id="rId12" w:history="1">
        <w:r w:rsidRPr="008F2E22">
          <w:rPr>
            <w:rStyle w:val="Hyperlink"/>
          </w:rPr>
          <w:t>http://www.un.org/documents/ga/res/48/a48r026.htm</w:t>
        </w:r>
      </w:hyperlink>
      <w:r>
        <w:t xml:space="preserve"> , preuzeto 16.2.2015. </w:t>
      </w:r>
    </w:p>
  </w:footnote>
  <w:footnote w:id="48">
    <w:p w:rsidR="00971B9F" w:rsidRDefault="00971B9F">
      <w:pPr>
        <w:pStyle w:val="FootnoteText"/>
      </w:pPr>
      <w:r>
        <w:rPr>
          <w:rStyle w:val="FootnoteReference"/>
        </w:rPr>
        <w:footnoteRef/>
      </w:r>
      <w:r>
        <w:t xml:space="preserve"> </w:t>
      </w:r>
      <w:proofErr w:type="spellStart"/>
      <w:r>
        <w:t>Henry</w:t>
      </w:r>
      <w:proofErr w:type="spellEnd"/>
      <w:r>
        <w:t xml:space="preserve"> Kissinger, World </w:t>
      </w:r>
      <w:proofErr w:type="spellStart"/>
      <w:r>
        <w:t>Order</w:t>
      </w:r>
      <w:proofErr w:type="spellEnd"/>
      <w:r>
        <w:t xml:space="preserve"> – </w:t>
      </w:r>
      <w:proofErr w:type="spellStart"/>
      <w:r>
        <w:t>Reflections</w:t>
      </w:r>
      <w:proofErr w:type="spellEnd"/>
      <w:r>
        <w:t xml:space="preserve"> on </w:t>
      </w:r>
      <w:proofErr w:type="spellStart"/>
      <w:r>
        <w:t>the</w:t>
      </w:r>
      <w:proofErr w:type="spellEnd"/>
      <w:r>
        <w:t xml:space="preserve"> </w:t>
      </w:r>
      <w:proofErr w:type="spellStart"/>
      <w:r>
        <w:t>Character</w:t>
      </w:r>
      <w:proofErr w:type="spellEnd"/>
      <w:r>
        <w:t xml:space="preserve"> </w:t>
      </w:r>
      <w:proofErr w:type="spellStart"/>
      <w:r>
        <w:t>of</w:t>
      </w:r>
      <w:proofErr w:type="spellEnd"/>
      <w:r>
        <w:t xml:space="preserve"> </w:t>
      </w:r>
      <w:proofErr w:type="spellStart"/>
      <w:r>
        <w:t>Nations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Course</w:t>
      </w:r>
      <w:proofErr w:type="spellEnd"/>
      <w:r>
        <w:t xml:space="preserve"> </w:t>
      </w:r>
      <w:proofErr w:type="spellStart"/>
      <w:r>
        <w:t>of</w:t>
      </w:r>
      <w:proofErr w:type="spellEnd"/>
      <w:r>
        <w:t xml:space="preserve"> </w:t>
      </w:r>
      <w:proofErr w:type="spellStart"/>
      <w:r>
        <w:t>History</w:t>
      </w:r>
      <w:proofErr w:type="spellEnd"/>
      <w:r>
        <w:t xml:space="preserve">, Allen Lane, New York, 2014., str. 280.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46D3"/>
    <w:multiLevelType w:val="hybridMultilevel"/>
    <w:tmpl w:val="0A467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2FA2822"/>
    <w:multiLevelType w:val="hybridMultilevel"/>
    <w:tmpl w:val="9F46C5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BB"/>
    <w:rsid w:val="00002CA4"/>
    <w:rsid w:val="00034646"/>
    <w:rsid w:val="00034DC4"/>
    <w:rsid w:val="00035A17"/>
    <w:rsid w:val="00051774"/>
    <w:rsid w:val="00055490"/>
    <w:rsid w:val="00056AEC"/>
    <w:rsid w:val="0006261D"/>
    <w:rsid w:val="000657F7"/>
    <w:rsid w:val="00075604"/>
    <w:rsid w:val="00085CD5"/>
    <w:rsid w:val="000A0CFF"/>
    <w:rsid w:val="000C491C"/>
    <w:rsid w:val="000C538A"/>
    <w:rsid w:val="000D6F98"/>
    <w:rsid w:val="000E12CC"/>
    <w:rsid w:val="000F34AF"/>
    <w:rsid w:val="000F54C1"/>
    <w:rsid w:val="00141948"/>
    <w:rsid w:val="001474D0"/>
    <w:rsid w:val="001619CE"/>
    <w:rsid w:val="00173F05"/>
    <w:rsid w:val="00176633"/>
    <w:rsid w:val="00186B8F"/>
    <w:rsid w:val="00186FBB"/>
    <w:rsid w:val="00190457"/>
    <w:rsid w:val="001A3A08"/>
    <w:rsid w:val="001A5EC4"/>
    <w:rsid w:val="001B0C26"/>
    <w:rsid w:val="001B7CCF"/>
    <w:rsid w:val="001C2142"/>
    <w:rsid w:val="001E3FD6"/>
    <w:rsid w:val="001F0208"/>
    <w:rsid w:val="001F5BC9"/>
    <w:rsid w:val="001F63EE"/>
    <w:rsid w:val="00206D20"/>
    <w:rsid w:val="00213A97"/>
    <w:rsid w:val="002141CA"/>
    <w:rsid w:val="002376A2"/>
    <w:rsid w:val="00237CF1"/>
    <w:rsid w:val="00245E38"/>
    <w:rsid w:val="002642F8"/>
    <w:rsid w:val="002A2DB9"/>
    <w:rsid w:val="002A7E77"/>
    <w:rsid w:val="002B0BFA"/>
    <w:rsid w:val="002D07EA"/>
    <w:rsid w:val="002E6DF0"/>
    <w:rsid w:val="0030119A"/>
    <w:rsid w:val="00321347"/>
    <w:rsid w:val="003552D6"/>
    <w:rsid w:val="00371219"/>
    <w:rsid w:val="00371B2E"/>
    <w:rsid w:val="00372D11"/>
    <w:rsid w:val="003779C9"/>
    <w:rsid w:val="003C1D13"/>
    <w:rsid w:val="003C4618"/>
    <w:rsid w:val="003C486D"/>
    <w:rsid w:val="003C56F8"/>
    <w:rsid w:val="003D6A12"/>
    <w:rsid w:val="003E541E"/>
    <w:rsid w:val="003F0EEE"/>
    <w:rsid w:val="00400625"/>
    <w:rsid w:val="00411B87"/>
    <w:rsid w:val="00413B14"/>
    <w:rsid w:val="0042614A"/>
    <w:rsid w:val="00440B63"/>
    <w:rsid w:val="00464BF0"/>
    <w:rsid w:val="004868A8"/>
    <w:rsid w:val="004976BB"/>
    <w:rsid w:val="004A02E9"/>
    <w:rsid w:val="004C5EB1"/>
    <w:rsid w:val="004C5F5C"/>
    <w:rsid w:val="004D40C0"/>
    <w:rsid w:val="004E17EB"/>
    <w:rsid w:val="004E7195"/>
    <w:rsid w:val="00501E6F"/>
    <w:rsid w:val="0051681D"/>
    <w:rsid w:val="005216B1"/>
    <w:rsid w:val="00522DA2"/>
    <w:rsid w:val="0054759C"/>
    <w:rsid w:val="00556245"/>
    <w:rsid w:val="00570A60"/>
    <w:rsid w:val="005764F4"/>
    <w:rsid w:val="00581EB9"/>
    <w:rsid w:val="00581F17"/>
    <w:rsid w:val="005926B1"/>
    <w:rsid w:val="005935CA"/>
    <w:rsid w:val="005949AF"/>
    <w:rsid w:val="00594BCD"/>
    <w:rsid w:val="005C3FC3"/>
    <w:rsid w:val="005C73E2"/>
    <w:rsid w:val="005E13CB"/>
    <w:rsid w:val="005E1D00"/>
    <w:rsid w:val="005F37C8"/>
    <w:rsid w:val="005F72FC"/>
    <w:rsid w:val="0060204F"/>
    <w:rsid w:val="0061705E"/>
    <w:rsid w:val="00622514"/>
    <w:rsid w:val="0062419C"/>
    <w:rsid w:val="0063610A"/>
    <w:rsid w:val="006454F3"/>
    <w:rsid w:val="00651381"/>
    <w:rsid w:val="006544DF"/>
    <w:rsid w:val="00664587"/>
    <w:rsid w:val="00667394"/>
    <w:rsid w:val="00676BDF"/>
    <w:rsid w:val="00696D8E"/>
    <w:rsid w:val="00697DBB"/>
    <w:rsid w:val="006A3654"/>
    <w:rsid w:val="006A566D"/>
    <w:rsid w:val="006B6372"/>
    <w:rsid w:val="006B63D4"/>
    <w:rsid w:val="006C1C77"/>
    <w:rsid w:val="006D056C"/>
    <w:rsid w:val="006F467B"/>
    <w:rsid w:val="00707219"/>
    <w:rsid w:val="007111EB"/>
    <w:rsid w:val="007127BE"/>
    <w:rsid w:val="00727265"/>
    <w:rsid w:val="007404CF"/>
    <w:rsid w:val="00743034"/>
    <w:rsid w:val="00753985"/>
    <w:rsid w:val="007B25DD"/>
    <w:rsid w:val="007D318A"/>
    <w:rsid w:val="007D642D"/>
    <w:rsid w:val="007F2A32"/>
    <w:rsid w:val="008049D7"/>
    <w:rsid w:val="008132AF"/>
    <w:rsid w:val="00825A4F"/>
    <w:rsid w:val="00826CAF"/>
    <w:rsid w:val="008467B2"/>
    <w:rsid w:val="00862951"/>
    <w:rsid w:val="00872015"/>
    <w:rsid w:val="008A2B95"/>
    <w:rsid w:val="008A7E23"/>
    <w:rsid w:val="008B03F5"/>
    <w:rsid w:val="008B3559"/>
    <w:rsid w:val="008F2ECF"/>
    <w:rsid w:val="00904052"/>
    <w:rsid w:val="0090577D"/>
    <w:rsid w:val="00905877"/>
    <w:rsid w:val="00906EAF"/>
    <w:rsid w:val="00913875"/>
    <w:rsid w:val="00920BF8"/>
    <w:rsid w:val="0092297A"/>
    <w:rsid w:val="00935A5E"/>
    <w:rsid w:val="0094095D"/>
    <w:rsid w:val="00952553"/>
    <w:rsid w:val="00952C52"/>
    <w:rsid w:val="00957B9E"/>
    <w:rsid w:val="00957BE4"/>
    <w:rsid w:val="00963BDD"/>
    <w:rsid w:val="00971B9F"/>
    <w:rsid w:val="009864AB"/>
    <w:rsid w:val="009A458D"/>
    <w:rsid w:val="009B4CC6"/>
    <w:rsid w:val="009C6C2E"/>
    <w:rsid w:val="009E1984"/>
    <w:rsid w:val="009E60F1"/>
    <w:rsid w:val="009E6E83"/>
    <w:rsid w:val="009F05E7"/>
    <w:rsid w:val="009F3C42"/>
    <w:rsid w:val="00A0366A"/>
    <w:rsid w:val="00A06F7B"/>
    <w:rsid w:val="00A1445E"/>
    <w:rsid w:val="00A1469C"/>
    <w:rsid w:val="00A17C7D"/>
    <w:rsid w:val="00A23961"/>
    <w:rsid w:val="00A5605A"/>
    <w:rsid w:val="00A67728"/>
    <w:rsid w:val="00A75E34"/>
    <w:rsid w:val="00AA628A"/>
    <w:rsid w:val="00AB6F79"/>
    <w:rsid w:val="00AC37AC"/>
    <w:rsid w:val="00AC6B43"/>
    <w:rsid w:val="00AC7F25"/>
    <w:rsid w:val="00AF6C3B"/>
    <w:rsid w:val="00B17766"/>
    <w:rsid w:val="00B27153"/>
    <w:rsid w:val="00B6758C"/>
    <w:rsid w:val="00B8019A"/>
    <w:rsid w:val="00B86CBE"/>
    <w:rsid w:val="00B922EC"/>
    <w:rsid w:val="00BD11FF"/>
    <w:rsid w:val="00BD59CB"/>
    <w:rsid w:val="00BF4DBE"/>
    <w:rsid w:val="00C119CA"/>
    <w:rsid w:val="00C21D29"/>
    <w:rsid w:val="00C2320B"/>
    <w:rsid w:val="00C25B78"/>
    <w:rsid w:val="00C36EBF"/>
    <w:rsid w:val="00C41678"/>
    <w:rsid w:val="00C4757E"/>
    <w:rsid w:val="00C63638"/>
    <w:rsid w:val="00C71A18"/>
    <w:rsid w:val="00C77630"/>
    <w:rsid w:val="00C815F9"/>
    <w:rsid w:val="00C842B9"/>
    <w:rsid w:val="00C96B1B"/>
    <w:rsid w:val="00CA1E09"/>
    <w:rsid w:val="00CA7FD2"/>
    <w:rsid w:val="00CB1921"/>
    <w:rsid w:val="00CB4134"/>
    <w:rsid w:val="00CC4A3B"/>
    <w:rsid w:val="00CD7471"/>
    <w:rsid w:val="00CE5825"/>
    <w:rsid w:val="00CF4810"/>
    <w:rsid w:val="00D0676A"/>
    <w:rsid w:val="00D10A3F"/>
    <w:rsid w:val="00D15EFB"/>
    <w:rsid w:val="00D1625C"/>
    <w:rsid w:val="00D21C49"/>
    <w:rsid w:val="00D4010D"/>
    <w:rsid w:val="00D46E83"/>
    <w:rsid w:val="00D50E01"/>
    <w:rsid w:val="00D52D62"/>
    <w:rsid w:val="00D61518"/>
    <w:rsid w:val="00D65DE2"/>
    <w:rsid w:val="00D74F21"/>
    <w:rsid w:val="00D77DA8"/>
    <w:rsid w:val="00D96D95"/>
    <w:rsid w:val="00D97938"/>
    <w:rsid w:val="00DA20CD"/>
    <w:rsid w:val="00DA45DF"/>
    <w:rsid w:val="00DA471B"/>
    <w:rsid w:val="00DB76A9"/>
    <w:rsid w:val="00DD0612"/>
    <w:rsid w:val="00DD141E"/>
    <w:rsid w:val="00DE339A"/>
    <w:rsid w:val="00DE6F9D"/>
    <w:rsid w:val="00E01914"/>
    <w:rsid w:val="00E16680"/>
    <w:rsid w:val="00E27F0E"/>
    <w:rsid w:val="00E3517E"/>
    <w:rsid w:val="00E36B26"/>
    <w:rsid w:val="00E42A3E"/>
    <w:rsid w:val="00E4461D"/>
    <w:rsid w:val="00E4723F"/>
    <w:rsid w:val="00E619B4"/>
    <w:rsid w:val="00E677C7"/>
    <w:rsid w:val="00E67DA5"/>
    <w:rsid w:val="00E73EDF"/>
    <w:rsid w:val="00E74FB2"/>
    <w:rsid w:val="00E758CB"/>
    <w:rsid w:val="00E9429C"/>
    <w:rsid w:val="00EB0A9D"/>
    <w:rsid w:val="00ED4466"/>
    <w:rsid w:val="00ED576A"/>
    <w:rsid w:val="00EE1783"/>
    <w:rsid w:val="00EE6C92"/>
    <w:rsid w:val="00EE747A"/>
    <w:rsid w:val="00EF48ED"/>
    <w:rsid w:val="00F16827"/>
    <w:rsid w:val="00F25832"/>
    <w:rsid w:val="00F4110A"/>
    <w:rsid w:val="00F5631B"/>
    <w:rsid w:val="00F74476"/>
    <w:rsid w:val="00F805B7"/>
    <w:rsid w:val="00F876EF"/>
    <w:rsid w:val="00F93EB0"/>
    <w:rsid w:val="00F94A64"/>
    <w:rsid w:val="00FA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BB"/>
    <w:pPr>
      <w:ind w:left="720"/>
      <w:contextualSpacing/>
    </w:pPr>
  </w:style>
  <w:style w:type="paragraph" w:styleId="FootnoteText">
    <w:name w:val="footnote text"/>
    <w:basedOn w:val="Normal"/>
    <w:link w:val="FootnoteTextChar"/>
    <w:uiPriority w:val="99"/>
    <w:semiHidden/>
    <w:unhideWhenUsed/>
    <w:rsid w:val="009C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C2E"/>
    <w:rPr>
      <w:sz w:val="20"/>
      <w:szCs w:val="20"/>
    </w:rPr>
  </w:style>
  <w:style w:type="character" w:styleId="FootnoteReference">
    <w:name w:val="footnote reference"/>
    <w:basedOn w:val="DefaultParagraphFont"/>
    <w:uiPriority w:val="99"/>
    <w:semiHidden/>
    <w:unhideWhenUsed/>
    <w:rsid w:val="009C6C2E"/>
    <w:rPr>
      <w:vertAlign w:val="superscript"/>
    </w:rPr>
  </w:style>
  <w:style w:type="character" w:styleId="Hyperlink">
    <w:name w:val="Hyperlink"/>
    <w:basedOn w:val="DefaultParagraphFont"/>
    <w:uiPriority w:val="99"/>
    <w:unhideWhenUsed/>
    <w:rsid w:val="00581F17"/>
    <w:rPr>
      <w:color w:val="0000FF" w:themeColor="hyperlink"/>
      <w:u w:val="single"/>
    </w:rPr>
  </w:style>
  <w:style w:type="paragraph" w:styleId="Header">
    <w:name w:val="header"/>
    <w:basedOn w:val="Normal"/>
    <w:link w:val="HeaderChar"/>
    <w:uiPriority w:val="99"/>
    <w:unhideWhenUsed/>
    <w:rsid w:val="009E19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984"/>
  </w:style>
  <w:style w:type="paragraph" w:styleId="Footer">
    <w:name w:val="footer"/>
    <w:basedOn w:val="Normal"/>
    <w:link w:val="FooterChar"/>
    <w:uiPriority w:val="99"/>
    <w:unhideWhenUsed/>
    <w:rsid w:val="009E19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984"/>
  </w:style>
  <w:style w:type="table" w:customStyle="1" w:styleId="TableGrid1">
    <w:name w:val="Table Grid1"/>
    <w:basedOn w:val="TableNormal"/>
    <w:next w:val="TableGrid"/>
    <w:uiPriority w:val="39"/>
    <w:rsid w:val="008B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2A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4DF"/>
    <w:rPr>
      <w:color w:val="800080" w:themeColor="followedHyperlink"/>
      <w:u w:val="single"/>
    </w:rPr>
  </w:style>
  <w:style w:type="table" w:customStyle="1" w:styleId="TableGrid3">
    <w:name w:val="Table Grid3"/>
    <w:basedOn w:val="TableNormal"/>
    <w:next w:val="TableGrid"/>
    <w:uiPriority w:val="39"/>
    <w:rsid w:val="00C84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BB"/>
    <w:pPr>
      <w:ind w:left="720"/>
      <w:contextualSpacing/>
    </w:pPr>
  </w:style>
  <w:style w:type="paragraph" w:styleId="FootnoteText">
    <w:name w:val="footnote text"/>
    <w:basedOn w:val="Normal"/>
    <w:link w:val="FootnoteTextChar"/>
    <w:uiPriority w:val="99"/>
    <w:semiHidden/>
    <w:unhideWhenUsed/>
    <w:rsid w:val="009C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C2E"/>
    <w:rPr>
      <w:sz w:val="20"/>
      <w:szCs w:val="20"/>
    </w:rPr>
  </w:style>
  <w:style w:type="character" w:styleId="FootnoteReference">
    <w:name w:val="footnote reference"/>
    <w:basedOn w:val="DefaultParagraphFont"/>
    <w:uiPriority w:val="99"/>
    <w:semiHidden/>
    <w:unhideWhenUsed/>
    <w:rsid w:val="009C6C2E"/>
    <w:rPr>
      <w:vertAlign w:val="superscript"/>
    </w:rPr>
  </w:style>
  <w:style w:type="character" w:styleId="Hyperlink">
    <w:name w:val="Hyperlink"/>
    <w:basedOn w:val="DefaultParagraphFont"/>
    <w:uiPriority w:val="99"/>
    <w:unhideWhenUsed/>
    <w:rsid w:val="00581F17"/>
    <w:rPr>
      <w:color w:val="0000FF" w:themeColor="hyperlink"/>
      <w:u w:val="single"/>
    </w:rPr>
  </w:style>
  <w:style w:type="paragraph" w:styleId="Header">
    <w:name w:val="header"/>
    <w:basedOn w:val="Normal"/>
    <w:link w:val="HeaderChar"/>
    <w:uiPriority w:val="99"/>
    <w:unhideWhenUsed/>
    <w:rsid w:val="009E19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984"/>
  </w:style>
  <w:style w:type="paragraph" w:styleId="Footer">
    <w:name w:val="footer"/>
    <w:basedOn w:val="Normal"/>
    <w:link w:val="FooterChar"/>
    <w:uiPriority w:val="99"/>
    <w:unhideWhenUsed/>
    <w:rsid w:val="009E19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984"/>
  </w:style>
  <w:style w:type="table" w:customStyle="1" w:styleId="TableGrid1">
    <w:name w:val="Table Grid1"/>
    <w:basedOn w:val="TableNormal"/>
    <w:next w:val="TableGrid"/>
    <w:uiPriority w:val="39"/>
    <w:rsid w:val="008B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2A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4DF"/>
    <w:rPr>
      <w:color w:val="800080" w:themeColor="followedHyperlink"/>
      <w:u w:val="single"/>
    </w:rPr>
  </w:style>
  <w:style w:type="table" w:customStyle="1" w:styleId="TableGrid3">
    <w:name w:val="Table Grid3"/>
    <w:basedOn w:val="TableNormal"/>
    <w:next w:val="TableGrid"/>
    <w:uiPriority w:val="39"/>
    <w:rsid w:val="00C84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970">
      <w:bodyDiv w:val="1"/>
      <w:marLeft w:val="0"/>
      <w:marRight w:val="0"/>
      <w:marTop w:val="0"/>
      <w:marBottom w:val="0"/>
      <w:divBdr>
        <w:top w:val="none" w:sz="0" w:space="0" w:color="auto"/>
        <w:left w:val="none" w:sz="0" w:space="0" w:color="auto"/>
        <w:bottom w:val="none" w:sz="0" w:space="0" w:color="auto"/>
        <w:right w:val="none" w:sz="0" w:space="0" w:color="auto"/>
      </w:divBdr>
    </w:div>
    <w:div w:id="625813375">
      <w:bodyDiv w:val="1"/>
      <w:marLeft w:val="0"/>
      <w:marRight w:val="0"/>
      <w:marTop w:val="0"/>
      <w:marBottom w:val="0"/>
      <w:divBdr>
        <w:top w:val="none" w:sz="0" w:space="0" w:color="auto"/>
        <w:left w:val="none" w:sz="0" w:space="0" w:color="auto"/>
        <w:bottom w:val="none" w:sz="0" w:space="0" w:color="auto"/>
        <w:right w:val="none" w:sz="0" w:space="0" w:color="auto"/>
      </w:divBdr>
    </w:div>
    <w:div w:id="1021928701">
      <w:bodyDiv w:val="1"/>
      <w:marLeft w:val="0"/>
      <w:marRight w:val="0"/>
      <w:marTop w:val="0"/>
      <w:marBottom w:val="0"/>
      <w:divBdr>
        <w:top w:val="none" w:sz="0" w:space="0" w:color="auto"/>
        <w:left w:val="none" w:sz="0" w:space="0" w:color="auto"/>
        <w:bottom w:val="none" w:sz="0" w:space="0" w:color="auto"/>
        <w:right w:val="none" w:sz="0" w:space="0" w:color="auto"/>
      </w:divBdr>
    </w:div>
    <w:div w:id="1541281592">
      <w:bodyDiv w:val="1"/>
      <w:marLeft w:val="0"/>
      <w:marRight w:val="0"/>
      <w:marTop w:val="0"/>
      <w:marBottom w:val="0"/>
      <w:divBdr>
        <w:top w:val="none" w:sz="0" w:space="0" w:color="auto"/>
        <w:left w:val="none" w:sz="0" w:space="0" w:color="auto"/>
        <w:bottom w:val="none" w:sz="0" w:space="0" w:color="auto"/>
        <w:right w:val="none" w:sz="0" w:space="0" w:color="auto"/>
      </w:divBdr>
    </w:div>
    <w:div w:id="17688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cepalacelibrary.nl/ebooks/files/373430132.pdf" TargetMode="External"/><Relationship Id="rId18" Type="http://schemas.openxmlformats.org/officeDocument/2006/relationships/hyperlink" Target="http://daccess-dds-ny.un.org/doc/UNDOC/GEN/N13/526/23/PDF/N1352623.pdf?OpenEle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ccess-dds-ny.un.org/doc/RESOLUTION/GEN/NR0/186/66/IMG/NR018666.pdf?OpenElement" TargetMode="External"/><Relationship Id="rId7" Type="http://schemas.openxmlformats.org/officeDocument/2006/relationships/footnotes" Target="footnotes.xml"/><Relationship Id="rId12" Type="http://schemas.openxmlformats.org/officeDocument/2006/relationships/hyperlink" Target="http://research.un.org/en/docs/sc/quick" TargetMode="External"/><Relationship Id="rId17" Type="http://schemas.openxmlformats.org/officeDocument/2006/relationships/hyperlink" Target="http://www.un.org/press/en/2013/ga11450.doc.htm" TargetMode="External"/><Relationship Id="rId25" Type="http://schemas.openxmlformats.org/officeDocument/2006/relationships/hyperlink" Target="http://www.un.org/en/ga/search/view_doc.asp?symbol=S/PV" TargetMode="External"/><Relationship Id="rId2" Type="http://schemas.openxmlformats.org/officeDocument/2006/relationships/numbering" Target="numbering.xml"/><Relationship Id="rId16" Type="http://schemas.openxmlformats.org/officeDocument/2006/relationships/hyperlink" Target="http://syriahr.com/en/" TargetMode="External"/><Relationship Id="rId20" Type="http://schemas.openxmlformats.org/officeDocument/2006/relationships/hyperlink" Target="http://www.un.org/documents/ga/res/47/a47r06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un.org/en/docs/sc/quick" TargetMode="External"/><Relationship Id="rId24" Type="http://schemas.openxmlformats.org/officeDocument/2006/relationships/hyperlink" Target="http://www.un.org/en/ga/search/view_doc.asp?symbol=S/PV.6627" TargetMode="External"/><Relationship Id="rId5" Type="http://schemas.openxmlformats.org/officeDocument/2006/relationships/settings" Target="settings.xml"/><Relationship Id="rId15" Type="http://schemas.openxmlformats.org/officeDocument/2006/relationships/hyperlink" Target="http://www.g77.org/doc/members.html" TargetMode="External"/><Relationship Id="rId23" Type="http://schemas.openxmlformats.org/officeDocument/2006/relationships/hyperlink" Target="http://daccess-dds-ny.un.org/doc/RESOLUTION/GEN/NR0/218/64/IMG/NR021864.pdf?OpenElement" TargetMode="External"/><Relationship Id="rId28" Type="http://schemas.openxmlformats.org/officeDocument/2006/relationships/theme" Target="theme/theme1.xml"/><Relationship Id="rId10" Type="http://schemas.openxmlformats.org/officeDocument/2006/relationships/hyperlink" Target="http://research.un.org/en/docs/sc/quick" TargetMode="External"/><Relationship Id="rId19" Type="http://schemas.openxmlformats.org/officeDocument/2006/relationships/hyperlink" Target="http://www.un.org/documents/ga/res/48/a48r026.htm" TargetMode="External"/><Relationship Id="rId4" Type="http://schemas.microsoft.com/office/2007/relationships/stylesWithEffects" Target="stylesWithEffects.xml"/><Relationship Id="rId9" Type="http://schemas.openxmlformats.org/officeDocument/2006/relationships/hyperlink" Target="http://www.systemicpeace.org/warlist.htm" TargetMode="External"/><Relationship Id="rId14" Type="http://schemas.openxmlformats.org/officeDocument/2006/relationships/hyperlink" Target="http://www.systemicpeace.org" TargetMode="External"/><Relationship Id="rId22" Type="http://schemas.openxmlformats.org/officeDocument/2006/relationships/hyperlink" Target="http://www.un.org/en/ga/search/view_doc.asp?symbol=A/RES/2847(XXV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eacepalacelibrary.nl/ebooks/files/373430132.pdf" TargetMode="External"/><Relationship Id="rId3" Type="http://schemas.openxmlformats.org/officeDocument/2006/relationships/hyperlink" Target="http://syriahr.com/en/2015/02/about-2-millions-killed-and-wounded-in-47-months-and-it-is-still-not-enough/" TargetMode="External"/><Relationship Id="rId7" Type="http://schemas.openxmlformats.org/officeDocument/2006/relationships/hyperlink" Target="http://daccess-dds-ny.un.org/doc/RESOLUTION/GEN/NR0/218/64/IMG/NR021864.pdf?OpenElement" TargetMode="External"/><Relationship Id="rId12" Type="http://schemas.openxmlformats.org/officeDocument/2006/relationships/hyperlink" Target="http://www.un.org/documents/ga/res/48/a48r026.htm" TargetMode="External"/><Relationship Id="rId2" Type="http://schemas.openxmlformats.org/officeDocument/2006/relationships/hyperlink" Target="http://www.nytimes.com/2013/09/12/opinion/putin-plea-for-caution-from-russia-on-syria.html?pagewanted=all&amp;_r=0" TargetMode="External"/><Relationship Id="rId1" Type="http://schemas.openxmlformats.org/officeDocument/2006/relationships/hyperlink" Target="http://www.un.org/press/en/2013/ga11450.doc.htm" TargetMode="External"/><Relationship Id="rId6" Type="http://schemas.openxmlformats.org/officeDocument/2006/relationships/hyperlink" Target="http://www.un.org/en/ga/search/view_doc.asp?symbol=A/RES/2847(XXVI)" TargetMode="External"/><Relationship Id="rId11" Type="http://schemas.openxmlformats.org/officeDocument/2006/relationships/hyperlink" Target="http://www.un.org/documents/ga/res/47/a47r062.htm" TargetMode="External"/><Relationship Id="rId5" Type="http://schemas.openxmlformats.org/officeDocument/2006/relationships/hyperlink" Target="http://daccess-dds-ny.un.org/doc/RESOLUTION/GEN/NR0/186/66/IMG/NR018666.pdf?OpenElement" TargetMode="External"/><Relationship Id="rId10" Type="http://schemas.openxmlformats.org/officeDocument/2006/relationships/hyperlink" Target="http://www.g77.org/doc/members.html" TargetMode="External"/><Relationship Id="rId4" Type="http://schemas.openxmlformats.org/officeDocument/2006/relationships/hyperlink" Target="http://www.un.org/en/ga/search/view_doc.asp?symbol=S/PV.6627" TargetMode="External"/><Relationship Id="rId9" Type="http://schemas.openxmlformats.org/officeDocument/2006/relationships/hyperlink" Target="http://daccess-dds-ny.un.org/doc/UNDOC/GEN/N13/526/23/PDF/N1352623.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3CF8-9E87-4783-9535-A12AA684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28203</TotalTime>
  <Pages>22</Pages>
  <Words>6894</Words>
  <Characters>39298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Kokotovic</dc:creator>
  <cp:keywords/>
  <dc:description/>
  <cp:lastModifiedBy>Filip Kokotovic</cp:lastModifiedBy>
  <cp:revision>50</cp:revision>
  <dcterms:created xsi:type="dcterms:W3CDTF">2015-01-29T08:35:00Z</dcterms:created>
  <dcterms:modified xsi:type="dcterms:W3CDTF">2015-05-20T14:49:00Z</dcterms:modified>
</cp:coreProperties>
</file>