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0772" w:rsidRPr="00D06B07" w:rsidRDefault="007F0772" w:rsidP="007F0772">
      <w:pPr>
        <w:pStyle w:val="BATitle"/>
        <w:rPr>
          <w:lang w:val="en-GB"/>
        </w:rPr>
      </w:pPr>
      <w:r w:rsidRPr="00D06B07">
        <w:rPr>
          <w:lang w:val="en-GB"/>
        </w:rPr>
        <w:t xml:space="preserve">Exploring the effect of temperature on a mechanochemical reaction by </w:t>
      </w:r>
      <w:r w:rsidRPr="00D06B07">
        <w:rPr>
          <w:i/>
          <w:lang w:val="en-GB"/>
        </w:rPr>
        <w:t>in situ</w:t>
      </w:r>
      <w:r w:rsidRPr="00D06B07">
        <w:rPr>
          <w:lang w:val="en-GB"/>
        </w:rPr>
        <w:t xml:space="preserve"> synchrotron powder X-ray diffraction </w:t>
      </w:r>
    </w:p>
    <w:p w:rsidR="007F0772" w:rsidRPr="00D06B07" w:rsidRDefault="007F0772" w:rsidP="00AB34C5">
      <w:pPr>
        <w:pStyle w:val="BCAuthorAddress"/>
        <w:jc w:val="left"/>
        <w:rPr>
          <w:i/>
          <w:lang w:val="en-GB"/>
        </w:rPr>
      </w:pPr>
      <w:proofErr w:type="spellStart"/>
      <w:r w:rsidRPr="00D06B07">
        <w:rPr>
          <w:i/>
          <w:lang w:val="en-GB"/>
        </w:rPr>
        <w:t>Krunoslav</w:t>
      </w:r>
      <w:proofErr w:type="spellEnd"/>
      <w:r w:rsidRPr="00D06B07">
        <w:rPr>
          <w:i/>
          <w:lang w:val="en-GB"/>
        </w:rPr>
        <w:t xml:space="preserve"> </w:t>
      </w:r>
      <w:proofErr w:type="spellStart"/>
      <w:r w:rsidRPr="00D06B07">
        <w:rPr>
          <w:i/>
          <w:lang w:val="en-GB"/>
        </w:rPr>
        <w:t>Užarević</w:t>
      </w:r>
      <w:proofErr w:type="spellEnd"/>
      <w:r w:rsidRPr="00D06B07">
        <w:rPr>
          <w:i/>
          <w:lang w:val="en-GB"/>
        </w:rPr>
        <w:t>*</w:t>
      </w:r>
      <w:proofErr w:type="gramStart"/>
      <w:r w:rsidRPr="00D06B07">
        <w:rPr>
          <w:i/>
          <w:lang w:val="en-GB"/>
        </w:rPr>
        <w:t>,</w:t>
      </w:r>
      <w:r w:rsidRPr="00D06B07">
        <w:rPr>
          <w:i/>
          <w:vertAlign w:val="superscript"/>
          <w:lang w:val="en-GB"/>
        </w:rPr>
        <w:t>a</w:t>
      </w:r>
      <w:proofErr w:type="gramEnd"/>
      <w:r w:rsidRPr="00D06B07">
        <w:rPr>
          <w:i/>
          <w:lang w:val="en-GB"/>
        </w:rPr>
        <w:t xml:space="preserve"> </w:t>
      </w:r>
      <w:proofErr w:type="spellStart"/>
      <w:r w:rsidRPr="00D06B07">
        <w:rPr>
          <w:i/>
          <w:lang w:val="en-GB"/>
        </w:rPr>
        <w:t>Vjekoslav</w:t>
      </w:r>
      <w:proofErr w:type="spellEnd"/>
      <w:r w:rsidRPr="00D06B07">
        <w:rPr>
          <w:i/>
          <w:lang w:val="en-GB"/>
        </w:rPr>
        <w:t xml:space="preserve"> </w:t>
      </w:r>
      <w:proofErr w:type="spellStart"/>
      <w:r w:rsidRPr="00D06B07">
        <w:rPr>
          <w:i/>
          <w:lang w:val="en-GB"/>
        </w:rPr>
        <w:t>Štrukil,</w:t>
      </w:r>
      <w:r w:rsidRPr="00D06B07">
        <w:rPr>
          <w:i/>
          <w:vertAlign w:val="superscript"/>
          <w:lang w:val="en-GB"/>
        </w:rPr>
        <w:t>a</w:t>
      </w:r>
      <w:proofErr w:type="spellEnd"/>
      <w:r w:rsidRPr="00D06B07">
        <w:rPr>
          <w:i/>
          <w:lang w:val="en-GB"/>
        </w:rPr>
        <w:t xml:space="preserve"> Cristina </w:t>
      </w:r>
      <w:proofErr w:type="spellStart"/>
      <w:r w:rsidRPr="00D06B07">
        <w:rPr>
          <w:i/>
          <w:lang w:val="en-GB"/>
        </w:rPr>
        <w:t>Mottillo,</w:t>
      </w:r>
      <w:r w:rsidRPr="00D06B07">
        <w:rPr>
          <w:i/>
          <w:vertAlign w:val="superscript"/>
          <w:lang w:val="en-GB"/>
        </w:rPr>
        <w:t>b</w:t>
      </w:r>
      <w:proofErr w:type="spellEnd"/>
      <w:r w:rsidRPr="00D06B07">
        <w:rPr>
          <w:i/>
          <w:lang w:val="en-GB"/>
        </w:rPr>
        <w:t xml:space="preserve"> Patrick A. </w:t>
      </w:r>
      <w:proofErr w:type="spellStart"/>
      <w:r w:rsidRPr="00D06B07">
        <w:rPr>
          <w:i/>
          <w:lang w:val="en-GB"/>
        </w:rPr>
        <w:t>Julien,</w:t>
      </w:r>
      <w:r w:rsidRPr="00D06B07">
        <w:rPr>
          <w:i/>
          <w:vertAlign w:val="superscript"/>
          <w:lang w:val="en-GB"/>
        </w:rPr>
        <w:t>b</w:t>
      </w:r>
      <w:proofErr w:type="spellEnd"/>
      <w:r w:rsidRPr="00D06B07">
        <w:rPr>
          <w:i/>
          <w:lang w:val="en-GB"/>
        </w:rPr>
        <w:t xml:space="preserve"> Andreas </w:t>
      </w:r>
      <w:proofErr w:type="spellStart"/>
      <w:r w:rsidRPr="00D06B07">
        <w:rPr>
          <w:i/>
          <w:lang w:val="en-GB"/>
        </w:rPr>
        <w:t>Puškarić,</w:t>
      </w:r>
      <w:r w:rsidRPr="00D06B07">
        <w:rPr>
          <w:i/>
          <w:vertAlign w:val="superscript"/>
          <w:lang w:val="en-GB"/>
        </w:rPr>
        <w:t>a</w:t>
      </w:r>
      <w:proofErr w:type="spellEnd"/>
      <w:r w:rsidRPr="00D06B07">
        <w:rPr>
          <w:i/>
          <w:lang w:val="en-GB"/>
        </w:rPr>
        <w:t xml:space="preserve"> </w:t>
      </w:r>
      <w:proofErr w:type="spellStart"/>
      <w:r w:rsidRPr="00D06B07">
        <w:rPr>
          <w:i/>
          <w:lang w:val="en-GB"/>
        </w:rPr>
        <w:t>Tomislav</w:t>
      </w:r>
      <w:proofErr w:type="spellEnd"/>
      <w:r w:rsidRPr="00D06B07">
        <w:rPr>
          <w:i/>
          <w:lang w:val="en-GB"/>
        </w:rPr>
        <w:t xml:space="preserve"> </w:t>
      </w:r>
      <w:proofErr w:type="spellStart"/>
      <w:r w:rsidRPr="00D06B07">
        <w:rPr>
          <w:i/>
          <w:lang w:val="en-GB"/>
        </w:rPr>
        <w:t>Friščić</w:t>
      </w:r>
      <w:proofErr w:type="spellEnd"/>
      <w:r w:rsidRPr="00D06B07">
        <w:rPr>
          <w:i/>
          <w:lang w:val="en-GB"/>
        </w:rPr>
        <w:t>*,</w:t>
      </w:r>
      <w:r w:rsidRPr="00D06B07">
        <w:rPr>
          <w:i/>
          <w:vertAlign w:val="superscript"/>
          <w:lang w:val="en-GB"/>
        </w:rPr>
        <w:t>b</w:t>
      </w:r>
      <w:r w:rsidRPr="00D06B07">
        <w:rPr>
          <w:i/>
          <w:lang w:val="en-GB"/>
        </w:rPr>
        <w:t xml:space="preserve"> Ivan </w:t>
      </w:r>
      <w:proofErr w:type="spellStart"/>
      <w:r w:rsidRPr="00D06B07">
        <w:rPr>
          <w:i/>
          <w:lang w:val="en-GB"/>
        </w:rPr>
        <w:t>Halasz</w:t>
      </w:r>
      <w:proofErr w:type="spellEnd"/>
      <w:r w:rsidRPr="00D06B07">
        <w:rPr>
          <w:i/>
          <w:lang w:val="en-GB"/>
        </w:rPr>
        <w:t>*</w:t>
      </w:r>
      <w:r w:rsidRPr="00D06B07">
        <w:rPr>
          <w:i/>
          <w:vertAlign w:val="superscript"/>
          <w:lang w:val="en-GB"/>
        </w:rPr>
        <w:t>a</w:t>
      </w:r>
    </w:p>
    <w:p w:rsidR="007F0772" w:rsidRPr="00D06B07" w:rsidRDefault="007F0772" w:rsidP="007F0772">
      <w:pPr>
        <w:pStyle w:val="FACorrespondingAuthorFootnote"/>
        <w:spacing w:after="0"/>
        <w:rPr>
          <w:lang w:val="en-GB"/>
        </w:rPr>
      </w:pPr>
      <w:proofErr w:type="gramStart"/>
      <w:r w:rsidRPr="00D06B07">
        <w:rPr>
          <w:vertAlign w:val="superscript"/>
          <w:lang w:val="en-GB"/>
        </w:rPr>
        <w:t>a</w:t>
      </w:r>
      <w:proofErr w:type="gramEnd"/>
      <w:r w:rsidRPr="00D06B07">
        <w:rPr>
          <w:lang w:val="en-GB"/>
        </w:rPr>
        <w:t xml:space="preserve"> Ruđer Bošković Institute, </w:t>
      </w:r>
      <w:proofErr w:type="spellStart"/>
      <w:r w:rsidRPr="00D06B07">
        <w:rPr>
          <w:lang w:val="en-GB"/>
        </w:rPr>
        <w:t>Bijenička</w:t>
      </w:r>
      <w:proofErr w:type="spellEnd"/>
      <w:r w:rsidRPr="00D06B07">
        <w:rPr>
          <w:lang w:val="en-GB"/>
        </w:rPr>
        <w:t xml:space="preserve"> </w:t>
      </w:r>
      <w:proofErr w:type="spellStart"/>
      <w:r w:rsidRPr="00D06B07">
        <w:rPr>
          <w:lang w:val="en-GB"/>
        </w:rPr>
        <w:t>cesta</w:t>
      </w:r>
      <w:proofErr w:type="spellEnd"/>
      <w:r w:rsidRPr="00D06B07">
        <w:rPr>
          <w:lang w:val="en-GB"/>
        </w:rPr>
        <w:t xml:space="preserve"> 54, HR-10000, Zagreb, Croatia; </w:t>
      </w:r>
    </w:p>
    <w:p w:rsidR="007F0772" w:rsidRPr="00D06B07" w:rsidRDefault="007F0772" w:rsidP="007F0772">
      <w:pPr>
        <w:pStyle w:val="FACorrespondingAuthorFootnote"/>
        <w:spacing w:after="0"/>
        <w:rPr>
          <w:lang w:val="en-GB"/>
        </w:rPr>
      </w:pPr>
      <w:proofErr w:type="gramStart"/>
      <w:r w:rsidRPr="00D06B07">
        <w:rPr>
          <w:vertAlign w:val="superscript"/>
          <w:lang w:val="en-GB"/>
        </w:rPr>
        <w:t>b</w:t>
      </w:r>
      <w:proofErr w:type="gramEnd"/>
      <w:r w:rsidRPr="00D06B07">
        <w:rPr>
          <w:lang w:val="en-GB"/>
        </w:rPr>
        <w:t xml:space="preserve"> Department of Chemistry and FRQNT Centre for Green Chemistry and Catalysis, McGill University, Montreal, H3A 0B8 Canada</w:t>
      </w:r>
    </w:p>
    <w:p w:rsidR="007F0772" w:rsidRPr="00D06B07" w:rsidRDefault="007F0772" w:rsidP="007F0772">
      <w:pPr>
        <w:pStyle w:val="FACorrespondingAuthorFootnote"/>
        <w:spacing w:after="0"/>
        <w:rPr>
          <w:lang w:val="en-GB"/>
        </w:rPr>
      </w:pPr>
    </w:p>
    <w:p w:rsidR="000C05CC" w:rsidRPr="00D06B07" w:rsidRDefault="000C05CC" w:rsidP="00324128">
      <w:pPr>
        <w:pStyle w:val="FACorrespondingAuthorFootnote"/>
        <w:spacing w:after="240"/>
        <w:jc w:val="left"/>
        <w:rPr>
          <w:lang w:val="en-GB"/>
        </w:rPr>
      </w:pPr>
    </w:p>
    <w:p w:rsidR="007F0772" w:rsidRPr="00D06B07" w:rsidRDefault="00AB34C5" w:rsidP="007F0772">
      <w:pPr>
        <w:pStyle w:val="BDAbstract"/>
        <w:rPr>
          <w:lang w:val="en-GB"/>
        </w:rPr>
        <w:sectPr w:rsidR="007F0772" w:rsidRPr="00D06B07" w:rsidSect="004E35E0">
          <w:footerReference w:type="even" r:id="rId7"/>
          <w:footerReference w:type="default" r:id="rId8"/>
          <w:type w:val="continuous"/>
          <w:pgSz w:w="12240" w:h="15840"/>
          <w:pgMar w:top="720" w:right="1094" w:bottom="720" w:left="1094" w:header="720" w:footer="720" w:gutter="0"/>
          <w:cols w:space="461"/>
        </w:sectPr>
      </w:pPr>
      <w:r w:rsidRPr="00D06B07">
        <w:rPr>
          <w:lang w:val="en-GB"/>
        </w:rPr>
        <w:t>ABSTRACT</w:t>
      </w:r>
      <w:r w:rsidR="007F0772" w:rsidRPr="00D06B07">
        <w:rPr>
          <w:lang w:val="en-GB"/>
        </w:rPr>
        <w:t>:</w:t>
      </w:r>
      <w:r w:rsidRPr="00D06B07">
        <w:rPr>
          <w:lang w:val="en-GB"/>
        </w:rPr>
        <w:t xml:space="preserve"> </w:t>
      </w:r>
      <w:r w:rsidR="007F0772" w:rsidRPr="00D06B07">
        <w:rPr>
          <w:lang w:val="en-GB"/>
        </w:rPr>
        <w:t xml:space="preserve">We describe the first </w:t>
      </w:r>
      <w:r w:rsidR="007F0772" w:rsidRPr="00D06B07">
        <w:rPr>
          <w:i/>
          <w:lang w:val="en-GB"/>
        </w:rPr>
        <w:t>in situ</w:t>
      </w:r>
      <w:r w:rsidR="00947E45">
        <w:rPr>
          <w:lang w:val="en-GB"/>
        </w:rPr>
        <w:t xml:space="preserve"> and </w:t>
      </w:r>
      <w:r w:rsidR="00020709" w:rsidRPr="00D06B07">
        <w:rPr>
          <w:lang w:val="en-GB"/>
        </w:rPr>
        <w:t xml:space="preserve">real-time </w:t>
      </w:r>
      <w:r w:rsidR="007F0772" w:rsidRPr="00D06B07">
        <w:rPr>
          <w:lang w:val="en-GB"/>
        </w:rPr>
        <w:t xml:space="preserve">study of a mechanochemical reaction </w:t>
      </w:r>
      <w:r w:rsidR="00020709" w:rsidRPr="00D06B07">
        <w:rPr>
          <w:lang w:val="en-GB"/>
        </w:rPr>
        <w:t xml:space="preserve">by variable-temperature synchrotron </w:t>
      </w:r>
      <w:r w:rsidR="00AC37E2">
        <w:rPr>
          <w:lang w:val="en-GB"/>
        </w:rPr>
        <w:t xml:space="preserve">powder </w:t>
      </w:r>
      <w:r w:rsidR="00020709" w:rsidRPr="00D06B07">
        <w:rPr>
          <w:lang w:val="en-GB"/>
        </w:rPr>
        <w:t>X-ray diffraction</w:t>
      </w:r>
      <w:r w:rsidR="007F0772" w:rsidRPr="00D06B07">
        <w:rPr>
          <w:lang w:val="en-GB"/>
        </w:rPr>
        <w:t xml:space="preserve">. Using the </w:t>
      </w:r>
      <w:r w:rsidR="00020709" w:rsidRPr="00D06B07">
        <w:rPr>
          <w:lang w:val="en-GB"/>
        </w:rPr>
        <w:t xml:space="preserve">dry milling </w:t>
      </w:r>
      <w:r w:rsidR="007F0772" w:rsidRPr="00D06B07">
        <w:rPr>
          <w:lang w:val="en-GB"/>
        </w:rPr>
        <w:t xml:space="preserve">synthesis of a coordination polymer as a model system, we reveal a change in reaction mechanism </w:t>
      </w:r>
      <w:r w:rsidR="00AC37E2">
        <w:rPr>
          <w:lang w:val="en-GB"/>
        </w:rPr>
        <w:t xml:space="preserve">if </w:t>
      </w:r>
      <w:r w:rsidR="007F0772" w:rsidRPr="00D06B07">
        <w:rPr>
          <w:lang w:val="en-GB"/>
        </w:rPr>
        <w:t xml:space="preserve">temperature </w:t>
      </w:r>
      <w:r w:rsidR="00AC37E2">
        <w:rPr>
          <w:lang w:val="en-GB"/>
        </w:rPr>
        <w:t xml:space="preserve">is increased </w:t>
      </w:r>
      <w:r w:rsidR="007F0772" w:rsidRPr="00D06B07">
        <w:rPr>
          <w:lang w:val="en-GB"/>
        </w:rPr>
        <w:t xml:space="preserve">and a strong dependence of the reaction rate on temperature, with a ca. 6-fold increase of the rate of reactant depletion for a 45 </w:t>
      </w:r>
      <w:r w:rsidR="00947E45">
        <w:rPr>
          <w:vertAlign w:val="superscript"/>
          <w:lang w:val="en-GB"/>
        </w:rPr>
        <w:t>°</w:t>
      </w:r>
      <w:r w:rsidR="007F0772" w:rsidRPr="00D06B07">
        <w:rPr>
          <w:lang w:val="en-GB"/>
        </w:rPr>
        <w:t>C rise in temperature. These experiments provide also the first direct evidence how a formally dry milling reaction is facilitated by water released from a hydrated reactant.</w:t>
      </w:r>
    </w:p>
    <w:p w:rsidR="0041244A" w:rsidRPr="00D06B07" w:rsidRDefault="0041244A" w:rsidP="0041244A">
      <w:pPr>
        <w:pStyle w:val="BDAbstract"/>
        <w:rPr>
          <w:lang w:val="en-GB"/>
        </w:rPr>
      </w:pPr>
    </w:p>
    <w:p w:rsidR="00AB34C5" w:rsidRPr="00D06B07" w:rsidRDefault="00AB34C5" w:rsidP="000702AD">
      <w:pPr>
        <w:pStyle w:val="BGKeywords"/>
        <w:rPr>
          <w:lang w:val="en-GB"/>
        </w:rPr>
      </w:pPr>
    </w:p>
    <w:p w:rsidR="007F0772" w:rsidRPr="00D06B07" w:rsidRDefault="007F0772" w:rsidP="007F0772">
      <w:pPr>
        <w:pStyle w:val="TAMainText"/>
        <w:spacing w:after="240"/>
        <w:jc w:val="left"/>
        <w:rPr>
          <w:b/>
          <w:lang w:val="en-GB"/>
        </w:rPr>
      </w:pPr>
      <w:r w:rsidRPr="00D06B07">
        <w:rPr>
          <w:b/>
          <w:lang w:val="en-GB"/>
        </w:rPr>
        <w:lastRenderedPageBreak/>
        <w:t>INTRODUCTION</w:t>
      </w:r>
    </w:p>
    <w:p w:rsidR="007F0772" w:rsidRPr="00D06B07" w:rsidRDefault="007F0772" w:rsidP="00C30308">
      <w:pPr>
        <w:pStyle w:val="TAMainText"/>
        <w:rPr>
          <w:lang w:val="en-GB"/>
        </w:rPr>
      </w:pPr>
      <w:r w:rsidRPr="00D06B07">
        <w:rPr>
          <w:lang w:val="en-GB"/>
        </w:rPr>
        <w:t>Mechanochemical reactions,</w:t>
      </w:r>
      <w:r w:rsidRPr="00D06B07">
        <w:rPr>
          <w:vertAlign w:val="superscript"/>
          <w:lang w:val="en-GB"/>
        </w:rPr>
        <w:fldChar w:fldCharType="begin"/>
      </w:r>
      <w:r w:rsidRPr="00D06B07">
        <w:rPr>
          <w:vertAlign w:val="superscript"/>
          <w:lang w:val="en-GB"/>
        </w:rPr>
        <w:instrText xml:space="preserve"> REF _Ref418169581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1</w:t>
      </w:r>
      <w:r w:rsidRPr="00D06B07">
        <w:rPr>
          <w:lang w:val="en-GB"/>
        </w:rPr>
        <w:fldChar w:fldCharType="end"/>
      </w:r>
      <w:r w:rsidR="007E1D73" w:rsidRPr="007E1D73">
        <w:rPr>
          <w:vertAlign w:val="superscript"/>
          <w:lang w:val="en-GB"/>
        </w:rPr>
        <w:t>-</w:t>
      </w:r>
      <w:r w:rsidR="007E1D73" w:rsidRPr="007E1D73">
        <w:rPr>
          <w:vertAlign w:val="superscript"/>
          <w:lang w:val="en-GB"/>
        </w:rPr>
        <w:fldChar w:fldCharType="begin"/>
      </w:r>
      <w:r w:rsidR="007E1D73" w:rsidRPr="007E1D73">
        <w:rPr>
          <w:vertAlign w:val="superscript"/>
          <w:lang w:val="en-GB"/>
        </w:rPr>
        <w:instrText xml:space="preserve"> REF _Ref444103548 \r \h </w:instrText>
      </w:r>
      <w:r w:rsidR="007E1D73" w:rsidRPr="007E1D73">
        <w:rPr>
          <w:vertAlign w:val="superscript"/>
          <w:lang w:val="en-GB"/>
        </w:rPr>
      </w:r>
      <w:r w:rsidR="007E1D73">
        <w:rPr>
          <w:vertAlign w:val="superscript"/>
          <w:lang w:val="en-GB"/>
        </w:rPr>
        <w:instrText xml:space="preserve"> \* MERGEFORMAT </w:instrText>
      </w:r>
      <w:r w:rsidR="007E1D73" w:rsidRPr="007E1D73">
        <w:rPr>
          <w:vertAlign w:val="superscript"/>
          <w:lang w:val="en-GB"/>
        </w:rPr>
        <w:fldChar w:fldCharType="separate"/>
      </w:r>
      <w:r w:rsidR="00F4062C">
        <w:rPr>
          <w:vertAlign w:val="superscript"/>
          <w:lang w:val="en-GB"/>
        </w:rPr>
        <w:t>4</w:t>
      </w:r>
      <w:r w:rsidR="007E1D73" w:rsidRPr="007E1D73">
        <w:rPr>
          <w:vertAlign w:val="superscript"/>
          <w:lang w:val="en-GB"/>
        </w:rPr>
        <w:fldChar w:fldCharType="end"/>
      </w:r>
      <w:r w:rsidRPr="00D06B07">
        <w:rPr>
          <w:lang w:val="en-GB"/>
        </w:rPr>
        <w:t xml:space="preserve"> conducted by milling, grinding or shearing</w:t>
      </w:r>
      <w:r w:rsidRPr="00D06B07">
        <w:rPr>
          <w:vertAlign w:val="superscript"/>
          <w:lang w:val="en-GB"/>
        </w:rPr>
        <w:fldChar w:fldCharType="begin"/>
      </w:r>
      <w:r w:rsidRPr="00D06B07">
        <w:rPr>
          <w:vertAlign w:val="superscript"/>
          <w:lang w:val="en-GB"/>
        </w:rPr>
        <w:instrText xml:space="preserve"> REF _Ref418685538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5</w:t>
      </w:r>
      <w:r w:rsidRPr="00D06B07">
        <w:rPr>
          <w:lang w:val="en-GB"/>
        </w:rPr>
        <w:fldChar w:fldCharType="end"/>
      </w:r>
      <w:r w:rsidR="007E1D73" w:rsidRPr="007E1D73">
        <w:rPr>
          <w:vertAlign w:val="superscript"/>
          <w:lang w:val="en-GB"/>
        </w:rPr>
        <w:t>-</w:t>
      </w:r>
      <w:r w:rsidR="007E1D73" w:rsidRPr="007E1D73">
        <w:rPr>
          <w:vertAlign w:val="superscript"/>
          <w:lang w:val="en-GB"/>
        </w:rPr>
        <w:fldChar w:fldCharType="begin"/>
      </w:r>
      <w:r w:rsidR="007E1D73" w:rsidRPr="007E1D73">
        <w:rPr>
          <w:vertAlign w:val="superscript"/>
          <w:lang w:val="en-GB"/>
        </w:rPr>
        <w:instrText xml:space="preserve"> REF _Ref444103584 \r \h </w:instrText>
      </w:r>
      <w:r w:rsidR="007E1D73" w:rsidRPr="007E1D73">
        <w:rPr>
          <w:vertAlign w:val="superscript"/>
          <w:lang w:val="en-GB"/>
        </w:rPr>
      </w:r>
      <w:r w:rsidR="007E1D73">
        <w:rPr>
          <w:vertAlign w:val="superscript"/>
          <w:lang w:val="en-GB"/>
        </w:rPr>
        <w:instrText xml:space="preserve"> \* MERGEFORMAT </w:instrText>
      </w:r>
      <w:r w:rsidR="007E1D73" w:rsidRPr="007E1D73">
        <w:rPr>
          <w:vertAlign w:val="superscript"/>
          <w:lang w:val="en-GB"/>
        </w:rPr>
        <w:fldChar w:fldCharType="separate"/>
      </w:r>
      <w:r w:rsidR="00F4062C">
        <w:rPr>
          <w:vertAlign w:val="superscript"/>
          <w:lang w:val="en-GB"/>
        </w:rPr>
        <w:t>6</w:t>
      </w:r>
      <w:r w:rsidR="007E1D73" w:rsidRPr="007E1D73">
        <w:rPr>
          <w:vertAlign w:val="superscript"/>
          <w:lang w:val="en-GB"/>
        </w:rPr>
        <w:fldChar w:fldCharType="end"/>
      </w:r>
      <w:r w:rsidRPr="00D06B07">
        <w:rPr>
          <w:lang w:val="en-GB"/>
        </w:rPr>
        <w:t xml:space="preserve"> are rapidly emerging as an attractive, clean, energy- and materials-efficient</w:t>
      </w:r>
      <w:r w:rsidRPr="00D06B07">
        <w:rPr>
          <w:vertAlign w:val="superscript"/>
          <w:lang w:val="en-GB"/>
        </w:rPr>
        <w:fldChar w:fldCharType="begin"/>
      </w:r>
      <w:r w:rsidRPr="00D06B07">
        <w:rPr>
          <w:vertAlign w:val="superscript"/>
          <w:lang w:val="en-GB"/>
        </w:rPr>
        <w:instrText xml:space="preserve"> REF _Ref418685548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7</w:t>
      </w:r>
      <w:r w:rsidRPr="00D06B07">
        <w:rPr>
          <w:lang w:val="en-GB"/>
        </w:rPr>
        <w:fldChar w:fldCharType="end"/>
      </w:r>
      <w:r w:rsidRPr="00D06B07">
        <w:rPr>
          <w:vertAlign w:val="superscript"/>
          <w:lang w:val="en-GB"/>
        </w:rPr>
        <w:t>,</w:t>
      </w:r>
      <w:r w:rsidRPr="00D06B07">
        <w:rPr>
          <w:vertAlign w:val="superscript"/>
          <w:lang w:val="en-GB"/>
        </w:rPr>
        <w:fldChar w:fldCharType="begin"/>
      </w:r>
      <w:r w:rsidRPr="00D06B07">
        <w:rPr>
          <w:vertAlign w:val="superscript"/>
          <w:lang w:val="en-GB"/>
        </w:rPr>
        <w:instrText xml:space="preserve"> REF _Ref418685552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8</w:t>
      </w:r>
      <w:r w:rsidRPr="00D06B07">
        <w:rPr>
          <w:lang w:val="en-GB"/>
        </w:rPr>
        <w:fldChar w:fldCharType="end"/>
      </w:r>
      <w:r w:rsidRPr="00D06B07">
        <w:rPr>
          <w:lang w:val="en-GB"/>
        </w:rPr>
        <w:t xml:space="preserve"> alternative to conventional solution-based synthesis of a wide range of materials, from supramolecular and organic soft materials,</w:t>
      </w:r>
      <w:r w:rsidRPr="00D06B07">
        <w:rPr>
          <w:vertAlign w:val="superscript"/>
          <w:lang w:val="en-GB"/>
        </w:rPr>
        <w:fldChar w:fldCharType="begin"/>
      </w:r>
      <w:r w:rsidRPr="00D06B07">
        <w:rPr>
          <w:vertAlign w:val="superscript"/>
          <w:lang w:val="en-GB"/>
        </w:rPr>
        <w:instrText xml:space="preserve"> REF _Ref418685571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9</w:t>
      </w:r>
      <w:r w:rsidRPr="00D06B07">
        <w:rPr>
          <w:lang w:val="en-GB"/>
        </w:rPr>
        <w:fldChar w:fldCharType="end"/>
      </w:r>
      <w:r w:rsidR="007E1D73" w:rsidRPr="007E1D73">
        <w:rPr>
          <w:vertAlign w:val="superscript"/>
          <w:lang w:val="en-GB"/>
        </w:rPr>
        <w:t>-</w:t>
      </w:r>
      <w:r w:rsidR="007E1D73" w:rsidRPr="007E1D73">
        <w:rPr>
          <w:vertAlign w:val="superscript"/>
          <w:lang w:val="en-GB"/>
        </w:rPr>
        <w:fldChar w:fldCharType="begin"/>
      </w:r>
      <w:r w:rsidR="007E1D73" w:rsidRPr="007E1D73">
        <w:rPr>
          <w:vertAlign w:val="superscript"/>
          <w:lang w:val="en-GB"/>
        </w:rPr>
        <w:instrText xml:space="preserve"> REF _Ref444103727 \r \h </w:instrText>
      </w:r>
      <w:r w:rsidR="007E1D73" w:rsidRPr="007E1D73">
        <w:rPr>
          <w:vertAlign w:val="superscript"/>
          <w:lang w:val="en-GB"/>
        </w:rPr>
      </w:r>
      <w:r w:rsidR="007E1D73" w:rsidRPr="007E1D73">
        <w:rPr>
          <w:vertAlign w:val="superscript"/>
          <w:lang w:val="en-GB"/>
        </w:rPr>
        <w:instrText xml:space="preserve"> \* MERGEFORMAT </w:instrText>
      </w:r>
      <w:r w:rsidR="007E1D73" w:rsidRPr="007E1D73">
        <w:rPr>
          <w:vertAlign w:val="superscript"/>
          <w:lang w:val="en-GB"/>
        </w:rPr>
        <w:fldChar w:fldCharType="separate"/>
      </w:r>
      <w:r w:rsidR="00F4062C">
        <w:rPr>
          <w:vertAlign w:val="superscript"/>
          <w:lang w:val="en-GB"/>
        </w:rPr>
        <w:t>13</w:t>
      </w:r>
      <w:r w:rsidR="007E1D73" w:rsidRPr="007E1D73">
        <w:rPr>
          <w:vertAlign w:val="superscript"/>
          <w:lang w:val="en-GB"/>
        </w:rPr>
        <w:fldChar w:fldCharType="end"/>
      </w:r>
      <w:r w:rsidRPr="00D06B07">
        <w:rPr>
          <w:lang w:val="en-GB"/>
        </w:rPr>
        <w:t xml:space="preserve"> to inorganic,</w:t>
      </w:r>
      <w:r w:rsidR="007E1D73" w:rsidRPr="007E1D73">
        <w:rPr>
          <w:vertAlign w:val="superscript"/>
          <w:lang w:val="en-GB"/>
        </w:rPr>
        <w:fldChar w:fldCharType="begin"/>
      </w:r>
      <w:r w:rsidR="007E1D73" w:rsidRPr="007E1D73">
        <w:rPr>
          <w:vertAlign w:val="superscript"/>
          <w:lang w:val="en-GB"/>
        </w:rPr>
        <w:instrText xml:space="preserve"> REF _Ref444103830 \r \h </w:instrText>
      </w:r>
      <w:r w:rsidR="007E1D73" w:rsidRPr="007E1D73">
        <w:rPr>
          <w:vertAlign w:val="superscript"/>
          <w:lang w:val="en-GB"/>
        </w:rPr>
      </w:r>
      <w:r w:rsidR="007E1D73" w:rsidRPr="007E1D73">
        <w:rPr>
          <w:vertAlign w:val="superscript"/>
          <w:lang w:val="en-GB"/>
        </w:rPr>
        <w:instrText xml:space="preserve"> \* MERGEFORMAT </w:instrText>
      </w:r>
      <w:r w:rsidR="007E1D73" w:rsidRPr="007E1D73">
        <w:rPr>
          <w:vertAlign w:val="superscript"/>
          <w:lang w:val="en-GB"/>
        </w:rPr>
        <w:fldChar w:fldCharType="separate"/>
      </w:r>
      <w:r w:rsidR="00F4062C">
        <w:rPr>
          <w:vertAlign w:val="superscript"/>
          <w:lang w:val="en-GB"/>
        </w:rPr>
        <w:t>14</w:t>
      </w:r>
      <w:r w:rsidR="007E1D73" w:rsidRPr="007E1D73">
        <w:rPr>
          <w:vertAlign w:val="superscript"/>
          <w:lang w:val="en-GB"/>
        </w:rPr>
        <w:fldChar w:fldCharType="end"/>
      </w:r>
      <w:r w:rsidR="007E1D73">
        <w:rPr>
          <w:vertAlign w:val="superscript"/>
          <w:lang w:val="en-GB"/>
        </w:rPr>
        <w:t>-</w:t>
      </w:r>
      <w:r w:rsidR="007E1D73">
        <w:rPr>
          <w:vertAlign w:val="superscript"/>
          <w:lang w:val="en-GB"/>
        </w:rPr>
        <w:fldChar w:fldCharType="begin"/>
      </w:r>
      <w:r w:rsidR="007E1D73">
        <w:rPr>
          <w:vertAlign w:val="superscript"/>
          <w:lang w:val="en-GB"/>
        </w:rPr>
        <w:instrText xml:space="preserve"> REF _Ref444103834 \r \h </w:instrText>
      </w:r>
      <w:r w:rsidR="007E1D73">
        <w:rPr>
          <w:vertAlign w:val="superscript"/>
          <w:lang w:val="en-GB"/>
        </w:rPr>
      </w:r>
      <w:r w:rsidR="007E1D73">
        <w:rPr>
          <w:vertAlign w:val="superscript"/>
          <w:lang w:val="en-GB"/>
        </w:rPr>
        <w:fldChar w:fldCharType="separate"/>
      </w:r>
      <w:r w:rsidR="00F4062C">
        <w:rPr>
          <w:vertAlign w:val="superscript"/>
          <w:lang w:val="en-GB"/>
        </w:rPr>
        <w:t>20</w:t>
      </w:r>
      <w:r w:rsidR="007E1D73">
        <w:rPr>
          <w:vertAlign w:val="superscript"/>
          <w:lang w:val="en-GB"/>
        </w:rPr>
        <w:fldChar w:fldCharType="end"/>
      </w:r>
      <w:r w:rsidRPr="00D06B07">
        <w:rPr>
          <w:lang w:val="en-GB"/>
        </w:rPr>
        <w:t xml:space="preserve"> organic,</w:t>
      </w:r>
      <w:r w:rsidR="007E1D73" w:rsidRPr="007E1D73">
        <w:rPr>
          <w:vertAlign w:val="superscript"/>
          <w:lang w:val="en-GB"/>
        </w:rPr>
        <w:fldChar w:fldCharType="begin"/>
      </w:r>
      <w:r w:rsidR="007E1D73" w:rsidRPr="007E1D73">
        <w:rPr>
          <w:vertAlign w:val="superscript"/>
          <w:lang w:val="en-GB"/>
        </w:rPr>
        <w:instrText xml:space="preserve"> REF _Ref444103927 \r \h </w:instrText>
      </w:r>
      <w:r w:rsidR="007E1D73" w:rsidRPr="007E1D73">
        <w:rPr>
          <w:vertAlign w:val="superscript"/>
          <w:lang w:val="en-GB"/>
        </w:rPr>
      </w:r>
      <w:r w:rsidR="007E1D73">
        <w:rPr>
          <w:vertAlign w:val="superscript"/>
          <w:lang w:val="en-GB"/>
        </w:rPr>
        <w:instrText xml:space="preserve"> \* MERGEFORMAT </w:instrText>
      </w:r>
      <w:r w:rsidR="007E1D73" w:rsidRPr="007E1D73">
        <w:rPr>
          <w:vertAlign w:val="superscript"/>
          <w:lang w:val="en-GB"/>
        </w:rPr>
        <w:fldChar w:fldCharType="separate"/>
      </w:r>
      <w:r w:rsidR="00F4062C">
        <w:rPr>
          <w:vertAlign w:val="superscript"/>
          <w:lang w:val="en-GB"/>
        </w:rPr>
        <w:t>21</w:t>
      </w:r>
      <w:r w:rsidR="007E1D73" w:rsidRPr="007E1D73">
        <w:rPr>
          <w:vertAlign w:val="superscript"/>
          <w:lang w:val="en-GB"/>
        </w:rPr>
        <w:fldChar w:fldCharType="end"/>
      </w:r>
      <w:r w:rsidR="007E1D73" w:rsidRPr="007E1D73">
        <w:rPr>
          <w:vertAlign w:val="superscript"/>
          <w:lang w:val="en-GB"/>
        </w:rPr>
        <w:t>-</w:t>
      </w:r>
      <w:r w:rsidR="007E1D73" w:rsidRPr="007E1D73">
        <w:rPr>
          <w:vertAlign w:val="superscript"/>
          <w:lang w:val="en-GB"/>
        </w:rPr>
        <w:fldChar w:fldCharType="begin"/>
      </w:r>
      <w:r w:rsidR="007E1D73" w:rsidRPr="007E1D73">
        <w:rPr>
          <w:vertAlign w:val="superscript"/>
          <w:lang w:val="en-GB"/>
        </w:rPr>
        <w:instrText xml:space="preserve"> REF _Ref444103930 \r \h </w:instrText>
      </w:r>
      <w:r w:rsidR="007E1D73" w:rsidRPr="007E1D73">
        <w:rPr>
          <w:vertAlign w:val="superscript"/>
          <w:lang w:val="en-GB"/>
        </w:rPr>
      </w:r>
      <w:r w:rsidR="007E1D73">
        <w:rPr>
          <w:vertAlign w:val="superscript"/>
          <w:lang w:val="en-GB"/>
        </w:rPr>
        <w:instrText xml:space="preserve"> \* MERGEFORMAT </w:instrText>
      </w:r>
      <w:r w:rsidR="007E1D73" w:rsidRPr="007E1D73">
        <w:rPr>
          <w:vertAlign w:val="superscript"/>
          <w:lang w:val="en-GB"/>
        </w:rPr>
        <w:fldChar w:fldCharType="separate"/>
      </w:r>
      <w:r w:rsidR="00F4062C">
        <w:rPr>
          <w:vertAlign w:val="superscript"/>
          <w:lang w:val="en-GB"/>
        </w:rPr>
        <w:t>27</w:t>
      </w:r>
      <w:r w:rsidR="007E1D73" w:rsidRPr="007E1D73">
        <w:rPr>
          <w:vertAlign w:val="superscript"/>
          <w:lang w:val="en-GB"/>
        </w:rPr>
        <w:fldChar w:fldCharType="end"/>
      </w:r>
      <w:r w:rsidRPr="00D06B07">
        <w:rPr>
          <w:lang w:val="en-GB"/>
        </w:rPr>
        <w:t xml:space="preserve"> organometallic</w:t>
      </w:r>
      <w:r w:rsidR="007E1D73" w:rsidRPr="007E1D73">
        <w:rPr>
          <w:vertAlign w:val="superscript"/>
          <w:lang w:val="en-GB"/>
        </w:rPr>
        <w:fldChar w:fldCharType="begin"/>
      </w:r>
      <w:r w:rsidR="007E1D73" w:rsidRPr="007E1D73">
        <w:rPr>
          <w:vertAlign w:val="superscript"/>
          <w:lang w:val="en-GB"/>
        </w:rPr>
        <w:instrText xml:space="preserve"> REF _Ref444104010 \r \h </w:instrText>
      </w:r>
      <w:r w:rsidR="007E1D73" w:rsidRPr="007E1D73">
        <w:rPr>
          <w:vertAlign w:val="superscript"/>
          <w:lang w:val="en-GB"/>
        </w:rPr>
      </w:r>
      <w:r w:rsidR="007E1D73">
        <w:rPr>
          <w:vertAlign w:val="superscript"/>
          <w:lang w:val="en-GB"/>
        </w:rPr>
        <w:instrText xml:space="preserve"> \* MERGEFORMAT </w:instrText>
      </w:r>
      <w:r w:rsidR="007E1D73" w:rsidRPr="007E1D73">
        <w:rPr>
          <w:vertAlign w:val="superscript"/>
          <w:lang w:val="en-GB"/>
        </w:rPr>
        <w:fldChar w:fldCharType="separate"/>
      </w:r>
      <w:r w:rsidR="00F4062C">
        <w:rPr>
          <w:vertAlign w:val="superscript"/>
          <w:lang w:val="en-GB"/>
        </w:rPr>
        <w:t>28</w:t>
      </w:r>
      <w:r w:rsidR="007E1D73" w:rsidRPr="007E1D73">
        <w:rPr>
          <w:vertAlign w:val="superscript"/>
          <w:lang w:val="en-GB"/>
        </w:rPr>
        <w:fldChar w:fldCharType="end"/>
      </w:r>
      <w:r w:rsidR="007E1D73" w:rsidRPr="007E1D73">
        <w:rPr>
          <w:vertAlign w:val="superscript"/>
          <w:lang w:val="en-GB"/>
        </w:rPr>
        <w:t>-</w:t>
      </w:r>
      <w:r w:rsidR="007E1D73" w:rsidRPr="007E1D73">
        <w:rPr>
          <w:vertAlign w:val="superscript"/>
          <w:lang w:val="en-GB"/>
        </w:rPr>
        <w:fldChar w:fldCharType="begin"/>
      </w:r>
      <w:r w:rsidR="007E1D73" w:rsidRPr="007E1D73">
        <w:rPr>
          <w:vertAlign w:val="superscript"/>
          <w:lang w:val="en-GB"/>
        </w:rPr>
        <w:instrText xml:space="preserve"> REF _Ref444104013 \r \h </w:instrText>
      </w:r>
      <w:r w:rsidR="007E1D73" w:rsidRPr="007E1D73">
        <w:rPr>
          <w:vertAlign w:val="superscript"/>
          <w:lang w:val="en-GB"/>
        </w:rPr>
      </w:r>
      <w:r w:rsidR="007E1D73">
        <w:rPr>
          <w:vertAlign w:val="superscript"/>
          <w:lang w:val="en-GB"/>
        </w:rPr>
        <w:instrText xml:space="preserve"> \* MERGEFORMAT </w:instrText>
      </w:r>
      <w:r w:rsidR="007E1D73" w:rsidRPr="007E1D73">
        <w:rPr>
          <w:vertAlign w:val="superscript"/>
          <w:lang w:val="en-GB"/>
        </w:rPr>
        <w:fldChar w:fldCharType="separate"/>
      </w:r>
      <w:r w:rsidR="00F4062C">
        <w:rPr>
          <w:vertAlign w:val="superscript"/>
          <w:lang w:val="en-GB"/>
        </w:rPr>
        <w:t>34</w:t>
      </w:r>
      <w:r w:rsidR="007E1D73" w:rsidRPr="007E1D73">
        <w:rPr>
          <w:vertAlign w:val="superscript"/>
          <w:lang w:val="en-GB"/>
        </w:rPr>
        <w:fldChar w:fldCharType="end"/>
      </w:r>
      <w:r w:rsidRPr="00D06B07">
        <w:rPr>
          <w:lang w:val="en-GB"/>
        </w:rPr>
        <w:t xml:space="preserve"> and coordination compounds.</w:t>
      </w:r>
      <w:r w:rsidR="007E1D73" w:rsidRPr="007E1D73">
        <w:rPr>
          <w:vertAlign w:val="superscript"/>
          <w:lang w:val="en-GB"/>
        </w:rPr>
        <w:fldChar w:fldCharType="begin"/>
      </w:r>
      <w:r w:rsidR="007E1D73" w:rsidRPr="007E1D73">
        <w:rPr>
          <w:vertAlign w:val="superscript"/>
          <w:lang w:val="en-GB"/>
        </w:rPr>
        <w:instrText xml:space="preserve"> REF _Ref444104072 \r \h </w:instrText>
      </w:r>
      <w:r w:rsidR="007E1D73" w:rsidRPr="007E1D73">
        <w:rPr>
          <w:vertAlign w:val="superscript"/>
          <w:lang w:val="en-GB"/>
        </w:rPr>
      </w:r>
      <w:r w:rsidR="007E1D73">
        <w:rPr>
          <w:vertAlign w:val="superscript"/>
          <w:lang w:val="en-GB"/>
        </w:rPr>
        <w:instrText xml:space="preserve"> \* MERGEFORMAT </w:instrText>
      </w:r>
      <w:r w:rsidR="007E1D73" w:rsidRPr="007E1D73">
        <w:rPr>
          <w:vertAlign w:val="superscript"/>
          <w:lang w:val="en-GB"/>
        </w:rPr>
        <w:fldChar w:fldCharType="separate"/>
      </w:r>
      <w:r w:rsidR="00F4062C">
        <w:rPr>
          <w:vertAlign w:val="superscript"/>
          <w:lang w:val="en-GB"/>
        </w:rPr>
        <w:t>35</w:t>
      </w:r>
      <w:r w:rsidR="007E1D73" w:rsidRPr="007E1D73">
        <w:rPr>
          <w:vertAlign w:val="superscript"/>
          <w:lang w:val="en-GB"/>
        </w:rPr>
        <w:fldChar w:fldCharType="end"/>
      </w:r>
      <w:r w:rsidR="007E1D73" w:rsidRPr="007E1D73">
        <w:rPr>
          <w:vertAlign w:val="superscript"/>
          <w:lang w:val="en-GB"/>
        </w:rPr>
        <w:t>-</w:t>
      </w:r>
      <w:r w:rsidR="00F4062C">
        <w:rPr>
          <w:vertAlign w:val="superscript"/>
          <w:lang w:val="en-GB"/>
        </w:rPr>
        <w:fldChar w:fldCharType="begin"/>
      </w:r>
      <w:r w:rsidR="00F4062C">
        <w:rPr>
          <w:vertAlign w:val="superscript"/>
          <w:lang w:val="en-GB"/>
        </w:rPr>
        <w:instrText xml:space="preserve"> REF _Ref444105579 \r \h </w:instrText>
      </w:r>
      <w:r w:rsidR="00F4062C">
        <w:rPr>
          <w:vertAlign w:val="superscript"/>
          <w:lang w:val="en-GB"/>
        </w:rPr>
      </w:r>
      <w:r w:rsidR="00F4062C">
        <w:rPr>
          <w:vertAlign w:val="superscript"/>
          <w:lang w:val="en-GB"/>
        </w:rPr>
        <w:fldChar w:fldCharType="separate"/>
      </w:r>
      <w:r w:rsidR="00F4062C">
        <w:rPr>
          <w:vertAlign w:val="superscript"/>
          <w:lang w:val="en-GB"/>
        </w:rPr>
        <w:t>41</w:t>
      </w:r>
      <w:r w:rsidR="00F4062C">
        <w:rPr>
          <w:vertAlign w:val="superscript"/>
          <w:lang w:val="en-GB"/>
        </w:rPr>
        <w:fldChar w:fldCharType="end"/>
      </w:r>
      <w:r w:rsidRPr="00D06B07">
        <w:rPr>
          <w:lang w:val="en-GB"/>
        </w:rPr>
        <w:t xml:space="preserve"> Besides providing a solvent-free reaction environment permitting chemical reactivity independent of reactant or product solubility,</w:t>
      </w:r>
      <w:r w:rsidR="00C45257" w:rsidRPr="00C45257">
        <w:rPr>
          <w:vertAlign w:val="superscript"/>
          <w:lang w:val="en-GB"/>
        </w:rPr>
        <w:fldChar w:fldCharType="begin"/>
      </w:r>
      <w:r w:rsidR="00C45257" w:rsidRPr="00C45257">
        <w:rPr>
          <w:vertAlign w:val="superscript"/>
          <w:lang w:val="en-GB"/>
        </w:rPr>
        <w:instrText xml:space="preserve"> REF _Ref444104122 \r \h </w:instrText>
      </w:r>
      <w:r w:rsidR="00C45257" w:rsidRPr="00C45257">
        <w:rPr>
          <w:vertAlign w:val="superscript"/>
          <w:lang w:val="en-GB"/>
        </w:rPr>
      </w:r>
      <w:r w:rsidR="00C45257">
        <w:rPr>
          <w:vertAlign w:val="superscript"/>
          <w:lang w:val="en-GB"/>
        </w:rPr>
        <w:instrText xml:space="preserve"> \* MERGEFORMAT </w:instrText>
      </w:r>
      <w:r w:rsidR="00C45257" w:rsidRPr="00C45257">
        <w:rPr>
          <w:vertAlign w:val="superscript"/>
          <w:lang w:val="en-GB"/>
        </w:rPr>
        <w:fldChar w:fldCharType="separate"/>
      </w:r>
      <w:r w:rsidR="00F4062C">
        <w:rPr>
          <w:vertAlign w:val="superscript"/>
          <w:lang w:val="en-GB"/>
        </w:rPr>
        <w:t>42</w:t>
      </w:r>
      <w:r w:rsidR="00C45257" w:rsidRPr="00C45257">
        <w:rPr>
          <w:vertAlign w:val="superscript"/>
          <w:lang w:val="en-GB"/>
        </w:rPr>
        <w:fldChar w:fldCharType="end"/>
      </w:r>
      <w:r w:rsidRPr="00D06B07">
        <w:rPr>
          <w:lang w:val="en-GB"/>
        </w:rPr>
        <w:t xml:space="preserve"> mechanochemistry also provides notable emergent synthetic advantages, including excellent control over product stoichiometry and access to materials and chemical transformations that are difficult to achieve by conventional synthetic methods.</w:t>
      </w:r>
      <w:r w:rsidRPr="00D06B07">
        <w:rPr>
          <w:vertAlign w:val="superscript"/>
          <w:lang w:val="en-GB"/>
        </w:rPr>
        <w:fldChar w:fldCharType="begin"/>
      </w:r>
      <w:r w:rsidRPr="00D06B07">
        <w:rPr>
          <w:vertAlign w:val="superscript"/>
          <w:lang w:val="en-GB"/>
        </w:rPr>
        <w:instrText xml:space="preserve"> REF _Ref418685942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43</w:t>
      </w:r>
      <w:r w:rsidRPr="00D06B07">
        <w:rPr>
          <w:lang w:val="en-GB"/>
        </w:rPr>
        <w:fldChar w:fldCharType="end"/>
      </w:r>
      <w:r w:rsidR="00C45257">
        <w:rPr>
          <w:vertAlign w:val="superscript"/>
          <w:lang w:val="en-GB"/>
        </w:rPr>
        <w:t>-</w:t>
      </w:r>
      <w:r w:rsidR="00C45257" w:rsidRPr="00C45257">
        <w:rPr>
          <w:vertAlign w:val="superscript"/>
          <w:lang w:val="en-GB"/>
        </w:rPr>
        <w:fldChar w:fldCharType="begin"/>
      </w:r>
      <w:r w:rsidR="00C45257" w:rsidRPr="00C45257">
        <w:rPr>
          <w:vertAlign w:val="superscript"/>
          <w:lang w:val="en-GB"/>
        </w:rPr>
        <w:instrText xml:space="preserve"> REF _Ref444104158 \r \h </w:instrText>
      </w:r>
      <w:r w:rsidR="00C45257" w:rsidRPr="00C45257">
        <w:rPr>
          <w:vertAlign w:val="superscript"/>
          <w:lang w:val="en-GB"/>
        </w:rPr>
      </w:r>
      <w:r w:rsidR="00C45257">
        <w:rPr>
          <w:vertAlign w:val="superscript"/>
          <w:lang w:val="en-GB"/>
        </w:rPr>
        <w:instrText xml:space="preserve"> \* MERGEFORMAT </w:instrText>
      </w:r>
      <w:r w:rsidR="00C45257" w:rsidRPr="00C45257">
        <w:rPr>
          <w:vertAlign w:val="superscript"/>
          <w:lang w:val="en-GB"/>
        </w:rPr>
        <w:fldChar w:fldCharType="separate"/>
      </w:r>
      <w:r w:rsidR="00F4062C">
        <w:rPr>
          <w:vertAlign w:val="superscript"/>
          <w:lang w:val="en-GB"/>
        </w:rPr>
        <w:t>45</w:t>
      </w:r>
      <w:r w:rsidR="00C45257" w:rsidRPr="00C45257">
        <w:rPr>
          <w:vertAlign w:val="superscript"/>
          <w:lang w:val="en-GB"/>
        </w:rPr>
        <w:fldChar w:fldCharType="end"/>
      </w:r>
    </w:p>
    <w:p w:rsidR="007F0772" w:rsidRPr="00D06B07" w:rsidRDefault="007F0772" w:rsidP="00C30308">
      <w:pPr>
        <w:pStyle w:val="TAMainText"/>
        <w:rPr>
          <w:lang w:val="en-GB"/>
        </w:rPr>
      </w:pPr>
      <w:r w:rsidRPr="00D06B07">
        <w:rPr>
          <w:lang w:val="en-GB"/>
        </w:rPr>
        <w:t>Growing interest in milling mechanosynthesis has highlighted a lack of knowledge of underlying mechanisms and reaction kinetics. Whereas the effect of temperature on chemical reactivity has been thoroughly investigated for a wide range of solution, gas and solid-state reactions</w:t>
      </w:r>
      <w:proofErr w:type="gramStart"/>
      <w:r w:rsidRPr="00D06B07">
        <w:rPr>
          <w:lang w:val="en-GB"/>
        </w:rPr>
        <w:t>,</w:t>
      </w:r>
      <w:proofErr w:type="gramEnd"/>
      <w:r w:rsidRPr="00D06B07">
        <w:rPr>
          <w:vertAlign w:val="superscript"/>
          <w:lang w:val="en-GB"/>
        </w:rPr>
        <w:fldChar w:fldCharType="begin"/>
      </w:r>
      <w:r w:rsidRPr="00D06B07">
        <w:rPr>
          <w:vertAlign w:val="superscript"/>
          <w:lang w:val="en-GB"/>
        </w:rPr>
        <w:instrText xml:space="preserve"> REF _Ref440292920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46</w:t>
      </w:r>
      <w:r w:rsidRPr="00D06B07">
        <w:rPr>
          <w:lang w:val="en-GB"/>
        </w:rPr>
        <w:fldChar w:fldCharType="end"/>
      </w:r>
      <w:r w:rsidRPr="00D06B07">
        <w:rPr>
          <w:lang w:val="en-GB"/>
        </w:rPr>
        <w:t xml:space="preserve"> there is little information on temperature dependence of milling reactions.</w:t>
      </w:r>
      <w:r w:rsidRPr="00D06B07">
        <w:rPr>
          <w:vertAlign w:val="superscript"/>
          <w:lang w:val="en-GB"/>
        </w:rPr>
        <w:fldChar w:fldCharType="begin"/>
      </w:r>
      <w:r w:rsidRPr="00D06B07">
        <w:rPr>
          <w:vertAlign w:val="superscript"/>
          <w:lang w:val="en-GB"/>
        </w:rPr>
        <w:instrText xml:space="preserve"> REF _Ref439355516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47</w:t>
      </w:r>
      <w:r w:rsidRPr="00D06B07">
        <w:rPr>
          <w:lang w:val="en-GB"/>
        </w:rPr>
        <w:fldChar w:fldCharType="end"/>
      </w:r>
      <w:proofErr w:type="gramStart"/>
      <w:r w:rsidRPr="00D06B07">
        <w:rPr>
          <w:vertAlign w:val="superscript"/>
          <w:lang w:val="en-GB"/>
        </w:rPr>
        <w:t>,</w:t>
      </w:r>
      <w:proofErr w:type="gramEnd"/>
      <w:r w:rsidRPr="00D06B07">
        <w:rPr>
          <w:vertAlign w:val="superscript"/>
          <w:lang w:val="en-GB"/>
        </w:rPr>
        <w:fldChar w:fldCharType="begin"/>
      </w:r>
      <w:r w:rsidRPr="00D06B07">
        <w:rPr>
          <w:vertAlign w:val="superscript"/>
          <w:lang w:val="en-GB"/>
        </w:rPr>
        <w:instrText xml:space="preserve"> REF _Ref440440361 \r \h </w:instrText>
      </w:r>
      <w:r w:rsidRPr="00D06B07">
        <w:rPr>
          <w:vertAlign w:val="superscript"/>
          <w:lang w:val="en-GB"/>
        </w:rPr>
      </w:r>
      <w:r w:rsidRPr="00D06B07">
        <w:rPr>
          <w:vertAlign w:val="superscript"/>
          <w:lang w:val="en-GB"/>
        </w:rPr>
        <w:fldChar w:fldCharType="separate"/>
      </w:r>
      <w:r w:rsidR="00F4062C">
        <w:rPr>
          <w:vertAlign w:val="superscript"/>
          <w:lang w:val="en-GB"/>
        </w:rPr>
        <w:t>48</w:t>
      </w:r>
      <w:r w:rsidRPr="00D06B07">
        <w:rPr>
          <w:lang w:val="en-GB"/>
        </w:rPr>
        <w:fldChar w:fldCharType="end"/>
      </w:r>
      <w:r w:rsidRPr="00D06B07">
        <w:rPr>
          <w:lang w:val="en-GB"/>
        </w:rPr>
        <w:t xml:space="preserve"> It is, however, known that conducting a mechanochemical reaction at an elevated temperature, </w:t>
      </w:r>
      <w:r w:rsidRPr="00D06B07">
        <w:rPr>
          <w:i/>
          <w:lang w:val="en-GB"/>
        </w:rPr>
        <w:t>e.g.</w:t>
      </w:r>
      <w:r w:rsidRPr="00D06B07">
        <w:rPr>
          <w:lang w:val="en-GB"/>
        </w:rPr>
        <w:t xml:space="preserve"> by pre-heating the milling equipment, can have a strong effect on the composition and structure of the resulting product.</w:t>
      </w:r>
      <w:r w:rsidR="00C45257" w:rsidRPr="00C45257">
        <w:rPr>
          <w:vertAlign w:val="superscript"/>
          <w:lang w:val="en-GB"/>
        </w:rPr>
        <w:fldChar w:fldCharType="begin"/>
      </w:r>
      <w:r w:rsidR="00C45257" w:rsidRPr="00C45257">
        <w:rPr>
          <w:vertAlign w:val="superscript"/>
          <w:lang w:val="en-GB"/>
        </w:rPr>
        <w:instrText xml:space="preserve"> REF _Ref440293303 \r \h </w:instrText>
      </w:r>
      <w:r w:rsidR="00C45257" w:rsidRPr="00C45257">
        <w:rPr>
          <w:vertAlign w:val="superscript"/>
          <w:lang w:val="en-GB"/>
        </w:rPr>
      </w:r>
      <w:r w:rsidR="00C45257">
        <w:rPr>
          <w:vertAlign w:val="superscript"/>
          <w:lang w:val="en-GB"/>
        </w:rPr>
        <w:instrText xml:space="preserve"> \* MERGEFORMAT </w:instrText>
      </w:r>
      <w:r w:rsidR="00C45257" w:rsidRPr="00C45257">
        <w:rPr>
          <w:vertAlign w:val="superscript"/>
          <w:lang w:val="en-GB"/>
        </w:rPr>
        <w:fldChar w:fldCharType="separate"/>
      </w:r>
      <w:r w:rsidR="00F4062C">
        <w:rPr>
          <w:vertAlign w:val="superscript"/>
          <w:lang w:val="en-GB"/>
        </w:rPr>
        <w:t>49</w:t>
      </w:r>
      <w:r w:rsidR="00C45257" w:rsidRPr="00C45257">
        <w:rPr>
          <w:vertAlign w:val="superscript"/>
          <w:lang w:val="en-GB"/>
        </w:rPr>
        <w:fldChar w:fldCharType="end"/>
      </w:r>
      <w:r w:rsidRPr="00D06B07">
        <w:rPr>
          <w:lang w:val="en-GB"/>
        </w:rPr>
        <w:t xml:space="preserve"> Nevertheless, studies of temperature and thermal effects in ball milling reactions are rare</w:t>
      </w:r>
      <w:proofErr w:type="gramStart"/>
      <w:r w:rsidRPr="00D06B07">
        <w:rPr>
          <w:lang w:val="en-GB"/>
        </w:rPr>
        <w:t>,</w:t>
      </w:r>
      <w:proofErr w:type="gramEnd"/>
      <w:r w:rsidRPr="00D06B07">
        <w:rPr>
          <w:vertAlign w:val="superscript"/>
          <w:lang w:val="en-GB"/>
        </w:rPr>
        <w:fldChar w:fldCharType="begin"/>
      </w:r>
      <w:r w:rsidRPr="00D06B07">
        <w:rPr>
          <w:vertAlign w:val="superscript"/>
          <w:lang w:val="en-GB"/>
        </w:rPr>
        <w:instrText xml:space="preserve"> REF _Ref440293007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50</w:t>
      </w:r>
      <w:r w:rsidRPr="00D06B07">
        <w:rPr>
          <w:lang w:val="en-GB"/>
        </w:rPr>
        <w:fldChar w:fldCharType="end"/>
      </w:r>
      <w:r w:rsidR="00C45257" w:rsidRPr="00C45257">
        <w:rPr>
          <w:vertAlign w:val="superscript"/>
          <w:lang w:val="en-GB"/>
        </w:rPr>
        <w:t>-</w:t>
      </w:r>
      <w:r w:rsidR="00C45257" w:rsidRPr="00C45257">
        <w:rPr>
          <w:vertAlign w:val="superscript"/>
          <w:lang w:val="en-GB"/>
        </w:rPr>
        <w:fldChar w:fldCharType="begin"/>
      </w:r>
      <w:r w:rsidR="00C45257" w:rsidRPr="00C45257">
        <w:rPr>
          <w:vertAlign w:val="superscript"/>
          <w:lang w:val="en-GB"/>
        </w:rPr>
        <w:instrText xml:space="preserve"> REF _Ref444104329 \r \h </w:instrText>
      </w:r>
      <w:r w:rsidR="00C45257" w:rsidRPr="00C45257">
        <w:rPr>
          <w:vertAlign w:val="superscript"/>
          <w:lang w:val="en-GB"/>
        </w:rPr>
      </w:r>
      <w:r w:rsidR="00C45257">
        <w:rPr>
          <w:vertAlign w:val="superscript"/>
          <w:lang w:val="en-GB"/>
        </w:rPr>
        <w:instrText xml:space="preserve"> \* MERGEFORMAT </w:instrText>
      </w:r>
      <w:r w:rsidR="00C45257" w:rsidRPr="00C45257">
        <w:rPr>
          <w:vertAlign w:val="superscript"/>
          <w:lang w:val="en-GB"/>
        </w:rPr>
        <w:fldChar w:fldCharType="separate"/>
      </w:r>
      <w:r w:rsidR="00F4062C">
        <w:rPr>
          <w:vertAlign w:val="superscript"/>
          <w:lang w:val="en-GB"/>
        </w:rPr>
        <w:t>53</w:t>
      </w:r>
      <w:r w:rsidR="00C45257" w:rsidRPr="00C45257">
        <w:rPr>
          <w:vertAlign w:val="superscript"/>
          <w:lang w:val="en-GB"/>
        </w:rPr>
        <w:fldChar w:fldCharType="end"/>
      </w:r>
      <w:r w:rsidRPr="00D06B07">
        <w:rPr>
          <w:lang w:val="en-GB"/>
        </w:rPr>
        <w:t xml:space="preserve"> and most have focused on highly exothermic mechanochemical self-propagating reactions.</w:t>
      </w:r>
      <w:r w:rsidRPr="00D06B07">
        <w:rPr>
          <w:vertAlign w:val="superscript"/>
          <w:lang w:val="en-GB"/>
        </w:rPr>
        <w:fldChar w:fldCharType="begin"/>
      </w:r>
      <w:r w:rsidRPr="00D06B07">
        <w:rPr>
          <w:vertAlign w:val="superscript"/>
          <w:lang w:val="en-GB"/>
        </w:rPr>
        <w:instrText xml:space="preserve"> REF _Ref440293023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54</w:t>
      </w:r>
      <w:r w:rsidRPr="00D06B07">
        <w:rPr>
          <w:lang w:val="en-GB"/>
        </w:rPr>
        <w:fldChar w:fldCharType="end"/>
      </w:r>
      <w:r w:rsidR="00C45257" w:rsidRPr="00C45257">
        <w:rPr>
          <w:vertAlign w:val="superscript"/>
          <w:lang w:val="en-GB"/>
        </w:rPr>
        <w:t>-</w:t>
      </w:r>
      <w:r w:rsidR="00C45257" w:rsidRPr="00C45257">
        <w:rPr>
          <w:vertAlign w:val="superscript"/>
          <w:lang w:val="en-GB"/>
        </w:rPr>
        <w:fldChar w:fldCharType="begin"/>
      </w:r>
      <w:r w:rsidR="00C45257" w:rsidRPr="00C45257">
        <w:rPr>
          <w:vertAlign w:val="superscript"/>
          <w:lang w:val="en-GB"/>
        </w:rPr>
        <w:instrText xml:space="preserve"> REF _Ref444104390 \r \h </w:instrText>
      </w:r>
      <w:r w:rsidR="00C45257" w:rsidRPr="00C45257">
        <w:rPr>
          <w:vertAlign w:val="superscript"/>
          <w:lang w:val="en-GB"/>
        </w:rPr>
      </w:r>
      <w:r w:rsidR="00C45257">
        <w:rPr>
          <w:vertAlign w:val="superscript"/>
          <w:lang w:val="en-GB"/>
        </w:rPr>
        <w:instrText xml:space="preserve"> \* MERGEFORMAT </w:instrText>
      </w:r>
      <w:r w:rsidR="00C45257" w:rsidRPr="00C45257">
        <w:rPr>
          <w:vertAlign w:val="superscript"/>
          <w:lang w:val="en-GB"/>
        </w:rPr>
        <w:fldChar w:fldCharType="separate"/>
      </w:r>
      <w:r w:rsidR="00F4062C">
        <w:rPr>
          <w:vertAlign w:val="superscript"/>
          <w:lang w:val="en-GB"/>
        </w:rPr>
        <w:t>60</w:t>
      </w:r>
      <w:r w:rsidR="00C45257" w:rsidRPr="00C45257">
        <w:rPr>
          <w:vertAlign w:val="superscript"/>
          <w:lang w:val="en-GB"/>
        </w:rPr>
        <w:fldChar w:fldCharType="end"/>
      </w:r>
    </w:p>
    <w:p w:rsidR="007F0772" w:rsidRPr="00D06B07" w:rsidRDefault="007F0772" w:rsidP="00C30308">
      <w:pPr>
        <w:pStyle w:val="TAMainText"/>
        <w:rPr>
          <w:lang w:val="en-GB"/>
        </w:rPr>
      </w:pPr>
      <w:r w:rsidRPr="00D06B07">
        <w:rPr>
          <w:lang w:val="en-GB"/>
        </w:rPr>
        <w:t xml:space="preserve">One reason why the effect of temperature on kinetics of mechanochemical milling reactions has remained largely unexplored lies in the inability to follow mechanochemical reactions at a given temperature directly, without the need to interrupt milling and extract samples for analysis. Very recently, we have developed a technique for direct, real-time and </w:t>
      </w:r>
      <w:r w:rsidRPr="00D06B07">
        <w:rPr>
          <w:i/>
          <w:lang w:val="en-GB"/>
        </w:rPr>
        <w:t>in situ</w:t>
      </w:r>
      <w:r w:rsidRPr="00D06B07">
        <w:rPr>
          <w:lang w:val="en-GB"/>
        </w:rPr>
        <w:t xml:space="preserve"> monitoring of mechanochemical reactions using synchrotron X-ray powder diffraction. This technique uses highly penetrating high-energy X-rays (</w:t>
      </w:r>
      <w:r w:rsidRPr="00D06B07">
        <w:rPr>
          <w:i/>
          <w:lang w:val="en-GB"/>
        </w:rPr>
        <w:t>λ</w:t>
      </w:r>
      <w:r w:rsidRPr="00D06B07">
        <w:rPr>
          <w:lang w:val="en-GB"/>
        </w:rPr>
        <w:t xml:space="preserve"> </w:t>
      </w:r>
      <w:r w:rsidRPr="00D06B07">
        <w:rPr>
          <w:lang w:val="en-GB"/>
        </w:rPr>
        <w:sym w:font="Symbol" w:char="F020"/>
      </w:r>
      <w:r w:rsidRPr="00D06B07">
        <w:rPr>
          <w:lang w:val="en-GB"/>
        </w:rPr>
        <w:sym w:font="Symbol" w:char="F0BB"/>
      </w:r>
      <w:r w:rsidRPr="00D06B07">
        <w:rPr>
          <w:lang w:val="en-GB"/>
        </w:rPr>
        <w:t xml:space="preserve"> 0.14 Å, </w:t>
      </w:r>
      <w:r w:rsidRPr="00D06B07">
        <w:rPr>
          <w:i/>
          <w:lang w:val="en-GB"/>
        </w:rPr>
        <w:t>E</w:t>
      </w:r>
      <w:r w:rsidRPr="00D06B07">
        <w:rPr>
          <w:lang w:val="en-GB"/>
        </w:rPr>
        <w:t xml:space="preserve"> </w:t>
      </w:r>
      <w:r w:rsidRPr="00D06B07">
        <w:rPr>
          <w:lang w:val="en-GB"/>
        </w:rPr>
        <w:sym w:font="Symbol" w:char="F0BB"/>
      </w:r>
      <w:r w:rsidRPr="00D06B07">
        <w:rPr>
          <w:lang w:val="en-GB"/>
        </w:rPr>
        <w:t xml:space="preserve"> 86 </w:t>
      </w:r>
      <w:proofErr w:type="spellStart"/>
      <w:r w:rsidRPr="00D06B07">
        <w:rPr>
          <w:lang w:val="en-GB"/>
        </w:rPr>
        <w:t>keV</w:t>
      </w:r>
      <w:proofErr w:type="spellEnd"/>
      <w:r w:rsidRPr="00D06B07">
        <w:rPr>
          <w:lang w:val="en-GB"/>
        </w:rPr>
        <w:t>) to obtain powder X-ray diffraction (PXRD) data from a sample while it is mounted on an operating mill, allowing qualitative</w:t>
      </w:r>
      <w:r w:rsidRPr="00D06B07">
        <w:rPr>
          <w:vertAlign w:val="superscript"/>
          <w:lang w:val="en-GB"/>
        </w:rPr>
        <w:fldChar w:fldCharType="begin"/>
      </w:r>
      <w:r w:rsidRPr="00D06B07">
        <w:rPr>
          <w:vertAlign w:val="superscript"/>
          <w:lang w:val="en-GB"/>
        </w:rPr>
        <w:instrText xml:space="preserve"> REF _Ref418686003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61</w:t>
      </w:r>
      <w:r w:rsidRPr="00D06B07">
        <w:rPr>
          <w:lang w:val="en-GB"/>
        </w:rPr>
        <w:fldChar w:fldCharType="end"/>
      </w:r>
      <w:r w:rsidRPr="00D06B07">
        <w:rPr>
          <w:lang w:val="en-GB"/>
        </w:rPr>
        <w:t xml:space="preserve"> and quantitative</w:t>
      </w:r>
      <w:r w:rsidRPr="00D06B07">
        <w:rPr>
          <w:vertAlign w:val="superscript"/>
          <w:lang w:val="en-GB"/>
        </w:rPr>
        <w:fldChar w:fldCharType="begin"/>
      </w:r>
      <w:r w:rsidRPr="00D06B07">
        <w:rPr>
          <w:vertAlign w:val="superscript"/>
          <w:lang w:val="en-GB"/>
        </w:rPr>
        <w:instrText xml:space="preserve"> REF _Ref418686016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62</w:t>
      </w:r>
      <w:r w:rsidRPr="00D06B07">
        <w:rPr>
          <w:lang w:val="en-GB"/>
        </w:rPr>
        <w:fldChar w:fldCharType="end"/>
      </w:r>
      <w:r w:rsidRPr="00D06B07">
        <w:rPr>
          <w:lang w:val="en-GB"/>
        </w:rPr>
        <w:t xml:space="preserve"> assessment of the reaction progress.</w:t>
      </w:r>
      <w:r w:rsidR="00C45257" w:rsidRPr="00C45257">
        <w:rPr>
          <w:vertAlign w:val="superscript"/>
          <w:lang w:val="en-GB"/>
        </w:rPr>
        <w:fldChar w:fldCharType="begin"/>
      </w:r>
      <w:r w:rsidR="00C45257" w:rsidRPr="00C45257">
        <w:rPr>
          <w:vertAlign w:val="superscript"/>
          <w:lang w:val="en-GB"/>
        </w:rPr>
        <w:instrText xml:space="preserve"> REF _Ref444104158 \r \h </w:instrText>
      </w:r>
      <w:r w:rsidR="00C45257" w:rsidRPr="00C45257">
        <w:rPr>
          <w:vertAlign w:val="superscript"/>
          <w:lang w:val="en-GB"/>
        </w:rPr>
      </w:r>
      <w:r w:rsidR="00C45257">
        <w:rPr>
          <w:vertAlign w:val="superscript"/>
          <w:lang w:val="en-GB"/>
        </w:rPr>
        <w:instrText xml:space="preserve"> \* MERGEFORMAT </w:instrText>
      </w:r>
      <w:r w:rsidR="00C45257" w:rsidRPr="00C45257">
        <w:rPr>
          <w:vertAlign w:val="superscript"/>
          <w:lang w:val="en-GB"/>
        </w:rPr>
        <w:fldChar w:fldCharType="separate"/>
      </w:r>
      <w:r w:rsidR="00F4062C">
        <w:rPr>
          <w:vertAlign w:val="superscript"/>
          <w:lang w:val="en-GB"/>
        </w:rPr>
        <w:t>45</w:t>
      </w:r>
      <w:r w:rsidR="00C45257" w:rsidRPr="00C45257">
        <w:rPr>
          <w:vertAlign w:val="superscript"/>
          <w:lang w:val="en-GB"/>
        </w:rPr>
        <w:fldChar w:fldCharType="end"/>
      </w:r>
      <w:proofErr w:type="gramStart"/>
      <w:r w:rsidR="00C45257">
        <w:rPr>
          <w:vertAlign w:val="superscript"/>
          <w:lang w:val="en-GB"/>
        </w:rPr>
        <w:t>,</w:t>
      </w:r>
      <w:proofErr w:type="gramEnd"/>
      <w:r w:rsidRPr="00D06B07">
        <w:rPr>
          <w:vertAlign w:val="superscript"/>
          <w:lang w:val="en-GB"/>
        </w:rPr>
        <w:fldChar w:fldCharType="begin"/>
      </w:r>
      <w:r w:rsidRPr="00D06B07">
        <w:rPr>
          <w:vertAlign w:val="superscript"/>
          <w:lang w:val="en-GB"/>
        </w:rPr>
        <w:instrText xml:space="preserve"> REF _Ref418084980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63</w:t>
      </w:r>
      <w:r w:rsidRPr="00D06B07">
        <w:rPr>
          <w:lang w:val="en-GB"/>
        </w:rPr>
        <w:fldChar w:fldCharType="end"/>
      </w:r>
      <w:r w:rsidR="00C45257" w:rsidRPr="00C45257">
        <w:rPr>
          <w:vertAlign w:val="superscript"/>
          <w:lang w:val="en-GB"/>
        </w:rPr>
        <w:t>-</w:t>
      </w:r>
      <w:r w:rsidR="00C45257" w:rsidRPr="00C45257">
        <w:rPr>
          <w:vertAlign w:val="superscript"/>
          <w:lang w:val="en-GB"/>
        </w:rPr>
        <w:fldChar w:fldCharType="begin"/>
      </w:r>
      <w:r w:rsidR="00C45257" w:rsidRPr="00C45257">
        <w:rPr>
          <w:vertAlign w:val="superscript"/>
          <w:lang w:val="en-GB"/>
        </w:rPr>
        <w:instrText xml:space="preserve"> REF _Ref418686750 \r \h </w:instrText>
      </w:r>
      <w:r w:rsidR="00C45257" w:rsidRPr="00C45257">
        <w:rPr>
          <w:vertAlign w:val="superscript"/>
          <w:lang w:val="en-GB"/>
        </w:rPr>
      </w:r>
      <w:r w:rsidR="00C45257">
        <w:rPr>
          <w:vertAlign w:val="superscript"/>
          <w:lang w:val="en-GB"/>
        </w:rPr>
        <w:instrText xml:space="preserve"> \* MERGEFORMAT </w:instrText>
      </w:r>
      <w:r w:rsidR="00C45257" w:rsidRPr="00C45257">
        <w:rPr>
          <w:vertAlign w:val="superscript"/>
          <w:lang w:val="en-GB"/>
        </w:rPr>
        <w:fldChar w:fldCharType="separate"/>
      </w:r>
      <w:r w:rsidR="00F4062C">
        <w:rPr>
          <w:vertAlign w:val="superscript"/>
          <w:lang w:val="en-GB"/>
        </w:rPr>
        <w:t>65</w:t>
      </w:r>
      <w:r w:rsidR="00C45257" w:rsidRPr="00C45257">
        <w:rPr>
          <w:vertAlign w:val="superscript"/>
          <w:lang w:val="en-GB"/>
        </w:rPr>
        <w:fldChar w:fldCharType="end"/>
      </w:r>
      <w:r w:rsidRPr="00D06B07">
        <w:rPr>
          <w:vertAlign w:val="superscript"/>
          <w:lang w:val="en-GB"/>
        </w:rPr>
        <w:t xml:space="preserve"> </w:t>
      </w:r>
    </w:p>
    <w:p w:rsidR="007F0772" w:rsidRPr="00D06B07" w:rsidRDefault="007F0772" w:rsidP="00C30308">
      <w:pPr>
        <w:pStyle w:val="TAMainText"/>
        <w:rPr>
          <w:lang w:val="en-GB"/>
        </w:rPr>
      </w:pPr>
      <w:r w:rsidRPr="00D06B07">
        <w:rPr>
          <w:lang w:val="en-GB"/>
        </w:rPr>
        <w:lastRenderedPageBreak/>
        <w:t xml:space="preserve">We now present the first variable-temperature </w:t>
      </w:r>
      <w:r w:rsidRPr="00D06B07">
        <w:rPr>
          <w:i/>
          <w:lang w:val="en-GB"/>
        </w:rPr>
        <w:t>in situ</w:t>
      </w:r>
      <w:r w:rsidRPr="00D06B07">
        <w:rPr>
          <w:lang w:val="en-GB"/>
        </w:rPr>
        <w:t xml:space="preserve"> X-ray diffraction study of a mechanochemical reaction, using as a model system the assembly of coordination polymers of cadmium chloride with the </w:t>
      </w:r>
      <w:proofErr w:type="spellStart"/>
      <w:r w:rsidRPr="00D06B07">
        <w:rPr>
          <w:lang w:val="en-GB"/>
        </w:rPr>
        <w:t>ditopic</w:t>
      </w:r>
      <w:proofErr w:type="spellEnd"/>
      <w:r w:rsidRPr="00D06B07">
        <w:rPr>
          <w:lang w:val="en-GB"/>
        </w:rPr>
        <w:t xml:space="preserve"> ligand </w:t>
      </w:r>
      <w:proofErr w:type="spellStart"/>
      <w:r w:rsidRPr="00D06B07">
        <w:rPr>
          <w:lang w:val="en-GB"/>
        </w:rPr>
        <w:t>cyanoguanidine</w:t>
      </w:r>
      <w:proofErr w:type="spellEnd"/>
      <w:r w:rsidRPr="00D06B07">
        <w:rPr>
          <w:lang w:val="en-GB"/>
        </w:rPr>
        <w:t xml:space="preserve"> (</w:t>
      </w:r>
      <w:proofErr w:type="spellStart"/>
      <w:r w:rsidRPr="00D06B07">
        <w:rPr>
          <w:b/>
          <w:lang w:val="en-GB"/>
        </w:rPr>
        <w:t>cnge</w:t>
      </w:r>
      <w:proofErr w:type="spellEnd"/>
      <w:r w:rsidRPr="00D06B07">
        <w:rPr>
          <w:lang w:val="en-GB"/>
        </w:rPr>
        <w:t>).</w:t>
      </w:r>
      <w:r w:rsidRPr="00D06B07">
        <w:rPr>
          <w:vertAlign w:val="superscript"/>
          <w:lang w:val="en-GB"/>
        </w:rPr>
        <w:fldChar w:fldCharType="begin"/>
      </w:r>
      <w:r w:rsidRPr="00D06B07">
        <w:rPr>
          <w:vertAlign w:val="superscript"/>
          <w:lang w:val="en-GB"/>
        </w:rPr>
        <w:instrText xml:space="preserve"> REF _Ref418169567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66</w:t>
      </w:r>
      <w:r w:rsidRPr="00D06B07">
        <w:rPr>
          <w:lang w:val="en-GB"/>
        </w:rPr>
        <w:fldChar w:fldCharType="end"/>
      </w:r>
      <w:r w:rsidRPr="00D06B07">
        <w:rPr>
          <w:lang w:val="en-GB"/>
        </w:rPr>
        <w:t xml:space="preserve"> Reactions were performed using a thermally-insulated vessel equipped with thermal sensors that also permitted </w:t>
      </w:r>
      <w:r w:rsidRPr="00D06B07">
        <w:rPr>
          <w:i/>
          <w:lang w:val="en-GB"/>
        </w:rPr>
        <w:t>in situ</w:t>
      </w:r>
      <w:r w:rsidRPr="00D06B07">
        <w:rPr>
          <w:lang w:val="en-GB"/>
        </w:rPr>
        <w:t xml:space="preserve"> diffraction studies. The results of this proof-of-principle study, which creates an entirely new opportunity to study the course and heat exchange in ball milling mechanochemistry, reveal a surprisingly strong effect of temperature on the reaction course and kinetics.</w:t>
      </w:r>
    </w:p>
    <w:p w:rsidR="00C30308" w:rsidRPr="00D06B07" w:rsidRDefault="00C30308" w:rsidP="00C30308">
      <w:pPr>
        <w:pStyle w:val="TAMainText"/>
        <w:rPr>
          <w:lang w:val="en-GB"/>
        </w:rPr>
      </w:pPr>
    </w:p>
    <w:p w:rsidR="00D32CA0" w:rsidRPr="00D06B07" w:rsidRDefault="00D32CA0" w:rsidP="00C30308">
      <w:pPr>
        <w:pStyle w:val="VCSchemeTitle"/>
        <w:rPr>
          <w:lang w:val="en-GB"/>
        </w:rPr>
      </w:pPr>
      <w:r w:rsidRPr="00D06B07">
        <w:rPr>
          <w:lang w:val="en-GB"/>
        </w:rPr>
        <w:t xml:space="preserve">Scheme 1. Mechanochemical reactions between CdCl2 and </w:t>
      </w:r>
      <w:proofErr w:type="spellStart"/>
      <w:r w:rsidRPr="00D06B07">
        <w:rPr>
          <w:lang w:val="en-GB"/>
        </w:rPr>
        <w:t>cyanoguanidine</w:t>
      </w:r>
      <w:proofErr w:type="spellEnd"/>
      <w:r w:rsidRPr="00D06B07">
        <w:rPr>
          <w:lang w:val="en-GB"/>
        </w:rPr>
        <w:t xml:space="preserve"> (</w:t>
      </w:r>
      <w:proofErr w:type="spellStart"/>
      <w:r w:rsidRPr="00D06B07">
        <w:rPr>
          <w:lang w:val="en-GB"/>
        </w:rPr>
        <w:t>cnge</w:t>
      </w:r>
      <w:proofErr w:type="spellEnd"/>
      <w:r w:rsidRPr="00D06B07">
        <w:rPr>
          <w:lang w:val="en-GB"/>
        </w:rPr>
        <w:t>)</w:t>
      </w:r>
    </w:p>
    <w:p w:rsidR="00D32CA0" w:rsidRPr="00D06B07" w:rsidRDefault="00D32CA0" w:rsidP="00D32CA0">
      <w:pPr>
        <w:pStyle w:val="TAMainText"/>
        <w:spacing w:after="240"/>
        <w:ind w:firstLine="0"/>
        <w:jc w:val="center"/>
        <w:rPr>
          <w:lang w:val="en-GB"/>
        </w:rPr>
      </w:pPr>
      <w:r w:rsidRPr="00D06B07">
        <w:rPr>
          <w:noProof/>
          <w:lang w:val="hr-HR" w:eastAsia="hr-HR"/>
        </w:rPr>
        <w:drawing>
          <wp:inline distT="0" distB="0" distL="0" distR="0" wp14:anchorId="482291C6" wp14:editId="713F2B33">
            <wp:extent cx="3058795" cy="2506980"/>
            <wp:effectExtent l="0" t="0" r="8255" b="7620"/>
            <wp:docPr id="1" name="Picture 1" descr="C:\Users\ihalasz\AppData\Local\Microsoft\Windows\INetCache\Content.Word\shema_final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halasz\AppData\Local\Microsoft\Windows\INetCache\Content.Word\shema_final_3.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58795" cy="2506980"/>
                    </a:xfrm>
                    <a:prstGeom prst="rect">
                      <a:avLst/>
                    </a:prstGeom>
                    <a:noFill/>
                    <a:ln>
                      <a:noFill/>
                    </a:ln>
                  </pic:spPr>
                </pic:pic>
              </a:graphicData>
            </a:graphic>
          </wp:inline>
        </w:drawing>
      </w:r>
    </w:p>
    <w:p w:rsidR="00C30308" w:rsidRPr="00D06B07" w:rsidRDefault="00AB34C5" w:rsidP="00D32CA0">
      <w:pPr>
        <w:pStyle w:val="TAMainText"/>
        <w:spacing w:after="240"/>
        <w:jc w:val="left"/>
        <w:rPr>
          <w:lang w:val="en-GB"/>
        </w:rPr>
      </w:pPr>
      <w:r w:rsidRPr="00D06B07">
        <w:rPr>
          <w:lang w:val="en-GB"/>
        </w:rPr>
        <w:t xml:space="preserve"> </w:t>
      </w:r>
    </w:p>
    <w:p w:rsidR="00D32CA0" w:rsidRPr="00D06B07" w:rsidRDefault="00D32CA0" w:rsidP="00C30308">
      <w:pPr>
        <w:pStyle w:val="TAMainText"/>
        <w:rPr>
          <w:lang w:val="en-GB"/>
        </w:rPr>
      </w:pPr>
      <w:r w:rsidRPr="00D06B07">
        <w:rPr>
          <w:lang w:val="en-GB"/>
        </w:rPr>
        <w:t>Mechanochemical milling reaction of CdCl</w:t>
      </w:r>
      <w:r w:rsidRPr="00D06B07">
        <w:rPr>
          <w:vertAlign w:val="subscript"/>
          <w:lang w:val="en-GB"/>
        </w:rPr>
        <w:t>2</w:t>
      </w:r>
      <w:r w:rsidRPr="00D06B07">
        <w:rPr>
          <w:lang w:val="en-GB"/>
        </w:rPr>
        <w:t xml:space="preserve"> and </w:t>
      </w:r>
      <w:proofErr w:type="spellStart"/>
      <w:r w:rsidRPr="00D06B07">
        <w:rPr>
          <w:b/>
          <w:lang w:val="en-GB"/>
        </w:rPr>
        <w:t>cnge</w:t>
      </w:r>
      <w:proofErr w:type="spellEnd"/>
      <w:r w:rsidRPr="00D06B07">
        <w:rPr>
          <w:lang w:val="en-GB"/>
        </w:rPr>
        <w:t xml:space="preserve"> was previously studied </w:t>
      </w:r>
      <w:r w:rsidRPr="00D06B07">
        <w:rPr>
          <w:i/>
          <w:lang w:val="en-GB"/>
        </w:rPr>
        <w:t>ex situ</w:t>
      </w:r>
      <w:r w:rsidRPr="00D06B07">
        <w:rPr>
          <w:lang w:val="en-GB"/>
        </w:rPr>
        <w:t xml:space="preserve"> by PXRD</w:t>
      </w:r>
      <w:r w:rsidRPr="00D06B07">
        <w:rPr>
          <w:vertAlign w:val="superscript"/>
          <w:lang w:val="en-GB"/>
        </w:rPr>
        <w:fldChar w:fldCharType="begin"/>
      </w:r>
      <w:r w:rsidRPr="00D06B07">
        <w:rPr>
          <w:vertAlign w:val="superscript"/>
          <w:lang w:val="en-GB"/>
        </w:rPr>
        <w:instrText xml:space="preserve"> REF _Ref418169567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66</w:t>
      </w:r>
      <w:r w:rsidRPr="00D06B07">
        <w:rPr>
          <w:lang w:val="en-GB"/>
        </w:rPr>
        <w:fldChar w:fldCharType="end"/>
      </w:r>
      <w:r w:rsidRPr="00D06B07">
        <w:rPr>
          <w:lang w:val="en-GB"/>
        </w:rPr>
        <w:t xml:space="preserve"> and </w:t>
      </w:r>
      <w:r w:rsidRPr="00D06B07">
        <w:rPr>
          <w:i/>
          <w:lang w:val="en-GB"/>
        </w:rPr>
        <w:t>in situ</w:t>
      </w:r>
      <w:r w:rsidRPr="00D06B07">
        <w:rPr>
          <w:lang w:val="en-GB"/>
        </w:rPr>
        <w:t xml:space="preserve"> by Raman spectroscopy</w:t>
      </w:r>
      <w:proofErr w:type="gramStart"/>
      <w:r w:rsidRPr="00D06B07">
        <w:rPr>
          <w:lang w:val="en-GB"/>
        </w:rPr>
        <w:t>,</w:t>
      </w:r>
      <w:proofErr w:type="gramEnd"/>
      <w:r w:rsidRPr="00D06B07">
        <w:rPr>
          <w:vertAlign w:val="superscript"/>
          <w:lang w:val="en-GB"/>
        </w:rPr>
        <w:fldChar w:fldCharType="begin"/>
      </w:r>
      <w:r w:rsidRPr="00D06B07">
        <w:rPr>
          <w:vertAlign w:val="superscript"/>
          <w:lang w:val="en-GB"/>
        </w:rPr>
        <w:instrText xml:space="preserve"> REF _Ref418084980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63</w:t>
      </w:r>
      <w:r w:rsidRPr="00D06B07">
        <w:rPr>
          <w:lang w:val="en-GB"/>
        </w:rPr>
        <w:fldChar w:fldCharType="end"/>
      </w:r>
      <w:r w:rsidRPr="00D06B07">
        <w:rPr>
          <w:lang w:val="en-GB"/>
        </w:rPr>
        <w:t xml:space="preserve"> making it a suitable model system. It was previously established that milling of the two components in either 1:1 or 1:2 respective stoichiometric ratio can give rise to two distinct coordination polymers, the one-dimensional (1-D) Cd(</w:t>
      </w:r>
      <w:proofErr w:type="spellStart"/>
      <w:r w:rsidRPr="00D06B07">
        <w:rPr>
          <w:b/>
          <w:lang w:val="en-GB"/>
        </w:rPr>
        <w:t>cnge</w:t>
      </w:r>
      <w:proofErr w:type="spellEnd"/>
      <w:r w:rsidRPr="00D06B07">
        <w:rPr>
          <w:lang w:val="en-GB"/>
        </w:rPr>
        <w:t>)</w:t>
      </w:r>
      <w:r w:rsidRPr="00D06B07">
        <w:rPr>
          <w:vertAlign w:val="subscript"/>
          <w:lang w:val="en-GB"/>
        </w:rPr>
        <w:t>2</w:t>
      </w:r>
      <w:r w:rsidRPr="00D06B07">
        <w:rPr>
          <w:lang w:val="en-GB"/>
        </w:rPr>
        <w:t>Cl</w:t>
      </w:r>
      <w:r w:rsidRPr="00D06B07">
        <w:rPr>
          <w:vertAlign w:val="subscript"/>
          <w:lang w:val="en-GB"/>
        </w:rPr>
        <w:t>2</w:t>
      </w:r>
      <w:r w:rsidRPr="00D06B07">
        <w:rPr>
          <w:lang w:val="en-GB"/>
        </w:rPr>
        <w:t xml:space="preserve"> (</w:t>
      </w:r>
      <w:r w:rsidRPr="00D06B07">
        <w:rPr>
          <w:b/>
          <w:lang w:val="en-GB"/>
        </w:rPr>
        <w:t>1</w:t>
      </w:r>
      <w:r w:rsidRPr="00D06B07">
        <w:rPr>
          <w:lang w:val="en-GB"/>
        </w:rPr>
        <w:t>) and three-dimensional (3-D) Cd(</w:t>
      </w:r>
      <w:proofErr w:type="spellStart"/>
      <w:r w:rsidRPr="00D06B07">
        <w:rPr>
          <w:b/>
          <w:lang w:val="en-GB"/>
        </w:rPr>
        <w:t>cnge</w:t>
      </w:r>
      <w:proofErr w:type="spellEnd"/>
      <w:r w:rsidRPr="00D06B07">
        <w:rPr>
          <w:lang w:val="en-GB"/>
        </w:rPr>
        <w:t>)Cl</w:t>
      </w:r>
      <w:r w:rsidRPr="00D06B07">
        <w:rPr>
          <w:vertAlign w:val="subscript"/>
          <w:lang w:val="en-GB"/>
        </w:rPr>
        <w:t>2</w:t>
      </w:r>
      <w:r w:rsidRPr="00D06B07">
        <w:rPr>
          <w:lang w:val="en-GB"/>
        </w:rPr>
        <w:t xml:space="preserve"> (</w:t>
      </w:r>
      <w:r w:rsidRPr="00D06B07">
        <w:rPr>
          <w:b/>
          <w:lang w:val="en-GB"/>
        </w:rPr>
        <w:t>2</w:t>
      </w:r>
      <w:r w:rsidRPr="00D06B07">
        <w:rPr>
          <w:lang w:val="en-GB"/>
        </w:rPr>
        <w:t>, Scheme 1).</w:t>
      </w:r>
    </w:p>
    <w:p w:rsidR="00020709" w:rsidRPr="00D06B07" w:rsidRDefault="00020709" w:rsidP="00C30308">
      <w:pPr>
        <w:pStyle w:val="TAMainText"/>
        <w:spacing w:after="240"/>
        <w:ind w:firstLine="0"/>
        <w:jc w:val="left"/>
        <w:rPr>
          <w:b/>
          <w:lang w:val="en-GB"/>
        </w:rPr>
      </w:pPr>
    </w:p>
    <w:p w:rsidR="00D32CA0" w:rsidRPr="00D06B07" w:rsidRDefault="00D32CA0" w:rsidP="00C30308">
      <w:pPr>
        <w:pStyle w:val="TAMainText"/>
        <w:spacing w:after="240"/>
        <w:ind w:firstLine="0"/>
        <w:jc w:val="left"/>
        <w:rPr>
          <w:b/>
          <w:lang w:val="en-GB"/>
        </w:rPr>
      </w:pPr>
      <w:r w:rsidRPr="00D06B07">
        <w:rPr>
          <w:b/>
          <w:lang w:val="en-GB"/>
        </w:rPr>
        <w:lastRenderedPageBreak/>
        <w:t>RESULTS AND DISCUSSION</w:t>
      </w:r>
    </w:p>
    <w:p w:rsidR="00D32CA0" w:rsidRPr="00D06B07" w:rsidRDefault="00D32CA0" w:rsidP="00C30308">
      <w:pPr>
        <w:pStyle w:val="TAMainText"/>
        <w:rPr>
          <w:lang w:val="en-GB"/>
        </w:rPr>
      </w:pPr>
      <w:r w:rsidRPr="00D06B07">
        <w:rPr>
          <w:lang w:val="en-GB"/>
        </w:rPr>
        <w:t xml:space="preserve">The herein described reactions were conducted by neat grinding, </w:t>
      </w:r>
      <w:r w:rsidRPr="00D06B07">
        <w:rPr>
          <w:i/>
          <w:lang w:val="en-GB"/>
        </w:rPr>
        <w:t>i.e.</w:t>
      </w:r>
      <w:r w:rsidRPr="00D06B07">
        <w:rPr>
          <w:lang w:val="en-GB"/>
        </w:rPr>
        <w:t xml:space="preserve"> without any auxiliary liquid additives. Reaction progress was monitored </w:t>
      </w:r>
      <w:r w:rsidRPr="00D06B07">
        <w:rPr>
          <w:i/>
          <w:lang w:val="en-GB"/>
        </w:rPr>
        <w:t>in situ</w:t>
      </w:r>
      <w:r w:rsidRPr="00D06B07">
        <w:rPr>
          <w:lang w:val="en-GB"/>
        </w:rPr>
        <w:t xml:space="preserve"> at the high-energy X-ray beamline ID15B of the European Synchrotron Radiation Facility (ESRF), as described previously.</w:t>
      </w:r>
      <w:r w:rsidRPr="00D06B07">
        <w:rPr>
          <w:vertAlign w:val="superscript"/>
          <w:lang w:val="en-GB"/>
        </w:rPr>
        <w:fldChar w:fldCharType="begin"/>
      </w:r>
      <w:r w:rsidRPr="00D06B07">
        <w:rPr>
          <w:vertAlign w:val="superscript"/>
          <w:lang w:val="en-GB"/>
        </w:rPr>
        <w:instrText xml:space="preserve"> REF _Ref418686003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61</w:t>
      </w:r>
      <w:r w:rsidRPr="00D06B07">
        <w:rPr>
          <w:lang w:val="en-GB"/>
        </w:rPr>
        <w:fldChar w:fldCharType="end"/>
      </w:r>
      <w:r w:rsidRPr="00D06B07">
        <w:rPr>
          <w:lang w:val="en-GB"/>
        </w:rPr>
        <w:t xml:space="preserve"> To enable quantification of the reaction mixtures by Rietveld analysis, crystalline silicon was added as an internal scattering standard.</w:t>
      </w:r>
      <w:r w:rsidRPr="00D06B07">
        <w:rPr>
          <w:vertAlign w:val="superscript"/>
          <w:lang w:val="en-GB"/>
        </w:rPr>
        <w:fldChar w:fldCharType="begin"/>
      </w:r>
      <w:r w:rsidRPr="00D06B07">
        <w:rPr>
          <w:vertAlign w:val="superscript"/>
          <w:lang w:val="en-GB"/>
        </w:rPr>
        <w:instrText xml:space="preserve"> REF _Ref418686016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62</w:t>
      </w:r>
      <w:r w:rsidRPr="00D06B07">
        <w:rPr>
          <w:lang w:val="en-GB"/>
        </w:rPr>
        <w:fldChar w:fldCharType="end"/>
      </w:r>
      <w:r w:rsidRPr="00D06B07">
        <w:rPr>
          <w:lang w:val="en-GB"/>
        </w:rPr>
        <w:t xml:space="preserve"> For experiments at elevated temperatures, carefully weighed reactants placed each in one half of the vessel, and pre-heated in an oven together with the milling media. After being heated to a desired temperature, the reaction vessel was closed and placed in a thermally insulating and non-diffracting casing before being mounted on an in-house modified Retsch MM200 mill. Data was collected with a typical time resolution of 9 seconds.</w:t>
      </w:r>
    </w:p>
    <w:p w:rsidR="00D32CA0" w:rsidRPr="00D06B07" w:rsidRDefault="00D32CA0" w:rsidP="00C30308">
      <w:pPr>
        <w:pStyle w:val="TAMainText"/>
        <w:rPr>
          <w:lang w:val="en-GB"/>
        </w:rPr>
      </w:pPr>
      <w:r w:rsidRPr="00D06B07">
        <w:rPr>
          <w:lang w:val="en-GB"/>
        </w:rPr>
        <w:t xml:space="preserve">The experimental hutch of the ID15B beamline was air-conditioned to 20.5 </w:t>
      </w:r>
      <w:r w:rsidRPr="00D06B07">
        <w:rPr>
          <w:lang w:val="en-GB"/>
        </w:rPr>
        <w:sym w:font="Symbol" w:char="F0B0"/>
      </w:r>
      <w:r w:rsidRPr="00D06B07">
        <w:rPr>
          <w:lang w:val="en-GB"/>
        </w:rPr>
        <w:t xml:space="preserve">C. Control over reaction temperature is challenging as it requires precise balance of heat generated by mechanical friction of milling media, and heat loss to the cooler environment of the experimental hutch. Without the latter, frictional heating would cause continuous temperature increase inside the milling vessel. A sophisticated methodology for controlling the reaction vessel temperature, </w:t>
      </w:r>
      <w:r w:rsidRPr="00D06B07">
        <w:rPr>
          <w:i/>
          <w:lang w:val="en-GB"/>
        </w:rPr>
        <w:t>e.g.</w:t>
      </w:r>
      <w:r w:rsidRPr="00D06B07">
        <w:rPr>
          <w:lang w:val="en-GB"/>
        </w:rPr>
        <w:t xml:space="preserve"> by using an external flow cooling jacket, was not practical as it would </w:t>
      </w:r>
      <w:proofErr w:type="spellStart"/>
      <w:r w:rsidRPr="00D06B07">
        <w:rPr>
          <w:lang w:val="en-GB"/>
        </w:rPr>
        <w:t>severly</w:t>
      </w:r>
      <w:proofErr w:type="spellEnd"/>
      <w:r w:rsidRPr="00D06B07">
        <w:rPr>
          <w:lang w:val="en-GB"/>
        </w:rPr>
        <w:t xml:space="preserve"> limit the ability for </w:t>
      </w:r>
      <w:r w:rsidRPr="00D06B07">
        <w:rPr>
          <w:i/>
          <w:lang w:val="en-GB"/>
        </w:rPr>
        <w:t>in situ</w:t>
      </w:r>
      <w:r w:rsidRPr="00D06B07">
        <w:rPr>
          <w:lang w:val="en-GB"/>
        </w:rPr>
        <w:t xml:space="preserve"> collection of X-ray diffraction data. </w:t>
      </w:r>
    </w:p>
    <w:p w:rsidR="00D32CA0" w:rsidRPr="00D06B07" w:rsidRDefault="00D32CA0" w:rsidP="00C30308">
      <w:pPr>
        <w:pStyle w:val="TAMainText"/>
        <w:rPr>
          <w:lang w:val="en-GB"/>
        </w:rPr>
      </w:pPr>
      <w:r w:rsidRPr="00D06B07">
        <w:rPr>
          <w:lang w:val="en-GB"/>
        </w:rPr>
        <w:t xml:space="preserve">Reaction vessels were manufactured from </w:t>
      </w:r>
      <w:proofErr w:type="spellStart"/>
      <w:r w:rsidRPr="00D06B07">
        <w:rPr>
          <w:lang w:val="en-GB"/>
        </w:rPr>
        <w:t>polymethylmetacrylate</w:t>
      </w:r>
      <w:proofErr w:type="spellEnd"/>
      <w:r w:rsidRPr="00D06B07">
        <w:rPr>
          <w:lang w:val="en-GB"/>
        </w:rPr>
        <w:t xml:space="preserve"> (PMMA)</w:t>
      </w:r>
      <w:proofErr w:type="gramStart"/>
      <w:r w:rsidRPr="00D06B07">
        <w:rPr>
          <w:lang w:val="en-GB"/>
        </w:rPr>
        <w:t>,</w:t>
      </w:r>
      <w:proofErr w:type="gramEnd"/>
      <w:r w:rsidRPr="00D06B07">
        <w:rPr>
          <w:vertAlign w:val="superscript"/>
          <w:lang w:val="en-GB"/>
        </w:rPr>
        <w:fldChar w:fldCharType="begin"/>
      </w:r>
      <w:r w:rsidRPr="00D06B07">
        <w:rPr>
          <w:vertAlign w:val="superscript"/>
          <w:lang w:val="en-GB"/>
        </w:rPr>
        <w:instrText xml:space="preserve"> REF _Ref418686003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61</w:t>
      </w:r>
      <w:r w:rsidRPr="00D06B07">
        <w:rPr>
          <w:lang w:val="en-GB"/>
        </w:rPr>
        <w:fldChar w:fldCharType="end"/>
      </w:r>
      <w:r w:rsidRPr="00D06B07">
        <w:rPr>
          <w:lang w:val="en-GB"/>
        </w:rPr>
        <w:t xml:space="preserve"> itself a good thermal insulator (≈ 0.17 W m</w:t>
      </w:r>
      <w:r w:rsidRPr="00D06B07">
        <w:rPr>
          <w:vertAlign w:val="superscript"/>
          <w:lang w:val="en-GB"/>
        </w:rPr>
        <w:t>–1</w:t>
      </w:r>
      <w:r w:rsidRPr="00D06B07">
        <w:rPr>
          <w:lang w:val="en-GB"/>
        </w:rPr>
        <w:t xml:space="preserve"> K</w:t>
      </w:r>
      <w:r w:rsidRPr="00D06B07">
        <w:rPr>
          <w:vertAlign w:val="superscript"/>
          <w:lang w:val="en-GB"/>
        </w:rPr>
        <w:t>–1</w:t>
      </w:r>
      <w:r w:rsidRPr="00D06B07">
        <w:rPr>
          <w:lang w:val="en-GB"/>
        </w:rPr>
        <w:t>), and  additionally closed within a thermally insulating casing (Scheme S1). Temperature of the milled reaction mixture was measured by a rapid-response K-type thermocouple embedded in the milling vessel wall, close to the internal surface. Good thermal contact between the thermocouple and</w:t>
      </w:r>
      <w:r w:rsidR="001D126F">
        <w:rPr>
          <w:lang w:val="en-GB"/>
        </w:rPr>
        <w:t xml:space="preserve"> the vessel wall was ensured by</w:t>
      </w:r>
      <w:r w:rsidRPr="00D06B07">
        <w:rPr>
          <w:lang w:val="en-GB"/>
        </w:rPr>
        <w:t xml:space="preserve"> thermally conducting paste. Temperature readings from the thermocouple were automatically written to a file concomitantly with recording of X-ray diffraction images. Reaction mixtures in all experiments were initially aimed to contain </w:t>
      </w:r>
      <w:proofErr w:type="spellStart"/>
      <w:r w:rsidRPr="00D06B07">
        <w:rPr>
          <w:b/>
          <w:lang w:val="en-GB"/>
        </w:rPr>
        <w:t>cnge</w:t>
      </w:r>
      <w:proofErr w:type="spellEnd"/>
      <w:r w:rsidRPr="00D06B07">
        <w:rPr>
          <w:lang w:val="en-GB"/>
        </w:rPr>
        <w:t xml:space="preserve"> and CdCl</w:t>
      </w:r>
      <w:r w:rsidRPr="00D06B07">
        <w:rPr>
          <w:vertAlign w:val="subscript"/>
          <w:lang w:val="en-GB"/>
        </w:rPr>
        <w:t>2</w:t>
      </w:r>
      <w:r w:rsidRPr="00D06B07">
        <w:rPr>
          <w:lang w:val="en-GB"/>
        </w:rPr>
        <w:t xml:space="preserve"> in a 2:1 stoichiometric ratio, targeting the formation of </w:t>
      </w:r>
      <w:r w:rsidRPr="00D06B07">
        <w:rPr>
          <w:b/>
          <w:lang w:val="en-GB"/>
        </w:rPr>
        <w:t>1</w:t>
      </w:r>
      <w:r w:rsidRPr="00D06B07">
        <w:rPr>
          <w:lang w:val="en-GB"/>
        </w:rPr>
        <w:t>. However, subsequent data analysis revealed that initially anhydrous CdCl</w:t>
      </w:r>
      <w:r w:rsidRPr="00D06B07">
        <w:rPr>
          <w:vertAlign w:val="subscript"/>
          <w:lang w:val="en-GB"/>
        </w:rPr>
        <w:t>2</w:t>
      </w:r>
      <w:r w:rsidRPr="00D06B07">
        <w:rPr>
          <w:lang w:val="en-GB"/>
        </w:rPr>
        <w:t xml:space="preserve"> had partially transformed into the corresponding monohydrate CdCl</w:t>
      </w:r>
      <w:r w:rsidRPr="00D06B07">
        <w:rPr>
          <w:vertAlign w:val="subscript"/>
          <w:lang w:val="en-GB"/>
        </w:rPr>
        <w:t>2</w:t>
      </w:r>
      <w:r w:rsidRPr="00D06B07">
        <w:rPr>
          <w:lang w:val="en-GB"/>
        </w:rPr>
        <w:t>·H</w:t>
      </w:r>
      <w:r w:rsidRPr="00D06B07">
        <w:rPr>
          <w:vertAlign w:val="subscript"/>
          <w:lang w:val="en-GB"/>
        </w:rPr>
        <w:t>2</w:t>
      </w:r>
      <w:r w:rsidRPr="00D06B07">
        <w:rPr>
          <w:lang w:val="en-GB"/>
        </w:rPr>
        <w:t xml:space="preserve">O during </w:t>
      </w:r>
      <w:r w:rsidRPr="00D06B07">
        <w:rPr>
          <w:lang w:val="en-GB"/>
        </w:rPr>
        <w:lastRenderedPageBreak/>
        <w:t xml:space="preserve">transport and storage. Although unexpected, this deviation from the initial experiment design enabled the </w:t>
      </w:r>
      <w:r w:rsidRPr="00D06B07">
        <w:rPr>
          <w:i/>
          <w:lang w:val="en-GB"/>
        </w:rPr>
        <w:t>in situ</w:t>
      </w:r>
      <w:r w:rsidRPr="00D06B07">
        <w:rPr>
          <w:lang w:val="en-GB"/>
        </w:rPr>
        <w:t xml:space="preserve"> observation of remarkably different reactivity of anhydrous CdCl</w:t>
      </w:r>
      <w:r w:rsidRPr="00D06B07">
        <w:rPr>
          <w:vertAlign w:val="subscript"/>
          <w:lang w:val="en-GB"/>
        </w:rPr>
        <w:t xml:space="preserve">2 </w:t>
      </w:r>
      <w:r w:rsidRPr="00D06B07">
        <w:rPr>
          <w:lang w:val="en-GB"/>
        </w:rPr>
        <w:t>and its monohydrate.</w:t>
      </w:r>
    </w:p>
    <w:p w:rsidR="00D32CA0" w:rsidRPr="00D06B07" w:rsidRDefault="00D32CA0" w:rsidP="00C30308">
      <w:pPr>
        <w:pStyle w:val="TAMainText"/>
        <w:rPr>
          <w:lang w:val="en-GB"/>
        </w:rPr>
      </w:pPr>
      <w:r w:rsidRPr="00D06B07">
        <w:rPr>
          <w:lang w:val="en-GB"/>
        </w:rPr>
        <w:t>Nominally room temperature (RT) milling experiments were conducted using two types of milling media. In one case, two stainless steel balls of 7 mm diameter were used (1.3</w:t>
      </w:r>
      <w:r w:rsidR="004D4664">
        <w:rPr>
          <w:lang w:val="en-GB"/>
        </w:rPr>
        <w:t>4</w:t>
      </w:r>
      <w:r w:rsidRPr="00D06B07">
        <w:rPr>
          <w:lang w:val="en-GB"/>
        </w:rPr>
        <w:t xml:space="preserve"> g each, sample/media weight ratio of 0.15), and in another a single stainless steel ball of 9 mm diameter (2.9 g, sample/media weight ratio of 0.14). Simultaneous temperature and PXRD measurements revealed a different increase in reaction temperature with time, as well as different reaction rates for the two experimental set-ups (Figure 1). Upon milling with two 7 mm balls (Figure 1a), the temperature of the reaction mixture rose from 23 </w:t>
      </w:r>
      <w:r w:rsidR="0056197B">
        <w:rPr>
          <w:vertAlign w:val="superscript"/>
          <w:lang w:val="en-GB"/>
        </w:rPr>
        <w:t>°</w:t>
      </w:r>
      <w:r w:rsidRPr="00D06B07">
        <w:rPr>
          <w:lang w:val="en-GB"/>
        </w:rPr>
        <w:t xml:space="preserve">C to 26 </w:t>
      </w:r>
      <w:r w:rsidR="0056197B">
        <w:rPr>
          <w:vertAlign w:val="superscript"/>
          <w:lang w:val="en-GB"/>
        </w:rPr>
        <w:t>°</w:t>
      </w:r>
      <w:proofErr w:type="spellStart"/>
      <w:r w:rsidR="001D126F">
        <w:rPr>
          <w:lang w:val="en-GB"/>
        </w:rPr>
        <w:t xml:space="preserve">C </w:t>
      </w:r>
      <w:r w:rsidRPr="00D06B07">
        <w:rPr>
          <w:lang w:val="en-GB"/>
        </w:rPr>
        <w:t>over</w:t>
      </w:r>
      <w:proofErr w:type="spellEnd"/>
      <w:r w:rsidRPr="00D06B07">
        <w:rPr>
          <w:lang w:val="en-GB"/>
        </w:rPr>
        <w:t xml:space="preserve"> 30 min</w:t>
      </w:r>
      <w:r w:rsidR="00AC37E2">
        <w:rPr>
          <w:lang w:val="en-GB"/>
        </w:rPr>
        <w:t>utes milling</w:t>
      </w:r>
      <w:r w:rsidRPr="00D06B07">
        <w:rPr>
          <w:lang w:val="en-GB"/>
        </w:rPr>
        <w:t xml:space="preserve">. During the first 20 min milling the reaction mixture underwent amorphization, evidenced by the gradual loss of intensity of reactant diffraction lines. At ca. 20 min, diffraction lines consistent with those expected from the known structure of </w:t>
      </w:r>
      <w:r w:rsidRPr="00D06B07">
        <w:rPr>
          <w:b/>
          <w:lang w:val="en-GB"/>
        </w:rPr>
        <w:t>1</w:t>
      </w:r>
      <w:r w:rsidRPr="00D06B07">
        <w:rPr>
          <w:lang w:val="en-GB"/>
        </w:rPr>
        <w:t xml:space="preserve"> appear (CCDC code MAKXON). </w:t>
      </w:r>
    </w:p>
    <w:p w:rsidR="00D32CA0" w:rsidRDefault="00D32CA0" w:rsidP="00C30308">
      <w:pPr>
        <w:pStyle w:val="TAMainText"/>
        <w:rPr>
          <w:lang w:val="en-GB"/>
        </w:rPr>
      </w:pPr>
      <w:r w:rsidRPr="00D06B07">
        <w:rPr>
          <w:lang w:val="en-GB"/>
        </w:rPr>
        <w:t xml:space="preserve">Upon milling with a single 9 mm ball, (Figure 1b), the bulk temperature of the reaction mixture rose from 24 </w:t>
      </w:r>
      <w:r w:rsidR="0056197B">
        <w:rPr>
          <w:vertAlign w:val="superscript"/>
          <w:lang w:val="en-GB"/>
        </w:rPr>
        <w:t>°</w:t>
      </w:r>
      <w:r w:rsidRPr="00D06B07">
        <w:rPr>
          <w:lang w:val="en-GB"/>
        </w:rPr>
        <w:t xml:space="preserve">C to 32 </w:t>
      </w:r>
      <w:r w:rsidRPr="00D06B07">
        <w:rPr>
          <w:lang w:val="en-GB"/>
        </w:rPr>
        <w:sym w:font="Symbol" w:char="F0B0"/>
      </w:r>
      <w:r w:rsidRPr="00D06B07">
        <w:rPr>
          <w:lang w:val="en-GB"/>
        </w:rPr>
        <w:t xml:space="preserve">C within 10 minutes. Quantitative Rietveld analysis confirmed that the mechanochemical reaction in both cases proceeds </w:t>
      </w:r>
      <w:r w:rsidRPr="00D06B07">
        <w:rPr>
          <w:i/>
          <w:lang w:val="en-GB"/>
        </w:rPr>
        <w:t>via</w:t>
      </w:r>
      <w:r w:rsidRPr="00D06B07">
        <w:rPr>
          <w:lang w:val="en-GB"/>
        </w:rPr>
        <w:t xml:space="preserve"> amorphization, first of anhydrous CdCl</w:t>
      </w:r>
      <w:r w:rsidRPr="00D06B07">
        <w:rPr>
          <w:vertAlign w:val="subscript"/>
          <w:lang w:val="en-GB"/>
        </w:rPr>
        <w:t>2</w:t>
      </w:r>
      <w:r w:rsidRPr="00D06B07">
        <w:rPr>
          <w:lang w:val="en-GB"/>
        </w:rPr>
        <w:t>, then of CdCl</w:t>
      </w:r>
      <w:r w:rsidRPr="00D06B07">
        <w:rPr>
          <w:vertAlign w:val="subscript"/>
          <w:lang w:val="en-GB"/>
        </w:rPr>
        <w:t>2</w:t>
      </w:r>
      <w:r w:rsidRPr="00D06B07">
        <w:rPr>
          <w:lang w:val="en-GB"/>
        </w:rPr>
        <w:t>·H</w:t>
      </w:r>
      <w:r w:rsidRPr="00D06B07">
        <w:rPr>
          <w:vertAlign w:val="subscript"/>
          <w:lang w:val="en-GB"/>
        </w:rPr>
        <w:t>2</w:t>
      </w:r>
      <w:r w:rsidRPr="00D06B07">
        <w:rPr>
          <w:lang w:val="en-GB"/>
        </w:rPr>
        <w:t xml:space="preserve">O, and finally of </w:t>
      </w:r>
      <w:proofErr w:type="spellStart"/>
      <w:r w:rsidRPr="00D06B07">
        <w:rPr>
          <w:b/>
          <w:lang w:val="en-GB"/>
        </w:rPr>
        <w:t>cnge</w:t>
      </w:r>
      <w:proofErr w:type="spellEnd"/>
      <w:r w:rsidRPr="00D06B07">
        <w:rPr>
          <w:lang w:val="en-GB"/>
        </w:rPr>
        <w:t xml:space="preserve"> (Figures S1, S2).</w:t>
      </w:r>
      <w:r w:rsidRPr="00D06B07">
        <w:rPr>
          <w:vertAlign w:val="superscript"/>
          <w:lang w:val="en-GB"/>
        </w:rPr>
        <w:fldChar w:fldCharType="begin"/>
      </w:r>
      <w:r w:rsidRPr="00D06B07">
        <w:rPr>
          <w:vertAlign w:val="superscript"/>
          <w:lang w:val="en-GB"/>
        </w:rPr>
        <w:instrText xml:space="preserve"> REF _Ref439592125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67</w:t>
      </w:r>
      <w:r w:rsidRPr="00D06B07">
        <w:rPr>
          <w:lang w:val="en-GB"/>
        </w:rPr>
        <w:fldChar w:fldCharType="end"/>
      </w:r>
      <w:r w:rsidRPr="00D06B07">
        <w:rPr>
          <w:lang w:val="en-GB"/>
        </w:rPr>
        <w:t xml:space="preserve"> Based on </w:t>
      </w:r>
      <w:proofErr w:type="spellStart"/>
      <w:r w:rsidRPr="00D06B07">
        <w:rPr>
          <w:lang w:val="en-GB"/>
        </w:rPr>
        <w:t>Rietveld</w:t>
      </w:r>
      <w:proofErr w:type="spellEnd"/>
      <w:r w:rsidRPr="00D06B07">
        <w:rPr>
          <w:lang w:val="en-GB"/>
        </w:rPr>
        <w:t xml:space="preserve"> </w:t>
      </w:r>
      <w:r w:rsidRPr="00572EBA">
        <w:rPr>
          <w:lang w:val="en-GB"/>
        </w:rPr>
        <w:t xml:space="preserve">analysis, the first diffraction signals of </w:t>
      </w:r>
      <w:r w:rsidRPr="00572EBA">
        <w:rPr>
          <w:b/>
          <w:lang w:val="en-GB"/>
        </w:rPr>
        <w:t>1</w:t>
      </w:r>
      <w:r w:rsidRPr="00572EBA">
        <w:rPr>
          <w:lang w:val="en-GB"/>
        </w:rPr>
        <w:t xml:space="preserve"> appear after ca. 50 % of the reaction mixture becomes amorphous.</w:t>
      </w:r>
      <w:r w:rsidR="001D126F" w:rsidRPr="00572EBA">
        <w:rPr>
          <w:lang w:val="en-GB"/>
        </w:rPr>
        <w:t xml:space="preserve"> Previous </w:t>
      </w:r>
      <w:r w:rsidR="001D126F" w:rsidRPr="00572EBA">
        <w:rPr>
          <w:i/>
          <w:lang w:val="en-GB"/>
        </w:rPr>
        <w:t>in situ</w:t>
      </w:r>
      <w:r w:rsidR="001D126F" w:rsidRPr="00572EBA">
        <w:rPr>
          <w:lang w:val="en-GB"/>
        </w:rPr>
        <w:t xml:space="preserve"> study by Raman spectroscopy revealed </w:t>
      </w:r>
      <w:r w:rsidR="00AC37E2" w:rsidRPr="00572EBA">
        <w:rPr>
          <w:lang w:val="en-GB"/>
        </w:rPr>
        <w:t xml:space="preserve">a </w:t>
      </w:r>
      <w:r w:rsidR="001D126F" w:rsidRPr="00572EBA">
        <w:rPr>
          <w:lang w:val="en-GB"/>
        </w:rPr>
        <w:t xml:space="preserve">similar </w:t>
      </w:r>
      <w:r w:rsidR="00AC37E2" w:rsidRPr="00572EBA">
        <w:rPr>
          <w:lang w:val="en-GB"/>
        </w:rPr>
        <w:t xml:space="preserve">reaction </w:t>
      </w:r>
      <w:r w:rsidR="001D126F" w:rsidRPr="00572EBA">
        <w:rPr>
          <w:lang w:val="en-GB"/>
        </w:rPr>
        <w:t xml:space="preserve">mechanism, where </w:t>
      </w:r>
      <w:r w:rsidR="00AC37E2" w:rsidRPr="00572EBA">
        <w:rPr>
          <w:b/>
          <w:lang w:val="en-GB"/>
        </w:rPr>
        <w:t>1</w:t>
      </w:r>
      <w:r w:rsidR="00AC37E2" w:rsidRPr="00572EBA">
        <w:rPr>
          <w:lang w:val="en-GB"/>
        </w:rPr>
        <w:t xml:space="preserve"> was formed </w:t>
      </w:r>
      <w:r w:rsidR="00201294" w:rsidRPr="00572EBA">
        <w:rPr>
          <w:lang w:val="en-GB"/>
        </w:rPr>
        <w:t>directly</w:t>
      </w:r>
      <w:r w:rsidR="00AC37E2" w:rsidRPr="00572EBA">
        <w:rPr>
          <w:lang w:val="en-GB"/>
        </w:rPr>
        <w:t xml:space="preserve"> from reactants</w:t>
      </w:r>
      <w:r w:rsidR="00201294" w:rsidRPr="00572EBA">
        <w:rPr>
          <w:lang w:val="en-GB"/>
        </w:rPr>
        <w:t>.</w:t>
      </w:r>
      <w:r w:rsidR="00201294" w:rsidRPr="00572EBA">
        <w:rPr>
          <w:vertAlign w:val="superscript"/>
          <w:lang w:val="en-GB"/>
        </w:rPr>
        <w:fldChar w:fldCharType="begin"/>
      </w:r>
      <w:r w:rsidR="00201294" w:rsidRPr="00572EBA">
        <w:rPr>
          <w:vertAlign w:val="superscript"/>
          <w:lang w:val="en-GB"/>
        </w:rPr>
        <w:instrText xml:space="preserve"> REF _Ref441568512 \r \h  \* MERGEFORMAT </w:instrText>
      </w:r>
      <w:r w:rsidR="00201294" w:rsidRPr="00572EBA">
        <w:rPr>
          <w:vertAlign w:val="superscript"/>
          <w:lang w:val="en-GB"/>
        </w:rPr>
      </w:r>
      <w:r w:rsidR="00201294" w:rsidRPr="00572EBA">
        <w:rPr>
          <w:vertAlign w:val="superscript"/>
          <w:lang w:val="en-GB"/>
        </w:rPr>
        <w:fldChar w:fldCharType="separate"/>
      </w:r>
      <w:r w:rsidR="00F4062C">
        <w:rPr>
          <w:vertAlign w:val="superscript"/>
          <w:lang w:val="en-GB"/>
        </w:rPr>
        <w:t>63</w:t>
      </w:r>
      <w:r w:rsidR="00201294" w:rsidRPr="00572EBA">
        <w:rPr>
          <w:vertAlign w:val="superscript"/>
          <w:lang w:val="en-GB"/>
        </w:rPr>
        <w:fldChar w:fldCharType="end"/>
      </w:r>
      <w:r w:rsidR="004D4664" w:rsidRPr="00572EBA">
        <w:rPr>
          <w:lang w:val="en-GB"/>
        </w:rPr>
        <w:t xml:space="preserve"> </w:t>
      </w:r>
      <w:r w:rsidR="00AC37E2" w:rsidRPr="00572EBA">
        <w:rPr>
          <w:lang w:val="en-GB"/>
        </w:rPr>
        <w:t xml:space="preserve">Partial melting and formation of a eutectic phase is unlikely since the reaction mixture remains </w:t>
      </w:r>
      <w:r w:rsidR="004D4664" w:rsidRPr="00572EBA">
        <w:rPr>
          <w:lang w:val="en-GB"/>
        </w:rPr>
        <w:t xml:space="preserve">in form of </w:t>
      </w:r>
      <w:r w:rsidR="00AC37E2" w:rsidRPr="00572EBA">
        <w:rPr>
          <w:lang w:val="en-GB"/>
        </w:rPr>
        <w:t xml:space="preserve">a </w:t>
      </w:r>
      <w:r w:rsidR="004D4664" w:rsidRPr="00572EBA">
        <w:rPr>
          <w:lang w:val="en-GB"/>
        </w:rPr>
        <w:t>free-flowing powder</w:t>
      </w:r>
      <w:r w:rsidR="00AC37E2" w:rsidRPr="00572EBA">
        <w:rPr>
          <w:lang w:val="en-GB"/>
        </w:rPr>
        <w:t xml:space="preserve"> during milling</w:t>
      </w:r>
      <w:r w:rsidR="004D4664" w:rsidRPr="00572EBA">
        <w:rPr>
          <w:lang w:val="en-GB"/>
        </w:rPr>
        <w:t>.</w:t>
      </w:r>
      <w:r w:rsidRPr="00572EBA">
        <w:rPr>
          <w:lang w:val="en-GB"/>
        </w:rPr>
        <w:t xml:space="preserve"> Comparison of quantitative reacti</w:t>
      </w:r>
      <w:r w:rsidRPr="00D06B07">
        <w:rPr>
          <w:lang w:val="en-GB"/>
        </w:rPr>
        <w:t xml:space="preserve">on profiles reveals that the reaction using a 9 mm ball proceeded ca. 3 times faster. The faster formation of </w:t>
      </w:r>
      <w:r w:rsidRPr="00D06B07">
        <w:rPr>
          <w:b/>
          <w:lang w:val="en-GB"/>
        </w:rPr>
        <w:t>1</w:t>
      </w:r>
      <w:r w:rsidRPr="00D06B07">
        <w:rPr>
          <w:lang w:val="en-GB"/>
        </w:rPr>
        <w:t xml:space="preserve"> when using a heavier milling ball reveals that the reaction rate is not related to the sample-to-media weight ratio. Such conclusion is consistent with the previous </w:t>
      </w:r>
      <w:r w:rsidRPr="00D06B07">
        <w:rPr>
          <w:i/>
          <w:lang w:val="en-GB"/>
        </w:rPr>
        <w:t>ex situ</w:t>
      </w:r>
      <w:r w:rsidRPr="00D06B07">
        <w:rPr>
          <w:lang w:val="en-GB"/>
        </w:rPr>
        <w:t xml:space="preserve"> study of this reaction.</w:t>
      </w:r>
      <w:r w:rsidRPr="00D06B07">
        <w:rPr>
          <w:vertAlign w:val="superscript"/>
          <w:lang w:val="en-GB"/>
        </w:rPr>
        <w:fldChar w:fldCharType="begin"/>
      </w:r>
      <w:r w:rsidRPr="00D06B07">
        <w:rPr>
          <w:vertAlign w:val="superscript"/>
          <w:lang w:val="en-GB"/>
        </w:rPr>
        <w:instrText xml:space="preserve"> REF _Ref418169567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66</w:t>
      </w:r>
      <w:r w:rsidRPr="00D06B07">
        <w:rPr>
          <w:lang w:val="en-GB"/>
        </w:rPr>
        <w:fldChar w:fldCharType="end"/>
      </w:r>
      <w:r w:rsidRPr="00D06B07">
        <w:rPr>
          <w:lang w:val="en-GB"/>
        </w:rPr>
        <w:t xml:space="preserve"> </w:t>
      </w:r>
    </w:p>
    <w:p w:rsidR="00D06B07" w:rsidRPr="00D06B07" w:rsidRDefault="00D06B07" w:rsidP="00C30308">
      <w:pPr>
        <w:pStyle w:val="TAMainText"/>
        <w:rPr>
          <w:lang w:val="en-GB"/>
        </w:rPr>
      </w:pPr>
    </w:p>
    <w:p w:rsidR="00D06B07" w:rsidRPr="00D06B07" w:rsidRDefault="00D06B07" w:rsidP="00D06B07">
      <w:pPr>
        <w:pStyle w:val="TAMainText"/>
        <w:jc w:val="center"/>
        <w:rPr>
          <w:lang w:val="en-GB"/>
        </w:rPr>
      </w:pPr>
      <w:r w:rsidRPr="00D06B07">
        <w:rPr>
          <w:noProof/>
          <w:lang w:val="hr-HR" w:eastAsia="hr-HR"/>
        </w:rPr>
        <w:lastRenderedPageBreak/>
        <w:drawing>
          <wp:inline distT="0" distB="0" distL="0" distR="0" wp14:anchorId="1F692E4D" wp14:editId="212213AB">
            <wp:extent cx="5156200" cy="4114800"/>
            <wp:effectExtent l="0" t="0" r="6350" b="0"/>
            <wp:docPr id="3" name="Picture 3" descr="Figure-1-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gure-1-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156200" cy="4114800"/>
                    </a:xfrm>
                    <a:prstGeom prst="rect">
                      <a:avLst/>
                    </a:prstGeom>
                    <a:noFill/>
                    <a:ln>
                      <a:noFill/>
                    </a:ln>
                  </pic:spPr>
                </pic:pic>
              </a:graphicData>
            </a:graphic>
          </wp:inline>
        </w:drawing>
      </w:r>
    </w:p>
    <w:p w:rsidR="000609A9" w:rsidRDefault="000609A9" w:rsidP="00D06B07">
      <w:pPr>
        <w:pStyle w:val="TAMainText"/>
        <w:rPr>
          <w:lang w:val="en-GB"/>
        </w:rPr>
      </w:pPr>
      <w:r w:rsidRPr="00D06B07">
        <w:rPr>
          <w:b/>
          <w:lang w:val="en-GB"/>
        </w:rPr>
        <w:t>Figure 1.</w:t>
      </w:r>
      <w:r w:rsidRPr="00D06B07">
        <w:rPr>
          <w:lang w:val="en-GB"/>
        </w:rPr>
        <w:t xml:space="preserve"> Time-resolved powder X-ray diffractograms (top) and associated temperature profiles (bottom) for the mechanochemical reaction at room temperature using: (a) two stainless steel balls of 7 mm diameter and (b) one stainless steel ball of 9 mm diameter. The simulated PXRD pattern for the expected coordination polymer product </w:t>
      </w:r>
      <w:r w:rsidRPr="00D06B07">
        <w:rPr>
          <w:b/>
          <w:lang w:val="en-GB"/>
        </w:rPr>
        <w:t>1</w:t>
      </w:r>
      <w:r w:rsidRPr="00D06B07">
        <w:rPr>
          <w:lang w:val="en-GB"/>
        </w:rPr>
        <w:t xml:space="preserve"> (CCDC code MAKXON) is shown on top of each time-resolved diffractogram, and the position of the (111) X-ray reflection of the internal diffraction standard crystalline silicon is marked with ‘*’.</w:t>
      </w:r>
    </w:p>
    <w:p w:rsidR="00D06B07" w:rsidRPr="00D06B07" w:rsidRDefault="00D06B07" w:rsidP="00D06B07">
      <w:pPr>
        <w:pStyle w:val="TAMainText"/>
        <w:rPr>
          <w:lang w:val="en-GB"/>
        </w:rPr>
      </w:pPr>
    </w:p>
    <w:p w:rsidR="00D32CA0" w:rsidRPr="00D06B07" w:rsidRDefault="00D32CA0" w:rsidP="00C30308">
      <w:pPr>
        <w:pStyle w:val="TAMainText"/>
        <w:rPr>
          <w:lang w:val="en-GB"/>
        </w:rPr>
      </w:pPr>
      <w:r w:rsidRPr="00D06B07">
        <w:rPr>
          <w:lang w:val="en-GB"/>
        </w:rPr>
        <w:t xml:space="preserve">Room temperature </w:t>
      </w:r>
      <w:r w:rsidRPr="00D06B07">
        <w:rPr>
          <w:i/>
          <w:lang w:val="en-GB"/>
        </w:rPr>
        <w:t>in situ</w:t>
      </w:r>
      <w:r w:rsidRPr="00D06B07">
        <w:rPr>
          <w:lang w:val="en-GB"/>
        </w:rPr>
        <w:t xml:space="preserve"> monitoring experiments, however, could not distinguish whether the reaction acceleration was more due to increased ball impact, or due to a larger temperature increase when using a heavier ball. In order to resolve this question, we conducted </w:t>
      </w:r>
      <w:r w:rsidRPr="00D06B07">
        <w:rPr>
          <w:i/>
          <w:lang w:val="en-GB"/>
        </w:rPr>
        <w:t>in situ</w:t>
      </w:r>
      <w:r w:rsidRPr="00D06B07">
        <w:rPr>
          <w:lang w:val="en-GB"/>
        </w:rPr>
        <w:t xml:space="preserve"> investigation of the reaction involving two 7 mm stainless steel balls at different temperatures. Whereas bulk sample temperature could not be held constant due to imbalance between internal frictional heating and heat loss to the surroundings, the experimental set-up allowed reactivity studies at the nominal temperatures of 50 </w:t>
      </w:r>
      <w:r w:rsidR="0056197B">
        <w:rPr>
          <w:lang w:val="en-GB"/>
        </w:rPr>
        <w:t>°</w:t>
      </w:r>
      <w:r w:rsidRPr="00D06B07">
        <w:rPr>
          <w:lang w:val="en-GB"/>
        </w:rPr>
        <w:t xml:space="preserve">C, 65 </w:t>
      </w:r>
      <w:r w:rsidR="0056197B">
        <w:rPr>
          <w:lang w:val="en-GB"/>
        </w:rPr>
        <w:t>°</w:t>
      </w:r>
      <w:r w:rsidRPr="00D06B07">
        <w:rPr>
          <w:lang w:val="en-GB"/>
        </w:rPr>
        <w:t xml:space="preserve">C, and 70 </w:t>
      </w:r>
      <w:r w:rsidR="0056197B">
        <w:rPr>
          <w:lang w:val="en-GB"/>
        </w:rPr>
        <w:t>°</w:t>
      </w:r>
      <w:r w:rsidRPr="00D06B07">
        <w:rPr>
          <w:lang w:val="en-GB"/>
        </w:rPr>
        <w:t>C.</w:t>
      </w:r>
    </w:p>
    <w:p w:rsidR="00167DF0" w:rsidRPr="00D06B07" w:rsidRDefault="00D32CA0" w:rsidP="00C30308">
      <w:pPr>
        <w:pStyle w:val="TAMainText"/>
        <w:rPr>
          <w:lang w:val="en-GB"/>
        </w:rPr>
      </w:pPr>
      <w:r w:rsidRPr="00D06B07">
        <w:rPr>
          <w:lang w:val="en-GB"/>
        </w:rPr>
        <w:lastRenderedPageBreak/>
        <w:t xml:space="preserve">The </w:t>
      </w:r>
      <w:r w:rsidRPr="00D06B07">
        <w:rPr>
          <w:i/>
          <w:lang w:val="en-GB"/>
        </w:rPr>
        <w:t>in situ</w:t>
      </w:r>
      <w:r w:rsidRPr="00D06B07">
        <w:rPr>
          <w:lang w:val="en-GB"/>
        </w:rPr>
        <w:t xml:space="preserve"> collected PXRD data reveals a change in reaction mechanism at elevated temperatures. Disappearance of crystalline CdCl</w:t>
      </w:r>
      <w:r w:rsidRPr="00D06B07">
        <w:rPr>
          <w:vertAlign w:val="subscript"/>
          <w:lang w:val="en-GB"/>
        </w:rPr>
        <w:t>2</w:t>
      </w:r>
      <w:r w:rsidRPr="00D06B07">
        <w:rPr>
          <w:lang w:val="en-GB"/>
        </w:rPr>
        <w:t xml:space="preserve"> and </w:t>
      </w:r>
      <w:proofErr w:type="spellStart"/>
      <w:r w:rsidRPr="00D06B07">
        <w:rPr>
          <w:b/>
          <w:lang w:val="en-GB"/>
        </w:rPr>
        <w:t>cnge</w:t>
      </w:r>
      <w:proofErr w:type="spellEnd"/>
      <w:r w:rsidRPr="00D06B07">
        <w:rPr>
          <w:lang w:val="en-GB"/>
        </w:rPr>
        <w:t xml:space="preserve"> was now immediately accompanied by the rapid formation of intermediate </w:t>
      </w:r>
      <w:r w:rsidRPr="00D06B07">
        <w:rPr>
          <w:b/>
          <w:lang w:val="en-GB"/>
        </w:rPr>
        <w:t>2</w:t>
      </w:r>
      <w:r w:rsidRPr="00D06B07">
        <w:rPr>
          <w:lang w:val="en-GB"/>
        </w:rPr>
        <w:t xml:space="preserve"> as well as, more slowly, of </w:t>
      </w:r>
      <w:r w:rsidRPr="00D06B07">
        <w:rPr>
          <w:b/>
          <w:lang w:val="en-GB"/>
        </w:rPr>
        <w:t xml:space="preserve">1 </w:t>
      </w:r>
      <w:r w:rsidRPr="00D06B07">
        <w:rPr>
          <w:lang w:val="en-GB"/>
        </w:rPr>
        <w:t xml:space="preserve">(Figure 2). Appearance of </w:t>
      </w:r>
      <w:r w:rsidRPr="00D06B07">
        <w:rPr>
          <w:b/>
          <w:lang w:val="en-GB"/>
        </w:rPr>
        <w:t>2</w:t>
      </w:r>
      <w:r w:rsidRPr="00D06B07">
        <w:rPr>
          <w:lang w:val="en-GB"/>
        </w:rPr>
        <w:t xml:space="preserve"> was recognized by diffraction lines in the time-resolved diffractogram matching those calculated from the known crystal structure (CCDC code CDCACD01). For all reactions at elevated temperatures, the weight fraction of the amorphous phase remained below 10%, as determined by Rietveld analysis. Upon complete disappearance of crystalline CdCl</w:t>
      </w:r>
      <w:r w:rsidRPr="00D06B07">
        <w:rPr>
          <w:vertAlign w:val="subscript"/>
          <w:lang w:val="en-GB"/>
        </w:rPr>
        <w:t>2</w:t>
      </w:r>
      <w:r w:rsidRPr="00D06B07">
        <w:rPr>
          <w:lang w:val="en-GB"/>
        </w:rPr>
        <w:t xml:space="preserve"> the reaction mixture underwent a sharp transformation involving the disappearance of </w:t>
      </w:r>
      <w:r w:rsidRPr="00D06B07">
        <w:rPr>
          <w:b/>
          <w:lang w:val="en-GB"/>
        </w:rPr>
        <w:t>2</w:t>
      </w:r>
      <w:r w:rsidRPr="00D06B07">
        <w:rPr>
          <w:lang w:val="en-GB"/>
        </w:rPr>
        <w:t xml:space="preserve"> and rapid increase in content of </w:t>
      </w:r>
      <w:r w:rsidRPr="00D06B07">
        <w:rPr>
          <w:b/>
          <w:lang w:val="en-GB"/>
        </w:rPr>
        <w:t>1</w:t>
      </w:r>
      <w:r w:rsidRPr="00D06B07">
        <w:rPr>
          <w:lang w:val="en-GB"/>
        </w:rPr>
        <w:t>. All reactions at elevated temperature exhibited this sequence of transformations.</w:t>
      </w:r>
      <w:r w:rsidR="00D06B07" w:rsidRPr="00D06B07">
        <w:rPr>
          <w:lang w:val="en-GB"/>
        </w:rPr>
        <w:t xml:space="preserve"> </w:t>
      </w:r>
      <w:r w:rsidR="00E335BB" w:rsidRPr="00D06B07">
        <w:rPr>
          <w:lang w:val="en-GB"/>
        </w:rPr>
        <w:t>D</w:t>
      </w:r>
      <w:r w:rsidR="00167DF0" w:rsidRPr="00D06B07">
        <w:rPr>
          <w:lang w:val="en-GB"/>
        </w:rPr>
        <w:t>ifferences</w:t>
      </w:r>
      <w:r w:rsidR="00E335BB" w:rsidRPr="00D06B07">
        <w:rPr>
          <w:lang w:val="en-GB"/>
        </w:rPr>
        <w:t xml:space="preserve"> in the amorphous phase content</w:t>
      </w:r>
      <w:r w:rsidR="00167DF0" w:rsidRPr="00D06B07">
        <w:rPr>
          <w:lang w:val="en-GB"/>
        </w:rPr>
        <w:t xml:space="preserve"> </w:t>
      </w:r>
      <w:r w:rsidR="00D06B07" w:rsidRPr="00D06B07">
        <w:rPr>
          <w:lang w:val="en-GB"/>
        </w:rPr>
        <w:t>between</w:t>
      </w:r>
      <w:r w:rsidR="00E335BB" w:rsidRPr="00D06B07">
        <w:rPr>
          <w:lang w:val="en-GB"/>
        </w:rPr>
        <w:t xml:space="preserve"> RT and high-temperature mechanochemical reactions </w:t>
      </w:r>
      <w:r w:rsidR="00167DF0" w:rsidRPr="00D06B07">
        <w:rPr>
          <w:lang w:val="en-GB"/>
        </w:rPr>
        <w:t xml:space="preserve">can be </w:t>
      </w:r>
      <w:r w:rsidR="00E335BB" w:rsidRPr="00D06B07">
        <w:rPr>
          <w:lang w:val="en-GB"/>
        </w:rPr>
        <w:t xml:space="preserve">tentatively </w:t>
      </w:r>
      <w:r w:rsidR="00167DF0" w:rsidRPr="00D06B07">
        <w:rPr>
          <w:lang w:val="en-GB"/>
        </w:rPr>
        <w:t xml:space="preserve">explained by higher mobility of amorphous phase at elevated temperatures, facilitating its crystallization into the final product </w:t>
      </w:r>
      <w:r w:rsidR="00167DF0" w:rsidRPr="00D06B07">
        <w:rPr>
          <w:b/>
          <w:lang w:val="en-GB"/>
        </w:rPr>
        <w:t>1</w:t>
      </w:r>
      <w:r w:rsidR="00167DF0" w:rsidRPr="00D06B07">
        <w:rPr>
          <w:lang w:val="en-GB"/>
        </w:rPr>
        <w:t xml:space="preserve"> </w:t>
      </w:r>
      <w:r w:rsidR="00167DF0" w:rsidRPr="00D06B07">
        <w:rPr>
          <w:i/>
          <w:lang w:val="en-GB"/>
        </w:rPr>
        <w:t>via</w:t>
      </w:r>
      <w:r w:rsidR="00167DF0" w:rsidRPr="00D06B07">
        <w:rPr>
          <w:lang w:val="en-GB"/>
        </w:rPr>
        <w:t xml:space="preserve"> the intermediate </w:t>
      </w:r>
      <w:r w:rsidR="00167DF0" w:rsidRPr="00D06B07">
        <w:rPr>
          <w:b/>
          <w:lang w:val="en-GB"/>
        </w:rPr>
        <w:t>2</w:t>
      </w:r>
      <w:r w:rsidR="00167DF0" w:rsidRPr="00D06B07">
        <w:rPr>
          <w:lang w:val="en-GB"/>
        </w:rPr>
        <w:t xml:space="preserve">. Reaction at 50 </w:t>
      </w:r>
      <w:r w:rsidR="0056197B">
        <w:rPr>
          <w:lang w:val="en-GB"/>
        </w:rPr>
        <w:t>°</w:t>
      </w:r>
      <w:r w:rsidR="00167DF0" w:rsidRPr="00D06B07">
        <w:rPr>
          <w:lang w:val="en-GB"/>
        </w:rPr>
        <w:t xml:space="preserve">C corroborates these results, with reaction rates in between those at room temperature and 65 </w:t>
      </w:r>
      <w:r w:rsidR="00167DF0" w:rsidRPr="00D06B07">
        <w:rPr>
          <w:lang w:val="en-GB"/>
        </w:rPr>
        <w:sym w:font="Symbol" w:char="F0B0"/>
      </w:r>
      <w:r w:rsidR="00167DF0" w:rsidRPr="00D06B07">
        <w:rPr>
          <w:lang w:val="en-GB"/>
        </w:rPr>
        <w:t>C (Figure S3)</w:t>
      </w:r>
      <w:r w:rsidR="00E335BB" w:rsidRPr="00D06B07">
        <w:rPr>
          <w:lang w:val="en-GB"/>
        </w:rPr>
        <w:t>.</w:t>
      </w:r>
    </w:p>
    <w:p w:rsidR="00167DF0" w:rsidRPr="00D06B07" w:rsidRDefault="00167DF0" w:rsidP="00C30308">
      <w:pPr>
        <w:pStyle w:val="TAMainText"/>
        <w:rPr>
          <w:lang w:val="en-GB"/>
        </w:rPr>
      </w:pPr>
      <w:r w:rsidRPr="00D06B07">
        <w:rPr>
          <w:lang w:val="en-GB"/>
        </w:rPr>
        <w:t>Detailed analysis of the reaction profiles is made challenging by reaction complexity, involving four or five crystalline phases for room temperature and elevated temperature reactions respectively. Specifically, reaction times at different temperatures are not strictly comparable due to the described change in mechanism. However, Rietveld analysis reveals that weight fractions of crystalline CdCl</w:t>
      </w:r>
      <w:r w:rsidRPr="00D06B07">
        <w:rPr>
          <w:vertAlign w:val="subscript"/>
          <w:lang w:val="en-GB"/>
        </w:rPr>
        <w:t>2</w:t>
      </w:r>
      <w:r w:rsidRPr="00D06B07">
        <w:rPr>
          <w:lang w:val="en-GB"/>
        </w:rPr>
        <w:t xml:space="preserve"> and of crystalline </w:t>
      </w:r>
      <w:r w:rsidRPr="00D06B07">
        <w:rPr>
          <w:b/>
          <w:lang w:val="en-GB"/>
        </w:rPr>
        <w:t>1</w:t>
      </w:r>
      <w:r w:rsidRPr="00D06B07">
        <w:rPr>
          <w:lang w:val="en-GB"/>
        </w:rPr>
        <w:t xml:space="preserve"> and </w:t>
      </w:r>
      <w:r w:rsidRPr="00D06B07">
        <w:rPr>
          <w:b/>
          <w:lang w:val="en-GB"/>
        </w:rPr>
        <w:t>2</w:t>
      </w:r>
      <w:r w:rsidRPr="00D06B07">
        <w:rPr>
          <w:lang w:val="en-GB"/>
        </w:rPr>
        <w:t xml:space="preserve"> follow a linear pattern and the corresponding reaction rates are thus constant. These common features allow a quantitative comparison of reactivity at different temperatures by describing the change of the weight content (</w:t>
      </w:r>
      <w:r w:rsidRPr="00D06B07">
        <w:rPr>
          <w:i/>
          <w:lang w:val="en-GB"/>
        </w:rPr>
        <w:t>w</w:t>
      </w:r>
      <w:r w:rsidRPr="00D06B07">
        <w:rPr>
          <w:lang w:val="en-GB"/>
        </w:rPr>
        <w:t>) of crystalline CdCl</w:t>
      </w:r>
      <w:r w:rsidRPr="00D06B07">
        <w:rPr>
          <w:vertAlign w:val="subscript"/>
          <w:lang w:val="en-GB"/>
        </w:rPr>
        <w:t>2</w:t>
      </w:r>
      <w:r w:rsidRPr="00D06B07">
        <w:rPr>
          <w:lang w:val="en-GB"/>
        </w:rPr>
        <w:t xml:space="preserve">, </w:t>
      </w:r>
      <w:r w:rsidRPr="00D06B07">
        <w:rPr>
          <w:b/>
          <w:lang w:val="en-GB"/>
        </w:rPr>
        <w:t>1</w:t>
      </w:r>
      <w:r w:rsidRPr="00D06B07">
        <w:rPr>
          <w:lang w:val="en-GB"/>
        </w:rPr>
        <w:t xml:space="preserve"> or </w:t>
      </w:r>
      <w:r w:rsidRPr="00D06B07">
        <w:rPr>
          <w:b/>
          <w:lang w:val="en-GB"/>
        </w:rPr>
        <w:t>2</w:t>
      </w:r>
      <w:r w:rsidRPr="00D06B07">
        <w:rPr>
          <w:lang w:val="en-GB"/>
        </w:rPr>
        <w:t xml:space="preserve"> with time (</w:t>
      </w:r>
      <w:r w:rsidRPr="00D06B07">
        <w:rPr>
          <w:i/>
          <w:lang w:val="en-GB"/>
        </w:rPr>
        <w:t>t</w:t>
      </w:r>
      <w:r w:rsidRPr="00D06B07">
        <w:rPr>
          <w:lang w:val="en-GB"/>
        </w:rPr>
        <w:t xml:space="preserve">) using a linear expression </w:t>
      </w:r>
      <w:r w:rsidRPr="00D06B07">
        <w:rPr>
          <w:i/>
          <w:lang w:val="en-GB"/>
        </w:rPr>
        <w:t>w</w:t>
      </w:r>
      <w:r w:rsidRPr="00D06B07">
        <w:rPr>
          <w:lang w:val="en-GB"/>
        </w:rPr>
        <w:t xml:space="preserve"> = </w:t>
      </w:r>
      <w:r w:rsidRPr="00D06B07">
        <w:rPr>
          <w:i/>
          <w:lang w:val="en-GB"/>
        </w:rPr>
        <w:t>w</w:t>
      </w:r>
      <w:r w:rsidRPr="00D06B07">
        <w:rPr>
          <w:vertAlign w:val="subscript"/>
          <w:lang w:val="en-GB"/>
        </w:rPr>
        <w:t>0</w:t>
      </w:r>
      <w:r w:rsidRPr="00D06B07">
        <w:rPr>
          <w:i/>
          <w:lang w:val="en-GB"/>
        </w:rPr>
        <w:t xml:space="preserve"> </w:t>
      </w:r>
      <w:r w:rsidRPr="00D06B07">
        <w:rPr>
          <w:lang w:val="en-GB"/>
        </w:rPr>
        <w:t xml:space="preserve">+ </w:t>
      </w:r>
      <w:proofErr w:type="spellStart"/>
      <w:r w:rsidRPr="00D06B07">
        <w:rPr>
          <w:i/>
          <w:lang w:val="en-GB"/>
        </w:rPr>
        <w:t>b</w:t>
      </w:r>
      <w:r w:rsidRPr="00D06B07">
        <w:rPr>
          <w:lang w:val="en-GB"/>
        </w:rPr>
        <w:t>×</w:t>
      </w:r>
      <w:r w:rsidRPr="00D06B07">
        <w:rPr>
          <w:i/>
          <w:lang w:val="en-GB"/>
        </w:rPr>
        <w:t>t</w:t>
      </w:r>
      <w:proofErr w:type="spellEnd"/>
      <w:r w:rsidRPr="00D06B07">
        <w:rPr>
          <w:lang w:val="en-GB"/>
        </w:rPr>
        <w:t xml:space="preserve">, with </w:t>
      </w:r>
      <w:r w:rsidRPr="00D06B07">
        <w:rPr>
          <w:i/>
          <w:lang w:val="en-GB"/>
        </w:rPr>
        <w:t>w</w:t>
      </w:r>
      <w:r w:rsidRPr="00D06B07">
        <w:rPr>
          <w:vertAlign w:val="subscript"/>
          <w:lang w:val="en-GB"/>
        </w:rPr>
        <w:t>0</w:t>
      </w:r>
      <w:r w:rsidRPr="00D06B07">
        <w:rPr>
          <w:lang w:val="en-GB"/>
        </w:rPr>
        <w:t xml:space="preserve"> being the initial weight fraction of the crystalline phase and </w:t>
      </w:r>
      <w:r w:rsidRPr="00D06B07">
        <w:rPr>
          <w:i/>
          <w:lang w:val="en-GB"/>
        </w:rPr>
        <w:t>b</w:t>
      </w:r>
      <w:r w:rsidRPr="00D06B07">
        <w:rPr>
          <w:lang w:val="en-GB"/>
        </w:rPr>
        <w:t xml:space="preserve"> the rate of its diminishing for CdCl</w:t>
      </w:r>
      <w:r w:rsidRPr="00D06B07">
        <w:rPr>
          <w:vertAlign w:val="subscript"/>
          <w:lang w:val="en-GB"/>
        </w:rPr>
        <w:t>2</w:t>
      </w:r>
      <w:r w:rsidRPr="00D06B07">
        <w:rPr>
          <w:lang w:val="en-GB"/>
        </w:rPr>
        <w:t xml:space="preserve"> or formation for </w:t>
      </w:r>
      <w:r w:rsidRPr="00D06B07">
        <w:rPr>
          <w:b/>
          <w:lang w:val="en-GB"/>
        </w:rPr>
        <w:t>1</w:t>
      </w:r>
      <w:r w:rsidRPr="00D06B07">
        <w:rPr>
          <w:lang w:val="en-GB"/>
        </w:rPr>
        <w:t xml:space="preserve"> and </w:t>
      </w:r>
      <w:r w:rsidRPr="00D06B07">
        <w:rPr>
          <w:b/>
          <w:lang w:val="en-GB"/>
        </w:rPr>
        <w:t>2</w:t>
      </w:r>
      <w:r w:rsidRPr="00D06B07">
        <w:rPr>
          <w:lang w:val="en-GB"/>
        </w:rPr>
        <w:t xml:space="preserve">. (Figures S6-S9, Tables S1-S3). </w:t>
      </w:r>
    </w:p>
    <w:p w:rsidR="00167DF0" w:rsidRPr="00D06B07" w:rsidRDefault="00167DF0" w:rsidP="00C30308">
      <w:pPr>
        <w:pStyle w:val="TAMainText"/>
        <w:rPr>
          <w:lang w:val="en-GB"/>
        </w:rPr>
      </w:pPr>
      <w:r w:rsidRPr="00D06B07">
        <w:rPr>
          <w:lang w:val="en-GB"/>
        </w:rPr>
        <w:t xml:space="preserve">Comparing the rate constant </w:t>
      </w:r>
      <w:r w:rsidRPr="00D06B07">
        <w:rPr>
          <w:i/>
          <w:lang w:val="en-GB"/>
        </w:rPr>
        <w:t>b</w:t>
      </w:r>
      <w:r w:rsidRPr="00D06B07">
        <w:rPr>
          <w:lang w:val="en-GB"/>
        </w:rPr>
        <w:t xml:space="preserve"> across different experiments (Table 1) reveals that the rate of disappearance of crystalline CdCl</w:t>
      </w:r>
      <w:r w:rsidRPr="00D06B07">
        <w:rPr>
          <w:vertAlign w:val="subscript"/>
          <w:lang w:val="en-GB"/>
        </w:rPr>
        <w:t>2</w:t>
      </w:r>
      <w:r w:rsidRPr="00D06B07">
        <w:rPr>
          <w:lang w:val="en-GB"/>
        </w:rPr>
        <w:t xml:space="preserve"> increases over 6-fold with temperature increase from RT to ca. 70 </w:t>
      </w:r>
      <w:r w:rsidRPr="00D06B07">
        <w:rPr>
          <w:lang w:val="en-GB"/>
        </w:rPr>
        <w:sym w:font="Symbol" w:char="F0B0"/>
      </w:r>
      <w:r w:rsidRPr="00D06B07">
        <w:rPr>
          <w:lang w:val="en-GB"/>
        </w:rPr>
        <w:t xml:space="preserve">C, which is consistent with the RT reaction achieving a constant composition after ca. 25 minutes, and the </w:t>
      </w:r>
      <w:r w:rsidRPr="00D06B07">
        <w:rPr>
          <w:lang w:val="en-GB"/>
        </w:rPr>
        <w:lastRenderedPageBreak/>
        <w:t xml:space="preserve">reaction at 70 </w:t>
      </w:r>
      <w:r w:rsidRPr="00D06B07">
        <w:rPr>
          <w:lang w:val="en-GB"/>
        </w:rPr>
        <w:sym w:font="Symbol" w:char="F0B0"/>
      </w:r>
      <w:r w:rsidRPr="00D06B07">
        <w:rPr>
          <w:lang w:val="en-GB"/>
        </w:rPr>
        <w:t>C reaching completion in 4 minutes</w:t>
      </w:r>
      <w:r w:rsidR="00E335BB" w:rsidRPr="00D06B07">
        <w:rPr>
          <w:lang w:val="en-GB"/>
        </w:rPr>
        <w:t xml:space="preserve"> (Figures 2c</w:t>
      </w:r>
      <w:r w:rsidR="00FD1015">
        <w:rPr>
          <w:lang w:val="en-GB"/>
        </w:rPr>
        <w:t xml:space="preserve">, </w:t>
      </w:r>
      <w:r w:rsidR="00E335BB" w:rsidRPr="00D06B07">
        <w:rPr>
          <w:lang w:val="en-GB"/>
        </w:rPr>
        <w:t>d)</w:t>
      </w:r>
      <w:r w:rsidRPr="00D06B07">
        <w:rPr>
          <w:lang w:val="en-GB"/>
        </w:rPr>
        <w:t xml:space="preserve">. The rate </w:t>
      </w:r>
      <w:r w:rsidRPr="00D06B07">
        <w:rPr>
          <w:i/>
          <w:lang w:val="en-GB"/>
        </w:rPr>
        <w:t>b</w:t>
      </w:r>
      <w:r w:rsidRPr="00D06B07">
        <w:rPr>
          <w:lang w:val="en-GB"/>
        </w:rPr>
        <w:t xml:space="preserve"> for the linear segment of </w:t>
      </w:r>
      <w:r w:rsidRPr="00D06B07">
        <w:rPr>
          <w:b/>
          <w:lang w:val="en-GB"/>
        </w:rPr>
        <w:t>1</w:t>
      </w:r>
      <w:r w:rsidRPr="00D06B07">
        <w:rPr>
          <w:lang w:val="en-GB"/>
        </w:rPr>
        <w:t xml:space="preserve"> and </w:t>
      </w:r>
      <w:r w:rsidRPr="00D06B07">
        <w:rPr>
          <w:b/>
          <w:lang w:val="en-GB"/>
        </w:rPr>
        <w:t>2</w:t>
      </w:r>
      <w:r w:rsidRPr="00D06B07">
        <w:rPr>
          <w:lang w:val="en-GB"/>
        </w:rPr>
        <w:t xml:space="preserve"> formation also increases with temperature. The formation of </w:t>
      </w:r>
      <w:r w:rsidRPr="00D06B07">
        <w:rPr>
          <w:b/>
          <w:lang w:val="en-GB"/>
        </w:rPr>
        <w:t>1</w:t>
      </w:r>
      <w:r w:rsidRPr="00D06B07">
        <w:rPr>
          <w:lang w:val="en-GB"/>
        </w:rPr>
        <w:t xml:space="preserve"> and </w:t>
      </w:r>
      <w:r w:rsidRPr="00D06B07">
        <w:rPr>
          <w:b/>
          <w:lang w:val="en-GB"/>
        </w:rPr>
        <w:t>2</w:t>
      </w:r>
      <w:r w:rsidRPr="00D06B07">
        <w:rPr>
          <w:lang w:val="en-GB"/>
        </w:rPr>
        <w:t xml:space="preserve"> is, however, not suitable for comparing chemical reactivity at different temperatures, as the formation of new crystalline phases is dictated not only by a chemical reaction, but also by rates of crystal nucleation and growth.</w:t>
      </w:r>
    </w:p>
    <w:p w:rsidR="00167DF0" w:rsidRPr="00D06B07" w:rsidRDefault="00167DF0" w:rsidP="00E335BB">
      <w:pPr>
        <w:pStyle w:val="TAMainText"/>
        <w:spacing w:after="240"/>
        <w:ind w:firstLine="0"/>
        <w:jc w:val="center"/>
        <w:rPr>
          <w:lang w:val="en-GB"/>
        </w:rPr>
      </w:pPr>
      <w:r w:rsidRPr="00D06B07">
        <w:rPr>
          <w:noProof/>
          <w:lang w:val="hr-HR" w:eastAsia="hr-HR"/>
        </w:rPr>
        <w:drawing>
          <wp:inline distT="0" distB="0" distL="0" distR="0" wp14:anchorId="33595CD7" wp14:editId="064B7628">
            <wp:extent cx="5276850" cy="5118100"/>
            <wp:effectExtent l="0" t="0" r="0" b="6350"/>
            <wp:docPr id="5" name="Picture 5" descr="Figure-3-65-70-join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ure-3-65-70-joined"/>
                    <pic:cNvPicPr>
                      <a:picLocks noChangeAspect="1" noChangeArrowheads="1"/>
                    </pic:cNvPicPr>
                  </pic:nvPicPr>
                  <pic:blipFill>
                    <a:blip r:embed="rId11">
                      <a:extLst>
                        <a:ext uri="{28A0092B-C50C-407E-A947-70E740481C1C}">
                          <a14:useLocalDpi xmlns:a14="http://schemas.microsoft.com/office/drawing/2010/main" val="0"/>
                        </a:ext>
                      </a:extLst>
                    </a:blip>
                    <a:srcRect b="528"/>
                    <a:stretch>
                      <a:fillRect/>
                    </a:stretch>
                  </pic:blipFill>
                  <pic:spPr bwMode="auto">
                    <a:xfrm>
                      <a:off x="0" y="0"/>
                      <a:ext cx="5276850" cy="5118100"/>
                    </a:xfrm>
                    <a:prstGeom prst="rect">
                      <a:avLst/>
                    </a:prstGeom>
                    <a:noFill/>
                    <a:ln>
                      <a:noFill/>
                    </a:ln>
                  </pic:spPr>
                </pic:pic>
              </a:graphicData>
            </a:graphic>
          </wp:inline>
        </w:drawing>
      </w:r>
    </w:p>
    <w:p w:rsidR="00167DF0" w:rsidRPr="00D06B07" w:rsidRDefault="00167DF0" w:rsidP="00167DF0">
      <w:pPr>
        <w:pStyle w:val="VAFigureCaption"/>
        <w:rPr>
          <w:lang w:val="en-GB"/>
        </w:rPr>
      </w:pPr>
      <w:r w:rsidRPr="00D06B07">
        <w:rPr>
          <w:b/>
          <w:lang w:val="en-GB"/>
        </w:rPr>
        <w:t>Figure 2.</w:t>
      </w:r>
      <w:r w:rsidRPr="00D06B07">
        <w:rPr>
          <w:lang w:val="en-GB"/>
        </w:rPr>
        <w:t xml:space="preserve"> Time-resolved powder X-ray diffractograms for the mechanochemical reaction conducted at (left) 65</w:t>
      </w:r>
      <w:r w:rsidRPr="00D06B07">
        <w:rPr>
          <w:bCs/>
          <w:lang w:val="en-GB"/>
        </w:rPr>
        <w:t xml:space="preserve"> </w:t>
      </w:r>
      <w:r w:rsidRPr="00D06B07">
        <w:rPr>
          <w:bCs/>
          <w:lang w:val="en-GB"/>
        </w:rPr>
        <w:sym w:font="Symbol" w:char="F0B0"/>
      </w:r>
      <w:r w:rsidRPr="00D06B07">
        <w:rPr>
          <w:bCs/>
          <w:lang w:val="en-GB"/>
        </w:rPr>
        <w:t xml:space="preserve">C and (right) at 70 </w:t>
      </w:r>
      <w:r w:rsidRPr="00D06B07">
        <w:rPr>
          <w:bCs/>
          <w:lang w:val="en-GB"/>
        </w:rPr>
        <w:sym w:font="Symbol" w:char="F0B0"/>
      </w:r>
      <w:r w:rsidRPr="00D06B07">
        <w:rPr>
          <w:bCs/>
          <w:lang w:val="en-GB"/>
        </w:rPr>
        <w:t>C</w:t>
      </w:r>
      <w:r w:rsidRPr="00D06B07">
        <w:rPr>
          <w:lang w:val="en-GB"/>
        </w:rPr>
        <w:t xml:space="preserve">. </w:t>
      </w:r>
      <w:r w:rsidR="00FD1015">
        <w:rPr>
          <w:lang w:val="en-GB"/>
        </w:rPr>
        <w:t>C</w:t>
      </w:r>
      <w:r w:rsidR="00D06B07" w:rsidRPr="00D06B07">
        <w:rPr>
          <w:lang w:val="en-GB"/>
        </w:rPr>
        <w:t xml:space="preserve">omposition of reaction mixtures </w:t>
      </w:r>
      <w:r w:rsidR="00FD1015">
        <w:rPr>
          <w:lang w:val="en-GB"/>
        </w:rPr>
        <w:t xml:space="preserve">ceases to change </w:t>
      </w:r>
      <w:r w:rsidR="00D06B07" w:rsidRPr="00D06B07">
        <w:rPr>
          <w:lang w:val="en-GB"/>
        </w:rPr>
        <w:t xml:space="preserve">after 8 minutes for the reaction at </w:t>
      </w:r>
      <w:r w:rsidRPr="00D06B07">
        <w:rPr>
          <w:lang w:val="en-GB"/>
        </w:rPr>
        <w:t>65</w:t>
      </w:r>
      <w:r w:rsidRPr="00D06B07">
        <w:rPr>
          <w:bCs/>
          <w:lang w:val="en-GB"/>
        </w:rPr>
        <w:t xml:space="preserve"> </w:t>
      </w:r>
      <w:r w:rsidRPr="00D06B07">
        <w:rPr>
          <w:bCs/>
          <w:lang w:val="en-GB"/>
        </w:rPr>
        <w:sym w:font="Symbol" w:char="F0B0"/>
      </w:r>
      <w:r w:rsidRPr="00D06B07">
        <w:rPr>
          <w:bCs/>
          <w:lang w:val="en-GB"/>
        </w:rPr>
        <w:t xml:space="preserve">C and </w:t>
      </w:r>
      <w:r w:rsidR="00D06B07" w:rsidRPr="00D06B07">
        <w:rPr>
          <w:bCs/>
          <w:lang w:val="en-GB"/>
        </w:rPr>
        <w:t>after 4 minutes for the reaction</w:t>
      </w:r>
      <w:r w:rsidRPr="00D06B07">
        <w:rPr>
          <w:bCs/>
          <w:lang w:val="en-GB"/>
        </w:rPr>
        <w:t xml:space="preserve"> at 70 </w:t>
      </w:r>
      <w:r w:rsidRPr="00D06B07">
        <w:rPr>
          <w:bCs/>
          <w:lang w:val="en-GB"/>
        </w:rPr>
        <w:sym w:font="Symbol" w:char="F0B0"/>
      </w:r>
      <w:r w:rsidRPr="00D06B07">
        <w:rPr>
          <w:bCs/>
          <w:lang w:val="en-GB"/>
        </w:rPr>
        <w:t>C</w:t>
      </w:r>
      <w:r w:rsidRPr="00D06B07">
        <w:rPr>
          <w:lang w:val="en-GB"/>
        </w:rPr>
        <w:t xml:space="preserve">. Calculated diffraction patterns for products </w:t>
      </w:r>
      <w:r w:rsidRPr="00D06B07">
        <w:rPr>
          <w:b/>
          <w:lang w:val="en-GB"/>
        </w:rPr>
        <w:t>1</w:t>
      </w:r>
      <w:r w:rsidRPr="00D06B07">
        <w:rPr>
          <w:lang w:val="en-GB"/>
        </w:rPr>
        <w:t xml:space="preserve"> (CCDC code MAKXON) and </w:t>
      </w:r>
      <w:r w:rsidRPr="00D06B07">
        <w:rPr>
          <w:b/>
          <w:lang w:val="en-GB"/>
        </w:rPr>
        <w:t>2</w:t>
      </w:r>
      <w:r w:rsidRPr="00D06B07">
        <w:rPr>
          <w:lang w:val="en-GB"/>
        </w:rPr>
        <w:t xml:space="preserve"> (CCDC code CDCACD01) are shown above each diffractogram. (b) Time-dependent change in weight fractions of all participating crystalline and </w:t>
      </w:r>
      <w:r w:rsidRPr="00D06B07">
        <w:rPr>
          <w:lang w:val="en-GB"/>
        </w:rPr>
        <w:lastRenderedPageBreak/>
        <w:t xml:space="preserve">amorphous phases, established by Rietveld refinement of </w:t>
      </w:r>
      <w:r w:rsidRPr="00D06B07">
        <w:rPr>
          <w:i/>
          <w:lang w:val="en-GB"/>
        </w:rPr>
        <w:t>in situ</w:t>
      </w:r>
      <w:r w:rsidRPr="00D06B07">
        <w:rPr>
          <w:lang w:val="en-GB"/>
        </w:rPr>
        <w:t xml:space="preserve"> collected PXRD data. Reliability of the Rietveld refinement is reduced with increasing amount of </w:t>
      </w:r>
      <w:r w:rsidRPr="00D06B07">
        <w:rPr>
          <w:b/>
          <w:lang w:val="en-GB"/>
        </w:rPr>
        <w:t>1</w:t>
      </w:r>
      <w:r w:rsidRPr="00D06B07">
        <w:rPr>
          <w:lang w:val="en-GB"/>
        </w:rPr>
        <w:t xml:space="preserve">, due to the overlap of the (111) reflection of silicon standard with the group of reflections of </w:t>
      </w:r>
      <w:r w:rsidRPr="00D06B07">
        <w:rPr>
          <w:b/>
          <w:lang w:val="en-GB"/>
        </w:rPr>
        <w:t>1</w:t>
      </w:r>
      <w:r w:rsidRPr="00D06B07">
        <w:rPr>
          <w:lang w:val="en-GB"/>
        </w:rPr>
        <w:t xml:space="preserve"> at around 2.6</w:t>
      </w:r>
      <w:r w:rsidRPr="00D06B07">
        <w:rPr>
          <w:bCs/>
          <w:lang w:val="en-GB"/>
        </w:rPr>
        <w:sym w:font="Symbol" w:char="F0B0"/>
      </w:r>
      <w:r w:rsidRPr="00D06B07">
        <w:rPr>
          <w:bCs/>
          <w:lang w:val="en-GB"/>
        </w:rPr>
        <w:t xml:space="preserve"> in </w:t>
      </w:r>
      <w:r w:rsidRPr="00D06B07">
        <w:rPr>
          <w:bCs/>
          <w:i/>
          <w:lang w:val="en-GB"/>
        </w:rPr>
        <w:t>2</w:t>
      </w:r>
      <w:r w:rsidRPr="00D06B07">
        <w:rPr>
          <w:bCs/>
          <w:i/>
          <w:lang w:val="en-GB"/>
        </w:rPr>
        <w:sym w:font="Symbol" w:char="F071"/>
      </w:r>
      <w:r w:rsidRPr="00D06B07">
        <w:rPr>
          <w:lang w:val="en-GB"/>
        </w:rPr>
        <w:t>.</w:t>
      </w:r>
    </w:p>
    <w:p w:rsidR="00AF123D" w:rsidRPr="00D06B07" w:rsidRDefault="00AF123D" w:rsidP="00AF123D">
      <w:pPr>
        <w:pStyle w:val="VDTableTitle"/>
        <w:rPr>
          <w:lang w:val="en-GB" w:eastAsia="en-GB"/>
        </w:rPr>
      </w:pPr>
      <w:r w:rsidRPr="00D06B07">
        <w:rPr>
          <w:lang w:val="en-GB" w:eastAsia="en-GB"/>
        </w:rPr>
        <w:t>Table 1. Linear depletion (CdCl</w:t>
      </w:r>
      <w:r w:rsidRPr="00D06B07">
        <w:rPr>
          <w:vertAlign w:val="subscript"/>
          <w:lang w:val="en-GB" w:eastAsia="en-GB"/>
        </w:rPr>
        <w:t>2</w:t>
      </w:r>
      <w:r w:rsidRPr="00D06B07">
        <w:rPr>
          <w:lang w:val="en-GB" w:eastAsia="en-GB"/>
        </w:rPr>
        <w:t xml:space="preserve">) and growth (1, 2) constants for mechanochemical milling reactions at different </w:t>
      </w:r>
      <w:proofErr w:type="spellStart"/>
      <w:r w:rsidRPr="00D06B07">
        <w:rPr>
          <w:lang w:val="en-GB" w:eastAsia="en-GB"/>
        </w:rPr>
        <w:t>temperatures.</w:t>
      </w:r>
      <w:r w:rsidRPr="00D06B07">
        <w:rPr>
          <w:vertAlign w:val="superscript"/>
          <w:lang w:val="en-GB" w:eastAsia="en-GB"/>
        </w:rPr>
        <w:t>a</w:t>
      </w:r>
      <w:proofErr w:type="spellEnd"/>
    </w:p>
    <w:tbl>
      <w:tblPr>
        <w:tblW w:w="0" w:type="auto"/>
        <w:jc w:val="center"/>
        <w:tblLayout w:type="fixed"/>
        <w:tblLook w:val="04A0" w:firstRow="1" w:lastRow="0" w:firstColumn="1" w:lastColumn="0" w:noHBand="0" w:noVBand="1"/>
      </w:tblPr>
      <w:tblGrid>
        <w:gridCol w:w="1443"/>
        <w:gridCol w:w="1347"/>
        <w:gridCol w:w="1350"/>
        <w:gridCol w:w="1260"/>
        <w:gridCol w:w="10"/>
        <w:gridCol w:w="1430"/>
        <w:gridCol w:w="20"/>
      </w:tblGrid>
      <w:tr w:rsidR="00AF123D" w:rsidRPr="00D06B07" w:rsidTr="00AF123D">
        <w:trPr>
          <w:gridAfter w:val="1"/>
          <w:wAfter w:w="20" w:type="dxa"/>
          <w:trHeight w:val="273"/>
          <w:jc w:val="center"/>
        </w:trPr>
        <w:tc>
          <w:tcPr>
            <w:tcW w:w="1443" w:type="dxa"/>
            <w:tcBorders>
              <w:top w:val="single" w:sz="4" w:space="0" w:color="auto"/>
              <w:bottom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p>
        </w:tc>
        <w:tc>
          <w:tcPr>
            <w:tcW w:w="2697" w:type="dxa"/>
            <w:gridSpan w:val="2"/>
            <w:tcBorders>
              <w:top w:val="single" w:sz="4" w:space="0" w:color="auto"/>
              <w:left w:val="single" w:sz="4" w:space="0" w:color="auto"/>
              <w:bottom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CdCl</w:t>
            </w:r>
            <w:r w:rsidRPr="00D06B07">
              <w:rPr>
                <w:rFonts w:eastAsia="Calibri"/>
                <w:vertAlign w:val="subscript"/>
                <w:lang w:val="en-GB"/>
              </w:rPr>
              <w:t>2</w:t>
            </w:r>
          </w:p>
        </w:tc>
        <w:tc>
          <w:tcPr>
            <w:tcW w:w="1260" w:type="dxa"/>
            <w:tcBorders>
              <w:top w:val="single" w:sz="4" w:space="0" w:color="auto"/>
              <w:left w:val="single" w:sz="4" w:space="0" w:color="auto"/>
              <w:bottom w:val="single" w:sz="4" w:space="0" w:color="auto"/>
              <w:right w:val="single" w:sz="4" w:space="0" w:color="auto"/>
            </w:tcBorders>
            <w:shd w:val="clear" w:color="auto" w:fill="auto"/>
          </w:tcPr>
          <w:p w:rsidR="00AF123D" w:rsidRPr="00D06B07" w:rsidRDefault="00AF123D" w:rsidP="00AF123D">
            <w:pPr>
              <w:pStyle w:val="TCTableBody"/>
              <w:rPr>
                <w:rFonts w:eastAsia="Calibri"/>
                <w:b/>
                <w:lang w:val="en-GB"/>
              </w:rPr>
            </w:pPr>
            <w:r w:rsidRPr="00D06B07">
              <w:rPr>
                <w:rFonts w:eastAsia="Calibri"/>
                <w:b/>
                <w:lang w:val="en-GB"/>
              </w:rPr>
              <w:t>1</w:t>
            </w:r>
          </w:p>
        </w:tc>
        <w:tc>
          <w:tcPr>
            <w:tcW w:w="1440" w:type="dxa"/>
            <w:gridSpan w:val="2"/>
            <w:tcBorders>
              <w:top w:val="single" w:sz="4" w:space="0" w:color="auto"/>
              <w:left w:val="single" w:sz="4" w:space="0" w:color="auto"/>
              <w:bottom w:val="single" w:sz="4" w:space="0" w:color="auto"/>
            </w:tcBorders>
            <w:shd w:val="clear" w:color="auto" w:fill="auto"/>
          </w:tcPr>
          <w:p w:rsidR="00AF123D" w:rsidRPr="00D06B07" w:rsidRDefault="00AF123D" w:rsidP="00AF123D">
            <w:pPr>
              <w:pStyle w:val="TCTableBody"/>
              <w:rPr>
                <w:rFonts w:eastAsia="Calibri"/>
                <w:b/>
                <w:lang w:val="en-GB"/>
              </w:rPr>
            </w:pPr>
            <w:r w:rsidRPr="00D06B07">
              <w:rPr>
                <w:rFonts w:eastAsia="Calibri"/>
                <w:b/>
                <w:lang w:val="en-GB"/>
              </w:rPr>
              <w:t>2</w:t>
            </w:r>
          </w:p>
        </w:tc>
      </w:tr>
      <w:tr w:rsidR="00D06B07" w:rsidRPr="00D06B07" w:rsidTr="00AF123D">
        <w:trPr>
          <w:trHeight w:val="444"/>
          <w:jc w:val="center"/>
        </w:trPr>
        <w:tc>
          <w:tcPr>
            <w:tcW w:w="1443" w:type="dxa"/>
            <w:tcBorders>
              <w:top w:val="single" w:sz="4" w:space="0" w:color="auto"/>
              <w:bottom w:val="single" w:sz="4" w:space="0" w:color="auto"/>
              <w:right w:val="single" w:sz="4" w:space="0" w:color="auto"/>
            </w:tcBorders>
            <w:shd w:val="clear" w:color="auto" w:fill="auto"/>
            <w:vAlign w:val="center"/>
          </w:tcPr>
          <w:p w:rsidR="00AF123D" w:rsidRPr="00D06B07" w:rsidRDefault="00AF123D" w:rsidP="00AF123D">
            <w:pPr>
              <w:pStyle w:val="TCTableBody"/>
              <w:rPr>
                <w:rFonts w:eastAsia="Calibri"/>
                <w:lang w:val="en-GB"/>
              </w:rPr>
            </w:pPr>
            <w:r w:rsidRPr="00D06B07">
              <w:rPr>
                <w:rFonts w:eastAsia="Calibri"/>
                <w:lang w:val="en-GB"/>
              </w:rPr>
              <w:t>Temperature (</w:t>
            </w:r>
            <w:proofErr w:type="spellStart"/>
            <w:r w:rsidRPr="00D06B07">
              <w:rPr>
                <w:rFonts w:eastAsia="Calibri"/>
                <w:vertAlign w:val="superscript"/>
                <w:lang w:val="en-GB"/>
              </w:rPr>
              <w:t>o</w:t>
            </w:r>
            <w:r w:rsidRPr="00D06B07">
              <w:rPr>
                <w:rFonts w:eastAsia="Calibri"/>
                <w:lang w:val="en-GB"/>
              </w:rPr>
              <w:t>C</w:t>
            </w:r>
            <w:proofErr w:type="spellEnd"/>
            <w:r w:rsidRPr="00D06B07">
              <w:rPr>
                <w:rFonts w:eastAsia="Calibri"/>
                <w:lang w:val="en-GB"/>
              </w:rPr>
              <w:t>)</w:t>
            </w:r>
          </w:p>
        </w:tc>
        <w:tc>
          <w:tcPr>
            <w:tcW w:w="1347" w:type="dxa"/>
            <w:tcBorders>
              <w:top w:val="single" w:sz="4" w:space="0" w:color="auto"/>
              <w:left w:val="single" w:sz="4" w:space="0" w:color="auto"/>
              <w:bottom w:val="single" w:sz="4" w:space="0" w:color="auto"/>
            </w:tcBorders>
            <w:shd w:val="clear" w:color="auto" w:fill="auto"/>
            <w:vAlign w:val="center"/>
          </w:tcPr>
          <w:p w:rsidR="00AF123D" w:rsidRPr="00D06B07" w:rsidRDefault="00AF123D" w:rsidP="00AF123D">
            <w:pPr>
              <w:pStyle w:val="TCTableBody"/>
              <w:rPr>
                <w:rFonts w:eastAsia="Calibri"/>
                <w:lang w:val="en-GB"/>
              </w:rPr>
            </w:pPr>
            <w:r w:rsidRPr="00D06B07">
              <w:rPr>
                <w:rFonts w:eastAsia="Calibri"/>
                <w:i/>
                <w:lang w:val="en-GB"/>
              </w:rPr>
              <w:t xml:space="preserve">b </w:t>
            </w:r>
            <w:r w:rsidRPr="00D06B07">
              <w:rPr>
                <w:rFonts w:eastAsia="Calibri"/>
                <w:lang w:val="en-GB"/>
              </w:rPr>
              <w:t>(%/min)</w:t>
            </w:r>
          </w:p>
        </w:tc>
        <w:tc>
          <w:tcPr>
            <w:tcW w:w="1350" w:type="dxa"/>
            <w:tcBorders>
              <w:top w:val="single" w:sz="4" w:space="0" w:color="auto"/>
              <w:bottom w:val="single" w:sz="4" w:space="0" w:color="auto"/>
              <w:right w:val="single" w:sz="4" w:space="0" w:color="auto"/>
            </w:tcBorders>
            <w:shd w:val="clear" w:color="auto" w:fill="auto"/>
            <w:vAlign w:val="center"/>
          </w:tcPr>
          <w:p w:rsidR="00AF123D" w:rsidRPr="00D06B07" w:rsidRDefault="00AF123D" w:rsidP="00AF123D">
            <w:pPr>
              <w:pStyle w:val="TCTableBody"/>
              <w:rPr>
                <w:rFonts w:eastAsia="Calibri"/>
                <w:lang w:val="en-GB"/>
              </w:rPr>
            </w:pPr>
            <w:r w:rsidRPr="00D06B07">
              <w:rPr>
                <w:rFonts w:eastAsia="Calibri"/>
                <w:i/>
                <w:lang w:val="en-GB"/>
              </w:rPr>
              <w:t>w</w:t>
            </w:r>
            <w:r w:rsidRPr="00D06B07">
              <w:rPr>
                <w:rFonts w:eastAsia="Calibri"/>
                <w:vertAlign w:val="subscript"/>
                <w:lang w:val="en-GB"/>
              </w:rPr>
              <w:t>0</w:t>
            </w:r>
            <w:r w:rsidRPr="00D06B07">
              <w:rPr>
                <w:rFonts w:eastAsia="Calibri"/>
                <w:i/>
                <w:lang w:val="en-GB"/>
              </w:rPr>
              <w:t xml:space="preserve"> </w:t>
            </w:r>
            <w:r w:rsidRPr="00D06B07">
              <w:rPr>
                <w:rFonts w:eastAsia="Calibri"/>
                <w:lang w:val="en-GB"/>
              </w:rPr>
              <w:t>(%)</w:t>
            </w:r>
          </w:p>
        </w:tc>
        <w:tc>
          <w:tcPr>
            <w:tcW w:w="127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AF123D" w:rsidRPr="00D06B07" w:rsidRDefault="00AF123D" w:rsidP="00AF123D">
            <w:pPr>
              <w:pStyle w:val="TCTableBody"/>
              <w:rPr>
                <w:rFonts w:eastAsia="Calibri"/>
                <w:i/>
                <w:lang w:val="en-GB"/>
              </w:rPr>
            </w:pPr>
            <w:r w:rsidRPr="00D06B07">
              <w:rPr>
                <w:rFonts w:eastAsia="Calibri"/>
                <w:i/>
                <w:lang w:val="en-GB"/>
              </w:rPr>
              <w:t xml:space="preserve">b </w:t>
            </w:r>
            <w:r w:rsidRPr="00D06B07">
              <w:rPr>
                <w:rFonts w:eastAsia="Calibri"/>
                <w:lang w:val="en-GB"/>
              </w:rPr>
              <w:t>(%/min)</w:t>
            </w:r>
          </w:p>
        </w:tc>
        <w:tc>
          <w:tcPr>
            <w:tcW w:w="1450" w:type="dxa"/>
            <w:gridSpan w:val="2"/>
            <w:tcBorders>
              <w:top w:val="single" w:sz="4" w:space="0" w:color="auto"/>
              <w:left w:val="single" w:sz="4" w:space="0" w:color="auto"/>
              <w:bottom w:val="single" w:sz="4" w:space="0" w:color="auto"/>
            </w:tcBorders>
            <w:shd w:val="clear" w:color="auto" w:fill="auto"/>
            <w:vAlign w:val="center"/>
          </w:tcPr>
          <w:p w:rsidR="00AF123D" w:rsidRPr="00D06B07" w:rsidRDefault="00AF123D" w:rsidP="00AF123D">
            <w:pPr>
              <w:pStyle w:val="TCTableBody"/>
              <w:rPr>
                <w:rFonts w:eastAsia="Calibri"/>
                <w:i/>
                <w:lang w:val="en-GB"/>
              </w:rPr>
            </w:pPr>
            <w:r w:rsidRPr="00D06B07">
              <w:rPr>
                <w:rFonts w:eastAsia="Calibri"/>
                <w:i/>
                <w:lang w:val="en-GB"/>
              </w:rPr>
              <w:t xml:space="preserve">b </w:t>
            </w:r>
            <w:r w:rsidRPr="00D06B07">
              <w:rPr>
                <w:rFonts w:eastAsia="Calibri"/>
                <w:lang w:val="en-GB"/>
              </w:rPr>
              <w:t>(%/min)</w:t>
            </w:r>
          </w:p>
        </w:tc>
      </w:tr>
      <w:tr w:rsidR="00D06B07" w:rsidRPr="00D06B07" w:rsidTr="00AF123D">
        <w:trPr>
          <w:trHeight w:val="252"/>
          <w:jc w:val="center"/>
        </w:trPr>
        <w:tc>
          <w:tcPr>
            <w:tcW w:w="1443" w:type="dxa"/>
            <w:tcBorders>
              <w:top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RT</w:t>
            </w:r>
          </w:p>
        </w:tc>
        <w:tc>
          <w:tcPr>
            <w:tcW w:w="1347" w:type="dxa"/>
            <w:tcBorders>
              <w:top w:val="single" w:sz="4" w:space="0" w:color="auto"/>
              <w:lef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-1.5 ± 0.1</w:t>
            </w:r>
          </w:p>
        </w:tc>
        <w:tc>
          <w:tcPr>
            <w:tcW w:w="1350" w:type="dxa"/>
            <w:tcBorders>
              <w:top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31.6 ± 0.7</w:t>
            </w:r>
          </w:p>
        </w:tc>
        <w:tc>
          <w:tcPr>
            <w:tcW w:w="1270" w:type="dxa"/>
            <w:gridSpan w:val="2"/>
            <w:tcBorders>
              <w:top w:val="single" w:sz="4" w:space="0" w:color="auto"/>
              <w:left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w:t>
            </w:r>
          </w:p>
        </w:tc>
        <w:tc>
          <w:tcPr>
            <w:tcW w:w="1450" w:type="dxa"/>
            <w:gridSpan w:val="2"/>
            <w:tcBorders>
              <w:top w:val="single" w:sz="4" w:space="0" w:color="auto"/>
              <w:lef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w:t>
            </w:r>
          </w:p>
        </w:tc>
      </w:tr>
      <w:tr w:rsidR="00D06B07" w:rsidRPr="00D06B07" w:rsidTr="00AF123D">
        <w:trPr>
          <w:trHeight w:val="286"/>
          <w:jc w:val="center"/>
        </w:trPr>
        <w:tc>
          <w:tcPr>
            <w:tcW w:w="1443" w:type="dxa"/>
            <w:tcBorders>
              <w:right w:val="single" w:sz="4" w:space="0" w:color="auto"/>
            </w:tcBorders>
            <w:shd w:val="clear" w:color="auto" w:fill="auto"/>
          </w:tcPr>
          <w:p w:rsidR="00AF123D" w:rsidRPr="00D06B07" w:rsidRDefault="00AF123D" w:rsidP="00AF123D">
            <w:pPr>
              <w:pStyle w:val="TCTableBody"/>
              <w:rPr>
                <w:rFonts w:eastAsia="Calibri"/>
                <w:lang w:val="en-GB"/>
              </w:rPr>
            </w:pPr>
            <w:proofErr w:type="spellStart"/>
            <w:r w:rsidRPr="00D06B07">
              <w:rPr>
                <w:rFonts w:eastAsia="Calibri"/>
                <w:lang w:val="en-GB"/>
              </w:rPr>
              <w:t>RT</w:t>
            </w:r>
            <w:r w:rsidRPr="00D06B07">
              <w:rPr>
                <w:rFonts w:eastAsia="Calibri"/>
                <w:vertAlign w:val="superscript"/>
                <w:lang w:val="en-GB"/>
              </w:rPr>
              <w:t>b</w:t>
            </w:r>
            <w:proofErr w:type="spellEnd"/>
          </w:p>
        </w:tc>
        <w:tc>
          <w:tcPr>
            <w:tcW w:w="1347" w:type="dxa"/>
            <w:tcBorders>
              <w:lef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-3.0 ± 0.1</w:t>
            </w:r>
          </w:p>
        </w:tc>
        <w:tc>
          <w:tcPr>
            <w:tcW w:w="1350" w:type="dxa"/>
            <w:tcBorders>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30.6 ± 0.4</w:t>
            </w:r>
          </w:p>
        </w:tc>
        <w:tc>
          <w:tcPr>
            <w:tcW w:w="1270" w:type="dxa"/>
            <w:gridSpan w:val="2"/>
            <w:tcBorders>
              <w:left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w:t>
            </w:r>
          </w:p>
        </w:tc>
        <w:tc>
          <w:tcPr>
            <w:tcW w:w="1450" w:type="dxa"/>
            <w:gridSpan w:val="2"/>
            <w:tcBorders>
              <w:lef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w:t>
            </w:r>
          </w:p>
        </w:tc>
      </w:tr>
      <w:tr w:rsidR="00D06B07" w:rsidRPr="00D06B07" w:rsidTr="00AF123D">
        <w:trPr>
          <w:trHeight w:val="286"/>
          <w:jc w:val="center"/>
        </w:trPr>
        <w:tc>
          <w:tcPr>
            <w:tcW w:w="1443" w:type="dxa"/>
            <w:tcBorders>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 xml:space="preserve">50 </w:t>
            </w:r>
          </w:p>
        </w:tc>
        <w:tc>
          <w:tcPr>
            <w:tcW w:w="1347" w:type="dxa"/>
            <w:tcBorders>
              <w:lef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-4.8 ± 0.1</w:t>
            </w:r>
          </w:p>
        </w:tc>
        <w:tc>
          <w:tcPr>
            <w:tcW w:w="1350" w:type="dxa"/>
            <w:tcBorders>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17.1 ± 0.3</w:t>
            </w:r>
          </w:p>
        </w:tc>
        <w:tc>
          <w:tcPr>
            <w:tcW w:w="1270" w:type="dxa"/>
            <w:gridSpan w:val="2"/>
            <w:tcBorders>
              <w:left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1.3 ± 0.1</w:t>
            </w:r>
          </w:p>
        </w:tc>
        <w:tc>
          <w:tcPr>
            <w:tcW w:w="1450" w:type="dxa"/>
            <w:gridSpan w:val="2"/>
            <w:tcBorders>
              <w:lef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8.3 ± 0.2</w:t>
            </w:r>
          </w:p>
        </w:tc>
      </w:tr>
      <w:tr w:rsidR="00D06B07" w:rsidRPr="00D06B07" w:rsidTr="00AF123D">
        <w:trPr>
          <w:trHeight w:val="286"/>
          <w:jc w:val="center"/>
        </w:trPr>
        <w:tc>
          <w:tcPr>
            <w:tcW w:w="1443" w:type="dxa"/>
            <w:tcBorders>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 xml:space="preserve">65 </w:t>
            </w:r>
          </w:p>
        </w:tc>
        <w:tc>
          <w:tcPr>
            <w:tcW w:w="1347" w:type="dxa"/>
            <w:tcBorders>
              <w:lef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-6.0 ± 0.1</w:t>
            </w:r>
          </w:p>
        </w:tc>
        <w:tc>
          <w:tcPr>
            <w:tcW w:w="1350" w:type="dxa"/>
            <w:tcBorders>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28.1 ± 0.5</w:t>
            </w:r>
          </w:p>
        </w:tc>
        <w:tc>
          <w:tcPr>
            <w:tcW w:w="1270" w:type="dxa"/>
            <w:gridSpan w:val="2"/>
            <w:tcBorders>
              <w:left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2.6 ± 0.1</w:t>
            </w:r>
          </w:p>
        </w:tc>
        <w:tc>
          <w:tcPr>
            <w:tcW w:w="1450" w:type="dxa"/>
            <w:gridSpan w:val="2"/>
            <w:tcBorders>
              <w:lef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9.5 ± 0.2</w:t>
            </w:r>
          </w:p>
        </w:tc>
      </w:tr>
      <w:tr w:rsidR="00D06B07" w:rsidRPr="00D06B07" w:rsidTr="00AF123D">
        <w:trPr>
          <w:trHeight w:val="286"/>
          <w:jc w:val="center"/>
        </w:trPr>
        <w:tc>
          <w:tcPr>
            <w:tcW w:w="1443" w:type="dxa"/>
            <w:tcBorders>
              <w:bottom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 xml:space="preserve">70 </w:t>
            </w:r>
          </w:p>
        </w:tc>
        <w:tc>
          <w:tcPr>
            <w:tcW w:w="1347" w:type="dxa"/>
            <w:tcBorders>
              <w:left w:val="single" w:sz="4" w:space="0" w:color="auto"/>
              <w:bottom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-9.2 ± 0.1</w:t>
            </w:r>
          </w:p>
        </w:tc>
        <w:tc>
          <w:tcPr>
            <w:tcW w:w="1350" w:type="dxa"/>
            <w:tcBorders>
              <w:bottom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23.2 ± 0.2</w:t>
            </w:r>
          </w:p>
        </w:tc>
        <w:tc>
          <w:tcPr>
            <w:tcW w:w="1270" w:type="dxa"/>
            <w:gridSpan w:val="2"/>
            <w:tcBorders>
              <w:left w:val="single" w:sz="4" w:space="0" w:color="auto"/>
              <w:bottom w:val="single" w:sz="4" w:space="0" w:color="auto"/>
              <w:right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4.1 ±0.1</w:t>
            </w:r>
          </w:p>
        </w:tc>
        <w:tc>
          <w:tcPr>
            <w:tcW w:w="1450" w:type="dxa"/>
            <w:gridSpan w:val="2"/>
            <w:tcBorders>
              <w:left w:val="single" w:sz="4" w:space="0" w:color="auto"/>
              <w:bottom w:val="single" w:sz="4" w:space="0" w:color="auto"/>
            </w:tcBorders>
            <w:shd w:val="clear" w:color="auto" w:fill="auto"/>
          </w:tcPr>
          <w:p w:rsidR="00AF123D" w:rsidRPr="00D06B07" w:rsidRDefault="00AF123D" w:rsidP="00AF123D">
            <w:pPr>
              <w:pStyle w:val="TCTableBody"/>
              <w:rPr>
                <w:rFonts w:eastAsia="Calibri"/>
                <w:lang w:val="en-GB"/>
              </w:rPr>
            </w:pPr>
            <w:r w:rsidRPr="00D06B07">
              <w:rPr>
                <w:rFonts w:eastAsia="Calibri"/>
                <w:lang w:val="en-GB"/>
              </w:rPr>
              <w:t>13.4 ± 0.4</w:t>
            </w:r>
          </w:p>
        </w:tc>
      </w:tr>
    </w:tbl>
    <w:p w:rsidR="00AF123D" w:rsidRPr="00D06B07" w:rsidRDefault="00AF123D" w:rsidP="00AF123D">
      <w:pPr>
        <w:pStyle w:val="TCTableBody"/>
        <w:rPr>
          <w:lang w:val="en-GB" w:eastAsia="en-CA"/>
        </w:rPr>
      </w:pPr>
      <w:r w:rsidRPr="00D06B07">
        <w:rPr>
          <w:lang w:val="en-GB" w:eastAsia="en-CA"/>
        </w:rPr>
        <w:t>a) unless noted otherwise, milling was performed using two stainless steel balls of 7 mm diameter (weight 1.3 grams); b) milling was performed using one stainless steel ball of 9 mm diameter (weight 2.9 grams).</w:t>
      </w:r>
    </w:p>
    <w:p w:rsidR="00AF123D" w:rsidRPr="00D06B07" w:rsidRDefault="00AF123D" w:rsidP="00D32CA0">
      <w:pPr>
        <w:pStyle w:val="TAMainText"/>
        <w:spacing w:after="240"/>
        <w:ind w:firstLine="0"/>
        <w:jc w:val="left"/>
        <w:rPr>
          <w:lang w:val="en-GB"/>
        </w:rPr>
      </w:pPr>
    </w:p>
    <w:p w:rsidR="00AF123D" w:rsidRPr="00D06B07" w:rsidRDefault="00AF123D" w:rsidP="00C30308">
      <w:pPr>
        <w:pStyle w:val="TAMainText"/>
        <w:rPr>
          <w:lang w:val="en-GB"/>
        </w:rPr>
      </w:pPr>
      <w:r w:rsidRPr="00D06B07">
        <w:rPr>
          <w:lang w:val="en-GB"/>
        </w:rPr>
        <w:t>The apparently higher reactivity of anhydrous crystalline CdCl</w:t>
      </w:r>
      <w:r w:rsidRPr="00D06B07">
        <w:rPr>
          <w:vertAlign w:val="subscript"/>
          <w:lang w:val="en-GB"/>
        </w:rPr>
        <w:t>2</w:t>
      </w:r>
      <w:r w:rsidRPr="00D06B07">
        <w:rPr>
          <w:lang w:val="en-GB"/>
        </w:rPr>
        <w:t xml:space="preserve"> in a mixture with the crystalline hydrate CdCl</w:t>
      </w:r>
      <w:r w:rsidRPr="00D06B07">
        <w:rPr>
          <w:vertAlign w:val="subscript"/>
          <w:lang w:val="en-GB"/>
        </w:rPr>
        <w:t>2</w:t>
      </w:r>
      <w:r w:rsidRPr="00D06B07">
        <w:rPr>
          <w:lang w:val="en-GB"/>
        </w:rPr>
        <w:sym w:font="Symbol" w:char="F0D7"/>
      </w:r>
      <w:r w:rsidRPr="00D06B07">
        <w:rPr>
          <w:lang w:val="en-GB"/>
        </w:rPr>
        <w:t>H</w:t>
      </w:r>
      <w:r w:rsidRPr="00D06B07">
        <w:rPr>
          <w:vertAlign w:val="subscript"/>
          <w:lang w:val="en-GB"/>
        </w:rPr>
        <w:t>2</w:t>
      </w:r>
      <w:r w:rsidRPr="00D06B07">
        <w:rPr>
          <w:lang w:val="en-GB"/>
        </w:rPr>
        <w:t>O is surprising</w:t>
      </w:r>
      <w:r w:rsidR="00E335BB" w:rsidRPr="00D06B07">
        <w:rPr>
          <w:lang w:val="en-GB"/>
        </w:rPr>
        <w:t xml:space="preserve"> (Figures 2b,</w:t>
      </w:r>
      <w:r w:rsidR="004D4664">
        <w:rPr>
          <w:lang w:val="en-GB"/>
        </w:rPr>
        <w:t xml:space="preserve"> </w:t>
      </w:r>
      <w:r w:rsidR="00E335BB" w:rsidRPr="00D06B07">
        <w:rPr>
          <w:lang w:val="en-GB"/>
        </w:rPr>
        <w:t xml:space="preserve">d, </w:t>
      </w:r>
      <w:r w:rsidR="00D06B07" w:rsidRPr="00D06B07">
        <w:rPr>
          <w:lang w:val="en-GB"/>
        </w:rPr>
        <w:t>S1-S5)</w:t>
      </w:r>
      <w:r w:rsidRPr="00D06B07">
        <w:rPr>
          <w:lang w:val="en-GB"/>
        </w:rPr>
        <w:t xml:space="preserve">. In all experiments at elevated temperatures where no or little </w:t>
      </w:r>
      <w:proofErr w:type="spellStart"/>
      <w:r w:rsidRPr="00D06B07">
        <w:rPr>
          <w:lang w:val="en-GB"/>
        </w:rPr>
        <w:t>amorphization</w:t>
      </w:r>
      <w:proofErr w:type="spellEnd"/>
      <w:r w:rsidRPr="00D06B07">
        <w:rPr>
          <w:lang w:val="en-GB"/>
        </w:rPr>
        <w:t xml:space="preserve"> takes place</w:t>
      </w:r>
      <w:proofErr w:type="gramStart"/>
      <w:r w:rsidRPr="00D06B07">
        <w:rPr>
          <w:lang w:val="en-GB"/>
        </w:rPr>
        <w:t>,</w:t>
      </w:r>
      <w:proofErr w:type="gramEnd"/>
      <w:r w:rsidRPr="00D06B07">
        <w:rPr>
          <w:vertAlign w:val="superscript"/>
          <w:lang w:val="en-GB"/>
        </w:rPr>
        <w:fldChar w:fldCharType="begin"/>
      </w:r>
      <w:r w:rsidRPr="00D06B07">
        <w:rPr>
          <w:vertAlign w:val="superscript"/>
          <w:lang w:val="en-GB"/>
        </w:rPr>
        <w:instrText xml:space="preserve"> REF _Ref440439164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67</w:t>
      </w:r>
      <w:r w:rsidRPr="00D06B07">
        <w:rPr>
          <w:lang w:val="en-GB"/>
        </w:rPr>
        <w:fldChar w:fldCharType="end"/>
      </w:r>
      <w:r w:rsidRPr="00D06B07">
        <w:rPr>
          <w:lang w:val="en-GB"/>
        </w:rPr>
        <w:t xml:space="preserve"> the content of CdCl</w:t>
      </w:r>
      <w:r w:rsidRPr="00D06B07">
        <w:rPr>
          <w:vertAlign w:val="subscript"/>
          <w:lang w:val="en-GB"/>
        </w:rPr>
        <w:t>2</w:t>
      </w:r>
      <w:r w:rsidRPr="00D06B07">
        <w:rPr>
          <w:lang w:val="en-GB"/>
        </w:rPr>
        <w:t>·H</w:t>
      </w:r>
      <w:r w:rsidRPr="00D06B07">
        <w:rPr>
          <w:vertAlign w:val="subscript"/>
          <w:lang w:val="en-GB"/>
        </w:rPr>
        <w:t>2</w:t>
      </w:r>
      <w:r w:rsidRPr="00D06B07">
        <w:rPr>
          <w:lang w:val="en-GB"/>
        </w:rPr>
        <w:t>O remains constant or changes only slightly until all crystalline CdCl</w:t>
      </w:r>
      <w:r w:rsidRPr="00D06B07">
        <w:rPr>
          <w:vertAlign w:val="subscript"/>
          <w:lang w:val="en-GB"/>
        </w:rPr>
        <w:t>2</w:t>
      </w:r>
      <w:r w:rsidRPr="00D06B07">
        <w:rPr>
          <w:lang w:val="en-GB"/>
        </w:rPr>
        <w:t xml:space="preserve"> is depleted, after which the hydrate rapidly disappears. Such behavio</w:t>
      </w:r>
      <w:r w:rsidR="00E335BB" w:rsidRPr="00D06B07">
        <w:rPr>
          <w:lang w:val="en-GB"/>
        </w:rPr>
        <w:t>ur is unusual when one consider</w:t>
      </w:r>
      <w:r w:rsidRPr="00D06B07">
        <w:rPr>
          <w:lang w:val="en-GB"/>
        </w:rPr>
        <w:t>s that the apparently more reactive hydrate lays dormant, while the less reactive anhydrous CdCl</w:t>
      </w:r>
      <w:r w:rsidRPr="00D06B07">
        <w:rPr>
          <w:vertAlign w:val="subscript"/>
          <w:lang w:val="en-GB"/>
        </w:rPr>
        <w:t>2</w:t>
      </w:r>
      <w:r w:rsidRPr="00D06B07">
        <w:rPr>
          <w:lang w:val="en-GB"/>
        </w:rPr>
        <w:t xml:space="preserve"> is being slowly consumed. Also, several earlier reports on mechanochemical cocrystallization established that hydrates react faster than their anhydrous counterparts.</w:t>
      </w:r>
      <w:r w:rsidRPr="00D06B07">
        <w:rPr>
          <w:vertAlign w:val="superscript"/>
          <w:lang w:val="en-GB"/>
        </w:rPr>
        <w:fldChar w:fldCharType="begin"/>
      </w:r>
      <w:r w:rsidRPr="00D06B07">
        <w:rPr>
          <w:vertAlign w:val="superscript"/>
          <w:lang w:val="en-GB"/>
        </w:rPr>
        <w:instrText xml:space="preserve"> REF _Ref418688190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68</w:t>
      </w:r>
      <w:r w:rsidRPr="00D06B07">
        <w:rPr>
          <w:lang w:val="en-GB"/>
        </w:rPr>
        <w:fldChar w:fldCharType="end"/>
      </w:r>
      <w:r w:rsidR="00DA2132" w:rsidRPr="00DA2132">
        <w:rPr>
          <w:vertAlign w:val="superscript"/>
          <w:lang w:val="en-GB"/>
        </w:rPr>
        <w:t>-</w:t>
      </w:r>
      <w:r w:rsidR="00DA2132" w:rsidRPr="00DA2132">
        <w:rPr>
          <w:vertAlign w:val="superscript"/>
          <w:lang w:val="en-GB"/>
        </w:rPr>
        <w:fldChar w:fldCharType="begin"/>
      </w:r>
      <w:r w:rsidR="00DA2132" w:rsidRPr="00DA2132">
        <w:rPr>
          <w:vertAlign w:val="superscript"/>
          <w:lang w:val="en-GB"/>
        </w:rPr>
        <w:instrText xml:space="preserve"> REF _Ref444104955 \r \h </w:instrText>
      </w:r>
      <w:r w:rsidR="00DA2132" w:rsidRPr="00DA2132">
        <w:rPr>
          <w:vertAlign w:val="superscript"/>
          <w:lang w:val="en-GB"/>
        </w:rPr>
      </w:r>
      <w:r w:rsidR="00DA2132">
        <w:rPr>
          <w:vertAlign w:val="superscript"/>
          <w:lang w:val="en-GB"/>
        </w:rPr>
        <w:instrText xml:space="preserve"> \* MERGEFORMAT </w:instrText>
      </w:r>
      <w:r w:rsidR="00DA2132" w:rsidRPr="00DA2132">
        <w:rPr>
          <w:vertAlign w:val="superscript"/>
          <w:lang w:val="en-GB"/>
        </w:rPr>
        <w:fldChar w:fldCharType="separate"/>
      </w:r>
      <w:r w:rsidR="00F4062C">
        <w:rPr>
          <w:vertAlign w:val="superscript"/>
          <w:lang w:val="en-GB"/>
        </w:rPr>
        <w:t>72</w:t>
      </w:r>
      <w:r w:rsidR="00DA2132" w:rsidRPr="00DA2132">
        <w:rPr>
          <w:vertAlign w:val="superscript"/>
          <w:lang w:val="en-GB"/>
        </w:rPr>
        <w:fldChar w:fldCharType="end"/>
      </w:r>
      <w:r w:rsidRPr="00D06B07">
        <w:rPr>
          <w:lang w:val="en-GB"/>
        </w:rPr>
        <w:t xml:space="preserve"> </w:t>
      </w:r>
      <w:proofErr w:type="gramStart"/>
      <w:r w:rsidRPr="00D06B07">
        <w:rPr>
          <w:lang w:val="en-GB"/>
        </w:rPr>
        <w:t>This</w:t>
      </w:r>
      <w:proofErr w:type="gramEnd"/>
      <w:r w:rsidRPr="00D06B07">
        <w:rPr>
          <w:lang w:val="en-GB"/>
        </w:rPr>
        <w:t>, seemingly exceptional, behaviour can be explained by a mechanism in which CdCl</w:t>
      </w:r>
      <w:r w:rsidRPr="00D06B07">
        <w:rPr>
          <w:vertAlign w:val="subscript"/>
          <w:lang w:val="en-GB"/>
        </w:rPr>
        <w:t>2</w:t>
      </w:r>
      <w:r w:rsidRPr="00D06B07">
        <w:rPr>
          <w:lang w:val="en-GB"/>
        </w:rPr>
        <w:sym w:font="Symbol" w:char="F0D7"/>
      </w:r>
      <w:r w:rsidRPr="00D06B07">
        <w:rPr>
          <w:lang w:val="en-GB"/>
        </w:rPr>
        <w:t>H</w:t>
      </w:r>
      <w:r w:rsidRPr="00D06B07">
        <w:rPr>
          <w:vertAlign w:val="subscript"/>
          <w:lang w:val="en-GB"/>
        </w:rPr>
        <w:t>2</w:t>
      </w:r>
      <w:r w:rsidRPr="00D06B07">
        <w:rPr>
          <w:lang w:val="en-GB"/>
        </w:rPr>
        <w:t>O, rather than CdCl</w:t>
      </w:r>
      <w:r w:rsidRPr="00D06B07">
        <w:rPr>
          <w:vertAlign w:val="subscript"/>
          <w:lang w:val="en-GB"/>
        </w:rPr>
        <w:t>2</w:t>
      </w:r>
      <w:r w:rsidRPr="00D06B07">
        <w:rPr>
          <w:lang w:val="en-GB"/>
        </w:rPr>
        <w:t xml:space="preserve">, reacts with </w:t>
      </w:r>
      <w:proofErr w:type="spellStart"/>
      <w:r w:rsidRPr="00D06B07">
        <w:rPr>
          <w:b/>
          <w:lang w:val="en-GB"/>
        </w:rPr>
        <w:t>cnge</w:t>
      </w:r>
      <w:proofErr w:type="spellEnd"/>
      <w:r w:rsidRPr="00D06B07">
        <w:rPr>
          <w:lang w:val="en-GB"/>
        </w:rPr>
        <w:t>, releasing water that immediately reacts with anhydrous CdCl</w:t>
      </w:r>
      <w:r w:rsidRPr="00D06B07">
        <w:rPr>
          <w:vertAlign w:val="subscript"/>
          <w:lang w:val="en-GB"/>
        </w:rPr>
        <w:t>2</w:t>
      </w:r>
      <w:r w:rsidRPr="00D06B07">
        <w:rPr>
          <w:lang w:val="en-GB"/>
        </w:rPr>
        <w:t xml:space="preserve"> to regenerate the </w:t>
      </w:r>
      <w:r w:rsidRPr="00D06B07">
        <w:rPr>
          <w:lang w:val="en-GB"/>
        </w:rPr>
        <w:lastRenderedPageBreak/>
        <w:t>CdCl</w:t>
      </w:r>
      <w:r w:rsidRPr="00D06B07">
        <w:rPr>
          <w:vertAlign w:val="subscript"/>
          <w:lang w:val="en-GB"/>
        </w:rPr>
        <w:t>2</w:t>
      </w:r>
      <w:r w:rsidRPr="00D06B07">
        <w:rPr>
          <w:lang w:val="en-GB"/>
        </w:rPr>
        <w:sym w:font="Symbol" w:char="F0D7"/>
      </w:r>
      <w:r w:rsidRPr="00D06B07">
        <w:rPr>
          <w:lang w:val="en-GB"/>
        </w:rPr>
        <w:t>H</w:t>
      </w:r>
      <w:r w:rsidRPr="00D06B07">
        <w:rPr>
          <w:vertAlign w:val="subscript"/>
          <w:lang w:val="en-GB"/>
        </w:rPr>
        <w:t>2</w:t>
      </w:r>
      <w:r w:rsidRPr="00D06B07">
        <w:rPr>
          <w:lang w:val="en-GB"/>
        </w:rPr>
        <w:t>O phase (Scheme 2). The net outcome of such a mechanism is the depletion of anhydrous crystalline CdCl</w:t>
      </w:r>
      <w:r w:rsidRPr="00D06B07">
        <w:rPr>
          <w:vertAlign w:val="subscript"/>
          <w:lang w:val="en-GB"/>
        </w:rPr>
        <w:t>2</w:t>
      </w:r>
      <w:r w:rsidRPr="00D06B07">
        <w:rPr>
          <w:lang w:val="en-GB"/>
        </w:rPr>
        <w:t xml:space="preserve"> and </w:t>
      </w:r>
      <w:proofErr w:type="spellStart"/>
      <w:r w:rsidRPr="00D06B07">
        <w:rPr>
          <w:b/>
          <w:lang w:val="en-GB"/>
        </w:rPr>
        <w:t>cnge</w:t>
      </w:r>
      <w:proofErr w:type="spellEnd"/>
      <w:r w:rsidRPr="00D06B07">
        <w:rPr>
          <w:lang w:val="en-GB"/>
        </w:rPr>
        <w:t xml:space="preserve"> accompanied by the formation of the coordination polymer product.</w:t>
      </w:r>
    </w:p>
    <w:p w:rsidR="00C30308" w:rsidRPr="00D06B07" w:rsidRDefault="00C30308" w:rsidP="00C30308">
      <w:pPr>
        <w:pStyle w:val="TAMainText"/>
        <w:rPr>
          <w:lang w:val="en-GB"/>
        </w:rPr>
      </w:pPr>
    </w:p>
    <w:p w:rsidR="00AF123D" w:rsidRPr="00D06B07" w:rsidRDefault="00AF123D" w:rsidP="00AF123D">
      <w:pPr>
        <w:pStyle w:val="VCSchemeTitle"/>
        <w:rPr>
          <w:lang w:val="en-GB"/>
        </w:rPr>
      </w:pPr>
      <w:r w:rsidRPr="00D06B07">
        <w:rPr>
          <w:lang w:val="en-GB"/>
        </w:rPr>
        <w:t>Scheme 2. Interconversion of CdCl2 and CdCl2</w:t>
      </w:r>
      <w:r w:rsidRPr="00D06B07">
        <w:rPr>
          <w:lang w:val="en-GB"/>
        </w:rPr>
        <w:sym w:font="Symbol" w:char="F0D7"/>
      </w:r>
      <w:r w:rsidRPr="00D06B07">
        <w:rPr>
          <w:lang w:val="en-GB"/>
        </w:rPr>
        <w:t xml:space="preserve">H2O in milling synthesis of coordination polymers with </w:t>
      </w:r>
      <w:proofErr w:type="spellStart"/>
      <w:r w:rsidRPr="00D06B07">
        <w:rPr>
          <w:lang w:val="en-GB"/>
        </w:rPr>
        <w:t>cnge</w:t>
      </w:r>
      <w:proofErr w:type="spellEnd"/>
      <w:r w:rsidRPr="00D06B07">
        <w:rPr>
          <w:lang w:val="en-GB"/>
        </w:rPr>
        <w:t>.</w:t>
      </w:r>
    </w:p>
    <w:p w:rsidR="00AF123D" w:rsidRPr="00D06B07" w:rsidRDefault="00AF123D" w:rsidP="00AF123D">
      <w:pPr>
        <w:pStyle w:val="TAMainText"/>
        <w:spacing w:after="240"/>
        <w:jc w:val="center"/>
        <w:rPr>
          <w:lang w:val="en-GB"/>
        </w:rPr>
      </w:pPr>
      <w:r w:rsidRPr="00D06B07">
        <w:rPr>
          <w:noProof/>
          <w:lang w:val="hr-HR" w:eastAsia="hr-HR"/>
        </w:rPr>
        <w:drawing>
          <wp:inline distT="0" distB="0" distL="0" distR="0" wp14:anchorId="18008C0A" wp14:editId="68091540">
            <wp:extent cx="3042920" cy="1292860"/>
            <wp:effectExtent l="0" t="0" r="5080" b="2540"/>
            <wp:docPr id="6" name="Picture 6" descr="Scheme_2-fi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Scheme_2-final"/>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42920" cy="1292860"/>
                    </a:xfrm>
                    <a:prstGeom prst="rect">
                      <a:avLst/>
                    </a:prstGeom>
                    <a:noFill/>
                    <a:ln>
                      <a:noFill/>
                    </a:ln>
                  </pic:spPr>
                </pic:pic>
              </a:graphicData>
            </a:graphic>
          </wp:inline>
        </w:drawing>
      </w:r>
    </w:p>
    <w:p w:rsidR="00D06B07" w:rsidRDefault="00D06B07" w:rsidP="00C30308">
      <w:pPr>
        <w:pStyle w:val="TAMainText"/>
        <w:rPr>
          <w:lang w:val="en-GB"/>
        </w:rPr>
      </w:pPr>
    </w:p>
    <w:p w:rsidR="00AF123D" w:rsidRPr="00D06B07" w:rsidRDefault="00AF123D" w:rsidP="00C30308">
      <w:pPr>
        <w:pStyle w:val="TAMainText"/>
        <w:rPr>
          <w:lang w:val="en-GB"/>
        </w:rPr>
      </w:pPr>
      <w:r w:rsidRPr="00D06B07">
        <w:rPr>
          <w:lang w:val="en-GB"/>
        </w:rPr>
        <w:t>To verify the reactivity of anhydrous CdCl</w:t>
      </w:r>
      <w:r w:rsidRPr="00D06B07">
        <w:rPr>
          <w:vertAlign w:val="subscript"/>
          <w:lang w:val="en-GB"/>
        </w:rPr>
        <w:t>2</w:t>
      </w:r>
      <w:r w:rsidRPr="00D06B07">
        <w:rPr>
          <w:lang w:val="en-GB"/>
        </w:rPr>
        <w:t xml:space="preserve"> towards water, we obtained a fresh batch of anhydrous CdCl</w:t>
      </w:r>
      <w:r w:rsidRPr="00D06B07">
        <w:rPr>
          <w:vertAlign w:val="subscript"/>
          <w:lang w:val="en-GB"/>
        </w:rPr>
        <w:t>2</w:t>
      </w:r>
      <w:r w:rsidRPr="00D06B07">
        <w:rPr>
          <w:lang w:val="en-GB"/>
        </w:rPr>
        <w:t>. Preliminary PXRD analysis of this material revealed it was already completely converted into CdCl</w:t>
      </w:r>
      <w:r w:rsidRPr="00D06B07">
        <w:rPr>
          <w:vertAlign w:val="subscript"/>
          <w:lang w:val="en-GB"/>
        </w:rPr>
        <w:t>2</w:t>
      </w:r>
      <w:r w:rsidRPr="00D06B07">
        <w:rPr>
          <w:lang w:val="en-GB"/>
        </w:rPr>
        <w:t>·H</w:t>
      </w:r>
      <w:r w:rsidRPr="00D06B07">
        <w:rPr>
          <w:vertAlign w:val="subscript"/>
          <w:lang w:val="en-GB"/>
        </w:rPr>
        <w:t>2</w:t>
      </w:r>
      <w:r w:rsidRPr="00D06B07">
        <w:rPr>
          <w:lang w:val="en-GB"/>
        </w:rPr>
        <w:t>O, attesting to the high reactivity of CdCl</w:t>
      </w:r>
      <w:r w:rsidRPr="00D06B07">
        <w:rPr>
          <w:vertAlign w:val="subscript"/>
          <w:lang w:val="en-GB"/>
        </w:rPr>
        <w:t>2</w:t>
      </w:r>
      <w:r w:rsidRPr="00D06B07">
        <w:rPr>
          <w:lang w:val="en-GB"/>
        </w:rPr>
        <w:t xml:space="preserve"> towards water. Next, we prepared crystalline CdCl</w:t>
      </w:r>
      <w:r w:rsidRPr="00D06B07">
        <w:rPr>
          <w:vertAlign w:val="subscript"/>
          <w:lang w:val="en-GB"/>
        </w:rPr>
        <w:t>2</w:t>
      </w:r>
      <w:r w:rsidRPr="00D06B07">
        <w:rPr>
          <w:lang w:val="en-GB"/>
        </w:rPr>
        <w:t xml:space="preserve"> by dehydration of CdCl</w:t>
      </w:r>
      <w:r w:rsidRPr="00D06B07">
        <w:rPr>
          <w:vertAlign w:val="subscript"/>
          <w:lang w:val="en-GB"/>
        </w:rPr>
        <w:t>2</w:t>
      </w:r>
      <w:r w:rsidRPr="00D06B07">
        <w:rPr>
          <w:lang w:val="en-GB"/>
        </w:rPr>
        <w:t>·H</w:t>
      </w:r>
      <w:r w:rsidRPr="00D06B07">
        <w:rPr>
          <w:vertAlign w:val="subscript"/>
          <w:lang w:val="en-GB"/>
        </w:rPr>
        <w:t>2</w:t>
      </w:r>
      <w:r w:rsidRPr="00D06B07">
        <w:rPr>
          <w:lang w:val="en-GB"/>
        </w:rPr>
        <w:t>O at 180 °C. The material was highly hygroscopic, reacting with air moisture within minutes to yield CdCl</w:t>
      </w:r>
      <w:r w:rsidRPr="00D06B07">
        <w:rPr>
          <w:vertAlign w:val="subscript"/>
          <w:lang w:val="en-GB"/>
        </w:rPr>
        <w:t>2</w:t>
      </w:r>
      <w:r w:rsidRPr="00D06B07">
        <w:rPr>
          <w:lang w:val="en-GB"/>
        </w:rPr>
        <w:t>·H</w:t>
      </w:r>
      <w:r w:rsidRPr="00D06B07">
        <w:rPr>
          <w:vertAlign w:val="subscript"/>
          <w:lang w:val="en-GB"/>
        </w:rPr>
        <w:t>2</w:t>
      </w:r>
      <w:r w:rsidRPr="00D06B07">
        <w:rPr>
          <w:lang w:val="en-GB"/>
        </w:rPr>
        <w:t>O. Milling of freshly prepared anhydrous CdCl</w:t>
      </w:r>
      <w:r w:rsidRPr="00D06B07">
        <w:rPr>
          <w:vertAlign w:val="subscript"/>
          <w:lang w:val="en-GB"/>
        </w:rPr>
        <w:t>2</w:t>
      </w:r>
      <w:r w:rsidRPr="00D06B07">
        <w:rPr>
          <w:lang w:val="en-GB"/>
        </w:rPr>
        <w:t xml:space="preserve"> with </w:t>
      </w:r>
      <w:proofErr w:type="spellStart"/>
      <w:r w:rsidRPr="00D06B07">
        <w:rPr>
          <w:b/>
          <w:lang w:val="en-GB"/>
        </w:rPr>
        <w:t>cnge</w:t>
      </w:r>
      <w:proofErr w:type="spellEnd"/>
      <w:r w:rsidRPr="00D06B07">
        <w:rPr>
          <w:lang w:val="en-GB"/>
        </w:rPr>
        <w:t xml:space="preserve"> for 30 minutes at room temperature did not lead to product formation, whereas CdCl</w:t>
      </w:r>
      <w:r w:rsidRPr="00D06B07">
        <w:rPr>
          <w:vertAlign w:val="subscript"/>
          <w:lang w:val="en-GB"/>
        </w:rPr>
        <w:t>2</w:t>
      </w:r>
      <w:r w:rsidRPr="00D06B07">
        <w:rPr>
          <w:lang w:val="en-GB"/>
        </w:rPr>
        <w:t>·H</w:t>
      </w:r>
      <w:r w:rsidRPr="00D06B07">
        <w:rPr>
          <w:vertAlign w:val="subscript"/>
          <w:lang w:val="en-GB"/>
        </w:rPr>
        <w:t>2</w:t>
      </w:r>
      <w:r w:rsidRPr="00D06B07">
        <w:rPr>
          <w:lang w:val="en-GB"/>
        </w:rPr>
        <w:t>O</w:t>
      </w:r>
      <w:r w:rsidRPr="00D06B07" w:rsidDel="001049B9">
        <w:rPr>
          <w:lang w:val="en-GB"/>
        </w:rPr>
        <w:t xml:space="preserve"> </w:t>
      </w:r>
      <w:r w:rsidRPr="00D06B07">
        <w:rPr>
          <w:lang w:val="en-GB"/>
        </w:rPr>
        <w:t xml:space="preserve">readily reacted to form </w:t>
      </w:r>
      <w:r w:rsidRPr="00D06B07">
        <w:rPr>
          <w:b/>
          <w:lang w:val="en-GB"/>
        </w:rPr>
        <w:t>1</w:t>
      </w:r>
      <w:r w:rsidRPr="00D06B07">
        <w:rPr>
          <w:lang w:val="en-GB"/>
        </w:rPr>
        <w:t xml:space="preserve"> by milling for 30 minutes at room temperature. These observations fully confirm the proposed mechanism in which the mechanochemical reaction proceeds via depletion of CdCl</w:t>
      </w:r>
      <w:r w:rsidRPr="00D06B07">
        <w:rPr>
          <w:vertAlign w:val="subscript"/>
          <w:lang w:val="en-GB"/>
        </w:rPr>
        <w:t>2</w:t>
      </w:r>
      <w:r w:rsidRPr="00D06B07">
        <w:rPr>
          <w:lang w:val="en-GB"/>
        </w:rPr>
        <w:t>·H</w:t>
      </w:r>
      <w:r w:rsidRPr="00D06B07">
        <w:rPr>
          <w:vertAlign w:val="subscript"/>
          <w:lang w:val="en-GB"/>
        </w:rPr>
        <w:t>2</w:t>
      </w:r>
      <w:r w:rsidRPr="00D06B07">
        <w:rPr>
          <w:lang w:val="en-GB"/>
        </w:rPr>
        <w:t>O, which is immediately replenished by the reaction of released water with remaining anhydrous CdCl</w:t>
      </w:r>
      <w:r w:rsidRPr="00D06B07">
        <w:rPr>
          <w:vertAlign w:val="subscript"/>
          <w:lang w:val="en-GB"/>
        </w:rPr>
        <w:t>2</w:t>
      </w:r>
      <w:r w:rsidRPr="00D06B07">
        <w:rPr>
          <w:lang w:val="en-GB"/>
        </w:rPr>
        <w:t>. This mechanism also explains rapid product formation upon complete disappearance of anhydrous CdCl</w:t>
      </w:r>
      <w:r w:rsidRPr="00D06B07">
        <w:rPr>
          <w:vertAlign w:val="subscript"/>
          <w:lang w:val="en-GB"/>
        </w:rPr>
        <w:t>2</w:t>
      </w:r>
      <w:r w:rsidRPr="00D06B07">
        <w:rPr>
          <w:lang w:val="en-GB"/>
        </w:rPr>
        <w:t>. Namely, the reaction before the disappearance of CdCl</w:t>
      </w:r>
      <w:r w:rsidRPr="00D06B07">
        <w:rPr>
          <w:vertAlign w:val="subscript"/>
          <w:lang w:val="en-GB"/>
        </w:rPr>
        <w:t>2</w:t>
      </w:r>
      <w:r w:rsidRPr="00D06B07">
        <w:rPr>
          <w:lang w:val="en-GB"/>
        </w:rPr>
        <w:t xml:space="preserve"> is a neat grinding process, where water released in the reaction of CdCl</w:t>
      </w:r>
      <w:r w:rsidRPr="00D06B07">
        <w:rPr>
          <w:vertAlign w:val="subscript"/>
          <w:lang w:val="en-GB"/>
        </w:rPr>
        <w:t>2</w:t>
      </w:r>
      <w:r w:rsidRPr="00D06B07">
        <w:rPr>
          <w:lang w:val="en-GB"/>
        </w:rPr>
        <w:t>·H</w:t>
      </w:r>
      <w:r w:rsidRPr="00D06B07">
        <w:rPr>
          <w:vertAlign w:val="subscript"/>
          <w:lang w:val="en-GB"/>
        </w:rPr>
        <w:t>2</w:t>
      </w:r>
      <w:r w:rsidRPr="00D06B07">
        <w:rPr>
          <w:lang w:val="en-GB"/>
        </w:rPr>
        <w:t>O is immediately bound again. However, once anhydrous CdCl</w:t>
      </w:r>
      <w:r w:rsidRPr="00D06B07">
        <w:rPr>
          <w:vertAlign w:val="subscript"/>
          <w:lang w:val="en-GB"/>
        </w:rPr>
        <w:t>2</w:t>
      </w:r>
      <w:r w:rsidRPr="00D06B07">
        <w:rPr>
          <w:lang w:val="en-GB"/>
        </w:rPr>
        <w:t xml:space="preserve"> has been completely consumed, reaction of CdCl</w:t>
      </w:r>
      <w:r w:rsidRPr="00D06B07">
        <w:rPr>
          <w:vertAlign w:val="subscript"/>
          <w:lang w:val="en-GB"/>
        </w:rPr>
        <w:t>2</w:t>
      </w:r>
      <w:r w:rsidRPr="00D06B07">
        <w:rPr>
          <w:lang w:val="en-GB"/>
        </w:rPr>
        <w:t>·H</w:t>
      </w:r>
      <w:r w:rsidRPr="00D06B07">
        <w:rPr>
          <w:vertAlign w:val="subscript"/>
          <w:lang w:val="en-GB"/>
        </w:rPr>
        <w:t>2</w:t>
      </w:r>
      <w:r w:rsidRPr="00D06B07">
        <w:rPr>
          <w:lang w:val="en-GB"/>
        </w:rPr>
        <w:t>O results in a net release of water, transforming the reaction into a rapid liquid-assisted grinding process.</w:t>
      </w:r>
      <w:r w:rsidRPr="00D06B07">
        <w:rPr>
          <w:vertAlign w:val="superscript"/>
          <w:lang w:val="en-GB"/>
        </w:rPr>
        <w:fldChar w:fldCharType="begin"/>
      </w:r>
      <w:r w:rsidRPr="00D06B07">
        <w:rPr>
          <w:vertAlign w:val="superscript"/>
          <w:lang w:val="en-GB"/>
        </w:rPr>
        <w:instrText xml:space="preserve"> REF _Ref418688140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73</w:t>
      </w:r>
      <w:r w:rsidRPr="00D06B07">
        <w:rPr>
          <w:lang w:val="en-GB"/>
        </w:rPr>
        <w:fldChar w:fldCharType="end"/>
      </w:r>
      <w:r w:rsidR="00DA2132" w:rsidRPr="00DA2132">
        <w:rPr>
          <w:vertAlign w:val="superscript"/>
          <w:lang w:val="en-GB"/>
        </w:rPr>
        <w:t>-</w:t>
      </w:r>
      <w:r w:rsidRPr="00D06B07">
        <w:rPr>
          <w:vertAlign w:val="superscript"/>
          <w:lang w:val="en-GB"/>
        </w:rPr>
        <w:fldChar w:fldCharType="begin"/>
      </w:r>
      <w:r w:rsidRPr="00D06B07">
        <w:rPr>
          <w:vertAlign w:val="superscript"/>
          <w:lang w:val="en-GB"/>
        </w:rPr>
        <w:instrText xml:space="preserve"> REF _Ref418688150 \r \h </w:instrText>
      </w:r>
      <w:r w:rsidRPr="00D06B07">
        <w:rPr>
          <w:vertAlign w:val="superscript"/>
          <w:lang w:val="en-GB"/>
        </w:rPr>
      </w:r>
      <w:r w:rsidRPr="00D06B07">
        <w:rPr>
          <w:vertAlign w:val="superscript"/>
          <w:lang w:val="en-GB"/>
        </w:rPr>
        <w:fldChar w:fldCharType="separate"/>
      </w:r>
      <w:r w:rsidR="00F4062C">
        <w:rPr>
          <w:vertAlign w:val="superscript"/>
          <w:lang w:val="en-GB"/>
        </w:rPr>
        <w:t>75</w:t>
      </w:r>
      <w:r w:rsidRPr="00D06B07">
        <w:rPr>
          <w:lang w:val="en-GB"/>
        </w:rPr>
        <w:fldChar w:fldCharType="end"/>
      </w:r>
      <w:r w:rsidRPr="00D06B07">
        <w:rPr>
          <w:lang w:val="en-GB"/>
        </w:rPr>
        <w:t xml:space="preserve"> </w:t>
      </w:r>
    </w:p>
    <w:p w:rsidR="00AF123D" w:rsidRPr="00D06B07" w:rsidRDefault="00AF123D" w:rsidP="00C30308">
      <w:pPr>
        <w:pStyle w:val="TAMainText"/>
        <w:rPr>
          <w:lang w:val="en-GB"/>
        </w:rPr>
      </w:pPr>
      <w:r w:rsidRPr="00D06B07">
        <w:rPr>
          <w:lang w:val="en-GB"/>
        </w:rPr>
        <w:lastRenderedPageBreak/>
        <w:t>While it was previously proposed</w:t>
      </w:r>
      <w:r w:rsidRPr="00D06B07">
        <w:rPr>
          <w:vertAlign w:val="superscript"/>
          <w:lang w:val="en-GB"/>
        </w:rPr>
        <w:fldChar w:fldCharType="begin"/>
      </w:r>
      <w:r w:rsidRPr="00D06B07">
        <w:rPr>
          <w:vertAlign w:val="superscript"/>
          <w:lang w:val="en-GB"/>
        </w:rPr>
        <w:instrText xml:space="preserve"> REF _Ref439456060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76</w:t>
      </w:r>
      <w:r w:rsidRPr="00D06B07">
        <w:rPr>
          <w:lang w:val="en-GB"/>
        </w:rPr>
        <w:fldChar w:fldCharType="end"/>
      </w:r>
      <w:r w:rsidRPr="00D06B07">
        <w:rPr>
          <w:lang w:val="en-GB"/>
        </w:rPr>
        <w:t xml:space="preserve"> by the </w:t>
      </w:r>
      <w:proofErr w:type="spellStart"/>
      <w:r w:rsidRPr="00D06B07">
        <w:rPr>
          <w:lang w:val="en-GB"/>
        </w:rPr>
        <w:t>Boldyreva</w:t>
      </w:r>
      <w:proofErr w:type="spellEnd"/>
      <w:r w:rsidRPr="00D06B07">
        <w:rPr>
          <w:lang w:val="en-GB"/>
        </w:rPr>
        <w:t xml:space="preserve"> group that the formally neat mechanochemical reactions of solvated reactants are effectively liquid-assisted processes facilitated by the liquid released during the advancing reaction, the herein provided </w:t>
      </w:r>
      <w:r w:rsidRPr="00D06B07">
        <w:rPr>
          <w:i/>
          <w:lang w:val="en-GB"/>
        </w:rPr>
        <w:t>in situ</w:t>
      </w:r>
      <w:r w:rsidRPr="00D06B07">
        <w:rPr>
          <w:lang w:val="en-GB"/>
        </w:rPr>
        <w:t xml:space="preserve"> and real time measurements are the first direct experimental confirmation of such a reaction mechanism.</w:t>
      </w:r>
    </w:p>
    <w:p w:rsidR="00C30308" w:rsidRPr="00D06B07" w:rsidRDefault="00C30308" w:rsidP="00C30308">
      <w:pPr>
        <w:pStyle w:val="TAMainText"/>
        <w:rPr>
          <w:lang w:val="en-GB"/>
        </w:rPr>
      </w:pPr>
    </w:p>
    <w:p w:rsidR="00AF123D" w:rsidRPr="00D06B07" w:rsidRDefault="00AF123D" w:rsidP="00AF123D">
      <w:pPr>
        <w:pStyle w:val="TAMainText"/>
        <w:spacing w:after="240"/>
        <w:ind w:firstLine="0"/>
        <w:jc w:val="left"/>
        <w:rPr>
          <w:b/>
          <w:lang w:val="en-GB"/>
        </w:rPr>
      </w:pPr>
      <w:r w:rsidRPr="00D06B07">
        <w:rPr>
          <w:b/>
          <w:lang w:val="en-GB"/>
        </w:rPr>
        <w:t>CONCLUSION</w:t>
      </w:r>
    </w:p>
    <w:p w:rsidR="00AF123D" w:rsidRPr="00D06B07" w:rsidRDefault="00AF123D" w:rsidP="00C30308">
      <w:pPr>
        <w:pStyle w:val="TAMainText"/>
        <w:rPr>
          <w:lang w:val="en-GB"/>
        </w:rPr>
      </w:pPr>
      <w:r w:rsidRPr="00D06B07">
        <w:rPr>
          <w:lang w:val="en-GB"/>
        </w:rPr>
        <w:t xml:space="preserve">This study established the possibility to conduct </w:t>
      </w:r>
      <w:r w:rsidRPr="00D06B07">
        <w:rPr>
          <w:i/>
          <w:lang w:val="en-GB"/>
        </w:rPr>
        <w:t>in situ</w:t>
      </w:r>
      <w:r w:rsidRPr="00D06B07">
        <w:rPr>
          <w:lang w:val="en-GB"/>
        </w:rPr>
        <w:t xml:space="preserve"> monitoring of mechanochemical milling reactions at different temperatures. Despite difficulty in maintaining a constant temperature throughout each experiment, this first variable-temperature real-time observation reveals remarkable thermal sensitivity of a mechanochemical reaction of coordination polymer synthesis. For the model synthesis of the coordination polymer </w:t>
      </w:r>
      <w:proofErr w:type="gramStart"/>
      <w:r w:rsidRPr="00D06B07">
        <w:rPr>
          <w:lang w:val="en-GB"/>
        </w:rPr>
        <w:t>Cd(</w:t>
      </w:r>
      <w:proofErr w:type="spellStart"/>
      <w:proofErr w:type="gramEnd"/>
      <w:r w:rsidRPr="00D06B07">
        <w:rPr>
          <w:b/>
          <w:lang w:val="en-GB"/>
        </w:rPr>
        <w:t>cnge</w:t>
      </w:r>
      <w:proofErr w:type="spellEnd"/>
      <w:r w:rsidRPr="00D06B07">
        <w:rPr>
          <w:lang w:val="en-GB"/>
        </w:rPr>
        <w:t>)</w:t>
      </w:r>
      <w:r w:rsidRPr="00D06B07">
        <w:rPr>
          <w:vertAlign w:val="subscript"/>
          <w:lang w:val="en-GB"/>
        </w:rPr>
        <w:t>2</w:t>
      </w:r>
      <w:r w:rsidRPr="00D06B07">
        <w:rPr>
          <w:lang w:val="en-GB"/>
        </w:rPr>
        <w:t>Cl</w:t>
      </w:r>
      <w:r w:rsidRPr="00D06B07">
        <w:rPr>
          <w:vertAlign w:val="subscript"/>
          <w:lang w:val="en-GB"/>
        </w:rPr>
        <w:t>2</w:t>
      </w:r>
      <w:r w:rsidRPr="00D06B07">
        <w:rPr>
          <w:lang w:val="en-GB"/>
        </w:rPr>
        <w:t xml:space="preserve">, a modest 45 </w:t>
      </w:r>
      <w:r w:rsidRPr="00D06B07">
        <w:rPr>
          <w:lang w:val="en-GB"/>
        </w:rPr>
        <w:sym w:font="Symbol" w:char="F0B0"/>
      </w:r>
      <w:r w:rsidRPr="00D06B07">
        <w:rPr>
          <w:lang w:val="en-GB"/>
        </w:rPr>
        <w:t>C increase in bulk temperature resulted in a 6-fold decrease in reaction time, a commensurate increase in reactant consumption rate, as well as a change in reaction mechanism. Such high sensitivity of reaction kinetics to a relatively mild temperature increase offers fundamentally important insight into mechanisms of mechanochemical reactions. Reactions by milling are sometimes described by the "hot-spot" and "magma-plasma" models,</w:t>
      </w:r>
      <w:r w:rsidRPr="00D06B07">
        <w:rPr>
          <w:vertAlign w:val="superscript"/>
          <w:lang w:val="en-GB"/>
        </w:rPr>
        <w:fldChar w:fldCharType="begin"/>
      </w:r>
      <w:r w:rsidRPr="00D06B07">
        <w:rPr>
          <w:vertAlign w:val="superscript"/>
          <w:lang w:val="en-GB"/>
        </w:rPr>
        <w:instrText xml:space="preserve"> REF _Ref418688069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77</w:t>
      </w:r>
      <w:r w:rsidRPr="00D06B07">
        <w:rPr>
          <w:lang w:val="en-GB"/>
        </w:rPr>
        <w:fldChar w:fldCharType="end"/>
      </w:r>
      <w:r w:rsidR="00DA2132" w:rsidRPr="00DA2132">
        <w:rPr>
          <w:vertAlign w:val="superscript"/>
          <w:lang w:val="en-GB"/>
        </w:rPr>
        <w:t>,</w:t>
      </w:r>
      <w:r w:rsidR="00DA2132" w:rsidRPr="00DA2132">
        <w:rPr>
          <w:vertAlign w:val="superscript"/>
          <w:lang w:val="en-GB"/>
        </w:rPr>
        <w:fldChar w:fldCharType="begin"/>
      </w:r>
      <w:r w:rsidR="00DA2132" w:rsidRPr="00DA2132">
        <w:rPr>
          <w:vertAlign w:val="superscript"/>
          <w:lang w:val="en-GB"/>
        </w:rPr>
        <w:instrText xml:space="preserve"> REF _Ref444105062 \r \h </w:instrText>
      </w:r>
      <w:r w:rsidR="00DA2132" w:rsidRPr="00DA2132">
        <w:rPr>
          <w:vertAlign w:val="superscript"/>
          <w:lang w:val="en-GB"/>
        </w:rPr>
      </w:r>
      <w:r w:rsidR="00DA2132">
        <w:rPr>
          <w:vertAlign w:val="superscript"/>
          <w:lang w:val="en-GB"/>
        </w:rPr>
        <w:instrText xml:space="preserve"> \* MERGEFORMAT </w:instrText>
      </w:r>
      <w:r w:rsidR="00DA2132" w:rsidRPr="00DA2132">
        <w:rPr>
          <w:vertAlign w:val="superscript"/>
          <w:lang w:val="en-GB"/>
        </w:rPr>
        <w:fldChar w:fldCharType="separate"/>
      </w:r>
      <w:r w:rsidR="00F4062C">
        <w:rPr>
          <w:vertAlign w:val="superscript"/>
          <w:lang w:val="en-GB"/>
        </w:rPr>
        <w:t>78</w:t>
      </w:r>
      <w:r w:rsidR="00DA2132" w:rsidRPr="00DA2132">
        <w:rPr>
          <w:vertAlign w:val="superscript"/>
          <w:lang w:val="en-GB"/>
        </w:rPr>
        <w:fldChar w:fldCharType="end"/>
      </w:r>
      <w:r w:rsidRPr="00D06B07">
        <w:rPr>
          <w:lang w:val="en-GB"/>
        </w:rPr>
        <w:t xml:space="preserve"> which attribute reactivity to reactant activation by highly localized, short-lived extreme increases in temperature resulting from the impact of grinding media. Using inorganic salt metathesis in a planetary mill as a model system, such hot-spots have been evaluated to be ca. 1 µm</w:t>
      </w:r>
      <w:r w:rsidRPr="00D06B07">
        <w:rPr>
          <w:vertAlign w:val="superscript"/>
          <w:lang w:val="en-GB"/>
        </w:rPr>
        <w:t>2</w:t>
      </w:r>
      <w:r w:rsidRPr="00D06B07">
        <w:rPr>
          <w:lang w:val="en-GB"/>
        </w:rPr>
        <w:t xml:space="preserve"> in size, reaching temperatures of up to 1000 </w:t>
      </w:r>
      <w:r w:rsidRPr="00D06B07">
        <w:rPr>
          <w:lang w:val="en-GB"/>
        </w:rPr>
        <w:sym w:font="Symbol" w:char="F0B0"/>
      </w:r>
      <w:r w:rsidRPr="00D06B07">
        <w:rPr>
          <w:lang w:val="en-GB"/>
        </w:rPr>
        <w:t xml:space="preserve">C, over ca. 10 ns. If such short-lived rises in temperature were the dominant factor in mechanosynthesis of </w:t>
      </w:r>
      <w:proofErr w:type="gramStart"/>
      <w:r w:rsidRPr="00D06B07">
        <w:rPr>
          <w:lang w:val="en-GB"/>
        </w:rPr>
        <w:t>Cd(</w:t>
      </w:r>
      <w:proofErr w:type="spellStart"/>
      <w:proofErr w:type="gramEnd"/>
      <w:r w:rsidRPr="00D06B07">
        <w:rPr>
          <w:b/>
          <w:lang w:val="en-GB"/>
        </w:rPr>
        <w:t>cnge</w:t>
      </w:r>
      <w:proofErr w:type="spellEnd"/>
      <w:r w:rsidRPr="00D06B07">
        <w:rPr>
          <w:lang w:val="en-GB"/>
        </w:rPr>
        <w:t>)</w:t>
      </w:r>
      <w:r w:rsidRPr="00D06B07">
        <w:rPr>
          <w:vertAlign w:val="subscript"/>
          <w:lang w:val="en-GB"/>
        </w:rPr>
        <w:t>2</w:t>
      </w:r>
      <w:r w:rsidRPr="00D06B07">
        <w:rPr>
          <w:lang w:val="en-GB"/>
        </w:rPr>
        <w:t>Cl</w:t>
      </w:r>
      <w:r w:rsidRPr="00D06B07">
        <w:rPr>
          <w:vertAlign w:val="subscript"/>
          <w:lang w:val="en-GB"/>
        </w:rPr>
        <w:t>2</w:t>
      </w:r>
      <w:r w:rsidRPr="00D06B07">
        <w:rPr>
          <w:lang w:val="en-GB"/>
        </w:rPr>
        <w:t xml:space="preserve">, varying the bulk reaction mixture temperature by </w:t>
      </w:r>
      <w:r w:rsidRPr="00D06B07">
        <w:rPr>
          <w:lang w:val="en-GB"/>
        </w:rPr>
        <w:sym w:font="Symbol" w:char="F0BB"/>
      </w:r>
      <w:r w:rsidRPr="00D06B07">
        <w:rPr>
          <w:lang w:val="en-GB"/>
        </w:rPr>
        <w:t xml:space="preserve">45 </w:t>
      </w:r>
      <w:r w:rsidRPr="00D06B07">
        <w:rPr>
          <w:lang w:val="en-GB"/>
        </w:rPr>
        <w:sym w:font="Symbol" w:char="F0B0"/>
      </w:r>
      <w:r w:rsidRPr="00D06B07">
        <w:rPr>
          <w:lang w:val="en-GB"/>
        </w:rPr>
        <w:t>C should not have a substantial effect on reaction rates. Demonstrated thermal sensitivity of reaction kinetics</w:t>
      </w:r>
      <w:r w:rsidR="00DA2132" w:rsidRPr="00DA2132">
        <w:rPr>
          <w:vertAlign w:val="superscript"/>
          <w:lang w:val="en-GB"/>
        </w:rPr>
        <w:fldChar w:fldCharType="begin"/>
      </w:r>
      <w:r w:rsidR="00DA2132" w:rsidRPr="00DA2132">
        <w:rPr>
          <w:vertAlign w:val="superscript"/>
          <w:lang w:val="en-GB"/>
        </w:rPr>
        <w:instrText xml:space="preserve"> REF _Ref444105141 \r \h </w:instrText>
      </w:r>
      <w:r w:rsidR="00DA2132" w:rsidRPr="00DA2132">
        <w:rPr>
          <w:vertAlign w:val="superscript"/>
          <w:lang w:val="en-GB"/>
        </w:rPr>
      </w:r>
      <w:r w:rsidR="00DA2132">
        <w:rPr>
          <w:vertAlign w:val="superscript"/>
          <w:lang w:val="en-GB"/>
        </w:rPr>
        <w:instrText xml:space="preserve"> \* MERGEFORMAT </w:instrText>
      </w:r>
      <w:r w:rsidR="00DA2132" w:rsidRPr="00DA2132">
        <w:rPr>
          <w:vertAlign w:val="superscript"/>
          <w:lang w:val="en-GB"/>
        </w:rPr>
        <w:fldChar w:fldCharType="separate"/>
      </w:r>
      <w:r w:rsidR="00F4062C">
        <w:rPr>
          <w:vertAlign w:val="superscript"/>
          <w:lang w:val="en-GB"/>
        </w:rPr>
        <w:t>47</w:t>
      </w:r>
      <w:r w:rsidR="00DA2132" w:rsidRPr="00DA2132">
        <w:rPr>
          <w:vertAlign w:val="superscript"/>
          <w:lang w:val="en-GB"/>
        </w:rPr>
        <w:fldChar w:fldCharType="end"/>
      </w:r>
      <w:r w:rsidRPr="00D06B07">
        <w:rPr>
          <w:lang w:val="en-GB"/>
        </w:rPr>
        <w:t xml:space="preserve"> indicates that the hot-spot model of mechanochemical reactivity, which has been developed in the contexts of inorganic materials, alloying and mineral processing, may not be adequate for the mechanochemistry of softer materials, such as coordination polymers or cocrystals. This conclusion is consistent with the recent investigation of Diels-Alder reactions of organic solids by the Mack group, who established that temperatures of hot spots </w:t>
      </w:r>
      <w:r w:rsidRPr="00D06B07">
        <w:rPr>
          <w:lang w:val="en-GB"/>
        </w:rPr>
        <w:lastRenderedPageBreak/>
        <w:t xml:space="preserve">during milling of an organic material are likely to be below 100 </w:t>
      </w:r>
      <w:r w:rsidRPr="00D06B07">
        <w:rPr>
          <w:lang w:val="en-GB"/>
        </w:rPr>
        <w:sym w:font="Symbol" w:char="F0B0"/>
      </w:r>
      <w:r w:rsidRPr="00D06B07">
        <w:rPr>
          <w:lang w:val="en-GB"/>
        </w:rPr>
        <w:t>C.</w:t>
      </w:r>
      <w:r w:rsidRPr="00D06B07">
        <w:rPr>
          <w:vertAlign w:val="superscript"/>
          <w:lang w:val="en-GB"/>
        </w:rPr>
        <w:fldChar w:fldCharType="begin"/>
      </w:r>
      <w:r w:rsidRPr="00D06B07">
        <w:rPr>
          <w:vertAlign w:val="superscript"/>
          <w:lang w:val="en-GB"/>
        </w:rPr>
        <w:instrText xml:space="preserve"> REF _Ref418688089 \r \h  \* MERGEFORMAT </w:instrText>
      </w:r>
      <w:r w:rsidRPr="00D06B07">
        <w:rPr>
          <w:vertAlign w:val="superscript"/>
          <w:lang w:val="en-GB"/>
        </w:rPr>
      </w:r>
      <w:r w:rsidRPr="00D06B07">
        <w:rPr>
          <w:vertAlign w:val="superscript"/>
          <w:lang w:val="en-GB"/>
        </w:rPr>
        <w:fldChar w:fldCharType="separate"/>
      </w:r>
      <w:r w:rsidR="00F4062C">
        <w:rPr>
          <w:vertAlign w:val="superscript"/>
          <w:lang w:val="en-GB"/>
        </w:rPr>
        <w:t>79</w:t>
      </w:r>
      <w:r w:rsidRPr="00D06B07">
        <w:rPr>
          <w:lang w:val="en-GB"/>
        </w:rPr>
        <w:fldChar w:fldCharType="end"/>
      </w:r>
      <w:r w:rsidRPr="00D06B07">
        <w:rPr>
          <w:vertAlign w:val="superscript"/>
          <w:lang w:val="en-GB"/>
        </w:rPr>
        <w:t xml:space="preserve"> </w:t>
      </w:r>
      <w:r w:rsidRPr="00D06B07">
        <w:rPr>
          <w:lang w:val="en-GB"/>
        </w:rPr>
        <w:t xml:space="preserve">Herein presented results open an unprecedented, simple route for </w:t>
      </w:r>
      <w:r w:rsidRPr="00D06B07">
        <w:rPr>
          <w:i/>
          <w:lang w:val="en-GB"/>
        </w:rPr>
        <w:t>in situ</w:t>
      </w:r>
      <w:r w:rsidRPr="00D06B07">
        <w:rPr>
          <w:lang w:val="en-GB"/>
        </w:rPr>
        <w:t xml:space="preserve"> and real-time explorations of mechanochemical reactivity at different temperatures. We are currently improving the instrumentation for more accurate temperature monitoring and control.</w:t>
      </w:r>
    </w:p>
    <w:p w:rsidR="00C30308" w:rsidRPr="00D06B07" w:rsidRDefault="00C30308" w:rsidP="00C30308">
      <w:pPr>
        <w:pStyle w:val="TAMainText"/>
        <w:rPr>
          <w:lang w:val="en-GB"/>
        </w:rPr>
      </w:pPr>
    </w:p>
    <w:p w:rsidR="00DD6DBB" w:rsidRPr="00D06B07" w:rsidRDefault="00C10EE0" w:rsidP="000B5610">
      <w:pPr>
        <w:pStyle w:val="TESupportingInformation"/>
        <w:spacing w:after="240"/>
        <w:ind w:firstLine="0"/>
        <w:jc w:val="left"/>
        <w:rPr>
          <w:lang w:val="en-GB"/>
        </w:rPr>
      </w:pPr>
      <w:r w:rsidRPr="00D06B07">
        <w:rPr>
          <w:lang w:val="en-GB"/>
        </w:rPr>
        <w:t>ASSOCIATED CONTENT</w:t>
      </w:r>
    </w:p>
    <w:p w:rsidR="003C77AE" w:rsidRPr="00D06B07" w:rsidRDefault="003C77AE" w:rsidP="003C77AE">
      <w:pPr>
        <w:pStyle w:val="TESupportingInformation"/>
        <w:spacing w:after="240"/>
        <w:ind w:firstLine="0"/>
        <w:jc w:val="left"/>
        <w:rPr>
          <w:b/>
          <w:lang w:val="en-GB"/>
        </w:rPr>
      </w:pPr>
      <w:r w:rsidRPr="00D06B07">
        <w:rPr>
          <w:b/>
          <w:lang w:val="en-GB"/>
        </w:rPr>
        <w:t>Supporting Information</w:t>
      </w:r>
    </w:p>
    <w:p w:rsidR="003C77AE" w:rsidRPr="00D06B07" w:rsidRDefault="003C77AE" w:rsidP="003C77AE">
      <w:pPr>
        <w:pStyle w:val="TESupportingInformation"/>
        <w:ind w:firstLine="0"/>
        <w:rPr>
          <w:lang w:val="en-GB"/>
        </w:rPr>
      </w:pPr>
      <w:r w:rsidRPr="00D06B07">
        <w:rPr>
          <w:lang w:val="en-GB"/>
        </w:rPr>
        <w:t xml:space="preserve">Quantitative </w:t>
      </w:r>
      <w:proofErr w:type="spellStart"/>
      <w:r w:rsidRPr="00D06B07">
        <w:rPr>
          <w:lang w:val="en-GB"/>
        </w:rPr>
        <w:t>Rietveld</w:t>
      </w:r>
      <w:proofErr w:type="spellEnd"/>
      <w:r w:rsidRPr="00D06B07">
        <w:rPr>
          <w:lang w:val="en-GB"/>
        </w:rPr>
        <w:t xml:space="preserve"> plots, kinetic </w:t>
      </w:r>
      <w:proofErr w:type="spellStart"/>
      <w:r w:rsidRPr="00D06B07">
        <w:rPr>
          <w:lang w:val="en-GB"/>
        </w:rPr>
        <w:t>modeling</w:t>
      </w:r>
      <w:proofErr w:type="spellEnd"/>
      <w:r w:rsidRPr="00D06B07">
        <w:rPr>
          <w:lang w:val="en-GB"/>
        </w:rPr>
        <w:t xml:space="preserve"> and thermal analysis data. This material is available free of charge via the Internet at http://pubs.acs.org. </w:t>
      </w:r>
    </w:p>
    <w:p w:rsidR="00DD6DBB" w:rsidRPr="00D06B07" w:rsidRDefault="00DD6DBB" w:rsidP="00DD6DBB">
      <w:pPr>
        <w:pStyle w:val="FACorrespondingAuthorFootnote"/>
        <w:spacing w:after="0"/>
        <w:jc w:val="left"/>
        <w:rPr>
          <w:lang w:val="en-GB"/>
        </w:rPr>
      </w:pPr>
      <w:r w:rsidRPr="00D06B07">
        <w:rPr>
          <w:lang w:val="en-GB"/>
        </w:rPr>
        <w:t>AUTHOR INFORMATION</w:t>
      </w:r>
    </w:p>
    <w:p w:rsidR="00DD6DBB" w:rsidRPr="00D06B07" w:rsidRDefault="00DD6DBB" w:rsidP="004E7185">
      <w:pPr>
        <w:pStyle w:val="FAAuthorInfoSubtitle"/>
        <w:rPr>
          <w:lang w:val="en-GB"/>
        </w:rPr>
      </w:pPr>
      <w:r w:rsidRPr="00D06B07">
        <w:rPr>
          <w:lang w:val="en-GB"/>
        </w:rPr>
        <w:t>Corresponding Author</w:t>
      </w:r>
      <w:r w:rsidR="003C77AE" w:rsidRPr="00D06B07">
        <w:rPr>
          <w:lang w:val="en-GB"/>
        </w:rPr>
        <w:t>s</w:t>
      </w:r>
    </w:p>
    <w:p w:rsidR="003C77AE" w:rsidRPr="00D06B07" w:rsidRDefault="00DD6DBB" w:rsidP="003C77AE">
      <w:pPr>
        <w:pStyle w:val="FACorrespondingAuthorFootnote"/>
        <w:rPr>
          <w:lang w:val="en-GB"/>
        </w:rPr>
      </w:pPr>
      <w:r w:rsidRPr="00D06B07">
        <w:rPr>
          <w:lang w:val="en-GB"/>
        </w:rPr>
        <w:t>*</w:t>
      </w:r>
      <w:r w:rsidR="003C77AE" w:rsidRPr="00D06B07">
        <w:rPr>
          <w:lang w:val="en-GB"/>
        </w:rPr>
        <w:t xml:space="preserve"> </w:t>
      </w:r>
      <w:proofErr w:type="spellStart"/>
      <w:r w:rsidR="003C77AE" w:rsidRPr="00D06B07">
        <w:rPr>
          <w:lang w:val="en-GB"/>
        </w:rPr>
        <w:t>Krunoslav</w:t>
      </w:r>
      <w:proofErr w:type="spellEnd"/>
      <w:r w:rsidR="003C77AE" w:rsidRPr="00D06B07">
        <w:rPr>
          <w:lang w:val="en-GB"/>
        </w:rPr>
        <w:t xml:space="preserve"> </w:t>
      </w:r>
      <w:proofErr w:type="spellStart"/>
      <w:r w:rsidR="003C77AE" w:rsidRPr="00D06B07">
        <w:rPr>
          <w:lang w:val="en-GB"/>
        </w:rPr>
        <w:t>Užarević</w:t>
      </w:r>
      <w:proofErr w:type="spellEnd"/>
      <w:r w:rsidR="003C77AE" w:rsidRPr="00D06B07">
        <w:rPr>
          <w:lang w:val="en-GB"/>
        </w:rPr>
        <w:t xml:space="preserve">, Ruđer Bošković Institute, </w:t>
      </w:r>
      <w:proofErr w:type="spellStart"/>
      <w:r w:rsidR="003C77AE" w:rsidRPr="00D06B07">
        <w:rPr>
          <w:lang w:val="en-GB"/>
        </w:rPr>
        <w:t>Bijenička</w:t>
      </w:r>
      <w:proofErr w:type="spellEnd"/>
      <w:r w:rsidR="003C77AE" w:rsidRPr="00D06B07">
        <w:rPr>
          <w:lang w:val="en-GB"/>
        </w:rPr>
        <w:t xml:space="preserve"> </w:t>
      </w:r>
      <w:proofErr w:type="spellStart"/>
      <w:r w:rsidR="003C77AE" w:rsidRPr="00D06B07">
        <w:rPr>
          <w:lang w:val="en-GB"/>
        </w:rPr>
        <w:t>cesta</w:t>
      </w:r>
      <w:proofErr w:type="spellEnd"/>
      <w:r w:rsidR="003C77AE" w:rsidRPr="00D06B07">
        <w:rPr>
          <w:lang w:val="en-GB"/>
        </w:rPr>
        <w:t xml:space="preserve"> 54, HR-10000, Zagreb, Croatia. E-mail: </w:t>
      </w:r>
      <w:hyperlink r:id="rId13" w:history="1">
        <w:r w:rsidR="003C77AE" w:rsidRPr="00D06B07">
          <w:rPr>
            <w:rStyle w:val="Hyperlink"/>
            <w:color w:val="auto"/>
            <w:u w:val="none"/>
            <w:lang w:val="en-GB"/>
          </w:rPr>
          <w:t>krunoslav.uzarevic@irb.hr</w:t>
        </w:r>
      </w:hyperlink>
      <w:r w:rsidR="003C77AE" w:rsidRPr="00D06B07">
        <w:rPr>
          <w:lang w:val="en-GB"/>
        </w:rPr>
        <w:t>;</w:t>
      </w:r>
    </w:p>
    <w:p w:rsidR="003C77AE" w:rsidRPr="00D06B07" w:rsidRDefault="00DD6DBB" w:rsidP="003C77AE">
      <w:pPr>
        <w:pStyle w:val="FACorrespondingAuthorFootnote"/>
        <w:spacing w:after="240"/>
        <w:jc w:val="left"/>
        <w:rPr>
          <w:lang w:val="en-GB"/>
        </w:rPr>
      </w:pPr>
      <w:r w:rsidRPr="00D06B07">
        <w:rPr>
          <w:lang w:val="en-GB"/>
        </w:rPr>
        <w:t>*</w:t>
      </w:r>
      <w:proofErr w:type="spellStart"/>
      <w:r w:rsidR="003C77AE" w:rsidRPr="00D06B07">
        <w:rPr>
          <w:lang w:val="en-GB"/>
        </w:rPr>
        <w:t>Tomislav</w:t>
      </w:r>
      <w:proofErr w:type="spellEnd"/>
      <w:r w:rsidR="003C77AE" w:rsidRPr="00D06B07">
        <w:rPr>
          <w:lang w:val="en-GB"/>
        </w:rPr>
        <w:t xml:space="preserve"> </w:t>
      </w:r>
      <w:proofErr w:type="spellStart"/>
      <w:r w:rsidR="003C77AE" w:rsidRPr="00D06B07">
        <w:rPr>
          <w:lang w:val="en-GB"/>
        </w:rPr>
        <w:t>Friščić</w:t>
      </w:r>
      <w:proofErr w:type="spellEnd"/>
      <w:r w:rsidR="003C77AE" w:rsidRPr="00D06B07">
        <w:rPr>
          <w:lang w:val="en-GB"/>
        </w:rPr>
        <w:t xml:space="preserve">, Department of Chemistry and FRQNT Centre for Green Chemistry and Catalysis, 801 </w:t>
      </w:r>
      <w:proofErr w:type="spellStart"/>
      <w:r w:rsidR="003C77AE" w:rsidRPr="00D06B07">
        <w:rPr>
          <w:lang w:val="en-GB"/>
        </w:rPr>
        <w:t>Sherbrooke</w:t>
      </w:r>
      <w:proofErr w:type="spellEnd"/>
      <w:r w:rsidR="003C77AE" w:rsidRPr="00D06B07">
        <w:rPr>
          <w:lang w:val="en-GB"/>
        </w:rPr>
        <w:t xml:space="preserve"> St. W. H3A 0B8 Montreal, Canada. E-mail: tomislav.friscic@mcgill.ca; </w:t>
      </w:r>
    </w:p>
    <w:p w:rsidR="003C77AE" w:rsidRPr="00D06B07" w:rsidRDefault="00DD6DBB" w:rsidP="003C77AE">
      <w:pPr>
        <w:pStyle w:val="FACorrespondingAuthorFootnote"/>
        <w:spacing w:after="240"/>
        <w:jc w:val="left"/>
        <w:rPr>
          <w:lang w:val="en-GB"/>
        </w:rPr>
      </w:pPr>
      <w:r w:rsidRPr="00D06B07">
        <w:rPr>
          <w:lang w:val="en-GB"/>
        </w:rPr>
        <w:t>*</w:t>
      </w:r>
      <w:r w:rsidR="003C77AE" w:rsidRPr="00D06B07">
        <w:rPr>
          <w:lang w:val="en-GB"/>
        </w:rPr>
        <w:t xml:space="preserve">Ivan </w:t>
      </w:r>
      <w:proofErr w:type="spellStart"/>
      <w:r w:rsidR="003C77AE" w:rsidRPr="00D06B07">
        <w:rPr>
          <w:lang w:val="en-GB"/>
        </w:rPr>
        <w:t>Halasz</w:t>
      </w:r>
      <w:proofErr w:type="spellEnd"/>
      <w:r w:rsidR="003C77AE" w:rsidRPr="00D06B07">
        <w:rPr>
          <w:lang w:val="en-GB"/>
        </w:rPr>
        <w:t xml:space="preserve">, Ruđer Bošković Institute, </w:t>
      </w:r>
      <w:proofErr w:type="spellStart"/>
      <w:r w:rsidR="003C77AE" w:rsidRPr="00D06B07">
        <w:rPr>
          <w:lang w:val="en-GB"/>
        </w:rPr>
        <w:t>Bijenička</w:t>
      </w:r>
      <w:proofErr w:type="spellEnd"/>
      <w:r w:rsidR="003C77AE" w:rsidRPr="00D06B07">
        <w:rPr>
          <w:lang w:val="en-GB"/>
        </w:rPr>
        <w:t xml:space="preserve"> </w:t>
      </w:r>
      <w:proofErr w:type="spellStart"/>
      <w:r w:rsidR="003C77AE" w:rsidRPr="00D06B07">
        <w:rPr>
          <w:lang w:val="en-GB"/>
        </w:rPr>
        <w:t>cesta</w:t>
      </w:r>
      <w:proofErr w:type="spellEnd"/>
      <w:r w:rsidR="003C77AE" w:rsidRPr="00D06B07">
        <w:rPr>
          <w:lang w:val="en-GB"/>
        </w:rPr>
        <w:t xml:space="preserve"> 54, HR-10000, Zagreb, Croatia. E-mail: ivan.halasz@irb.hr;</w:t>
      </w:r>
    </w:p>
    <w:p w:rsidR="00C10EE0" w:rsidRPr="00D06B07" w:rsidRDefault="00C10EE0" w:rsidP="00DD6DBB">
      <w:pPr>
        <w:pStyle w:val="FAAuthorInfoSubtitle"/>
        <w:rPr>
          <w:lang w:val="en-GB"/>
        </w:rPr>
      </w:pPr>
      <w:r w:rsidRPr="00D06B07">
        <w:rPr>
          <w:lang w:val="en-GB"/>
        </w:rPr>
        <w:t>Funding Sources</w:t>
      </w:r>
    </w:p>
    <w:p w:rsidR="00DD6DBB" w:rsidRPr="00D06B07" w:rsidRDefault="003C77AE" w:rsidP="00DD6DBB">
      <w:pPr>
        <w:pStyle w:val="StyleFACorrespondingAuthorFootnote7pt"/>
        <w:spacing w:after="240" w:line="480" w:lineRule="auto"/>
        <w:rPr>
          <w:rFonts w:ascii="Times" w:hAnsi="Times"/>
          <w:kern w:val="0"/>
          <w:sz w:val="24"/>
          <w:lang w:val="en-GB"/>
        </w:rPr>
      </w:pPr>
      <w:r w:rsidRPr="00D06B07">
        <w:rPr>
          <w:rFonts w:ascii="Times" w:hAnsi="Times"/>
          <w:kern w:val="0"/>
          <w:sz w:val="24"/>
          <w:lang w:val="en-GB"/>
        </w:rPr>
        <w:t xml:space="preserve">NSERC Discovery Grant, the FRQNT Nouveaux </w:t>
      </w:r>
      <w:proofErr w:type="spellStart"/>
      <w:r w:rsidRPr="00D06B07">
        <w:rPr>
          <w:rFonts w:ascii="Times" w:hAnsi="Times"/>
          <w:kern w:val="0"/>
          <w:sz w:val="24"/>
          <w:lang w:val="en-GB"/>
        </w:rPr>
        <w:t>Chercheurs</w:t>
      </w:r>
      <w:proofErr w:type="spellEnd"/>
      <w:r w:rsidRPr="00D06B07">
        <w:rPr>
          <w:rFonts w:ascii="Times" w:hAnsi="Times"/>
          <w:kern w:val="0"/>
          <w:sz w:val="24"/>
          <w:lang w:val="en-GB"/>
        </w:rPr>
        <w:t xml:space="preserve"> program; </w:t>
      </w:r>
      <w:proofErr w:type="spellStart"/>
      <w:r w:rsidRPr="00D06B07">
        <w:rPr>
          <w:rFonts w:ascii="Times" w:hAnsi="Times"/>
          <w:kern w:val="0"/>
          <w:sz w:val="24"/>
          <w:lang w:val="en-GB"/>
        </w:rPr>
        <w:t>Tak-Hing</w:t>
      </w:r>
      <w:proofErr w:type="spellEnd"/>
      <w:r w:rsidRPr="00D06B07">
        <w:rPr>
          <w:rFonts w:ascii="Times" w:hAnsi="Times"/>
          <w:kern w:val="0"/>
          <w:sz w:val="24"/>
          <w:lang w:val="en-GB"/>
        </w:rPr>
        <w:t xml:space="preserve"> (Bill) and Christina Chan Scholarship in Green Chemistry; the FRQNT Pre-doctoral Scholarship; and Marie Curie FP7-PEOPLE-2011-COFUND program NEWFELPRO under Grant Agreement No. 62.</w:t>
      </w:r>
    </w:p>
    <w:p w:rsidR="00DD6DBB" w:rsidRPr="00D06B07" w:rsidRDefault="00DD6DBB" w:rsidP="000B5610">
      <w:pPr>
        <w:pStyle w:val="TDAcknowledgments"/>
        <w:spacing w:before="0" w:after="0"/>
        <w:ind w:firstLine="0"/>
        <w:jc w:val="left"/>
        <w:rPr>
          <w:lang w:val="en-GB"/>
        </w:rPr>
      </w:pPr>
      <w:r w:rsidRPr="00D06B07">
        <w:rPr>
          <w:lang w:val="en-GB"/>
        </w:rPr>
        <w:t>ACKNOWLEDGMENT</w:t>
      </w:r>
    </w:p>
    <w:p w:rsidR="003C77AE" w:rsidRPr="00D06B07" w:rsidRDefault="003C77AE" w:rsidP="003C77AE">
      <w:pPr>
        <w:pStyle w:val="TDAcknowledgments"/>
        <w:spacing w:after="240"/>
        <w:jc w:val="left"/>
        <w:rPr>
          <w:lang w:val="en-GB"/>
        </w:rPr>
      </w:pPr>
      <w:r w:rsidRPr="00D06B07">
        <w:rPr>
          <w:lang w:val="en-GB"/>
        </w:rPr>
        <w:lastRenderedPageBreak/>
        <w:t xml:space="preserve">We are grateful to Mr. </w:t>
      </w:r>
      <w:proofErr w:type="spellStart"/>
      <w:r w:rsidRPr="00D06B07">
        <w:rPr>
          <w:lang w:val="en-GB"/>
        </w:rPr>
        <w:t>Vitomir</w:t>
      </w:r>
      <w:proofErr w:type="spellEnd"/>
      <w:r w:rsidRPr="00D06B07">
        <w:rPr>
          <w:lang w:val="en-GB"/>
        </w:rPr>
        <w:t xml:space="preserve"> </w:t>
      </w:r>
      <w:proofErr w:type="spellStart"/>
      <w:r w:rsidRPr="00D06B07">
        <w:rPr>
          <w:lang w:val="en-GB"/>
        </w:rPr>
        <w:t>Stanišić</w:t>
      </w:r>
      <w:proofErr w:type="spellEnd"/>
      <w:r w:rsidRPr="00D06B07">
        <w:rPr>
          <w:lang w:val="en-GB"/>
        </w:rPr>
        <w:t xml:space="preserve"> and Mr. </w:t>
      </w:r>
      <w:proofErr w:type="spellStart"/>
      <w:r w:rsidRPr="00D06B07">
        <w:rPr>
          <w:lang w:val="en-GB"/>
        </w:rPr>
        <w:t>Siniša</w:t>
      </w:r>
      <w:proofErr w:type="spellEnd"/>
      <w:r w:rsidRPr="00D06B07">
        <w:rPr>
          <w:lang w:val="en-GB"/>
        </w:rPr>
        <w:t xml:space="preserve"> </w:t>
      </w:r>
      <w:proofErr w:type="spellStart"/>
      <w:r w:rsidRPr="00D06B07">
        <w:rPr>
          <w:lang w:val="en-GB"/>
        </w:rPr>
        <w:t>Pecik</w:t>
      </w:r>
      <w:proofErr w:type="spellEnd"/>
      <w:r w:rsidRPr="00D06B07">
        <w:rPr>
          <w:lang w:val="en-GB"/>
        </w:rPr>
        <w:t xml:space="preserve"> (Ruđer Bošković Institute) for manufacturing the PMMA reaction vessels and Mr. </w:t>
      </w:r>
      <w:proofErr w:type="spellStart"/>
      <w:r w:rsidRPr="00D06B07">
        <w:rPr>
          <w:lang w:val="en-GB"/>
        </w:rPr>
        <w:t>Tomislav</w:t>
      </w:r>
      <w:proofErr w:type="spellEnd"/>
      <w:r w:rsidRPr="00D06B07">
        <w:rPr>
          <w:lang w:val="en-GB"/>
        </w:rPr>
        <w:t xml:space="preserve"> </w:t>
      </w:r>
      <w:proofErr w:type="spellStart"/>
      <w:r w:rsidRPr="00D06B07">
        <w:rPr>
          <w:lang w:val="en-GB"/>
        </w:rPr>
        <w:t>Mrla</w:t>
      </w:r>
      <w:proofErr w:type="spellEnd"/>
      <w:r w:rsidRPr="00D06B07">
        <w:rPr>
          <w:lang w:val="en-GB"/>
        </w:rPr>
        <w:t xml:space="preserve"> (Ruđer Bošković Institute) and Mr. Thomas </w:t>
      </w:r>
      <w:proofErr w:type="spellStart"/>
      <w:r w:rsidRPr="00D06B07">
        <w:rPr>
          <w:lang w:val="en-GB"/>
        </w:rPr>
        <w:t>Buslaps</w:t>
      </w:r>
      <w:proofErr w:type="spellEnd"/>
      <w:r w:rsidRPr="00D06B07">
        <w:rPr>
          <w:lang w:val="en-GB"/>
        </w:rPr>
        <w:t xml:space="preserve"> (ESRF, ID15) for assistance with the temperature measurement setup. Help of Dr Simon A. J. Kimber (ESRF, ID15 beamline) in performing the experiments and insightful discussions with </w:t>
      </w:r>
      <w:proofErr w:type="spellStart"/>
      <w:r w:rsidRPr="00D06B07">
        <w:rPr>
          <w:lang w:val="en-GB"/>
        </w:rPr>
        <w:t>Dr.</w:t>
      </w:r>
      <w:proofErr w:type="spellEnd"/>
      <w:r w:rsidRPr="00D06B07">
        <w:rPr>
          <w:lang w:val="en-GB"/>
        </w:rPr>
        <w:t xml:space="preserve"> Nikola </w:t>
      </w:r>
      <w:proofErr w:type="spellStart"/>
      <w:r w:rsidRPr="00D06B07">
        <w:rPr>
          <w:lang w:val="en-GB"/>
        </w:rPr>
        <w:t>Bregović</w:t>
      </w:r>
      <w:proofErr w:type="spellEnd"/>
      <w:r w:rsidRPr="00D06B07">
        <w:rPr>
          <w:lang w:val="en-GB"/>
        </w:rPr>
        <w:t xml:space="preserve"> (University of Zagreb) are gratefully acknowledged. We acknowledge the financial support of the NSERC Discovery Grant, the FRQNT Nouveaux </w:t>
      </w:r>
      <w:proofErr w:type="spellStart"/>
      <w:r w:rsidRPr="00D06B07">
        <w:rPr>
          <w:lang w:val="en-GB"/>
        </w:rPr>
        <w:t>Chercheurs</w:t>
      </w:r>
      <w:proofErr w:type="spellEnd"/>
      <w:r w:rsidRPr="00D06B07">
        <w:rPr>
          <w:lang w:val="en-GB"/>
        </w:rPr>
        <w:t xml:space="preserve"> program, Ruđer Bošković Institute, </w:t>
      </w:r>
      <w:proofErr w:type="spellStart"/>
      <w:r w:rsidRPr="00D06B07">
        <w:rPr>
          <w:lang w:val="en-GB"/>
        </w:rPr>
        <w:t>Center</w:t>
      </w:r>
      <w:proofErr w:type="spellEnd"/>
      <w:r w:rsidRPr="00D06B07">
        <w:rPr>
          <w:lang w:val="en-GB"/>
        </w:rPr>
        <w:t xml:space="preserve"> of Excellence for Advanced Materials and Sensors (Croatia) and McGill University. C. M. acknowledges the </w:t>
      </w:r>
      <w:proofErr w:type="spellStart"/>
      <w:r w:rsidRPr="00D06B07">
        <w:rPr>
          <w:lang w:val="en-GB"/>
        </w:rPr>
        <w:t>Tak-Hing</w:t>
      </w:r>
      <w:proofErr w:type="spellEnd"/>
      <w:r w:rsidRPr="00D06B07">
        <w:rPr>
          <w:lang w:val="en-GB"/>
        </w:rPr>
        <w:t xml:space="preserve"> (Bill) and Christina Chan Scholarship in Green Chemistry and the FRQNT Pre-doctoral Scholarship. The work of K. U. is supported under the European Commission and the Croatian Ministry of Science, Education and Sports from the Marie Curie FP7-PEOPLE-2011-COFUND program NEWFELPRO under Grant Agreement No. 62.</w:t>
      </w:r>
    </w:p>
    <w:p w:rsidR="00DD6DBB" w:rsidRPr="00D06B07" w:rsidRDefault="00DD6DBB" w:rsidP="000B5610">
      <w:pPr>
        <w:pStyle w:val="TFReferencesSection"/>
        <w:spacing w:after="0"/>
        <w:ind w:firstLine="0"/>
        <w:rPr>
          <w:lang w:val="en-GB"/>
        </w:rPr>
      </w:pPr>
      <w:r w:rsidRPr="00D06B07">
        <w:rPr>
          <w:lang w:val="en-GB"/>
        </w:rPr>
        <w:t>REFERENCES</w:t>
      </w:r>
    </w:p>
    <w:p w:rsidR="007E1D73" w:rsidRDefault="003C77AE" w:rsidP="00C30308">
      <w:pPr>
        <w:pStyle w:val="TFReferencesSection"/>
        <w:numPr>
          <w:ilvl w:val="0"/>
          <w:numId w:val="9"/>
        </w:numPr>
        <w:tabs>
          <w:tab w:val="left" w:pos="360"/>
        </w:tabs>
        <w:spacing w:after="0"/>
        <w:ind w:left="0" w:firstLine="0"/>
        <w:rPr>
          <w:lang w:val="en-GB"/>
        </w:rPr>
      </w:pPr>
      <w:bookmarkStart w:id="0" w:name="_Ref418169581"/>
      <w:r w:rsidRPr="00D06B07">
        <w:rPr>
          <w:lang w:val="en-GB"/>
        </w:rPr>
        <w:t xml:space="preserve">James, S. L.; Adams, C. J.; </w:t>
      </w:r>
      <w:proofErr w:type="spellStart"/>
      <w:r w:rsidRPr="00D06B07">
        <w:rPr>
          <w:lang w:val="en-GB"/>
        </w:rPr>
        <w:t>Bolm</w:t>
      </w:r>
      <w:proofErr w:type="spellEnd"/>
      <w:r w:rsidRPr="00D06B07">
        <w:rPr>
          <w:lang w:val="en-GB"/>
        </w:rPr>
        <w:t xml:space="preserve">, C.; Braga, D.; Collier, P.; </w:t>
      </w:r>
      <w:proofErr w:type="spellStart"/>
      <w:r w:rsidRPr="00D06B07">
        <w:rPr>
          <w:lang w:val="en-GB"/>
        </w:rPr>
        <w:t>Frišćić</w:t>
      </w:r>
      <w:proofErr w:type="spellEnd"/>
      <w:r w:rsidRPr="00D06B07">
        <w:rPr>
          <w:lang w:val="en-GB"/>
        </w:rPr>
        <w:t xml:space="preserve">, T.; </w:t>
      </w:r>
      <w:proofErr w:type="spellStart"/>
      <w:r w:rsidRPr="00D06B07">
        <w:rPr>
          <w:lang w:val="en-GB"/>
        </w:rPr>
        <w:t>Grepioni</w:t>
      </w:r>
      <w:proofErr w:type="spellEnd"/>
      <w:r w:rsidRPr="00D06B07">
        <w:rPr>
          <w:lang w:val="en-GB"/>
        </w:rPr>
        <w:t xml:space="preserve">, F.; Harris, K. D. M.; </w:t>
      </w:r>
      <w:proofErr w:type="spellStart"/>
      <w:r w:rsidRPr="00D06B07">
        <w:rPr>
          <w:lang w:val="en-GB"/>
        </w:rPr>
        <w:t>Hyett</w:t>
      </w:r>
      <w:proofErr w:type="spellEnd"/>
      <w:r w:rsidRPr="00D06B07">
        <w:rPr>
          <w:lang w:val="en-GB"/>
        </w:rPr>
        <w:t xml:space="preserve">, G.; Jones, W.; Krebs, A.; Mack, J.; Maini, L.; </w:t>
      </w:r>
      <w:proofErr w:type="spellStart"/>
      <w:r w:rsidRPr="00D06B07">
        <w:rPr>
          <w:lang w:val="en-GB"/>
        </w:rPr>
        <w:t>Orpen</w:t>
      </w:r>
      <w:proofErr w:type="spellEnd"/>
      <w:r w:rsidRPr="00D06B07">
        <w:rPr>
          <w:lang w:val="en-GB"/>
        </w:rPr>
        <w:t xml:space="preserve">, A. G.; Parkin, I. P.; </w:t>
      </w:r>
      <w:proofErr w:type="spellStart"/>
      <w:r w:rsidRPr="00D06B07">
        <w:rPr>
          <w:lang w:val="en-GB"/>
        </w:rPr>
        <w:t>Shearouse</w:t>
      </w:r>
      <w:proofErr w:type="spellEnd"/>
      <w:r w:rsidRPr="00D06B07">
        <w:rPr>
          <w:lang w:val="en-GB"/>
        </w:rPr>
        <w:t xml:space="preserve">, W. C.; Steed, J. W.; Waddell, D. C. </w:t>
      </w:r>
      <w:r w:rsidRPr="00D06B07">
        <w:rPr>
          <w:i/>
          <w:lang w:val="en-GB"/>
        </w:rPr>
        <w:t>Chem. Soc. Rev.</w:t>
      </w:r>
      <w:r w:rsidRPr="00D06B07">
        <w:rPr>
          <w:lang w:val="en-GB"/>
        </w:rPr>
        <w:t xml:space="preserve"> </w:t>
      </w:r>
      <w:r w:rsidRPr="00D06B07">
        <w:rPr>
          <w:b/>
          <w:lang w:val="en-GB"/>
        </w:rPr>
        <w:t>2012</w:t>
      </w:r>
      <w:r w:rsidRPr="00D06B07">
        <w:rPr>
          <w:lang w:val="en-GB"/>
        </w:rPr>
        <w:t xml:space="preserve">, </w:t>
      </w:r>
      <w:r w:rsidRPr="00D06B07">
        <w:rPr>
          <w:i/>
          <w:lang w:val="en-GB"/>
        </w:rPr>
        <w:t>41</w:t>
      </w:r>
      <w:r w:rsidRPr="00D06B07">
        <w:rPr>
          <w:lang w:val="en-GB"/>
        </w:rPr>
        <w:t>, 413</w:t>
      </w:r>
      <w:r w:rsidR="007E1D73">
        <w:rPr>
          <w:lang w:val="en-GB"/>
        </w:rPr>
        <w:t>.</w:t>
      </w:r>
      <w:r w:rsidRPr="00D06B07">
        <w:rPr>
          <w:lang w:val="en-GB"/>
        </w:rPr>
        <w:t xml:space="preserve"> </w:t>
      </w:r>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Boldyreva</w:t>
      </w:r>
      <w:proofErr w:type="spellEnd"/>
      <w:r w:rsidRPr="00D06B07">
        <w:rPr>
          <w:lang w:val="en-GB"/>
        </w:rPr>
        <w:t xml:space="preserve">, E. </w:t>
      </w:r>
      <w:r w:rsidRPr="00D06B07">
        <w:rPr>
          <w:i/>
          <w:lang w:val="en-GB"/>
        </w:rPr>
        <w:t>Chem. Soc. Rev.</w:t>
      </w:r>
      <w:r w:rsidRPr="00D06B07">
        <w:rPr>
          <w:lang w:val="en-GB"/>
        </w:rPr>
        <w:t xml:space="preserve"> </w:t>
      </w:r>
      <w:r w:rsidRPr="00D06B07">
        <w:rPr>
          <w:b/>
          <w:lang w:val="en-GB"/>
        </w:rPr>
        <w:t>2013</w:t>
      </w:r>
      <w:r w:rsidRPr="00D06B07">
        <w:rPr>
          <w:lang w:val="en-GB"/>
        </w:rPr>
        <w:t xml:space="preserve">, </w:t>
      </w:r>
      <w:r w:rsidRPr="00D06B07">
        <w:rPr>
          <w:i/>
          <w:lang w:val="en-GB"/>
        </w:rPr>
        <w:t>42</w:t>
      </w:r>
      <w:r w:rsidRPr="00D06B07">
        <w:rPr>
          <w:lang w:val="en-GB"/>
        </w:rPr>
        <w:t>, 7719</w:t>
      </w:r>
      <w:bookmarkEnd w:id="0"/>
      <w:r w:rsidR="007E1D73">
        <w:rPr>
          <w:lang w:val="en-GB"/>
        </w:rPr>
        <w:t>.</w:t>
      </w:r>
      <w:r w:rsidRPr="00D06B07">
        <w:rPr>
          <w:lang w:val="en-GB"/>
        </w:rPr>
        <w:t xml:space="preserve"> </w:t>
      </w:r>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Baig</w:t>
      </w:r>
      <w:proofErr w:type="spellEnd"/>
      <w:r w:rsidRPr="00D06B07">
        <w:rPr>
          <w:lang w:val="en-GB"/>
        </w:rPr>
        <w:t>, R. B. N.; Varma, R. S.</w:t>
      </w:r>
      <w:r w:rsidRPr="00D06B07">
        <w:rPr>
          <w:i/>
          <w:lang w:val="en-GB"/>
        </w:rPr>
        <w:t xml:space="preserve"> Chem. Soc. Rev.</w:t>
      </w:r>
      <w:r w:rsidRPr="00D06B07">
        <w:rPr>
          <w:lang w:val="en-GB"/>
        </w:rPr>
        <w:t xml:space="preserve"> </w:t>
      </w:r>
      <w:r w:rsidRPr="00D06B07">
        <w:rPr>
          <w:b/>
          <w:lang w:val="en-GB"/>
        </w:rPr>
        <w:t>2012</w:t>
      </w:r>
      <w:r w:rsidRPr="00D06B07">
        <w:rPr>
          <w:lang w:val="en-GB"/>
        </w:rPr>
        <w:t xml:space="preserve">, </w:t>
      </w:r>
      <w:r w:rsidRPr="00D06B07">
        <w:rPr>
          <w:i/>
          <w:lang w:val="en-GB"/>
        </w:rPr>
        <w:t>41</w:t>
      </w:r>
      <w:r w:rsidRPr="00D06B07">
        <w:rPr>
          <w:lang w:val="en-GB"/>
        </w:rPr>
        <w:t>, 1559</w:t>
      </w:r>
      <w:r w:rsidR="007E1D73">
        <w:rPr>
          <w:lang w:val="en-GB"/>
        </w:rPr>
        <w:t>.</w:t>
      </w:r>
      <w:r w:rsidRPr="00D06B07">
        <w:rPr>
          <w:lang w:val="en-GB"/>
        </w:rPr>
        <w:t xml:space="preserve"> </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1" w:name="_Ref444103548"/>
      <w:proofErr w:type="spellStart"/>
      <w:r w:rsidRPr="00D06B07">
        <w:rPr>
          <w:lang w:val="en-GB"/>
        </w:rPr>
        <w:t>Hasa</w:t>
      </w:r>
      <w:proofErr w:type="spellEnd"/>
      <w:r w:rsidRPr="00D06B07">
        <w:rPr>
          <w:lang w:val="en-GB"/>
        </w:rPr>
        <w:t xml:space="preserve">, D.; Schneider </w:t>
      </w:r>
      <w:proofErr w:type="spellStart"/>
      <w:r w:rsidRPr="00D06B07">
        <w:rPr>
          <w:lang w:val="en-GB"/>
        </w:rPr>
        <w:t>Rauber</w:t>
      </w:r>
      <w:proofErr w:type="spellEnd"/>
      <w:r w:rsidRPr="00D06B07">
        <w:rPr>
          <w:lang w:val="en-GB"/>
        </w:rPr>
        <w:t xml:space="preserve">, G.; Voinovich, D.; Jones, W. </w:t>
      </w:r>
      <w:proofErr w:type="spellStart"/>
      <w:r w:rsidRPr="00D06B07">
        <w:rPr>
          <w:i/>
          <w:lang w:val="en-GB"/>
        </w:rPr>
        <w:t>Angew</w:t>
      </w:r>
      <w:proofErr w:type="spellEnd"/>
      <w:r w:rsidRPr="00D06B07">
        <w:rPr>
          <w:i/>
          <w:lang w:val="en-GB"/>
        </w:rPr>
        <w:t>. Chem. Ind. Ed.</w:t>
      </w:r>
      <w:r w:rsidRPr="00D06B07">
        <w:rPr>
          <w:lang w:val="en-GB"/>
        </w:rPr>
        <w:t xml:space="preserve"> </w:t>
      </w:r>
      <w:r w:rsidRPr="00D06B07">
        <w:rPr>
          <w:b/>
          <w:lang w:val="en-GB"/>
        </w:rPr>
        <w:t>2015</w:t>
      </w:r>
      <w:r w:rsidRPr="00D06B07">
        <w:rPr>
          <w:lang w:val="en-GB"/>
        </w:rPr>
        <w:t xml:space="preserve">, </w:t>
      </w:r>
      <w:r w:rsidRPr="00D06B07">
        <w:rPr>
          <w:i/>
          <w:lang w:val="en-GB"/>
        </w:rPr>
        <w:t>54</w:t>
      </w:r>
      <w:r w:rsidRPr="00D06B07">
        <w:rPr>
          <w:lang w:val="en-GB"/>
        </w:rPr>
        <w:t>, 7371.</w:t>
      </w:r>
      <w:bookmarkEnd w:id="1"/>
    </w:p>
    <w:p w:rsidR="007E1D73" w:rsidRDefault="003C77AE" w:rsidP="00C30308">
      <w:pPr>
        <w:pStyle w:val="TFReferencesSection"/>
        <w:numPr>
          <w:ilvl w:val="0"/>
          <w:numId w:val="9"/>
        </w:numPr>
        <w:tabs>
          <w:tab w:val="left" w:pos="360"/>
        </w:tabs>
        <w:spacing w:after="0"/>
        <w:ind w:left="0" w:firstLine="0"/>
        <w:rPr>
          <w:lang w:val="en-GB"/>
        </w:rPr>
      </w:pPr>
      <w:bookmarkStart w:id="2" w:name="_Ref418685538"/>
      <w:proofErr w:type="spellStart"/>
      <w:r w:rsidRPr="00D06B07">
        <w:rPr>
          <w:lang w:val="en-GB"/>
        </w:rPr>
        <w:t>Michalchuk</w:t>
      </w:r>
      <w:proofErr w:type="spellEnd"/>
      <w:r w:rsidRPr="00D06B07">
        <w:rPr>
          <w:lang w:val="en-GB"/>
        </w:rPr>
        <w:t xml:space="preserve">, A. A.; </w:t>
      </w:r>
      <w:proofErr w:type="spellStart"/>
      <w:r w:rsidRPr="00D06B07">
        <w:rPr>
          <w:lang w:val="en-GB"/>
        </w:rPr>
        <w:t>Tumanov</w:t>
      </w:r>
      <w:proofErr w:type="spellEnd"/>
      <w:r w:rsidRPr="00D06B07">
        <w:rPr>
          <w:lang w:val="en-GB"/>
        </w:rPr>
        <w:t xml:space="preserve">, I. A.; </w:t>
      </w:r>
      <w:proofErr w:type="spellStart"/>
      <w:r w:rsidRPr="00D06B07">
        <w:rPr>
          <w:lang w:val="en-GB"/>
        </w:rPr>
        <w:t>Drebuschak</w:t>
      </w:r>
      <w:proofErr w:type="spellEnd"/>
      <w:r w:rsidRPr="00D06B07">
        <w:rPr>
          <w:lang w:val="en-GB"/>
        </w:rPr>
        <w:t xml:space="preserve">, V. A.; </w:t>
      </w:r>
      <w:proofErr w:type="spellStart"/>
      <w:r w:rsidRPr="00D06B07">
        <w:rPr>
          <w:lang w:val="en-GB"/>
        </w:rPr>
        <w:t>Boldyreva</w:t>
      </w:r>
      <w:proofErr w:type="spellEnd"/>
      <w:r w:rsidRPr="00D06B07">
        <w:rPr>
          <w:lang w:val="en-GB"/>
        </w:rPr>
        <w:t xml:space="preserve">, E. V. </w:t>
      </w:r>
      <w:r w:rsidRPr="00D06B07">
        <w:rPr>
          <w:i/>
          <w:lang w:val="en-GB"/>
        </w:rPr>
        <w:t>Faraday Discuss.</w:t>
      </w:r>
      <w:r w:rsidRPr="00D06B07">
        <w:rPr>
          <w:lang w:val="en-GB"/>
        </w:rPr>
        <w:t xml:space="preserve"> </w:t>
      </w:r>
      <w:r w:rsidRPr="00D06B07">
        <w:rPr>
          <w:b/>
          <w:lang w:val="en-GB"/>
        </w:rPr>
        <w:t>2014</w:t>
      </w:r>
      <w:r w:rsidRPr="00D06B07">
        <w:rPr>
          <w:lang w:val="en-GB"/>
        </w:rPr>
        <w:t xml:space="preserve">, </w:t>
      </w:r>
      <w:r w:rsidRPr="00D06B07">
        <w:rPr>
          <w:i/>
          <w:lang w:val="en-GB"/>
        </w:rPr>
        <w:t>170</w:t>
      </w:r>
      <w:r w:rsidR="007E1D73">
        <w:rPr>
          <w:lang w:val="en-GB"/>
        </w:rPr>
        <w:t>, 311.</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3" w:name="_Ref444103584"/>
      <w:r w:rsidRPr="00D06B07">
        <w:rPr>
          <w:lang w:val="en-GB"/>
        </w:rPr>
        <w:t xml:space="preserve">Crawford, D.; </w:t>
      </w:r>
      <w:proofErr w:type="spellStart"/>
      <w:r w:rsidRPr="00D06B07">
        <w:rPr>
          <w:lang w:val="en-GB"/>
        </w:rPr>
        <w:t>Casaban</w:t>
      </w:r>
      <w:proofErr w:type="spellEnd"/>
      <w:r w:rsidRPr="00D06B07">
        <w:rPr>
          <w:lang w:val="en-GB"/>
        </w:rPr>
        <w:t xml:space="preserve">, J.; Haydon, R.; </w:t>
      </w:r>
      <w:proofErr w:type="spellStart"/>
      <w:r w:rsidRPr="00D06B07">
        <w:rPr>
          <w:lang w:val="en-GB"/>
        </w:rPr>
        <w:t>Giri</w:t>
      </w:r>
      <w:proofErr w:type="spellEnd"/>
      <w:r w:rsidRPr="00D06B07">
        <w:rPr>
          <w:lang w:val="en-GB"/>
        </w:rPr>
        <w:t xml:space="preserve">, N; McNally, T.; James, S. L. </w:t>
      </w:r>
      <w:r w:rsidRPr="00D06B07">
        <w:rPr>
          <w:i/>
          <w:lang w:val="en-GB"/>
        </w:rPr>
        <w:t>Chem. Sci.</w:t>
      </w:r>
      <w:r w:rsidRPr="00D06B07">
        <w:rPr>
          <w:lang w:val="en-GB"/>
        </w:rPr>
        <w:t xml:space="preserve"> </w:t>
      </w:r>
      <w:r w:rsidRPr="00D06B07">
        <w:rPr>
          <w:b/>
          <w:lang w:val="en-GB"/>
        </w:rPr>
        <w:t>2015</w:t>
      </w:r>
      <w:r w:rsidRPr="00D06B07">
        <w:rPr>
          <w:lang w:val="en-GB"/>
        </w:rPr>
        <w:t xml:space="preserve">, </w:t>
      </w:r>
      <w:r w:rsidRPr="00D06B07">
        <w:rPr>
          <w:i/>
          <w:lang w:val="en-GB"/>
        </w:rPr>
        <w:t>6</w:t>
      </w:r>
      <w:r w:rsidRPr="00D06B07">
        <w:rPr>
          <w:lang w:val="en-GB"/>
        </w:rPr>
        <w:t>, 1645.</w:t>
      </w:r>
      <w:bookmarkEnd w:id="2"/>
      <w:bookmarkEnd w:id="3"/>
    </w:p>
    <w:p w:rsidR="003C77AE" w:rsidRPr="00D06B07" w:rsidRDefault="003C77AE" w:rsidP="00C30308">
      <w:pPr>
        <w:pStyle w:val="TFReferencesSection"/>
        <w:numPr>
          <w:ilvl w:val="0"/>
          <w:numId w:val="9"/>
        </w:numPr>
        <w:tabs>
          <w:tab w:val="left" w:pos="360"/>
        </w:tabs>
        <w:spacing w:after="0"/>
        <w:ind w:left="0" w:firstLine="0"/>
        <w:rPr>
          <w:lang w:val="en-GB"/>
        </w:rPr>
      </w:pPr>
      <w:bookmarkStart w:id="4" w:name="_Ref418685548"/>
      <w:r w:rsidRPr="00D06B07">
        <w:rPr>
          <w:lang w:val="en-GB"/>
        </w:rPr>
        <w:t xml:space="preserve">Yuan, W.; </w:t>
      </w:r>
      <w:proofErr w:type="spellStart"/>
      <w:r w:rsidRPr="00D06B07">
        <w:rPr>
          <w:lang w:val="en-GB"/>
        </w:rPr>
        <w:t>Lazuen-Garay</w:t>
      </w:r>
      <w:proofErr w:type="spellEnd"/>
      <w:r w:rsidRPr="00D06B07">
        <w:rPr>
          <w:lang w:val="en-GB"/>
        </w:rPr>
        <w:t xml:space="preserve">, A.; </w:t>
      </w:r>
      <w:proofErr w:type="spellStart"/>
      <w:r w:rsidRPr="00D06B07">
        <w:rPr>
          <w:lang w:val="en-GB"/>
        </w:rPr>
        <w:t>Pichon</w:t>
      </w:r>
      <w:proofErr w:type="spellEnd"/>
      <w:r w:rsidRPr="00D06B07">
        <w:rPr>
          <w:lang w:val="en-GB"/>
        </w:rPr>
        <w:t xml:space="preserve">, A.; </w:t>
      </w:r>
      <w:proofErr w:type="spellStart"/>
      <w:r w:rsidRPr="00D06B07">
        <w:rPr>
          <w:lang w:val="en-GB"/>
        </w:rPr>
        <w:t>Clowes</w:t>
      </w:r>
      <w:proofErr w:type="spellEnd"/>
      <w:r w:rsidRPr="00D06B07">
        <w:rPr>
          <w:lang w:val="en-GB"/>
        </w:rPr>
        <w:t xml:space="preserve">, R.; Wood, C. D.; Cooper A. I.; James, S. L. </w:t>
      </w:r>
      <w:proofErr w:type="spellStart"/>
      <w:r w:rsidRPr="00D06B07">
        <w:rPr>
          <w:i/>
          <w:lang w:val="en-GB"/>
        </w:rPr>
        <w:t>CrystEngComm</w:t>
      </w:r>
      <w:proofErr w:type="spellEnd"/>
      <w:r w:rsidRPr="00D06B07">
        <w:rPr>
          <w:lang w:val="en-GB"/>
        </w:rPr>
        <w:t xml:space="preserve"> </w:t>
      </w:r>
      <w:r w:rsidRPr="00D06B07">
        <w:rPr>
          <w:b/>
          <w:lang w:val="en-GB"/>
        </w:rPr>
        <w:t>2010</w:t>
      </w:r>
      <w:r w:rsidRPr="00D06B07">
        <w:rPr>
          <w:lang w:val="en-GB"/>
        </w:rPr>
        <w:t xml:space="preserve">, </w:t>
      </w:r>
      <w:r w:rsidRPr="00D06B07">
        <w:rPr>
          <w:i/>
          <w:lang w:val="en-GB"/>
        </w:rPr>
        <w:t>12</w:t>
      </w:r>
      <w:r w:rsidRPr="00D06B07">
        <w:rPr>
          <w:lang w:val="en-GB"/>
        </w:rPr>
        <w:t>, 4063.</w:t>
      </w:r>
      <w:bookmarkEnd w:id="4"/>
    </w:p>
    <w:p w:rsidR="003C77AE" w:rsidRPr="00D06B07" w:rsidRDefault="003C77AE" w:rsidP="00C30308">
      <w:pPr>
        <w:pStyle w:val="TFReferencesSection"/>
        <w:numPr>
          <w:ilvl w:val="0"/>
          <w:numId w:val="9"/>
        </w:numPr>
        <w:tabs>
          <w:tab w:val="left" w:pos="360"/>
        </w:tabs>
        <w:spacing w:after="0"/>
        <w:ind w:left="0" w:firstLine="0"/>
        <w:rPr>
          <w:lang w:val="en-GB"/>
        </w:rPr>
      </w:pPr>
      <w:bookmarkStart w:id="5" w:name="_Ref418685552"/>
      <w:proofErr w:type="spellStart"/>
      <w:r w:rsidRPr="00D06B07">
        <w:rPr>
          <w:lang w:val="en-GB"/>
        </w:rPr>
        <w:t>Stolle</w:t>
      </w:r>
      <w:proofErr w:type="spellEnd"/>
      <w:r w:rsidRPr="00D06B07">
        <w:rPr>
          <w:lang w:val="en-GB"/>
        </w:rPr>
        <w:t xml:space="preserve">, A.; </w:t>
      </w:r>
      <w:proofErr w:type="spellStart"/>
      <w:r w:rsidRPr="00D06B07">
        <w:rPr>
          <w:lang w:val="en-GB"/>
        </w:rPr>
        <w:t>Ranu</w:t>
      </w:r>
      <w:proofErr w:type="spellEnd"/>
      <w:r w:rsidRPr="00D06B07">
        <w:rPr>
          <w:lang w:val="en-GB"/>
        </w:rPr>
        <w:t xml:space="preserve"> B., Eds., Ball Milling Towards Green Synthesis: Applications, Projects, Challenges, RSC Green Chemistry No. 31, The Royal Society of Chemistry, 2014.</w:t>
      </w:r>
      <w:bookmarkEnd w:id="5"/>
    </w:p>
    <w:p w:rsidR="007E1D73" w:rsidRDefault="003C77AE" w:rsidP="00C30308">
      <w:pPr>
        <w:pStyle w:val="TFReferencesSection"/>
        <w:numPr>
          <w:ilvl w:val="0"/>
          <w:numId w:val="9"/>
        </w:numPr>
        <w:tabs>
          <w:tab w:val="left" w:pos="360"/>
        </w:tabs>
        <w:spacing w:after="0"/>
        <w:ind w:left="0" w:firstLine="0"/>
        <w:rPr>
          <w:lang w:val="en-GB"/>
        </w:rPr>
      </w:pPr>
      <w:bookmarkStart w:id="6" w:name="_Ref418685571"/>
      <w:proofErr w:type="spellStart"/>
      <w:r w:rsidRPr="00D06B07">
        <w:rPr>
          <w:lang w:val="en-GB"/>
        </w:rPr>
        <w:lastRenderedPageBreak/>
        <w:t>Stolle</w:t>
      </w:r>
      <w:proofErr w:type="spellEnd"/>
      <w:r w:rsidRPr="00D06B07">
        <w:rPr>
          <w:lang w:val="en-GB"/>
        </w:rPr>
        <w:t xml:space="preserve">, A.; </w:t>
      </w:r>
      <w:proofErr w:type="spellStart"/>
      <w:r w:rsidRPr="00D06B07">
        <w:rPr>
          <w:lang w:val="en-GB"/>
        </w:rPr>
        <w:t>Szuppa</w:t>
      </w:r>
      <w:proofErr w:type="spellEnd"/>
      <w:r w:rsidRPr="00D06B07">
        <w:rPr>
          <w:lang w:val="en-GB"/>
        </w:rPr>
        <w:t xml:space="preserve">, T.; </w:t>
      </w:r>
      <w:proofErr w:type="spellStart"/>
      <w:r w:rsidRPr="00D06B07">
        <w:rPr>
          <w:lang w:val="en-GB"/>
        </w:rPr>
        <w:t>Leonhardt</w:t>
      </w:r>
      <w:proofErr w:type="spellEnd"/>
      <w:r w:rsidRPr="00D06B07">
        <w:rPr>
          <w:lang w:val="en-GB"/>
        </w:rPr>
        <w:t xml:space="preserve">, S. E. S.; </w:t>
      </w:r>
      <w:proofErr w:type="spellStart"/>
      <w:r w:rsidRPr="00D06B07">
        <w:rPr>
          <w:lang w:val="en-GB"/>
        </w:rPr>
        <w:t>Ondruschka</w:t>
      </w:r>
      <w:proofErr w:type="spellEnd"/>
      <w:r w:rsidRPr="00D06B07">
        <w:rPr>
          <w:lang w:val="en-GB"/>
        </w:rPr>
        <w:t xml:space="preserve">, B. </w:t>
      </w:r>
      <w:r w:rsidRPr="00D06B07">
        <w:rPr>
          <w:i/>
          <w:lang w:val="en-GB"/>
        </w:rPr>
        <w:t>Chem. Soc. Rev.</w:t>
      </w:r>
      <w:r w:rsidRPr="00D06B07">
        <w:rPr>
          <w:lang w:val="en-GB"/>
        </w:rPr>
        <w:t xml:space="preserve"> </w:t>
      </w:r>
      <w:r w:rsidRPr="00D06B07">
        <w:rPr>
          <w:b/>
          <w:lang w:val="en-GB"/>
        </w:rPr>
        <w:t>2011</w:t>
      </w:r>
      <w:r w:rsidRPr="00D06B07">
        <w:rPr>
          <w:lang w:val="en-GB"/>
        </w:rPr>
        <w:t xml:space="preserve">, </w:t>
      </w:r>
      <w:r w:rsidRPr="00D06B07">
        <w:rPr>
          <w:i/>
          <w:lang w:val="en-GB"/>
        </w:rPr>
        <w:t>40</w:t>
      </w:r>
      <w:r w:rsidRPr="00D06B07">
        <w:rPr>
          <w:lang w:val="en-GB"/>
        </w:rPr>
        <w:t>, 2317</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r w:rsidRPr="00D06B07">
        <w:rPr>
          <w:lang w:val="en-GB"/>
        </w:rPr>
        <w:t xml:space="preserve">Rothenberg, G.; </w:t>
      </w:r>
      <w:proofErr w:type="spellStart"/>
      <w:r w:rsidRPr="00D06B07">
        <w:rPr>
          <w:lang w:val="en-GB"/>
        </w:rPr>
        <w:t>Downie</w:t>
      </w:r>
      <w:proofErr w:type="spellEnd"/>
      <w:r w:rsidRPr="00D06B07">
        <w:rPr>
          <w:lang w:val="en-GB"/>
        </w:rPr>
        <w:t xml:space="preserve">, A. P.; </w:t>
      </w:r>
      <w:proofErr w:type="spellStart"/>
      <w:r w:rsidRPr="00D06B07">
        <w:rPr>
          <w:lang w:val="en-GB"/>
        </w:rPr>
        <w:t>Raston</w:t>
      </w:r>
      <w:proofErr w:type="spellEnd"/>
      <w:r w:rsidRPr="00D06B07">
        <w:rPr>
          <w:lang w:val="en-GB"/>
        </w:rPr>
        <w:t xml:space="preserve">, C. L.; Scott, J. L. </w:t>
      </w:r>
      <w:r w:rsidRPr="00D06B07">
        <w:rPr>
          <w:i/>
          <w:lang w:val="en-GB"/>
        </w:rPr>
        <w:t>J. Am. Chem. Soc.</w:t>
      </w:r>
      <w:r w:rsidRPr="00D06B07">
        <w:rPr>
          <w:lang w:val="en-GB"/>
        </w:rPr>
        <w:t xml:space="preserve"> </w:t>
      </w:r>
      <w:r w:rsidRPr="00D06B07">
        <w:rPr>
          <w:b/>
          <w:lang w:val="en-GB"/>
        </w:rPr>
        <w:t>2001</w:t>
      </w:r>
      <w:r w:rsidRPr="00D06B07">
        <w:rPr>
          <w:lang w:val="en-GB"/>
        </w:rPr>
        <w:t xml:space="preserve">, </w:t>
      </w:r>
      <w:r w:rsidRPr="00D06B07">
        <w:rPr>
          <w:i/>
          <w:lang w:val="en-GB"/>
        </w:rPr>
        <w:t>123</w:t>
      </w:r>
      <w:r w:rsidR="007E1D73">
        <w:rPr>
          <w:lang w:val="en-GB"/>
        </w:rPr>
        <w:t>, 8701.</w:t>
      </w:r>
    </w:p>
    <w:p w:rsidR="007E1D73" w:rsidRDefault="003C77AE" w:rsidP="00C30308">
      <w:pPr>
        <w:pStyle w:val="TFReferencesSection"/>
        <w:numPr>
          <w:ilvl w:val="0"/>
          <w:numId w:val="9"/>
        </w:numPr>
        <w:tabs>
          <w:tab w:val="left" w:pos="360"/>
        </w:tabs>
        <w:spacing w:after="0"/>
        <w:ind w:left="0" w:firstLine="0"/>
        <w:rPr>
          <w:lang w:val="en-GB"/>
        </w:rPr>
      </w:pPr>
      <w:r w:rsidRPr="00D06B07">
        <w:rPr>
          <w:lang w:val="en-GB"/>
        </w:rPr>
        <w:t xml:space="preserve">Hernández, J. G.; </w:t>
      </w:r>
      <w:proofErr w:type="spellStart"/>
      <w:r w:rsidRPr="00D06B07">
        <w:rPr>
          <w:lang w:val="en-GB"/>
        </w:rPr>
        <w:t>Juaristi</w:t>
      </w:r>
      <w:proofErr w:type="spellEnd"/>
      <w:r w:rsidRPr="00D06B07">
        <w:rPr>
          <w:lang w:val="en-GB"/>
        </w:rPr>
        <w:t xml:space="preserve">, E. </w:t>
      </w:r>
      <w:r w:rsidRPr="00D06B07">
        <w:rPr>
          <w:i/>
          <w:lang w:val="en-GB"/>
        </w:rPr>
        <w:t xml:space="preserve">Chem. </w:t>
      </w:r>
      <w:proofErr w:type="spellStart"/>
      <w:r w:rsidRPr="00D06B07">
        <w:rPr>
          <w:i/>
          <w:lang w:val="en-GB"/>
        </w:rPr>
        <w:t>Commun</w:t>
      </w:r>
      <w:proofErr w:type="spellEnd"/>
      <w:r w:rsidRPr="00D06B07">
        <w:rPr>
          <w:i/>
          <w:lang w:val="en-GB"/>
        </w:rPr>
        <w:t>.</w:t>
      </w:r>
      <w:r w:rsidRPr="00D06B07">
        <w:rPr>
          <w:lang w:val="en-GB"/>
        </w:rPr>
        <w:t xml:space="preserve"> </w:t>
      </w:r>
      <w:r w:rsidRPr="00D06B07">
        <w:rPr>
          <w:b/>
          <w:lang w:val="en-GB"/>
        </w:rPr>
        <w:t>2012</w:t>
      </w:r>
      <w:r w:rsidRPr="00D06B07">
        <w:rPr>
          <w:lang w:val="en-GB"/>
        </w:rPr>
        <w:t xml:space="preserve">, </w:t>
      </w:r>
      <w:r w:rsidRPr="00D06B07">
        <w:rPr>
          <w:i/>
          <w:lang w:val="en-GB"/>
        </w:rPr>
        <w:t>48</w:t>
      </w:r>
      <w:r w:rsidRPr="00D06B07">
        <w:rPr>
          <w:lang w:val="en-GB"/>
        </w:rPr>
        <w:t>, 5396</w:t>
      </w:r>
      <w:r w:rsidR="007E1D73">
        <w:rPr>
          <w:lang w:val="en-GB"/>
        </w:rPr>
        <w:t>.</w:t>
      </w:r>
      <w:r w:rsidRPr="00D06B07">
        <w:rPr>
          <w:lang w:val="en-GB"/>
        </w:rPr>
        <w:t xml:space="preserve"> </w:t>
      </w:r>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Balema</w:t>
      </w:r>
      <w:proofErr w:type="spellEnd"/>
      <w:r w:rsidRPr="00D06B07">
        <w:rPr>
          <w:lang w:val="en-GB"/>
        </w:rPr>
        <w:t xml:space="preserve">, V. P.; </w:t>
      </w:r>
      <w:proofErr w:type="spellStart"/>
      <w:r w:rsidRPr="00D06B07">
        <w:rPr>
          <w:lang w:val="en-GB"/>
        </w:rPr>
        <w:t>Wiench</w:t>
      </w:r>
      <w:proofErr w:type="spellEnd"/>
      <w:r w:rsidRPr="00D06B07">
        <w:rPr>
          <w:lang w:val="en-GB"/>
        </w:rPr>
        <w:t xml:space="preserve">, J. W.; </w:t>
      </w:r>
      <w:proofErr w:type="spellStart"/>
      <w:r w:rsidRPr="00D06B07">
        <w:rPr>
          <w:lang w:val="en-GB"/>
        </w:rPr>
        <w:t>Pruski</w:t>
      </w:r>
      <w:proofErr w:type="spellEnd"/>
      <w:r w:rsidRPr="00D06B07">
        <w:rPr>
          <w:lang w:val="en-GB"/>
        </w:rPr>
        <w:t xml:space="preserve">, M.; </w:t>
      </w:r>
      <w:proofErr w:type="spellStart"/>
      <w:r w:rsidRPr="00D06B07">
        <w:rPr>
          <w:lang w:val="en-GB"/>
        </w:rPr>
        <w:t>Pecharsky</w:t>
      </w:r>
      <w:proofErr w:type="spellEnd"/>
      <w:r w:rsidRPr="00D06B07">
        <w:rPr>
          <w:lang w:val="en-GB"/>
        </w:rPr>
        <w:t>, V. K.</w:t>
      </w:r>
      <w:r w:rsidRPr="00D06B07">
        <w:rPr>
          <w:i/>
          <w:lang w:val="en-GB"/>
        </w:rPr>
        <w:t xml:space="preserve"> J. Am. Chem. Soc.</w:t>
      </w:r>
      <w:r w:rsidRPr="00D06B07">
        <w:rPr>
          <w:b/>
          <w:lang w:val="en-GB"/>
        </w:rPr>
        <w:t xml:space="preserve"> 2002</w:t>
      </w:r>
      <w:r w:rsidRPr="00D06B07">
        <w:rPr>
          <w:lang w:val="en-GB"/>
        </w:rPr>
        <w:t xml:space="preserve">, </w:t>
      </w:r>
      <w:r w:rsidRPr="00D06B07">
        <w:rPr>
          <w:i/>
          <w:lang w:val="en-GB"/>
        </w:rPr>
        <w:t>124</w:t>
      </w:r>
      <w:r w:rsidR="007E1D73">
        <w:rPr>
          <w:lang w:val="en-GB"/>
        </w:rPr>
        <w:t>, 6244.</w:t>
      </w:r>
      <w:r w:rsidRPr="00D06B07">
        <w:rPr>
          <w:lang w:val="en-GB"/>
        </w:rPr>
        <w:t xml:space="preserve"> </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7" w:name="_Ref444103727"/>
      <w:r w:rsidRPr="00D06B07">
        <w:rPr>
          <w:lang w:val="en-GB"/>
        </w:rPr>
        <w:t xml:space="preserve">Braga, D.; Maini, L.; </w:t>
      </w:r>
      <w:proofErr w:type="spellStart"/>
      <w:r w:rsidRPr="00D06B07">
        <w:rPr>
          <w:lang w:val="en-GB"/>
        </w:rPr>
        <w:t>Grepioni</w:t>
      </w:r>
      <w:proofErr w:type="spellEnd"/>
      <w:r w:rsidRPr="00D06B07">
        <w:rPr>
          <w:lang w:val="en-GB"/>
        </w:rPr>
        <w:t xml:space="preserve">, F. </w:t>
      </w:r>
      <w:r w:rsidRPr="00D06B07">
        <w:rPr>
          <w:i/>
          <w:lang w:val="en-GB"/>
        </w:rPr>
        <w:t>Chem. Soc. Rev.</w:t>
      </w:r>
      <w:r w:rsidRPr="00D06B07">
        <w:rPr>
          <w:lang w:val="en-GB"/>
        </w:rPr>
        <w:t xml:space="preserve"> </w:t>
      </w:r>
      <w:r w:rsidRPr="00D06B07">
        <w:rPr>
          <w:b/>
          <w:lang w:val="en-GB"/>
        </w:rPr>
        <w:t>2013</w:t>
      </w:r>
      <w:r w:rsidRPr="00D06B07">
        <w:rPr>
          <w:lang w:val="en-GB"/>
        </w:rPr>
        <w:t xml:space="preserve">, </w:t>
      </w:r>
      <w:r w:rsidRPr="00D06B07">
        <w:rPr>
          <w:i/>
          <w:lang w:val="en-GB"/>
        </w:rPr>
        <w:t>42</w:t>
      </w:r>
      <w:r w:rsidRPr="00D06B07">
        <w:rPr>
          <w:lang w:val="en-GB"/>
        </w:rPr>
        <w:t>, 7638.</w:t>
      </w:r>
      <w:bookmarkStart w:id="8" w:name="_Ref418685656"/>
      <w:bookmarkEnd w:id="7"/>
    </w:p>
    <w:p w:rsidR="007E1D73" w:rsidRDefault="003C77AE" w:rsidP="00C30308">
      <w:pPr>
        <w:pStyle w:val="TFReferencesSection"/>
        <w:numPr>
          <w:ilvl w:val="0"/>
          <w:numId w:val="9"/>
        </w:numPr>
        <w:tabs>
          <w:tab w:val="left" w:pos="360"/>
        </w:tabs>
        <w:spacing w:after="0"/>
        <w:ind w:left="0" w:firstLine="0"/>
        <w:rPr>
          <w:lang w:val="en-GB"/>
        </w:rPr>
      </w:pPr>
      <w:bookmarkStart w:id="9" w:name="_Ref444103830"/>
      <w:proofErr w:type="spellStart"/>
      <w:r w:rsidRPr="00D06B07">
        <w:rPr>
          <w:lang w:val="en-GB"/>
        </w:rPr>
        <w:t>Baláž</w:t>
      </w:r>
      <w:proofErr w:type="spellEnd"/>
      <w:r w:rsidRPr="00D06B07">
        <w:rPr>
          <w:lang w:val="en-GB"/>
        </w:rPr>
        <w:t xml:space="preserve">, P.; </w:t>
      </w:r>
      <w:proofErr w:type="spellStart"/>
      <w:r w:rsidRPr="00D06B07">
        <w:rPr>
          <w:lang w:val="en-GB"/>
        </w:rPr>
        <w:t>Achimovičová</w:t>
      </w:r>
      <w:proofErr w:type="spellEnd"/>
      <w:r w:rsidRPr="00D06B07">
        <w:rPr>
          <w:lang w:val="en-GB"/>
        </w:rPr>
        <w:t xml:space="preserve">, M.; </w:t>
      </w:r>
      <w:proofErr w:type="spellStart"/>
      <w:r w:rsidRPr="00D06B07">
        <w:rPr>
          <w:lang w:val="en-GB"/>
        </w:rPr>
        <w:t>Baláž</w:t>
      </w:r>
      <w:proofErr w:type="spellEnd"/>
      <w:r w:rsidRPr="00D06B07">
        <w:rPr>
          <w:lang w:val="en-GB"/>
        </w:rPr>
        <w:t xml:space="preserve">, M.; </w:t>
      </w:r>
      <w:proofErr w:type="spellStart"/>
      <w:r w:rsidRPr="00D06B07">
        <w:rPr>
          <w:lang w:val="en-GB"/>
        </w:rPr>
        <w:t>Billik</w:t>
      </w:r>
      <w:proofErr w:type="spellEnd"/>
      <w:r w:rsidRPr="00D06B07">
        <w:rPr>
          <w:lang w:val="en-GB"/>
        </w:rPr>
        <w:t xml:space="preserve">, P.; </w:t>
      </w:r>
      <w:proofErr w:type="spellStart"/>
      <w:r w:rsidRPr="00D06B07">
        <w:rPr>
          <w:lang w:val="en-GB"/>
        </w:rPr>
        <w:t>Cherkezova-Zheleva</w:t>
      </w:r>
      <w:proofErr w:type="spellEnd"/>
      <w:r w:rsidRPr="00D06B07">
        <w:rPr>
          <w:lang w:val="en-GB"/>
        </w:rPr>
        <w:t xml:space="preserve">, Z.; </w:t>
      </w:r>
      <w:proofErr w:type="spellStart"/>
      <w:r w:rsidRPr="00D06B07">
        <w:rPr>
          <w:lang w:val="en-GB"/>
        </w:rPr>
        <w:t>Criado</w:t>
      </w:r>
      <w:proofErr w:type="spellEnd"/>
      <w:r w:rsidRPr="00D06B07">
        <w:rPr>
          <w:lang w:val="en-GB"/>
        </w:rPr>
        <w:t xml:space="preserve">, J. M.; </w:t>
      </w:r>
      <w:proofErr w:type="spellStart"/>
      <w:r w:rsidRPr="00D06B07">
        <w:rPr>
          <w:lang w:val="en-GB"/>
        </w:rPr>
        <w:t>Delogu</w:t>
      </w:r>
      <w:proofErr w:type="spellEnd"/>
      <w:r w:rsidRPr="00D06B07">
        <w:rPr>
          <w:lang w:val="en-GB"/>
        </w:rPr>
        <w:t xml:space="preserve">, F.; </w:t>
      </w:r>
      <w:proofErr w:type="spellStart"/>
      <w:r w:rsidRPr="00D06B07">
        <w:rPr>
          <w:lang w:val="en-GB"/>
        </w:rPr>
        <w:t>Dutková</w:t>
      </w:r>
      <w:proofErr w:type="spellEnd"/>
      <w:r w:rsidRPr="00D06B07">
        <w:rPr>
          <w:lang w:val="en-GB"/>
        </w:rPr>
        <w:t xml:space="preserve">, E.; </w:t>
      </w:r>
      <w:proofErr w:type="spellStart"/>
      <w:r w:rsidRPr="00D06B07">
        <w:rPr>
          <w:lang w:val="en-GB"/>
        </w:rPr>
        <w:t>Gaffet</w:t>
      </w:r>
      <w:proofErr w:type="spellEnd"/>
      <w:r w:rsidRPr="00D06B07">
        <w:rPr>
          <w:lang w:val="en-GB"/>
        </w:rPr>
        <w:t xml:space="preserve">, E.; </w:t>
      </w:r>
      <w:proofErr w:type="spellStart"/>
      <w:r w:rsidRPr="00D06B07">
        <w:rPr>
          <w:lang w:val="en-GB"/>
        </w:rPr>
        <w:t>Gotor</w:t>
      </w:r>
      <w:proofErr w:type="spellEnd"/>
      <w:r w:rsidRPr="00D06B07">
        <w:rPr>
          <w:lang w:val="en-GB"/>
        </w:rPr>
        <w:t xml:space="preserve">, F. J.; Kumar, R.; </w:t>
      </w:r>
      <w:proofErr w:type="spellStart"/>
      <w:r w:rsidRPr="00D06B07">
        <w:rPr>
          <w:lang w:val="en-GB"/>
        </w:rPr>
        <w:t>Mitov</w:t>
      </w:r>
      <w:proofErr w:type="spellEnd"/>
      <w:r w:rsidRPr="00D06B07">
        <w:rPr>
          <w:lang w:val="en-GB"/>
        </w:rPr>
        <w:t xml:space="preserve">, I.; </w:t>
      </w:r>
      <w:proofErr w:type="spellStart"/>
      <w:r w:rsidRPr="00D06B07">
        <w:rPr>
          <w:lang w:val="en-GB"/>
        </w:rPr>
        <w:t>Rojac</w:t>
      </w:r>
      <w:proofErr w:type="spellEnd"/>
      <w:r w:rsidRPr="00D06B07">
        <w:rPr>
          <w:lang w:val="en-GB"/>
        </w:rPr>
        <w:t xml:space="preserve">, T.; Senna, M.; </w:t>
      </w:r>
      <w:proofErr w:type="spellStart"/>
      <w:r w:rsidRPr="00D06B07">
        <w:rPr>
          <w:lang w:val="en-GB"/>
        </w:rPr>
        <w:t>Streletskii</w:t>
      </w:r>
      <w:proofErr w:type="spellEnd"/>
      <w:r w:rsidRPr="00D06B07">
        <w:rPr>
          <w:lang w:val="en-GB"/>
        </w:rPr>
        <w:t xml:space="preserve">, A.; </w:t>
      </w:r>
      <w:proofErr w:type="spellStart"/>
      <w:r w:rsidRPr="00D06B07">
        <w:rPr>
          <w:lang w:val="en-GB"/>
        </w:rPr>
        <w:t>Wieczorek-Ciurowa</w:t>
      </w:r>
      <w:proofErr w:type="spellEnd"/>
      <w:r w:rsidRPr="00D06B07">
        <w:rPr>
          <w:lang w:val="en-GB"/>
        </w:rPr>
        <w:t xml:space="preserve">, K. </w:t>
      </w:r>
      <w:r w:rsidRPr="00D06B07">
        <w:rPr>
          <w:i/>
          <w:lang w:val="en-GB"/>
        </w:rPr>
        <w:t>Chem. Soc. Rev.</w:t>
      </w:r>
      <w:r w:rsidRPr="00D06B07">
        <w:rPr>
          <w:lang w:val="en-GB"/>
        </w:rPr>
        <w:t xml:space="preserve"> </w:t>
      </w:r>
      <w:r w:rsidRPr="00D06B07">
        <w:rPr>
          <w:b/>
          <w:lang w:val="en-GB"/>
        </w:rPr>
        <w:t>2013</w:t>
      </w:r>
      <w:r w:rsidRPr="00D06B07">
        <w:rPr>
          <w:lang w:val="en-GB"/>
        </w:rPr>
        <w:t xml:space="preserve">, </w:t>
      </w:r>
      <w:r w:rsidRPr="00D06B07">
        <w:rPr>
          <w:i/>
          <w:lang w:val="en-GB"/>
        </w:rPr>
        <w:t>42</w:t>
      </w:r>
      <w:r w:rsidRPr="00D06B07">
        <w:rPr>
          <w:lang w:val="en-GB"/>
        </w:rPr>
        <w:t>, 7571</w:t>
      </w:r>
      <w:r w:rsidR="007E1D73">
        <w:rPr>
          <w:lang w:val="en-GB"/>
        </w:rPr>
        <w:t>.</w:t>
      </w:r>
      <w:bookmarkEnd w:id="8"/>
      <w:bookmarkEnd w:id="9"/>
      <w:r w:rsidRPr="00D06B07">
        <w:rPr>
          <w:lang w:val="en-GB"/>
        </w:rPr>
        <w:t xml:space="preserve"> </w:t>
      </w:r>
    </w:p>
    <w:p w:rsidR="007E1D73" w:rsidRP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rFonts w:ascii="Times New Roman" w:hAnsi="Times New Roman"/>
          <w:lang w:val="en-GB"/>
        </w:rPr>
        <w:t>Šepelák</w:t>
      </w:r>
      <w:proofErr w:type="spellEnd"/>
      <w:r w:rsidRPr="00D06B07">
        <w:rPr>
          <w:rFonts w:ascii="Times New Roman" w:hAnsi="Times New Roman"/>
          <w:lang w:val="en-GB"/>
        </w:rPr>
        <w:t xml:space="preserve">, V.; </w:t>
      </w:r>
      <w:proofErr w:type="spellStart"/>
      <w:r w:rsidRPr="00D06B07">
        <w:rPr>
          <w:rFonts w:ascii="Times New Roman" w:hAnsi="Times New Roman"/>
          <w:lang w:val="en-GB"/>
        </w:rPr>
        <w:t>Bégin</w:t>
      </w:r>
      <w:proofErr w:type="spellEnd"/>
      <w:r w:rsidRPr="00D06B07">
        <w:rPr>
          <w:rFonts w:ascii="Times New Roman" w:hAnsi="Times New Roman"/>
          <w:lang w:val="en-GB"/>
        </w:rPr>
        <w:t xml:space="preserve">-Colin, S.; Le </w:t>
      </w:r>
      <w:proofErr w:type="spellStart"/>
      <w:r w:rsidRPr="00D06B07">
        <w:rPr>
          <w:rFonts w:ascii="Times New Roman" w:hAnsi="Times New Roman"/>
          <w:lang w:val="en-GB"/>
        </w:rPr>
        <w:t>Caër</w:t>
      </w:r>
      <w:proofErr w:type="spellEnd"/>
      <w:r w:rsidRPr="00D06B07">
        <w:rPr>
          <w:rFonts w:ascii="Times New Roman" w:hAnsi="Times New Roman"/>
          <w:lang w:val="en-GB"/>
        </w:rPr>
        <w:t xml:space="preserve">, G. </w:t>
      </w:r>
      <w:r w:rsidRPr="00D06B07">
        <w:rPr>
          <w:rFonts w:ascii="Times New Roman" w:hAnsi="Times New Roman"/>
          <w:i/>
          <w:lang w:val="en-GB"/>
        </w:rPr>
        <w:t>Dalton Trans.</w:t>
      </w:r>
      <w:r w:rsidRPr="00D06B07">
        <w:rPr>
          <w:rFonts w:ascii="Times New Roman" w:hAnsi="Times New Roman"/>
          <w:lang w:val="en-GB"/>
        </w:rPr>
        <w:t xml:space="preserve"> </w:t>
      </w:r>
      <w:r w:rsidRPr="00D06B07">
        <w:rPr>
          <w:rFonts w:ascii="Times New Roman" w:hAnsi="Times New Roman"/>
          <w:b/>
          <w:lang w:val="en-GB"/>
        </w:rPr>
        <w:t>2012</w:t>
      </w:r>
      <w:r w:rsidRPr="00D06B07">
        <w:rPr>
          <w:rFonts w:ascii="Times New Roman" w:hAnsi="Times New Roman"/>
          <w:lang w:val="en-GB"/>
        </w:rPr>
        <w:t xml:space="preserve">, </w:t>
      </w:r>
      <w:r w:rsidRPr="00D06B07">
        <w:rPr>
          <w:rFonts w:ascii="Times New Roman" w:hAnsi="Times New Roman"/>
          <w:i/>
          <w:lang w:val="en-GB"/>
        </w:rPr>
        <w:t>41</w:t>
      </w:r>
      <w:r w:rsidRPr="00D06B07">
        <w:rPr>
          <w:rFonts w:ascii="Times New Roman" w:hAnsi="Times New Roman"/>
          <w:lang w:val="en-GB"/>
        </w:rPr>
        <w:t>, 11927</w:t>
      </w:r>
      <w:r w:rsidR="007E1D73">
        <w:rPr>
          <w:rFonts w:ascii="Times New Roman" w:hAnsi="Times New Roman"/>
          <w:lang w:val="en-GB"/>
        </w:rPr>
        <w:t>.</w:t>
      </w:r>
      <w:r w:rsidRPr="00D06B07">
        <w:rPr>
          <w:rFonts w:ascii="Times New Roman" w:hAnsi="Times New Roman"/>
          <w:lang w:val="en-GB"/>
        </w:rPr>
        <w:t xml:space="preserve"> </w:t>
      </w:r>
    </w:p>
    <w:p w:rsidR="007E1D73" w:rsidRPr="007E1D73" w:rsidRDefault="003C77AE" w:rsidP="00C30308">
      <w:pPr>
        <w:pStyle w:val="TFReferencesSection"/>
        <w:numPr>
          <w:ilvl w:val="0"/>
          <w:numId w:val="9"/>
        </w:numPr>
        <w:tabs>
          <w:tab w:val="left" w:pos="360"/>
        </w:tabs>
        <w:spacing w:after="0"/>
        <w:ind w:left="0" w:firstLine="0"/>
        <w:rPr>
          <w:lang w:val="en-GB"/>
        </w:rPr>
      </w:pPr>
      <w:r w:rsidRPr="00D06B07">
        <w:rPr>
          <w:rFonts w:ascii="Times New Roman" w:hAnsi="Times New Roman"/>
          <w:lang w:val="en-GB"/>
        </w:rPr>
        <w:t xml:space="preserve">Gupta, S.; Kobayashi, T.; </w:t>
      </w:r>
      <w:proofErr w:type="spellStart"/>
      <w:r w:rsidRPr="00D06B07">
        <w:rPr>
          <w:rFonts w:ascii="Times New Roman" w:hAnsi="Times New Roman"/>
          <w:lang w:val="en-GB"/>
        </w:rPr>
        <w:t>Hlova,I</w:t>
      </w:r>
      <w:proofErr w:type="spellEnd"/>
      <w:r w:rsidRPr="00D06B07">
        <w:rPr>
          <w:rFonts w:ascii="Times New Roman" w:hAnsi="Times New Roman"/>
          <w:lang w:val="en-GB"/>
        </w:rPr>
        <w:t xml:space="preserve">. Z.; </w:t>
      </w:r>
      <w:proofErr w:type="spellStart"/>
      <w:r w:rsidRPr="00D06B07">
        <w:rPr>
          <w:rFonts w:ascii="Times New Roman" w:hAnsi="Times New Roman"/>
          <w:lang w:val="en-GB"/>
        </w:rPr>
        <w:t>Goldston</w:t>
      </w:r>
      <w:proofErr w:type="spellEnd"/>
      <w:r w:rsidRPr="00D06B07">
        <w:rPr>
          <w:rFonts w:ascii="Times New Roman" w:hAnsi="Times New Roman"/>
          <w:lang w:val="en-GB"/>
        </w:rPr>
        <w:t xml:space="preserve">, J. F.; </w:t>
      </w:r>
      <w:proofErr w:type="spellStart"/>
      <w:r w:rsidRPr="00D06B07">
        <w:rPr>
          <w:rFonts w:ascii="Times New Roman" w:hAnsi="Times New Roman"/>
          <w:lang w:val="en-GB"/>
        </w:rPr>
        <w:t>Pruski</w:t>
      </w:r>
      <w:proofErr w:type="spellEnd"/>
      <w:r w:rsidRPr="00D06B07">
        <w:rPr>
          <w:rFonts w:ascii="Times New Roman" w:hAnsi="Times New Roman"/>
          <w:lang w:val="en-GB"/>
        </w:rPr>
        <w:t xml:space="preserve">, M.; </w:t>
      </w:r>
      <w:proofErr w:type="spellStart"/>
      <w:r w:rsidRPr="00D06B07">
        <w:rPr>
          <w:rFonts w:ascii="Times New Roman" w:hAnsi="Times New Roman"/>
          <w:lang w:val="en-GB"/>
        </w:rPr>
        <w:t>Pecharsky</w:t>
      </w:r>
      <w:proofErr w:type="spellEnd"/>
      <w:r w:rsidRPr="00D06B07">
        <w:rPr>
          <w:rFonts w:ascii="Times New Roman" w:hAnsi="Times New Roman"/>
          <w:lang w:val="en-GB"/>
        </w:rPr>
        <w:t xml:space="preserve">, V. K. </w:t>
      </w:r>
      <w:r w:rsidRPr="00D06B07">
        <w:rPr>
          <w:rFonts w:ascii="Times New Roman" w:hAnsi="Times New Roman"/>
          <w:i/>
          <w:lang w:val="en-GB"/>
        </w:rPr>
        <w:t>Green Chem.</w:t>
      </w:r>
      <w:r w:rsidRPr="00D06B07">
        <w:rPr>
          <w:rFonts w:ascii="Times New Roman" w:hAnsi="Times New Roman"/>
          <w:lang w:val="en-GB"/>
        </w:rPr>
        <w:t xml:space="preserve"> </w:t>
      </w:r>
      <w:r w:rsidRPr="00D06B07">
        <w:rPr>
          <w:rFonts w:ascii="Times New Roman" w:hAnsi="Times New Roman"/>
          <w:b/>
          <w:lang w:val="en-GB"/>
        </w:rPr>
        <w:t>2014</w:t>
      </w:r>
      <w:r w:rsidRPr="00D06B07">
        <w:rPr>
          <w:rFonts w:ascii="Times New Roman" w:hAnsi="Times New Roman"/>
          <w:lang w:val="en-GB"/>
        </w:rPr>
        <w:t xml:space="preserve">, </w:t>
      </w:r>
      <w:r w:rsidRPr="00D06B07">
        <w:rPr>
          <w:rFonts w:ascii="Times New Roman" w:hAnsi="Times New Roman"/>
          <w:i/>
          <w:lang w:val="en-GB"/>
        </w:rPr>
        <w:t>16</w:t>
      </w:r>
      <w:r w:rsidRPr="00D06B07">
        <w:rPr>
          <w:rFonts w:ascii="Times New Roman" w:hAnsi="Times New Roman"/>
          <w:lang w:val="en-GB"/>
        </w:rPr>
        <w:t>, 4378</w:t>
      </w:r>
      <w:r w:rsidR="007E1D73">
        <w:rPr>
          <w:rFonts w:ascii="Times New Roman" w:hAnsi="Times New Roman"/>
          <w:lang w:val="en-GB"/>
        </w:rPr>
        <w:t>.</w:t>
      </w:r>
    </w:p>
    <w:p w:rsidR="007E1D73" w:rsidRDefault="003C77AE" w:rsidP="00C30308">
      <w:pPr>
        <w:pStyle w:val="TFReferencesSection"/>
        <w:numPr>
          <w:ilvl w:val="0"/>
          <w:numId w:val="9"/>
        </w:numPr>
        <w:tabs>
          <w:tab w:val="left" w:pos="360"/>
        </w:tabs>
        <w:spacing w:after="0"/>
        <w:ind w:left="0" w:firstLine="0"/>
        <w:rPr>
          <w:lang w:val="en-GB"/>
        </w:rPr>
      </w:pPr>
      <w:r w:rsidRPr="00D06B07">
        <w:rPr>
          <w:rFonts w:ascii="Times New Roman" w:hAnsi="Times New Roman"/>
          <w:lang w:val="en-GB"/>
        </w:rPr>
        <w:t xml:space="preserve">Ralphs, K.; </w:t>
      </w:r>
      <w:proofErr w:type="spellStart"/>
      <w:r w:rsidRPr="00D06B07">
        <w:rPr>
          <w:rFonts w:ascii="Times New Roman" w:hAnsi="Times New Roman"/>
          <w:lang w:val="en-GB"/>
        </w:rPr>
        <w:t>Hardacre</w:t>
      </w:r>
      <w:proofErr w:type="spellEnd"/>
      <w:r w:rsidRPr="00D06B07">
        <w:rPr>
          <w:rFonts w:ascii="Times New Roman" w:hAnsi="Times New Roman"/>
          <w:lang w:val="en-GB"/>
        </w:rPr>
        <w:t xml:space="preserve">, C.; James S. L. </w:t>
      </w:r>
      <w:r w:rsidRPr="00D06B07">
        <w:rPr>
          <w:rFonts w:ascii="Times New Roman" w:hAnsi="Times New Roman"/>
          <w:i/>
          <w:lang w:val="en-GB"/>
        </w:rPr>
        <w:t>Chem. Soc. Rev.</w:t>
      </w:r>
      <w:r w:rsidRPr="00D06B07">
        <w:rPr>
          <w:rFonts w:ascii="Times New Roman" w:hAnsi="Times New Roman"/>
          <w:lang w:val="en-GB"/>
        </w:rPr>
        <w:t xml:space="preserve"> </w:t>
      </w:r>
      <w:r w:rsidRPr="00D06B07">
        <w:rPr>
          <w:rFonts w:ascii="Times New Roman" w:hAnsi="Times New Roman"/>
          <w:b/>
          <w:lang w:val="en-GB"/>
        </w:rPr>
        <w:t>2013</w:t>
      </w:r>
      <w:r w:rsidRPr="00D06B07">
        <w:rPr>
          <w:rFonts w:ascii="Times New Roman" w:hAnsi="Times New Roman"/>
          <w:lang w:val="en-GB"/>
        </w:rPr>
        <w:t xml:space="preserve">, </w:t>
      </w:r>
      <w:r w:rsidRPr="00D06B07">
        <w:rPr>
          <w:rFonts w:ascii="Times New Roman" w:hAnsi="Times New Roman"/>
          <w:i/>
          <w:lang w:val="en-GB"/>
        </w:rPr>
        <w:t>42</w:t>
      </w:r>
      <w:r w:rsidRPr="00D06B07">
        <w:rPr>
          <w:rFonts w:ascii="Times New Roman" w:hAnsi="Times New Roman"/>
          <w:lang w:val="en-GB"/>
        </w:rPr>
        <w:t>, 7701</w:t>
      </w:r>
      <w:r w:rsidR="007E1D73">
        <w:rPr>
          <w:rFonts w:ascii="Times New Roman" w:hAnsi="Times New Roman"/>
          <w:lang w:val="en-GB"/>
        </w:rPr>
        <w:t>.</w:t>
      </w:r>
      <w:r w:rsidRPr="00D06B07">
        <w:rPr>
          <w:lang w:val="en-GB"/>
        </w:rPr>
        <w:t xml:space="preserve"> </w:t>
      </w:r>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Suryanarayana</w:t>
      </w:r>
      <w:proofErr w:type="spellEnd"/>
      <w:r w:rsidRPr="00D06B07">
        <w:rPr>
          <w:lang w:val="en-GB"/>
        </w:rPr>
        <w:t xml:space="preserve">, C. </w:t>
      </w:r>
      <w:proofErr w:type="spellStart"/>
      <w:r w:rsidRPr="00D06B07">
        <w:rPr>
          <w:i/>
          <w:lang w:val="en-GB"/>
        </w:rPr>
        <w:t>Prog</w:t>
      </w:r>
      <w:proofErr w:type="spellEnd"/>
      <w:r w:rsidRPr="00D06B07">
        <w:rPr>
          <w:i/>
          <w:lang w:val="en-GB"/>
        </w:rPr>
        <w:t>. Mater. Sci.</w:t>
      </w:r>
      <w:r w:rsidRPr="00D06B07">
        <w:rPr>
          <w:lang w:val="en-GB"/>
        </w:rPr>
        <w:t xml:space="preserve"> </w:t>
      </w:r>
      <w:r w:rsidRPr="00D06B07">
        <w:rPr>
          <w:b/>
          <w:lang w:val="en-GB"/>
        </w:rPr>
        <w:t>2001</w:t>
      </w:r>
      <w:r w:rsidRPr="00D06B07">
        <w:rPr>
          <w:lang w:val="en-GB"/>
        </w:rPr>
        <w:t xml:space="preserve">, </w:t>
      </w:r>
      <w:r w:rsidRPr="00D06B07">
        <w:rPr>
          <w:i/>
          <w:lang w:val="en-GB"/>
        </w:rPr>
        <w:t>46</w:t>
      </w:r>
      <w:r w:rsidRPr="00D06B07">
        <w:rPr>
          <w:lang w:val="en-GB"/>
        </w:rPr>
        <w:t>, 1</w:t>
      </w:r>
      <w:r w:rsidR="007E1D73">
        <w:rPr>
          <w:lang w:val="en-GB"/>
        </w:rPr>
        <w:t>.</w:t>
      </w:r>
      <w:r w:rsidRPr="00D06B07">
        <w:rPr>
          <w:lang w:val="en-GB"/>
        </w:rPr>
        <w:t xml:space="preserve"> </w:t>
      </w:r>
      <w:bookmarkStart w:id="10" w:name="_Ref418685585"/>
      <w:bookmarkEnd w:id="6"/>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rFonts w:ascii="Times New Roman" w:hAnsi="Times New Roman"/>
          <w:lang w:val="en-GB"/>
        </w:rPr>
        <w:t>Š</w:t>
      </w:r>
      <w:r w:rsidRPr="00D06B07">
        <w:rPr>
          <w:lang w:val="en-GB"/>
        </w:rPr>
        <w:t>epel</w:t>
      </w:r>
      <w:r w:rsidRPr="00D06B07">
        <w:rPr>
          <w:rFonts w:ascii="Times New Roman" w:hAnsi="Times New Roman"/>
          <w:lang w:val="en-GB"/>
        </w:rPr>
        <w:t>á</w:t>
      </w:r>
      <w:r w:rsidRPr="00D06B07">
        <w:rPr>
          <w:lang w:val="en-GB"/>
        </w:rPr>
        <w:t>k</w:t>
      </w:r>
      <w:proofErr w:type="spellEnd"/>
      <w:r w:rsidRPr="00D06B07">
        <w:rPr>
          <w:lang w:val="en-GB"/>
        </w:rPr>
        <w:t xml:space="preserve">, V.; Becker, S. M.; Bergmann, I.; Indris, S.; </w:t>
      </w:r>
      <w:proofErr w:type="spellStart"/>
      <w:r w:rsidRPr="00D06B07">
        <w:rPr>
          <w:lang w:val="en-GB"/>
        </w:rPr>
        <w:t>Scheuermann</w:t>
      </w:r>
      <w:proofErr w:type="spellEnd"/>
      <w:r w:rsidRPr="00D06B07">
        <w:rPr>
          <w:lang w:val="en-GB"/>
        </w:rPr>
        <w:t xml:space="preserve">, M.; </w:t>
      </w:r>
      <w:proofErr w:type="spellStart"/>
      <w:r w:rsidRPr="00D06B07">
        <w:rPr>
          <w:lang w:val="en-GB"/>
        </w:rPr>
        <w:t>Feldhoff</w:t>
      </w:r>
      <w:proofErr w:type="spellEnd"/>
      <w:r w:rsidRPr="00D06B07">
        <w:rPr>
          <w:lang w:val="en-GB"/>
        </w:rPr>
        <w:t xml:space="preserve">, A.; </w:t>
      </w:r>
      <w:proofErr w:type="spellStart"/>
      <w:r w:rsidRPr="00D06B07">
        <w:rPr>
          <w:lang w:val="en-GB"/>
        </w:rPr>
        <w:t>K</w:t>
      </w:r>
      <w:r w:rsidRPr="00D06B07">
        <w:rPr>
          <w:rFonts w:ascii="Times New Roman" w:hAnsi="Times New Roman"/>
          <w:lang w:val="en-GB"/>
        </w:rPr>
        <w:t>ü</w:t>
      </w:r>
      <w:r w:rsidRPr="00D06B07">
        <w:rPr>
          <w:lang w:val="en-GB"/>
        </w:rPr>
        <w:t>bel</w:t>
      </w:r>
      <w:proofErr w:type="spellEnd"/>
      <w:r w:rsidRPr="00D06B07">
        <w:rPr>
          <w:lang w:val="en-GB"/>
        </w:rPr>
        <w:t xml:space="preserve">, C.; </w:t>
      </w:r>
      <w:proofErr w:type="spellStart"/>
      <w:r w:rsidRPr="00D06B07">
        <w:rPr>
          <w:lang w:val="en-GB"/>
        </w:rPr>
        <w:t>Bruns</w:t>
      </w:r>
      <w:proofErr w:type="spellEnd"/>
      <w:r w:rsidRPr="00D06B07">
        <w:rPr>
          <w:lang w:val="en-GB"/>
        </w:rPr>
        <w:t xml:space="preserve">, M.; </w:t>
      </w:r>
      <w:proofErr w:type="spellStart"/>
      <w:r w:rsidRPr="00D06B07">
        <w:rPr>
          <w:lang w:val="en-GB"/>
        </w:rPr>
        <w:t>St</w:t>
      </w:r>
      <w:r w:rsidRPr="00D06B07">
        <w:rPr>
          <w:rFonts w:ascii="Times New Roman" w:hAnsi="Times New Roman"/>
          <w:lang w:val="en-GB"/>
        </w:rPr>
        <w:t>ü</w:t>
      </w:r>
      <w:r w:rsidRPr="00D06B07">
        <w:rPr>
          <w:lang w:val="en-GB"/>
        </w:rPr>
        <w:t>rzl</w:t>
      </w:r>
      <w:proofErr w:type="spellEnd"/>
      <w:r w:rsidRPr="00D06B07">
        <w:rPr>
          <w:lang w:val="en-GB"/>
        </w:rPr>
        <w:t xml:space="preserve">, N.; Ulrich, A. S.; </w:t>
      </w:r>
      <w:proofErr w:type="spellStart"/>
      <w:r w:rsidRPr="00D06B07">
        <w:rPr>
          <w:lang w:val="en-GB"/>
        </w:rPr>
        <w:t>Ghafari</w:t>
      </w:r>
      <w:proofErr w:type="spellEnd"/>
      <w:r w:rsidRPr="00D06B07">
        <w:rPr>
          <w:lang w:val="en-GB"/>
        </w:rPr>
        <w:t xml:space="preserve">, M.; Hahn, H.; Grey, C. P.; Becker, K. D.; </w:t>
      </w:r>
      <w:proofErr w:type="spellStart"/>
      <w:r w:rsidRPr="00D06B07">
        <w:rPr>
          <w:lang w:val="en-GB"/>
        </w:rPr>
        <w:t>Heitjans</w:t>
      </w:r>
      <w:proofErr w:type="spellEnd"/>
      <w:r w:rsidRPr="00D06B07">
        <w:rPr>
          <w:lang w:val="en-GB"/>
        </w:rPr>
        <w:t xml:space="preserve">, P. </w:t>
      </w:r>
      <w:r w:rsidRPr="00D06B07">
        <w:rPr>
          <w:i/>
          <w:lang w:val="en-GB"/>
        </w:rPr>
        <w:t>J. Mat. Chem.</w:t>
      </w:r>
      <w:r w:rsidRPr="00D06B07">
        <w:rPr>
          <w:lang w:val="en-GB"/>
        </w:rPr>
        <w:t xml:space="preserve"> 2012, 22, 3117</w:t>
      </w:r>
      <w:r w:rsidR="007E1D73">
        <w:rPr>
          <w:lang w:val="en-GB"/>
        </w:rPr>
        <w:t>.</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11" w:name="_Ref444103834"/>
      <w:proofErr w:type="spellStart"/>
      <w:r w:rsidRPr="00D06B07">
        <w:rPr>
          <w:rFonts w:ascii="Times New Roman" w:hAnsi="Times New Roman"/>
          <w:lang w:val="en-GB"/>
        </w:rPr>
        <w:t>Šepelák</w:t>
      </w:r>
      <w:proofErr w:type="spellEnd"/>
      <w:r w:rsidRPr="00D06B07">
        <w:rPr>
          <w:rFonts w:ascii="Times New Roman" w:hAnsi="Times New Roman"/>
          <w:lang w:val="en-GB"/>
        </w:rPr>
        <w:t xml:space="preserve">, V.; </w:t>
      </w:r>
      <w:proofErr w:type="spellStart"/>
      <w:r w:rsidRPr="00D06B07">
        <w:rPr>
          <w:rFonts w:ascii="Times New Roman" w:hAnsi="Times New Roman"/>
          <w:lang w:val="en-GB"/>
        </w:rPr>
        <w:t>Düvel</w:t>
      </w:r>
      <w:proofErr w:type="spellEnd"/>
      <w:r w:rsidRPr="00D06B07">
        <w:rPr>
          <w:rFonts w:ascii="Times New Roman" w:hAnsi="Times New Roman"/>
          <w:lang w:val="en-GB"/>
        </w:rPr>
        <w:t xml:space="preserve">, A.; </w:t>
      </w:r>
      <w:proofErr w:type="spellStart"/>
      <w:r w:rsidRPr="00D06B07">
        <w:rPr>
          <w:rFonts w:ascii="Times New Roman" w:hAnsi="Times New Roman"/>
          <w:lang w:val="en-GB"/>
        </w:rPr>
        <w:t>Wilkening</w:t>
      </w:r>
      <w:proofErr w:type="spellEnd"/>
      <w:r w:rsidRPr="00D06B07">
        <w:rPr>
          <w:rFonts w:ascii="Times New Roman" w:hAnsi="Times New Roman"/>
          <w:lang w:val="en-GB"/>
        </w:rPr>
        <w:t xml:space="preserve">, M.; Becker, K.-D.; </w:t>
      </w:r>
      <w:proofErr w:type="spellStart"/>
      <w:r w:rsidRPr="00D06B07">
        <w:rPr>
          <w:rFonts w:ascii="Times New Roman" w:hAnsi="Times New Roman"/>
          <w:lang w:val="en-GB"/>
        </w:rPr>
        <w:t>Heitjans</w:t>
      </w:r>
      <w:proofErr w:type="spellEnd"/>
      <w:r w:rsidRPr="00D06B07">
        <w:rPr>
          <w:rFonts w:ascii="Times New Roman" w:hAnsi="Times New Roman"/>
          <w:lang w:val="en-GB"/>
        </w:rPr>
        <w:t xml:space="preserve">, P. </w:t>
      </w:r>
      <w:r w:rsidRPr="00D06B07">
        <w:rPr>
          <w:rFonts w:ascii="Times New Roman" w:hAnsi="Times New Roman"/>
          <w:i/>
          <w:lang w:val="en-GB"/>
        </w:rPr>
        <w:t>Chem. Soc. Rev.</w:t>
      </w:r>
      <w:r w:rsidRPr="00D06B07">
        <w:rPr>
          <w:rFonts w:ascii="Times New Roman" w:hAnsi="Times New Roman"/>
          <w:lang w:val="en-GB"/>
        </w:rPr>
        <w:t xml:space="preserve"> </w:t>
      </w:r>
      <w:r w:rsidRPr="00D06B07">
        <w:rPr>
          <w:rFonts w:ascii="Times New Roman" w:hAnsi="Times New Roman"/>
          <w:b/>
          <w:lang w:val="en-GB"/>
        </w:rPr>
        <w:t>2013</w:t>
      </w:r>
      <w:r w:rsidRPr="00D06B07">
        <w:rPr>
          <w:rFonts w:ascii="Times New Roman" w:hAnsi="Times New Roman"/>
          <w:lang w:val="en-GB"/>
        </w:rPr>
        <w:t xml:space="preserve">, </w:t>
      </w:r>
      <w:r w:rsidRPr="00D06B07">
        <w:rPr>
          <w:rFonts w:ascii="Times New Roman" w:hAnsi="Times New Roman"/>
          <w:i/>
          <w:lang w:val="en-GB"/>
        </w:rPr>
        <w:t>42</w:t>
      </w:r>
      <w:r w:rsidRPr="00D06B07">
        <w:rPr>
          <w:rFonts w:ascii="Times New Roman" w:hAnsi="Times New Roman"/>
          <w:lang w:val="en-GB"/>
        </w:rPr>
        <w:t>, 7521.</w:t>
      </w:r>
      <w:bookmarkEnd w:id="11"/>
    </w:p>
    <w:p w:rsidR="007E1D73" w:rsidRDefault="003C77AE" w:rsidP="00C30308">
      <w:pPr>
        <w:pStyle w:val="TFReferencesSection"/>
        <w:numPr>
          <w:ilvl w:val="0"/>
          <w:numId w:val="9"/>
        </w:numPr>
        <w:tabs>
          <w:tab w:val="left" w:pos="360"/>
        </w:tabs>
        <w:spacing w:after="0"/>
        <w:ind w:left="0" w:firstLine="0"/>
        <w:rPr>
          <w:lang w:val="en-GB"/>
        </w:rPr>
      </w:pPr>
      <w:bookmarkStart w:id="12" w:name="_Ref418685680"/>
      <w:bookmarkStart w:id="13" w:name="_Ref444103927"/>
      <w:proofErr w:type="spellStart"/>
      <w:r w:rsidRPr="00D06B07">
        <w:rPr>
          <w:lang w:val="en-GB"/>
        </w:rPr>
        <w:t>Kaupp</w:t>
      </w:r>
      <w:proofErr w:type="spellEnd"/>
      <w:r w:rsidRPr="00D06B07">
        <w:rPr>
          <w:lang w:val="en-GB"/>
        </w:rPr>
        <w:t xml:space="preserve">, G. </w:t>
      </w:r>
      <w:r w:rsidRPr="00D06B07">
        <w:rPr>
          <w:i/>
          <w:lang w:val="en-GB"/>
        </w:rPr>
        <w:t xml:space="preserve">Top. </w:t>
      </w:r>
      <w:proofErr w:type="spellStart"/>
      <w:r w:rsidRPr="00D06B07">
        <w:rPr>
          <w:i/>
          <w:lang w:val="en-GB"/>
        </w:rPr>
        <w:t>Curr</w:t>
      </w:r>
      <w:proofErr w:type="spellEnd"/>
      <w:r w:rsidRPr="00D06B07">
        <w:rPr>
          <w:i/>
          <w:lang w:val="en-GB"/>
        </w:rPr>
        <w:t xml:space="preserve">. </w:t>
      </w:r>
      <w:proofErr w:type="spellStart"/>
      <w:r w:rsidRPr="00D06B07">
        <w:rPr>
          <w:i/>
          <w:lang w:val="en-GB"/>
        </w:rPr>
        <w:t>Chem</w:t>
      </w:r>
      <w:proofErr w:type="spellEnd"/>
      <w:r w:rsidRPr="00D06B07">
        <w:rPr>
          <w:lang w:val="en-GB"/>
        </w:rPr>
        <w:t xml:space="preserve">, </w:t>
      </w:r>
      <w:r w:rsidRPr="00D06B07">
        <w:rPr>
          <w:b/>
          <w:lang w:val="en-GB"/>
        </w:rPr>
        <w:t>2005</w:t>
      </w:r>
      <w:r w:rsidRPr="00D06B07">
        <w:rPr>
          <w:lang w:val="en-GB"/>
        </w:rPr>
        <w:t xml:space="preserve">, </w:t>
      </w:r>
      <w:r w:rsidRPr="00D06B07">
        <w:rPr>
          <w:i/>
          <w:lang w:val="en-GB"/>
        </w:rPr>
        <w:t>254</w:t>
      </w:r>
      <w:r w:rsidRPr="00D06B07">
        <w:rPr>
          <w:lang w:val="en-GB"/>
        </w:rPr>
        <w:t>, 95</w:t>
      </w:r>
      <w:r w:rsidR="007E1D73">
        <w:rPr>
          <w:lang w:val="en-GB"/>
        </w:rPr>
        <w:t>.</w:t>
      </w:r>
      <w:bookmarkEnd w:id="13"/>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Bruckmann</w:t>
      </w:r>
      <w:proofErr w:type="spellEnd"/>
      <w:r w:rsidRPr="00D06B07">
        <w:rPr>
          <w:lang w:val="en-GB"/>
        </w:rPr>
        <w:t xml:space="preserve">, A.; Krebs, A.; </w:t>
      </w:r>
      <w:proofErr w:type="spellStart"/>
      <w:r w:rsidRPr="00D06B07">
        <w:rPr>
          <w:lang w:val="en-GB"/>
        </w:rPr>
        <w:t>Bolm</w:t>
      </w:r>
      <w:proofErr w:type="spellEnd"/>
      <w:r w:rsidRPr="00D06B07">
        <w:rPr>
          <w:lang w:val="en-GB"/>
        </w:rPr>
        <w:t xml:space="preserve">, C. </w:t>
      </w:r>
      <w:r w:rsidRPr="00D06B07">
        <w:rPr>
          <w:i/>
          <w:lang w:val="en-GB"/>
        </w:rPr>
        <w:t>Green Chem.</w:t>
      </w:r>
      <w:r w:rsidRPr="00D06B07">
        <w:rPr>
          <w:lang w:val="en-GB"/>
        </w:rPr>
        <w:t xml:space="preserve"> </w:t>
      </w:r>
      <w:r w:rsidRPr="00D06B07">
        <w:rPr>
          <w:b/>
          <w:lang w:val="en-GB"/>
        </w:rPr>
        <w:t>2008</w:t>
      </w:r>
      <w:r w:rsidRPr="00D06B07">
        <w:rPr>
          <w:lang w:val="en-GB"/>
        </w:rPr>
        <w:t xml:space="preserve">, </w:t>
      </w:r>
      <w:r w:rsidRPr="00D06B07">
        <w:rPr>
          <w:i/>
          <w:lang w:val="en-GB"/>
        </w:rPr>
        <w:t>10</w:t>
      </w:r>
      <w:r w:rsidR="007E1D73">
        <w:rPr>
          <w:lang w:val="en-GB"/>
        </w:rPr>
        <w:t xml:space="preserve">, 1131. </w:t>
      </w:r>
    </w:p>
    <w:p w:rsidR="007E1D73" w:rsidRDefault="003C77AE" w:rsidP="00C30308">
      <w:pPr>
        <w:pStyle w:val="TFReferencesSection"/>
        <w:numPr>
          <w:ilvl w:val="0"/>
          <w:numId w:val="9"/>
        </w:numPr>
        <w:tabs>
          <w:tab w:val="left" w:pos="360"/>
        </w:tabs>
        <w:spacing w:after="0"/>
        <w:ind w:left="0" w:firstLine="0"/>
        <w:rPr>
          <w:lang w:val="en-GB"/>
        </w:rPr>
      </w:pPr>
      <w:r w:rsidRPr="00D06B07">
        <w:rPr>
          <w:lang w:val="en-GB"/>
        </w:rPr>
        <w:t xml:space="preserve">Wang, G.-W. </w:t>
      </w:r>
      <w:r w:rsidRPr="00D06B07">
        <w:rPr>
          <w:i/>
          <w:lang w:val="en-GB"/>
        </w:rPr>
        <w:t>Chem. Soc. Rev.</w:t>
      </w:r>
      <w:r w:rsidRPr="00D06B07">
        <w:rPr>
          <w:lang w:val="en-GB"/>
        </w:rPr>
        <w:t xml:space="preserve"> </w:t>
      </w:r>
      <w:r w:rsidRPr="00D06B07">
        <w:rPr>
          <w:b/>
          <w:lang w:val="en-GB"/>
        </w:rPr>
        <w:t>2013</w:t>
      </w:r>
      <w:r w:rsidRPr="00D06B07">
        <w:rPr>
          <w:lang w:val="en-GB"/>
        </w:rPr>
        <w:t xml:space="preserve">, </w:t>
      </w:r>
      <w:r w:rsidRPr="00D06B07">
        <w:rPr>
          <w:i/>
          <w:lang w:val="en-GB"/>
        </w:rPr>
        <w:t>42</w:t>
      </w:r>
      <w:r w:rsidRPr="00D06B07">
        <w:rPr>
          <w:lang w:val="en-GB"/>
        </w:rPr>
        <w:t>, 7668</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Stolle</w:t>
      </w:r>
      <w:proofErr w:type="spellEnd"/>
      <w:r w:rsidRPr="00D06B07">
        <w:rPr>
          <w:lang w:val="en-GB"/>
        </w:rPr>
        <w:t xml:space="preserve">, A.; </w:t>
      </w:r>
      <w:proofErr w:type="spellStart"/>
      <w:r w:rsidRPr="00D06B07">
        <w:rPr>
          <w:lang w:val="en-GB"/>
        </w:rPr>
        <w:t>Szuppa</w:t>
      </w:r>
      <w:proofErr w:type="spellEnd"/>
      <w:r w:rsidRPr="00D06B07">
        <w:rPr>
          <w:lang w:val="en-GB"/>
        </w:rPr>
        <w:t xml:space="preserve">, T.; </w:t>
      </w:r>
      <w:proofErr w:type="spellStart"/>
      <w:r w:rsidRPr="00D06B07">
        <w:rPr>
          <w:lang w:val="en-GB"/>
        </w:rPr>
        <w:t>Leonhardt</w:t>
      </w:r>
      <w:proofErr w:type="spellEnd"/>
      <w:r w:rsidRPr="00D06B07">
        <w:rPr>
          <w:lang w:val="en-GB"/>
        </w:rPr>
        <w:t xml:space="preserve">, S. E.S.; </w:t>
      </w:r>
      <w:proofErr w:type="spellStart"/>
      <w:r w:rsidRPr="00D06B07">
        <w:rPr>
          <w:lang w:val="en-GB"/>
        </w:rPr>
        <w:t>Ondruschka</w:t>
      </w:r>
      <w:proofErr w:type="spellEnd"/>
      <w:r w:rsidRPr="00D06B07">
        <w:rPr>
          <w:lang w:val="en-GB"/>
        </w:rPr>
        <w:t xml:space="preserve">, B. </w:t>
      </w:r>
      <w:r w:rsidRPr="00D06B07">
        <w:rPr>
          <w:i/>
          <w:lang w:val="en-GB"/>
        </w:rPr>
        <w:t>Chem. Soc. Rev.</w:t>
      </w:r>
      <w:r w:rsidRPr="00D06B07">
        <w:rPr>
          <w:lang w:val="en-GB"/>
        </w:rPr>
        <w:t xml:space="preserve"> </w:t>
      </w:r>
      <w:r w:rsidRPr="00D06B07">
        <w:rPr>
          <w:b/>
          <w:lang w:val="en-GB"/>
        </w:rPr>
        <w:t>2011</w:t>
      </w:r>
      <w:r w:rsidRPr="00D06B07">
        <w:rPr>
          <w:lang w:val="en-GB"/>
        </w:rPr>
        <w:t xml:space="preserve">, </w:t>
      </w:r>
      <w:r w:rsidRPr="00D06B07">
        <w:rPr>
          <w:i/>
          <w:lang w:val="en-GB"/>
        </w:rPr>
        <w:t>40</w:t>
      </w:r>
      <w:r w:rsidRPr="00D06B07">
        <w:rPr>
          <w:lang w:val="en-GB"/>
        </w:rPr>
        <w:t>, 2317</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Stolle</w:t>
      </w:r>
      <w:proofErr w:type="spellEnd"/>
      <w:r w:rsidRPr="00D06B07">
        <w:rPr>
          <w:lang w:val="en-GB"/>
        </w:rPr>
        <w:t xml:space="preserve">, A.; </w:t>
      </w:r>
      <w:proofErr w:type="spellStart"/>
      <w:r w:rsidRPr="00D06B07">
        <w:rPr>
          <w:lang w:val="en-GB"/>
        </w:rPr>
        <w:t>Ondruschka</w:t>
      </w:r>
      <w:proofErr w:type="spellEnd"/>
      <w:r w:rsidRPr="00D06B07">
        <w:rPr>
          <w:lang w:val="en-GB"/>
        </w:rPr>
        <w:t xml:space="preserve">, B. </w:t>
      </w:r>
      <w:r w:rsidRPr="00D06B07">
        <w:rPr>
          <w:i/>
          <w:lang w:val="en-GB"/>
        </w:rPr>
        <w:t>Pure Appl. Chem.</w:t>
      </w:r>
      <w:r w:rsidRPr="00D06B07">
        <w:rPr>
          <w:lang w:val="en-GB"/>
        </w:rPr>
        <w:t xml:space="preserve"> </w:t>
      </w:r>
      <w:r w:rsidRPr="00D06B07">
        <w:rPr>
          <w:b/>
          <w:lang w:val="en-GB"/>
        </w:rPr>
        <w:t>2011</w:t>
      </w:r>
      <w:r w:rsidRPr="00D06B07">
        <w:rPr>
          <w:lang w:val="en-GB"/>
        </w:rPr>
        <w:t xml:space="preserve">, </w:t>
      </w:r>
      <w:r w:rsidRPr="00D06B07">
        <w:rPr>
          <w:i/>
          <w:lang w:val="en-GB"/>
        </w:rPr>
        <w:t>83</w:t>
      </w:r>
      <w:r w:rsidRPr="00D06B07">
        <w:rPr>
          <w:lang w:val="en-GB"/>
        </w:rPr>
        <w:t>, 1343</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r w:rsidRPr="00D06B07">
        <w:rPr>
          <w:lang w:val="en-GB"/>
        </w:rPr>
        <w:t xml:space="preserve">Do, J.-L.; </w:t>
      </w:r>
      <w:proofErr w:type="spellStart"/>
      <w:r w:rsidRPr="00D06B07">
        <w:rPr>
          <w:lang w:val="en-GB"/>
        </w:rPr>
        <w:t>Mottillo</w:t>
      </w:r>
      <w:proofErr w:type="spellEnd"/>
      <w:r w:rsidRPr="00D06B07">
        <w:rPr>
          <w:lang w:val="en-GB"/>
        </w:rPr>
        <w:t xml:space="preserve">, C.; Tan, D.; </w:t>
      </w:r>
      <w:proofErr w:type="spellStart"/>
      <w:r w:rsidRPr="00D06B07">
        <w:rPr>
          <w:lang w:val="en-GB"/>
        </w:rPr>
        <w:t>Štrukil</w:t>
      </w:r>
      <w:proofErr w:type="spellEnd"/>
      <w:r w:rsidRPr="00D06B07">
        <w:rPr>
          <w:lang w:val="en-GB"/>
        </w:rPr>
        <w:t xml:space="preserve">, V.; </w:t>
      </w:r>
      <w:proofErr w:type="spellStart"/>
      <w:r w:rsidRPr="00D06B07">
        <w:rPr>
          <w:lang w:val="en-GB"/>
        </w:rPr>
        <w:t>Friščić</w:t>
      </w:r>
      <w:proofErr w:type="spellEnd"/>
      <w:r w:rsidRPr="00D06B07">
        <w:rPr>
          <w:lang w:val="en-GB"/>
        </w:rPr>
        <w:t xml:space="preserve">, T. </w:t>
      </w:r>
      <w:r w:rsidRPr="00D06B07">
        <w:rPr>
          <w:i/>
          <w:lang w:val="en-GB"/>
        </w:rPr>
        <w:t>J. Am.  Chem. Soc.</w:t>
      </w:r>
      <w:r w:rsidRPr="00D06B07">
        <w:rPr>
          <w:lang w:val="en-GB"/>
        </w:rPr>
        <w:t xml:space="preserve"> </w:t>
      </w:r>
      <w:r w:rsidRPr="00D06B07">
        <w:rPr>
          <w:b/>
          <w:lang w:val="en-GB"/>
        </w:rPr>
        <w:t>2015</w:t>
      </w:r>
      <w:r w:rsidRPr="00D06B07">
        <w:rPr>
          <w:lang w:val="en-GB"/>
        </w:rPr>
        <w:t xml:space="preserve">, </w:t>
      </w:r>
      <w:r w:rsidRPr="00D06B07">
        <w:rPr>
          <w:i/>
          <w:lang w:val="en-GB"/>
        </w:rPr>
        <w:t>137</w:t>
      </w:r>
      <w:r w:rsidRPr="00D06B07">
        <w:rPr>
          <w:lang w:val="en-GB"/>
        </w:rPr>
        <w:t>, 2476</w:t>
      </w:r>
      <w:r w:rsidR="007E1D73">
        <w:rPr>
          <w:lang w:val="en-GB"/>
        </w:rPr>
        <w:t>.</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14" w:name="_Ref444103930"/>
      <w:r w:rsidRPr="00D06B07">
        <w:rPr>
          <w:lang w:val="en-GB"/>
        </w:rPr>
        <w:t>Zhu, S.-E.; Li, F.; Wang, G.-W.</w:t>
      </w:r>
      <w:r w:rsidRPr="00D06B07">
        <w:rPr>
          <w:i/>
          <w:lang w:val="en-GB"/>
        </w:rPr>
        <w:t xml:space="preserve"> Chem. Soc. Rev.</w:t>
      </w:r>
      <w:r w:rsidRPr="00D06B07">
        <w:rPr>
          <w:lang w:val="en-GB"/>
        </w:rPr>
        <w:t xml:space="preserve"> </w:t>
      </w:r>
      <w:r w:rsidRPr="00D06B07">
        <w:rPr>
          <w:b/>
          <w:lang w:val="en-GB"/>
        </w:rPr>
        <w:t>2013</w:t>
      </w:r>
      <w:r w:rsidRPr="00D06B07">
        <w:rPr>
          <w:lang w:val="en-GB"/>
        </w:rPr>
        <w:t xml:space="preserve">, </w:t>
      </w:r>
      <w:r w:rsidRPr="00D06B07">
        <w:rPr>
          <w:i/>
          <w:lang w:val="en-GB"/>
        </w:rPr>
        <w:t>42</w:t>
      </w:r>
      <w:r w:rsidRPr="00D06B07">
        <w:rPr>
          <w:lang w:val="en-GB"/>
        </w:rPr>
        <w:t>, 7535.</w:t>
      </w:r>
      <w:bookmarkEnd w:id="14"/>
    </w:p>
    <w:p w:rsidR="007E1D73" w:rsidRDefault="003C77AE" w:rsidP="00C30308">
      <w:pPr>
        <w:pStyle w:val="TFReferencesSection"/>
        <w:numPr>
          <w:ilvl w:val="0"/>
          <w:numId w:val="9"/>
        </w:numPr>
        <w:tabs>
          <w:tab w:val="left" w:pos="360"/>
        </w:tabs>
        <w:spacing w:after="0"/>
        <w:ind w:left="0" w:firstLine="0"/>
        <w:rPr>
          <w:lang w:val="en-GB"/>
        </w:rPr>
      </w:pPr>
      <w:bookmarkStart w:id="15" w:name="_Ref444104010"/>
      <w:proofErr w:type="spellStart"/>
      <w:r w:rsidRPr="00D06B07">
        <w:rPr>
          <w:lang w:val="en-GB"/>
        </w:rPr>
        <w:t>Rightmire</w:t>
      </w:r>
      <w:proofErr w:type="spellEnd"/>
      <w:r w:rsidRPr="00D06B07">
        <w:rPr>
          <w:lang w:val="en-GB"/>
        </w:rPr>
        <w:t xml:space="preserve">, N. R.; </w:t>
      </w:r>
      <w:proofErr w:type="spellStart"/>
      <w:r w:rsidRPr="00D06B07">
        <w:rPr>
          <w:lang w:val="en-GB"/>
        </w:rPr>
        <w:t>Hanusa</w:t>
      </w:r>
      <w:proofErr w:type="spellEnd"/>
      <w:r w:rsidRPr="00D06B07">
        <w:rPr>
          <w:lang w:val="en-GB"/>
        </w:rPr>
        <w:t xml:space="preserve">, T. P.; Rheingold, A. L. </w:t>
      </w:r>
      <w:r w:rsidRPr="00D06B07">
        <w:rPr>
          <w:i/>
          <w:lang w:val="en-GB"/>
        </w:rPr>
        <w:t>Organometallics</w:t>
      </w:r>
      <w:r w:rsidRPr="00D06B07">
        <w:rPr>
          <w:lang w:val="en-GB"/>
        </w:rPr>
        <w:t xml:space="preserve"> </w:t>
      </w:r>
      <w:r w:rsidRPr="00D06B07">
        <w:rPr>
          <w:b/>
          <w:lang w:val="en-GB"/>
        </w:rPr>
        <w:t>2014</w:t>
      </w:r>
      <w:r w:rsidRPr="00D06B07">
        <w:rPr>
          <w:lang w:val="en-GB"/>
        </w:rPr>
        <w:t xml:space="preserve">, </w:t>
      </w:r>
      <w:r w:rsidRPr="00D06B07">
        <w:rPr>
          <w:i/>
          <w:lang w:val="en-GB"/>
        </w:rPr>
        <w:t>33</w:t>
      </w:r>
      <w:r w:rsidRPr="00D06B07">
        <w:rPr>
          <w:lang w:val="en-GB"/>
        </w:rPr>
        <w:t>, 5952</w:t>
      </w:r>
      <w:r w:rsidR="007E1D73">
        <w:rPr>
          <w:lang w:val="en-GB"/>
        </w:rPr>
        <w:t>.</w:t>
      </w:r>
      <w:bookmarkEnd w:id="15"/>
    </w:p>
    <w:p w:rsidR="007E1D73" w:rsidRDefault="003C77AE" w:rsidP="00F4062C">
      <w:pPr>
        <w:pStyle w:val="TFReferencesSection"/>
        <w:numPr>
          <w:ilvl w:val="0"/>
          <w:numId w:val="9"/>
        </w:numPr>
        <w:tabs>
          <w:tab w:val="left" w:pos="360"/>
        </w:tabs>
        <w:spacing w:after="0"/>
        <w:ind w:left="0" w:firstLine="0"/>
        <w:rPr>
          <w:lang w:val="en-GB"/>
        </w:rPr>
      </w:pPr>
      <w:proofErr w:type="spellStart"/>
      <w:r w:rsidRPr="00D06B07">
        <w:rPr>
          <w:lang w:val="en-GB"/>
        </w:rPr>
        <w:lastRenderedPageBreak/>
        <w:t>Rightmire</w:t>
      </w:r>
      <w:proofErr w:type="spellEnd"/>
      <w:r w:rsidRPr="00D06B07">
        <w:rPr>
          <w:lang w:val="en-GB"/>
        </w:rPr>
        <w:t xml:space="preserve">, N. R.; </w:t>
      </w:r>
      <w:proofErr w:type="spellStart"/>
      <w:r w:rsidRPr="00D06B07">
        <w:rPr>
          <w:lang w:val="en-GB"/>
        </w:rPr>
        <w:t>Hanusa</w:t>
      </w:r>
      <w:proofErr w:type="spellEnd"/>
      <w:r w:rsidRPr="00D06B07">
        <w:rPr>
          <w:lang w:val="en-GB"/>
        </w:rPr>
        <w:t xml:space="preserve">, T. P. </w:t>
      </w:r>
      <w:r w:rsidRPr="00D06B07">
        <w:rPr>
          <w:i/>
          <w:lang w:val="en-GB"/>
        </w:rPr>
        <w:t>Dalton Trans.</w:t>
      </w:r>
      <w:r w:rsidRPr="00D06B07">
        <w:rPr>
          <w:lang w:val="en-GB"/>
        </w:rPr>
        <w:t xml:space="preserve"> </w:t>
      </w:r>
      <w:r w:rsidRPr="00D06B07">
        <w:rPr>
          <w:b/>
          <w:lang w:val="en-GB"/>
        </w:rPr>
        <w:t>2016</w:t>
      </w:r>
      <w:r w:rsidRPr="00D06B07">
        <w:rPr>
          <w:lang w:val="en-GB"/>
        </w:rPr>
        <w:t xml:space="preserve">, </w:t>
      </w:r>
      <w:r w:rsidR="00F4062C" w:rsidRPr="00F4062C">
        <w:rPr>
          <w:i/>
          <w:lang w:val="en-GB"/>
        </w:rPr>
        <w:t>45</w:t>
      </w:r>
      <w:r w:rsidR="00F4062C" w:rsidRPr="00F4062C">
        <w:rPr>
          <w:lang w:val="en-GB"/>
        </w:rPr>
        <w:t>, 2352</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Juribašić</w:t>
      </w:r>
      <w:proofErr w:type="spellEnd"/>
      <w:r w:rsidRPr="00D06B07">
        <w:rPr>
          <w:lang w:val="en-GB"/>
        </w:rPr>
        <w:t xml:space="preserve">, M.; </w:t>
      </w:r>
      <w:proofErr w:type="spellStart"/>
      <w:r w:rsidRPr="00D06B07">
        <w:rPr>
          <w:lang w:val="en-GB"/>
        </w:rPr>
        <w:t>Užarević</w:t>
      </w:r>
      <w:proofErr w:type="spellEnd"/>
      <w:r w:rsidRPr="00D06B07">
        <w:rPr>
          <w:lang w:val="en-GB"/>
        </w:rPr>
        <w:t xml:space="preserve">, K.; Gracin, D.; </w:t>
      </w:r>
      <w:proofErr w:type="spellStart"/>
      <w:r w:rsidRPr="00D06B07">
        <w:rPr>
          <w:lang w:val="en-GB"/>
        </w:rPr>
        <w:t>Ćurić</w:t>
      </w:r>
      <w:proofErr w:type="spellEnd"/>
      <w:r w:rsidRPr="00D06B07">
        <w:rPr>
          <w:lang w:val="en-GB"/>
        </w:rPr>
        <w:t xml:space="preserve">, M. </w:t>
      </w:r>
      <w:r w:rsidRPr="00D06B07">
        <w:rPr>
          <w:i/>
          <w:lang w:val="en-GB"/>
        </w:rPr>
        <w:t xml:space="preserve">Chem. </w:t>
      </w:r>
      <w:proofErr w:type="spellStart"/>
      <w:r w:rsidRPr="00D06B07">
        <w:rPr>
          <w:i/>
          <w:lang w:val="en-GB"/>
        </w:rPr>
        <w:t>Commun</w:t>
      </w:r>
      <w:proofErr w:type="spellEnd"/>
      <w:r w:rsidRPr="00D06B07">
        <w:rPr>
          <w:i/>
          <w:lang w:val="en-GB"/>
        </w:rPr>
        <w:t>.</w:t>
      </w:r>
      <w:r w:rsidRPr="00D06B07">
        <w:rPr>
          <w:lang w:val="en-GB"/>
        </w:rPr>
        <w:t xml:space="preserve"> </w:t>
      </w:r>
      <w:r w:rsidRPr="00D06B07">
        <w:rPr>
          <w:b/>
          <w:lang w:val="en-GB"/>
        </w:rPr>
        <w:t>2014</w:t>
      </w:r>
      <w:r w:rsidRPr="00D06B07">
        <w:rPr>
          <w:lang w:val="en-GB"/>
        </w:rPr>
        <w:t xml:space="preserve">, </w:t>
      </w:r>
      <w:r w:rsidRPr="00D06B07">
        <w:rPr>
          <w:i/>
          <w:lang w:val="en-GB"/>
        </w:rPr>
        <w:t>50</w:t>
      </w:r>
      <w:r w:rsidRPr="00D06B07">
        <w:rPr>
          <w:lang w:val="en-GB"/>
        </w:rPr>
        <w:t>, 10287</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r w:rsidRPr="00D06B07">
        <w:rPr>
          <w:lang w:val="en-GB"/>
        </w:rPr>
        <w:t xml:space="preserve">Hermann, G. N.; Becker, P.; </w:t>
      </w:r>
      <w:proofErr w:type="spellStart"/>
      <w:r w:rsidRPr="00D06B07">
        <w:rPr>
          <w:lang w:val="en-GB"/>
        </w:rPr>
        <w:t>Bolm</w:t>
      </w:r>
      <w:proofErr w:type="spellEnd"/>
      <w:r w:rsidRPr="00D06B07">
        <w:rPr>
          <w:lang w:val="en-GB"/>
        </w:rPr>
        <w:t xml:space="preserve">, C. </w:t>
      </w:r>
      <w:proofErr w:type="spellStart"/>
      <w:r w:rsidRPr="00D06B07">
        <w:rPr>
          <w:i/>
          <w:lang w:val="en-GB"/>
        </w:rPr>
        <w:t>Angew</w:t>
      </w:r>
      <w:proofErr w:type="spellEnd"/>
      <w:r w:rsidRPr="00D06B07">
        <w:rPr>
          <w:i/>
          <w:lang w:val="en-GB"/>
        </w:rPr>
        <w:t>. Chem. Int. Ed.</w:t>
      </w:r>
      <w:r w:rsidRPr="00D06B07">
        <w:rPr>
          <w:lang w:val="en-GB"/>
        </w:rPr>
        <w:t xml:space="preserve"> </w:t>
      </w:r>
      <w:r w:rsidRPr="00D06B07">
        <w:rPr>
          <w:b/>
          <w:lang w:val="en-GB"/>
        </w:rPr>
        <w:t>2015</w:t>
      </w:r>
      <w:r w:rsidRPr="00D06B07">
        <w:rPr>
          <w:lang w:val="en-GB"/>
        </w:rPr>
        <w:t xml:space="preserve">, </w:t>
      </w:r>
      <w:r w:rsidRPr="00D06B07">
        <w:rPr>
          <w:i/>
          <w:lang w:val="en-GB"/>
        </w:rPr>
        <w:t>54</w:t>
      </w:r>
      <w:r w:rsidRPr="00D06B07">
        <w:rPr>
          <w:lang w:val="en-GB"/>
        </w:rPr>
        <w:t>, 7414</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r w:rsidRPr="00D06B07">
        <w:rPr>
          <w:lang w:val="en-GB"/>
        </w:rPr>
        <w:t xml:space="preserve">Hernández, J. G.; </w:t>
      </w:r>
      <w:proofErr w:type="spellStart"/>
      <w:r w:rsidRPr="00D06B07">
        <w:rPr>
          <w:lang w:val="en-GB"/>
        </w:rPr>
        <w:t>Bolm</w:t>
      </w:r>
      <w:proofErr w:type="spellEnd"/>
      <w:r w:rsidRPr="00D06B07">
        <w:rPr>
          <w:lang w:val="en-GB"/>
        </w:rPr>
        <w:t xml:space="preserve">, C. </w:t>
      </w:r>
      <w:r w:rsidRPr="00D06B07">
        <w:rPr>
          <w:i/>
          <w:lang w:val="en-GB"/>
        </w:rPr>
        <w:t xml:space="preserve">Chem. </w:t>
      </w:r>
      <w:proofErr w:type="spellStart"/>
      <w:r w:rsidRPr="00D06B07">
        <w:rPr>
          <w:i/>
          <w:lang w:val="en-GB"/>
        </w:rPr>
        <w:t>Commun</w:t>
      </w:r>
      <w:proofErr w:type="spellEnd"/>
      <w:r w:rsidRPr="00D06B07">
        <w:rPr>
          <w:i/>
          <w:lang w:val="en-GB"/>
        </w:rPr>
        <w:t>.</w:t>
      </w:r>
      <w:r w:rsidRPr="00D06B07">
        <w:rPr>
          <w:lang w:val="en-GB"/>
        </w:rPr>
        <w:t xml:space="preserve"> </w:t>
      </w:r>
      <w:r w:rsidRPr="00D06B07">
        <w:rPr>
          <w:b/>
          <w:lang w:val="en-GB"/>
        </w:rPr>
        <w:t>2015</w:t>
      </w:r>
      <w:r w:rsidRPr="00D06B07">
        <w:rPr>
          <w:lang w:val="en-GB"/>
        </w:rPr>
        <w:t xml:space="preserve">, </w:t>
      </w:r>
      <w:r w:rsidRPr="00D06B07">
        <w:rPr>
          <w:i/>
          <w:lang w:val="en-GB"/>
        </w:rPr>
        <w:t>51</w:t>
      </w:r>
      <w:r w:rsidRPr="00D06B07">
        <w:rPr>
          <w:lang w:val="en-GB"/>
        </w:rPr>
        <w:t>, 12582</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Juribašić</w:t>
      </w:r>
      <w:proofErr w:type="spellEnd"/>
      <w:r w:rsidRPr="00D06B07">
        <w:rPr>
          <w:lang w:val="en-GB"/>
        </w:rPr>
        <w:t xml:space="preserve">, M.; </w:t>
      </w:r>
      <w:proofErr w:type="spellStart"/>
      <w:r w:rsidRPr="00D06B07">
        <w:rPr>
          <w:lang w:val="en-GB"/>
        </w:rPr>
        <w:t>Halasz</w:t>
      </w:r>
      <w:proofErr w:type="spellEnd"/>
      <w:r w:rsidRPr="00D06B07">
        <w:rPr>
          <w:lang w:val="en-GB"/>
        </w:rPr>
        <w:t xml:space="preserve">, I.; </w:t>
      </w:r>
      <w:proofErr w:type="spellStart"/>
      <w:r w:rsidRPr="00D06B07">
        <w:rPr>
          <w:lang w:val="en-GB"/>
        </w:rPr>
        <w:t>Babić</w:t>
      </w:r>
      <w:proofErr w:type="spellEnd"/>
      <w:r w:rsidRPr="00D06B07">
        <w:rPr>
          <w:lang w:val="en-GB"/>
        </w:rPr>
        <w:t xml:space="preserve">, D.; </w:t>
      </w:r>
      <w:proofErr w:type="spellStart"/>
      <w:r w:rsidRPr="00D06B07">
        <w:rPr>
          <w:lang w:val="en-GB"/>
        </w:rPr>
        <w:t>Cinčić</w:t>
      </w:r>
      <w:proofErr w:type="spellEnd"/>
      <w:r w:rsidRPr="00D06B07">
        <w:rPr>
          <w:lang w:val="en-GB"/>
        </w:rPr>
        <w:t xml:space="preserve">, D.; </w:t>
      </w:r>
      <w:proofErr w:type="spellStart"/>
      <w:r w:rsidRPr="00D06B07">
        <w:rPr>
          <w:lang w:val="en-GB"/>
        </w:rPr>
        <w:t>Plavec</w:t>
      </w:r>
      <w:proofErr w:type="spellEnd"/>
      <w:r w:rsidRPr="00D06B07">
        <w:rPr>
          <w:lang w:val="en-GB"/>
        </w:rPr>
        <w:t xml:space="preserve">, J.; </w:t>
      </w:r>
      <w:proofErr w:type="spellStart"/>
      <w:r w:rsidRPr="00D06B07">
        <w:rPr>
          <w:lang w:val="en-GB"/>
        </w:rPr>
        <w:t>Ćurić</w:t>
      </w:r>
      <w:proofErr w:type="spellEnd"/>
      <w:r w:rsidRPr="00D06B07">
        <w:rPr>
          <w:lang w:val="en-GB"/>
        </w:rPr>
        <w:t xml:space="preserve">, M., </w:t>
      </w:r>
      <w:r w:rsidRPr="00D06B07">
        <w:rPr>
          <w:i/>
          <w:lang w:val="en-GB"/>
        </w:rPr>
        <w:t>Organometallics</w:t>
      </w:r>
      <w:r w:rsidRPr="00D06B07">
        <w:rPr>
          <w:lang w:val="en-GB"/>
        </w:rPr>
        <w:t xml:space="preserve"> </w:t>
      </w:r>
      <w:r w:rsidRPr="00D06B07">
        <w:rPr>
          <w:b/>
          <w:lang w:val="en-GB"/>
        </w:rPr>
        <w:t>2014</w:t>
      </w:r>
      <w:r w:rsidRPr="00D06B07">
        <w:rPr>
          <w:lang w:val="en-GB"/>
        </w:rPr>
        <w:t xml:space="preserve">, </w:t>
      </w:r>
      <w:r w:rsidRPr="00D06B07">
        <w:rPr>
          <w:i/>
          <w:lang w:val="en-GB"/>
        </w:rPr>
        <w:t>33</w:t>
      </w:r>
      <w:r w:rsidR="007E1D73">
        <w:rPr>
          <w:lang w:val="en-GB"/>
        </w:rPr>
        <w:t>, 1227.</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16" w:name="_Ref444104013"/>
      <w:r w:rsidRPr="00D06B07">
        <w:rPr>
          <w:lang w:val="en-GB"/>
        </w:rPr>
        <w:t xml:space="preserve">Hernandez, J. G.; Butler, I. S.; </w:t>
      </w:r>
      <w:proofErr w:type="spellStart"/>
      <w:r w:rsidRPr="00D06B07">
        <w:rPr>
          <w:lang w:val="en-GB"/>
        </w:rPr>
        <w:t>Friščić</w:t>
      </w:r>
      <w:proofErr w:type="spellEnd"/>
      <w:r w:rsidRPr="00D06B07">
        <w:rPr>
          <w:lang w:val="en-GB"/>
        </w:rPr>
        <w:t xml:space="preserve">, T. </w:t>
      </w:r>
      <w:r w:rsidRPr="00D06B07">
        <w:rPr>
          <w:i/>
          <w:lang w:val="en-GB"/>
        </w:rPr>
        <w:t>Chem. Sci.</w:t>
      </w:r>
      <w:r w:rsidRPr="00D06B07">
        <w:rPr>
          <w:lang w:val="en-GB"/>
        </w:rPr>
        <w:t xml:space="preserve"> </w:t>
      </w:r>
      <w:r w:rsidRPr="00D06B07">
        <w:rPr>
          <w:b/>
          <w:lang w:val="en-GB"/>
        </w:rPr>
        <w:t>2014</w:t>
      </w:r>
      <w:r w:rsidRPr="00D06B07">
        <w:rPr>
          <w:lang w:val="en-GB"/>
        </w:rPr>
        <w:t xml:space="preserve">, </w:t>
      </w:r>
      <w:r w:rsidRPr="00D06B07">
        <w:rPr>
          <w:i/>
          <w:lang w:val="en-GB"/>
        </w:rPr>
        <w:t>5</w:t>
      </w:r>
      <w:r w:rsidRPr="00D06B07">
        <w:rPr>
          <w:lang w:val="en-GB"/>
        </w:rPr>
        <w:t>, 3576.</w:t>
      </w:r>
      <w:bookmarkEnd w:id="16"/>
      <w:r w:rsidRPr="00D06B07">
        <w:rPr>
          <w:lang w:val="en-GB"/>
        </w:rPr>
        <w:t xml:space="preserve"> </w:t>
      </w:r>
    </w:p>
    <w:p w:rsidR="007E1D73" w:rsidRDefault="003C77AE" w:rsidP="00C30308">
      <w:pPr>
        <w:pStyle w:val="TFReferencesSection"/>
        <w:numPr>
          <w:ilvl w:val="0"/>
          <w:numId w:val="9"/>
        </w:numPr>
        <w:tabs>
          <w:tab w:val="left" w:pos="360"/>
        </w:tabs>
        <w:spacing w:after="0"/>
        <w:ind w:left="0" w:firstLine="0"/>
        <w:rPr>
          <w:lang w:val="en-GB"/>
        </w:rPr>
      </w:pPr>
      <w:bookmarkStart w:id="17" w:name="_Ref439757338"/>
      <w:bookmarkStart w:id="18" w:name="_Ref444104072"/>
      <w:r w:rsidRPr="00D06B07">
        <w:rPr>
          <w:lang w:val="en-GB"/>
        </w:rPr>
        <w:t xml:space="preserve">Adams, C. J.; </w:t>
      </w:r>
      <w:proofErr w:type="spellStart"/>
      <w:r w:rsidRPr="00D06B07">
        <w:rPr>
          <w:lang w:val="en-GB"/>
        </w:rPr>
        <w:t>Haddow</w:t>
      </w:r>
      <w:proofErr w:type="spellEnd"/>
      <w:r w:rsidRPr="00D06B07">
        <w:rPr>
          <w:lang w:val="en-GB"/>
        </w:rPr>
        <w:t xml:space="preserve">, M. F.; </w:t>
      </w:r>
      <w:proofErr w:type="spellStart"/>
      <w:r w:rsidRPr="00D06B07">
        <w:rPr>
          <w:lang w:val="en-GB"/>
        </w:rPr>
        <w:t>Lusi</w:t>
      </w:r>
      <w:proofErr w:type="spellEnd"/>
      <w:r w:rsidRPr="00D06B07">
        <w:rPr>
          <w:lang w:val="en-GB"/>
        </w:rPr>
        <w:t xml:space="preserve">, M.; </w:t>
      </w:r>
      <w:proofErr w:type="spellStart"/>
      <w:r w:rsidRPr="00D06B07">
        <w:rPr>
          <w:lang w:val="en-GB"/>
        </w:rPr>
        <w:t>Orpen</w:t>
      </w:r>
      <w:proofErr w:type="spellEnd"/>
      <w:r w:rsidRPr="00D06B07">
        <w:rPr>
          <w:lang w:val="en-GB"/>
        </w:rPr>
        <w:t xml:space="preserve"> A. G. </w:t>
      </w:r>
      <w:r w:rsidRPr="00D06B07">
        <w:rPr>
          <w:i/>
          <w:lang w:val="en-GB"/>
        </w:rPr>
        <w:t>Proc. Natl. Acad. Sci.</w:t>
      </w:r>
      <w:r w:rsidRPr="00D06B07">
        <w:rPr>
          <w:lang w:val="en-GB"/>
        </w:rPr>
        <w:t xml:space="preserve"> </w:t>
      </w:r>
      <w:r w:rsidRPr="00D06B07">
        <w:rPr>
          <w:b/>
          <w:lang w:val="en-GB"/>
        </w:rPr>
        <w:t>2010</w:t>
      </w:r>
      <w:r w:rsidRPr="00D06B07">
        <w:rPr>
          <w:lang w:val="en-GB"/>
        </w:rPr>
        <w:t xml:space="preserve">, </w:t>
      </w:r>
      <w:r w:rsidRPr="00D06B07">
        <w:rPr>
          <w:i/>
          <w:lang w:val="en-GB"/>
        </w:rPr>
        <w:t>107</w:t>
      </w:r>
      <w:r w:rsidRPr="00D06B07">
        <w:rPr>
          <w:lang w:val="en-GB"/>
        </w:rPr>
        <w:t>, 16033</w:t>
      </w:r>
      <w:r w:rsidR="007E1D73">
        <w:rPr>
          <w:lang w:val="en-GB"/>
        </w:rPr>
        <w:t>.</w:t>
      </w:r>
      <w:bookmarkEnd w:id="18"/>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Balema</w:t>
      </w:r>
      <w:proofErr w:type="spellEnd"/>
      <w:r w:rsidRPr="00D06B07">
        <w:rPr>
          <w:lang w:val="en-GB"/>
        </w:rPr>
        <w:t xml:space="preserve">, V. P.; </w:t>
      </w:r>
      <w:proofErr w:type="spellStart"/>
      <w:r w:rsidRPr="00D06B07">
        <w:rPr>
          <w:lang w:val="en-GB"/>
        </w:rPr>
        <w:t>Wiench</w:t>
      </w:r>
      <w:proofErr w:type="spellEnd"/>
      <w:r w:rsidRPr="00D06B07">
        <w:rPr>
          <w:lang w:val="en-GB"/>
        </w:rPr>
        <w:t xml:space="preserve">, J. W.; </w:t>
      </w:r>
      <w:proofErr w:type="spellStart"/>
      <w:r w:rsidRPr="00D06B07">
        <w:rPr>
          <w:lang w:val="en-GB"/>
        </w:rPr>
        <w:t>Pruski</w:t>
      </w:r>
      <w:proofErr w:type="spellEnd"/>
      <w:r w:rsidRPr="00D06B07">
        <w:rPr>
          <w:lang w:val="en-GB"/>
        </w:rPr>
        <w:t xml:space="preserve">, M.; </w:t>
      </w:r>
      <w:proofErr w:type="spellStart"/>
      <w:r w:rsidRPr="00D06B07">
        <w:rPr>
          <w:lang w:val="en-GB"/>
        </w:rPr>
        <w:t>Pecharsky</w:t>
      </w:r>
      <w:proofErr w:type="spellEnd"/>
      <w:r w:rsidRPr="00D06B07">
        <w:rPr>
          <w:lang w:val="en-GB"/>
        </w:rPr>
        <w:t xml:space="preserve">, V. K. </w:t>
      </w:r>
      <w:r w:rsidRPr="00D06B07">
        <w:rPr>
          <w:i/>
          <w:lang w:val="en-GB"/>
        </w:rPr>
        <w:t xml:space="preserve">Chem. </w:t>
      </w:r>
      <w:proofErr w:type="spellStart"/>
      <w:r w:rsidRPr="00D06B07">
        <w:rPr>
          <w:i/>
          <w:lang w:val="en-GB"/>
        </w:rPr>
        <w:t>Commun</w:t>
      </w:r>
      <w:proofErr w:type="spellEnd"/>
      <w:r w:rsidRPr="00D06B07">
        <w:rPr>
          <w:i/>
          <w:lang w:val="en-GB"/>
        </w:rPr>
        <w:t>.</w:t>
      </w:r>
      <w:r w:rsidRPr="00D06B07">
        <w:rPr>
          <w:lang w:val="en-GB"/>
        </w:rPr>
        <w:t xml:space="preserve"> </w:t>
      </w:r>
      <w:r w:rsidRPr="00D06B07">
        <w:rPr>
          <w:b/>
          <w:lang w:val="en-GB"/>
        </w:rPr>
        <w:t>2002</w:t>
      </w:r>
      <w:r w:rsidRPr="00D06B07">
        <w:rPr>
          <w:lang w:val="en-GB"/>
        </w:rPr>
        <w:t>, 1606</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r w:rsidRPr="00D06B07">
        <w:rPr>
          <w:lang w:val="en-GB"/>
        </w:rPr>
        <w:t xml:space="preserve">Ma, X.; Lim, G. K.; Harris, K. D. M.; </w:t>
      </w:r>
      <w:proofErr w:type="spellStart"/>
      <w:r w:rsidRPr="00D06B07">
        <w:rPr>
          <w:lang w:val="en-GB"/>
        </w:rPr>
        <w:t>Apperley</w:t>
      </w:r>
      <w:proofErr w:type="spellEnd"/>
      <w:r w:rsidRPr="00D06B07">
        <w:rPr>
          <w:lang w:val="en-GB"/>
        </w:rPr>
        <w:t xml:space="preserve">, D. C.; Horton, P. N.; </w:t>
      </w:r>
      <w:proofErr w:type="spellStart"/>
      <w:r w:rsidRPr="00D06B07">
        <w:rPr>
          <w:lang w:val="en-GB"/>
        </w:rPr>
        <w:t>Hursthouse</w:t>
      </w:r>
      <w:proofErr w:type="spellEnd"/>
      <w:r w:rsidRPr="00D06B07">
        <w:rPr>
          <w:lang w:val="en-GB"/>
        </w:rPr>
        <w:t xml:space="preserve">, M. B.; James, S. L. </w:t>
      </w:r>
      <w:proofErr w:type="spellStart"/>
      <w:r w:rsidRPr="00D06B07">
        <w:rPr>
          <w:i/>
          <w:lang w:val="en-GB"/>
        </w:rPr>
        <w:t>Cryst</w:t>
      </w:r>
      <w:proofErr w:type="spellEnd"/>
      <w:r w:rsidRPr="00D06B07">
        <w:rPr>
          <w:i/>
          <w:lang w:val="en-GB"/>
        </w:rPr>
        <w:t>. Growth Des.</w:t>
      </w:r>
      <w:r w:rsidRPr="00D06B07">
        <w:rPr>
          <w:lang w:val="en-GB"/>
        </w:rPr>
        <w:t xml:space="preserve"> </w:t>
      </w:r>
      <w:r w:rsidRPr="00D06B07">
        <w:rPr>
          <w:b/>
          <w:lang w:val="en-GB"/>
        </w:rPr>
        <w:t>2012</w:t>
      </w:r>
      <w:r w:rsidRPr="00D06B07">
        <w:rPr>
          <w:lang w:val="en-GB"/>
        </w:rPr>
        <w:t xml:space="preserve">, </w:t>
      </w:r>
      <w:r w:rsidRPr="00D06B07">
        <w:rPr>
          <w:i/>
          <w:lang w:val="en-GB"/>
        </w:rPr>
        <w:t>12</w:t>
      </w:r>
      <w:r w:rsidRPr="00D06B07">
        <w:rPr>
          <w:lang w:val="en-GB"/>
        </w:rPr>
        <w:t>, 5869</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Lazuen</w:t>
      </w:r>
      <w:proofErr w:type="spellEnd"/>
      <w:r w:rsidRPr="00D06B07">
        <w:rPr>
          <w:lang w:val="en-GB"/>
        </w:rPr>
        <w:t xml:space="preserve"> </w:t>
      </w:r>
      <w:proofErr w:type="spellStart"/>
      <w:r w:rsidRPr="00D06B07">
        <w:rPr>
          <w:lang w:val="en-GB"/>
        </w:rPr>
        <w:t>Garay</w:t>
      </w:r>
      <w:proofErr w:type="spellEnd"/>
      <w:r w:rsidRPr="00D06B07">
        <w:rPr>
          <w:lang w:val="en-GB"/>
        </w:rPr>
        <w:t xml:space="preserve">, A.; </w:t>
      </w:r>
      <w:proofErr w:type="spellStart"/>
      <w:r w:rsidRPr="00D06B07">
        <w:rPr>
          <w:lang w:val="en-GB"/>
        </w:rPr>
        <w:t>Pichon</w:t>
      </w:r>
      <w:proofErr w:type="spellEnd"/>
      <w:r w:rsidRPr="00D06B07">
        <w:rPr>
          <w:lang w:val="en-GB"/>
        </w:rPr>
        <w:t xml:space="preserve">, A.; James, S. L. </w:t>
      </w:r>
      <w:r w:rsidRPr="00D06B07">
        <w:rPr>
          <w:i/>
          <w:lang w:val="en-GB"/>
        </w:rPr>
        <w:t>Chem. Soc. Rev.</w:t>
      </w:r>
      <w:r w:rsidRPr="00D06B07">
        <w:rPr>
          <w:lang w:val="en-GB"/>
        </w:rPr>
        <w:t xml:space="preserve"> </w:t>
      </w:r>
      <w:r w:rsidRPr="00D06B07">
        <w:rPr>
          <w:b/>
          <w:lang w:val="en-GB"/>
        </w:rPr>
        <w:t>2007</w:t>
      </w:r>
      <w:r w:rsidRPr="00D06B07">
        <w:rPr>
          <w:lang w:val="en-GB"/>
        </w:rPr>
        <w:t xml:space="preserve">, </w:t>
      </w:r>
      <w:r w:rsidRPr="00D06B07">
        <w:rPr>
          <w:i/>
          <w:lang w:val="en-GB"/>
        </w:rPr>
        <w:t>36</w:t>
      </w:r>
      <w:r w:rsidRPr="00D06B07">
        <w:rPr>
          <w:lang w:val="en-GB"/>
        </w:rPr>
        <w:t>, 846</w:t>
      </w:r>
      <w:r w:rsidR="007E1D73">
        <w:rPr>
          <w:lang w:val="en-GB"/>
        </w:rPr>
        <w:t>.</w:t>
      </w:r>
    </w:p>
    <w:p w:rsidR="007E1D73" w:rsidRDefault="003C77AE" w:rsidP="00C30308">
      <w:pPr>
        <w:pStyle w:val="TFReferencesSection"/>
        <w:numPr>
          <w:ilvl w:val="0"/>
          <w:numId w:val="9"/>
        </w:numPr>
        <w:tabs>
          <w:tab w:val="left" w:pos="360"/>
        </w:tabs>
        <w:spacing w:after="0"/>
        <w:ind w:left="0" w:firstLine="0"/>
        <w:rPr>
          <w:lang w:val="en-GB"/>
        </w:rPr>
      </w:pPr>
      <w:r w:rsidRPr="00D06B07">
        <w:rPr>
          <w:lang w:val="en-GB"/>
        </w:rPr>
        <w:t xml:space="preserve">Braga, D.; </w:t>
      </w:r>
      <w:proofErr w:type="spellStart"/>
      <w:r w:rsidRPr="00D06B07">
        <w:rPr>
          <w:lang w:val="en-GB"/>
        </w:rPr>
        <w:t>Curzi</w:t>
      </w:r>
      <w:proofErr w:type="spellEnd"/>
      <w:r w:rsidRPr="00D06B07">
        <w:rPr>
          <w:lang w:val="en-GB"/>
        </w:rPr>
        <w:t xml:space="preserve">, M.; Johansson, A.; </w:t>
      </w:r>
      <w:proofErr w:type="spellStart"/>
      <w:r w:rsidRPr="00D06B07">
        <w:rPr>
          <w:lang w:val="en-GB"/>
        </w:rPr>
        <w:t>Polito</w:t>
      </w:r>
      <w:proofErr w:type="spellEnd"/>
      <w:r w:rsidRPr="00D06B07">
        <w:rPr>
          <w:lang w:val="en-GB"/>
        </w:rPr>
        <w:t xml:space="preserve">, M.; </w:t>
      </w:r>
      <w:proofErr w:type="spellStart"/>
      <w:r w:rsidRPr="00D06B07">
        <w:rPr>
          <w:lang w:val="en-GB"/>
        </w:rPr>
        <w:t>Rubini</w:t>
      </w:r>
      <w:proofErr w:type="spellEnd"/>
      <w:r w:rsidRPr="00D06B07">
        <w:rPr>
          <w:lang w:val="en-GB"/>
        </w:rPr>
        <w:t xml:space="preserve">, K.; </w:t>
      </w:r>
      <w:proofErr w:type="spellStart"/>
      <w:r w:rsidRPr="00D06B07">
        <w:rPr>
          <w:lang w:val="en-GB"/>
        </w:rPr>
        <w:t>Grepioni</w:t>
      </w:r>
      <w:proofErr w:type="spellEnd"/>
      <w:r w:rsidRPr="00D06B07">
        <w:rPr>
          <w:lang w:val="en-GB"/>
        </w:rPr>
        <w:t xml:space="preserve">, F. </w:t>
      </w:r>
      <w:proofErr w:type="spellStart"/>
      <w:r w:rsidRPr="00D06B07">
        <w:rPr>
          <w:i/>
          <w:lang w:val="en-GB"/>
        </w:rPr>
        <w:t>Angew</w:t>
      </w:r>
      <w:proofErr w:type="spellEnd"/>
      <w:r w:rsidRPr="00D06B07">
        <w:rPr>
          <w:i/>
          <w:lang w:val="en-GB"/>
        </w:rPr>
        <w:t>. Chem. Int. Ed.</w:t>
      </w:r>
      <w:r w:rsidRPr="00D06B07">
        <w:rPr>
          <w:lang w:val="en-GB"/>
        </w:rPr>
        <w:t xml:space="preserve"> </w:t>
      </w:r>
      <w:r w:rsidRPr="00D06B07">
        <w:rPr>
          <w:b/>
          <w:lang w:val="en-GB"/>
        </w:rPr>
        <w:t>2006</w:t>
      </w:r>
      <w:r w:rsidRPr="00D06B07">
        <w:rPr>
          <w:lang w:val="en-GB"/>
        </w:rPr>
        <w:t xml:space="preserve">, </w:t>
      </w:r>
      <w:r w:rsidRPr="00D06B07">
        <w:rPr>
          <w:i/>
          <w:lang w:val="en-GB"/>
        </w:rPr>
        <w:t>45</w:t>
      </w:r>
      <w:r w:rsidRPr="00D06B07">
        <w:rPr>
          <w:lang w:val="en-GB"/>
        </w:rPr>
        <w:t>, 142</w:t>
      </w:r>
      <w:r w:rsidR="007E1D73">
        <w:rPr>
          <w:lang w:val="en-GB"/>
        </w:rPr>
        <w:t>.</w:t>
      </w:r>
    </w:p>
    <w:p w:rsidR="00F4062C" w:rsidRDefault="003C77AE" w:rsidP="00C30308">
      <w:pPr>
        <w:pStyle w:val="TFReferencesSection"/>
        <w:numPr>
          <w:ilvl w:val="0"/>
          <w:numId w:val="9"/>
        </w:numPr>
        <w:tabs>
          <w:tab w:val="left" w:pos="360"/>
        </w:tabs>
        <w:spacing w:after="0"/>
        <w:ind w:left="0" w:firstLine="0"/>
        <w:rPr>
          <w:lang w:val="en-GB"/>
        </w:rPr>
      </w:pPr>
      <w:bookmarkStart w:id="19" w:name="_Ref444104075"/>
      <w:proofErr w:type="spellStart"/>
      <w:r w:rsidRPr="00D06B07">
        <w:rPr>
          <w:lang w:val="en-GB"/>
        </w:rPr>
        <w:t>Maini</w:t>
      </w:r>
      <w:proofErr w:type="spellEnd"/>
      <w:r w:rsidRPr="00D06B07">
        <w:rPr>
          <w:lang w:val="en-GB"/>
        </w:rPr>
        <w:t xml:space="preserve">, L.; Braga, D.; </w:t>
      </w:r>
      <w:proofErr w:type="spellStart"/>
      <w:r w:rsidRPr="00D06B07">
        <w:rPr>
          <w:lang w:val="en-GB"/>
        </w:rPr>
        <w:t>Mazzeo</w:t>
      </w:r>
      <w:proofErr w:type="spellEnd"/>
      <w:r w:rsidRPr="00D06B07">
        <w:rPr>
          <w:lang w:val="en-GB"/>
        </w:rPr>
        <w:t xml:space="preserve">, P. P. </w:t>
      </w:r>
      <w:r w:rsidRPr="00D06B07">
        <w:rPr>
          <w:i/>
          <w:lang w:val="en-GB"/>
        </w:rPr>
        <w:t>Dalton Trans.</w:t>
      </w:r>
      <w:r w:rsidRPr="00D06B07">
        <w:rPr>
          <w:lang w:val="en-GB"/>
        </w:rPr>
        <w:t xml:space="preserve"> </w:t>
      </w:r>
      <w:r w:rsidRPr="00D06B07">
        <w:rPr>
          <w:b/>
          <w:lang w:val="en-GB"/>
        </w:rPr>
        <w:t>2012</w:t>
      </w:r>
      <w:r w:rsidRPr="00D06B07">
        <w:rPr>
          <w:lang w:val="en-GB"/>
        </w:rPr>
        <w:t xml:space="preserve">, </w:t>
      </w:r>
      <w:r w:rsidRPr="00D06B07">
        <w:rPr>
          <w:i/>
          <w:lang w:val="en-GB"/>
        </w:rPr>
        <w:t>41</w:t>
      </w:r>
      <w:r w:rsidRPr="00D06B07">
        <w:rPr>
          <w:lang w:val="en-GB"/>
        </w:rPr>
        <w:t>, 531</w:t>
      </w:r>
      <w:r w:rsidR="00F4062C">
        <w:rPr>
          <w:lang w:val="en-GB"/>
        </w:rPr>
        <w:t>.</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20" w:name="_Ref444105579"/>
      <w:proofErr w:type="spellStart"/>
      <w:r w:rsidRPr="00D06B07">
        <w:rPr>
          <w:lang w:val="en-GB"/>
        </w:rPr>
        <w:t>Masoomi</w:t>
      </w:r>
      <w:proofErr w:type="spellEnd"/>
      <w:r w:rsidRPr="00D06B07">
        <w:rPr>
          <w:lang w:val="en-GB"/>
        </w:rPr>
        <w:t xml:space="preserve">, M. Y.; </w:t>
      </w:r>
      <w:proofErr w:type="spellStart"/>
      <w:r w:rsidRPr="00D06B07">
        <w:rPr>
          <w:lang w:val="en-GB"/>
        </w:rPr>
        <w:t>Morsali</w:t>
      </w:r>
      <w:proofErr w:type="spellEnd"/>
      <w:r w:rsidRPr="00D06B07">
        <w:rPr>
          <w:lang w:val="en-GB"/>
        </w:rPr>
        <w:t xml:space="preserve">, A.; Junk, P. C. </w:t>
      </w:r>
      <w:proofErr w:type="spellStart"/>
      <w:r w:rsidRPr="00D06B07">
        <w:rPr>
          <w:i/>
          <w:lang w:val="en-GB"/>
        </w:rPr>
        <w:t>CrystEngComm</w:t>
      </w:r>
      <w:proofErr w:type="spellEnd"/>
      <w:r w:rsidRPr="00D06B07">
        <w:rPr>
          <w:u w:val="single"/>
          <w:lang w:val="en-GB"/>
        </w:rPr>
        <w:t xml:space="preserve"> </w:t>
      </w:r>
      <w:r w:rsidRPr="00D06B07">
        <w:rPr>
          <w:b/>
          <w:lang w:val="en-GB"/>
        </w:rPr>
        <w:t>2015</w:t>
      </w:r>
      <w:r w:rsidRPr="00D06B07">
        <w:rPr>
          <w:lang w:val="en-GB"/>
        </w:rPr>
        <w:t xml:space="preserve">, </w:t>
      </w:r>
      <w:r w:rsidRPr="00D06B07">
        <w:rPr>
          <w:i/>
          <w:lang w:val="en-GB"/>
        </w:rPr>
        <w:t>17</w:t>
      </w:r>
      <w:r w:rsidRPr="00D06B07">
        <w:rPr>
          <w:lang w:val="en-GB"/>
        </w:rPr>
        <w:t>, 686.</w:t>
      </w:r>
      <w:bookmarkEnd w:id="10"/>
      <w:bookmarkEnd w:id="12"/>
      <w:bookmarkEnd w:id="19"/>
      <w:bookmarkEnd w:id="20"/>
      <w:r w:rsidRPr="00D06B07">
        <w:rPr>
          <w:lang w:val="en-GB"/>
        </w:rPr>
        <w:t xml:space="preserve"> </w:t>
      </w:r>
      <w:bookmarkEnd w:id="17"/>
    </w:p>
    <w:p w:rsidR="003C77AE" w:rsidRPr="00D06B07" w:rsidRDefault="003C77AE" w:rsidP="00C30308">
      <w:pPr>
        <w:pStyle w:val="TFReferencesSection"/>
        <w:numPr>
          <w:ilvl w:val="0"/>
          <w:numId w:val="9"/>
        </w:numPr>
        <w:tabs>
          <w:tab w:val="left" w:pos="360"/>
        </w:tabs>
        <w:spacing w:after="0"/>
        <w:ind w:left="0" w:firstLine="0"/>
        <w:rPr>
          <w:lang w:val="en-GB"/>
        </w:rPr>
      </w:pPr>
      <w:bookmarkStart w:id="21" w:name="_Ref444104122"/>
      <w:proofErr w:type="spellStart"/>
      <w:r w:rsidRPr="00D06B07">
        <w:rPr>
          <w:lang w:val="en-GB"/>
        </w:rPr>
        <w:t>Užarević</w:t>
      </w:r>
      <w:proofErr w:type="spellEnd"/>
      <w:r w:rsidRPr="00D06B07">
        <w:rPr>
          <w:lang w:val="en-GB"/>
        </w:rPr>
        <w:t xml:space="preserve">, K.; </w:t>
      </w:r>
      <w:proofErr w:type="spellStart"/>
      <w:r w:rsidRPr="00D06B07">
        <w:rPr>
          <w:lang w:val="en-GB"/>
        </w:rPr>
        <w:t>Halasz</w:t>
      </w:r>
      <w:proofErr w:type="spellEnd"/>
      <w:r w:rsidRPr="00D06B07">
        <w:rPr>
          <w:lang w:val="en-GB"/>
        </w:rPr>
        <w:t xml:space="preserve">, I.; </w:t>
      </w:r>
      <w:proofErr w:type="spellStart"/>
      <w:r w:rsidRPr="00D06B07">
        <w:rPr>
          <w:lang w:val="en-GB"/>
        </w:rPr>
        <w:t>Đilović</w:t>
      </w:r>
      <w:proofErr w:type="spellEnd"/>
      <w:r w:rsidRPr="00D06B07">
        <w:rPr>
          <w:lang w:val="en-GB"/>
        </w:rPr>
        <w:t xml:space="preserve">, I.; </w:t>
      </w:r>
      <w:proofErr w:type="spellStart"/>
      <w:r w:rsidRPr="00D06B07">
        <w:rPr>
          <w:lang w:val="en-GB"/>
        </w:rPr>
        <w:t>Bregović</w:t>
      </w:r>
      <w:proofErr w:type="spellEnd"/>
      <w:r w:rsidRPr="00D06B07">
        <w:rPr>
          <w:lang w:val="en-GB"/>
        </w:rPr>
        <w:t xml:space="preserve">, N.; </w:t>
      </w:r>
      <w:proofErr w:type="spellStart"/>
      <w:r w:rsidRPr="00D06B07">
        <w:rPr>
          <w:lang w:val="en-GB"/>
        </w:rPr>
        <w:t>Rubčić</w:t>
      </w:r>
      <w:proofErr w:type="spellEnd"/>
      <w:r w:rsidRPr="00D06B07">
        <w:rPr>
          <w:lang w:val="en-GB"/>
        </w:rPr>
        <w:t xml:space="preserve">, M.; </w:t>
      </w:r>
      <w:proofErr w:type="spellStart"/>
      <w:r w:rsidRPr="00D06B07">
        <w:rPr>
          <w:lang w:val="en-GB"/>
        </w:rPr>
        <w:t>Matković-Čalogović</w:t>
      </w:r>
      <w:proofErr w:type="spellEnd"/>
      <w:r w:rsidRPr="00D06B07">
        <w:rPr>
          <w:lang w:val="en-GB"/>
        </w:rPr>
        <w:t xml:space="preserve">, D.; </w:t>
      </w:r>
      <w:proofErr w:type="spellStart"/>
      <w:r w:rsidRPr="00D06B07">
        <w:rPr>
          <w:lang w:val="en-GB"/>
        </w:rPr>
        <w:t>Tomišić</w:t>
      </w:r>
      <w:proofErr w:type="spellEnd"/>
      <w:r w:rsidRPr="00D06B07">
        <w:rPr>
          <w:lang w:val="en-GB"/>
        </w:rPr>
        <w:t xml:space="preserve">, V. </w:t>
      </w:r>
      <w:proofErr w:type="spellStart"/>
      <w:r w:rsidRPr="00D06B07">
        <w:rPr>
          <w:i/>
          <w:lang w:val="en-GB"/>
        </w:rPr>
        <w:t>Angew</w:t>
      </w:r>
      <w:proofErr w:type="spellEnd"/>
      <w:r w:rsidRPr="00D06B07">
        <w:rPr>
          <w:i/>
          <w:lang w:val="en-GB"/>
        </w:rPr>
        <w:t xml:space="preserve">. Chem. Int. Ed. </w:t>
      </w:r>
      <w:r w:rsidRPr="00D06B07">
        <w:rPr>
          <w:b/>
          <w:lang w:val="en-GB"/>
        </w:rPr>
        <w:t>2013,</w:t>
      </w:r>
      <w:r w:rsidRPr="00D06B07">
        <w:rPr>
          <w:lang w:val="en-GB"/>
        </w:rPr>
        <w:t xml:space="preserve"> </w:t>
      </w:r>
      <w:r w:rsidRPr="00D06B07">
        <w:rPr>
          <w:i/>
          <w:lang w:val="en-GB"/>
        </w:rPr>
        <w:t>52</w:t>
      </w:r>
      <w:r w:rsidRPr="00D06B07">
        <w:rPr>
          <w:lang w:val="en-GB"/>
        </w:rPr>
        <w:t>, 5504.</w:t>
      </w:r>
      <w:bookmarkEnd w:id="21"/>
    </w:p>
    <w:p w:rsidR="003C77AE" w:rsidRPr="00D06B07" w:rsidRDefault="003C77AE" w:rsidP="00C30308">
      <w:pPr>
        <w:pStyle w:val="TFReferencesSection"/>
        <w:numPr>
          <w:ilvl w:val="0"/>
          <w:numId w:val="9"/>
        </w:numPr>
        <w:tabs>
          <w:tab w:val="left" w:pos="360"/>
        </w:tabs>
        <w:spacing w:after="0"/>
        <w:ind w:left="0" w:firstLine="0"/>
        <w:rPr>
          <w:lang w:val="en-GB"/>
        </w:rPr>
      </w:pPr>
      <w:bookmarkStart w:id="22" w:name="_Ref418685942"/>
      <w:proofErr w:type="spellStart"/>
      <w:r w:rsidRPr="00D06B07">
        <w:rPr>
          <w:lang w:val="en-GB"/>
        </w:rPr>
        <w:t>Katsenis</w:t>
      </w:r>
      <w:proofErr w:type="spellEnd"/>
      <w:r w:rsidRPr="00D06B07">
        <w:rPr>
          <w:lang w:val="en-GB"/>
        </w:rPr>
        <w:t xml:space="preserve">, A. D.; </w:t>
      </w:r>
      <w:proofErr w:type="spellStart"/>
      <w:r w:rsidRPr="00D06B07">
        <w:rPr>
          <w:lang w:val="en-GB"/>
        </w:rPr>
        <w:t>Puškarić</w:t>
      </w:r>
      <w:proofErr w:type="spellEnd"/>
      <w:r w:rsidRPr="00D06B07">
        <w:rPr>
          <w:lang w:val="en-GB"/>
        </w:rPr>
        <w:t xml:space="preserve">, A.; </w:t>
      </w:r>
      <w:proofErr w:type="spellStart"/>
      <w:r w:rsidRPr="00D06B07">
        <w:rPr>
          <w:lang w:val="en-GB"/>
        </w:rPr>
        <w:t>Štrukil</w:t>
      </w:r>
      <w:proofErr w:type="spellEnd"/>
      <w:r w:rsidRPr="00D06B07">
        <w:rPr>
          <w:lang w:val="en-GB"/>
        </w:rPr>
        <w:t xml:space="preserve">, V.; </w:t>
      </w:r>
      <w:proofErr w:type="spellStart"/>
      <w:r w:rsidRPr="00D06B07">
        <w:rPr>
          <w:lang w:val="en-GB"/>
        </w:rPr>
        <w:t>Mottillo</w:t>
      </w:r>
      <w:proofErr w:type="spellEnd"/>
      <w:r w:rsidRPr="00D06B07">
        <w:rPr>
          <w:lang w:val="en-GB"/>
        </w:rPr>
        <w:t xml:space="preserve">, C.; Julien, P. A.; </w:t>
      </w:r>
      <w:proofErr w:type="spellStart"/>
      <w:r w:rsidRPr="00D06B07">
        <w:rPr>
          <w:lang w:val="en-GB"/>
        </w:rPr>
        <w:t>Užarević</w:t>
      </w:r>
      <w:proofErr w:type="spellEnd"/>
      <w:r w:rsidRPr="00D06B07">
        <w:rPr>
          <w:lang w:val="en-GB"/>
        </w:rPr>
        <w:t xml:space="preserve">, K.; Pham, M.-H.; Do, T.-O.; Kimber, S. A. J.; </w:t>
      </w:r>
      <w:proofErr w:type="spellStart"/>
      <w:r w:rsidRPr="00D06B07">
        <w:rPr>
          <w:lang w:val="en-GB"/>
        </w:rPr>
        <w:t>Lazić</w:t>
      </w:r>
      <w:proofErr w:type="spellEnd"/>
      <w:r w:rsidRPr="00D06B07">
        <w:rPr>
          <w:lang w:val="en-GB"/>
        </w:rPr>
        <w:t xml:space="preserve">, P.; </w:t>
      </w:r>
      <w:proofErr w:type="spellStart"/>
      <w:r w:rsidRPr="00D06B07">
        <w:rPr>
          <w:lang w:val="en-GB"/>
        </w:rPr>
        <w:t>Magdysyuk</w:t>
      </w:r>
      <w:proofErr w:type="spellEnd"/>
      <w:r w:rsidRPr="00D06B07">
        <w:rPr>
          <w:lang w:val="en-GB"/>
        </w:rPr>
        <w:t xml:space="preserve">, O.; </w:t>
      </w:r>
      <w:proofErr w:type="spellStart"/>
      <w:r w:rsidRPr="00D06B07">
        <w:rPr>
          <w:lang w:val="en-GB"/>
        </w:rPr>
        <w:t>Dinnebier</w:t>
      </w:r>
      <w:proofErr w:type="spellEnd"/>
      <w:r w:rsidRPr="00D06B07">
        <w:rPr>
          <w:lang w:val="en-GB"/>
        </w:rPr>
        <w:t xml:space="preserve">, R. E.; </w:t>
      </w:r>
      <w:proofErr w:type="spellStart"/>
      <w:r w:rsidRPr="00D06B07">
        <w:rPr>
          <w:lang w:val="en-GB"/>
        </w:rPr>
        <w:t>Halasz</w:t>
      </w:r>
      <w:proofErr w:type="spellEnd"/>
      <w:r w:rsidRPr="00D06B07">
        <w:rPr>
          <w:lang w:val="en-GB"/>
        </w:rPr>
        <w:t xml:space="preserve">, I.; </w:t>
      </w:r>
      <w:proofErr w:type="spellStart"/>
      <w:r w:rsidRPr="00D06B07">
        <w:rPr>
          <w:lang w:val="en-GB"/>
        </w:rPr>
        <w:t>Friščić</w:t>
      </w:r>
      <w:proofErr w:type="spellEnd"/>
      <w:r w:rsidRPr="00D06B07">
        <w:rPr>
          <w:lang w:val="en-GB"/>
        </w:rPr>
        <w:t xml:space="preserve">, T. </w:t>
      </w:r>
      <w:r w:rsidRPr="00D06B07">
        <w:rPr>
          <w:i/>
          <w:lang w:val="en-GB"/>
        </w:rPr>
        <w:t xml:space="preserve">Nat. </w:t>
      </w:r>
      <w:proofErr w:type="spellStart"/>
      <w:r w:rsidRPr="00D06B07">
        <w:rPr>
          <w:i/>
          <w:lang w:val="en-GB"/>
        </w:rPr>
        <w:t>Commun</w:t>
      </w:r>
      <w:proofErr w:type="spellEnd"/>
      <w:r w:rsidRPr="00D06B07">
        <w:rPr>
          <w:i/>
          <w:lang w:val="en-GB"/>
        </w:rPr>
        <w:t>.</w:t>
      </w:r>
      <w:bookmarkEnd w:id="22"/>
      <w:r w:rsidRPr="00D06B07">
        <w:rPr>
          <w:lang w:val="en-GB"/>
        </w:rPr>
        <w:t xml:space="preserve"> </w:t>
      </w:r>
      <w:r w:rsidRPr="00D06B07">
        <w:rPr>
          <w:b/>
          <w:lang w:val="en-GB"/>
        </w:rPr>
        <w:t>2015</w:t>
      </w:r>
      <w:r w:rsidRPr="00D06B07">
        <w:rPr>
          <w:lang w:val="en-GB"/>
        </w:rPr>
        <w:t>, 6:6662</w:t>
      </w:r>
      <w:r w:rsidR="003646C2">
        <w:rPr>
          <w:lang w:val="en-GB"/>
        </w:rPr>
        <w:t>.</w:t>
      </w:r>
    </w:p>
    <w:p w:rsidR="00C45257" w:rsidRDefault="003C77AE" w:rsidP="00C30308">
      <w:pPr>
        <w:pStyle w:val="TFReferencesSection"/>
        <w:numPr>
          <w:ilvl w:val="0"/>
          <w:numId w:val="9"/>
        </w:numPr>
        <w:tabs>
          <w:tab w:val="left" w:pos="360"/>
        </w:tabs>
        <w:spacing w:after="0"/>
        <w:ind w:left="0" w:firstLine="0"/>
        <w:rPr>
          <w:lang w:val="en-GB"/>
        </w:rPr>
      </w:pPr>
      <w:bookmarkStart w:id="23" w:name="_Ref440440059"/>
      <w:r w:rsidRPr="00D06B07">
        <w:rPr>
          <w:lang w:val="en-GB"/>
        </w:rPr>
        <w:t xml:space="preserve">Trask, A. V; van de </w:t>
      </w:r>
      <w:proofErr w:type="spellStart"/>
      <w:r w:rsidRPr="00D06B07">
        <w:rPr>
          <w:lang w:val="en-GB"/>
        </w:rPr>
        <w:t>Streek</w:t>
      </w:r>
      <w:proofErr w:type="spellEnd"/>
      <w:r w:rsidRPr="00D06B07">
        <w:rPr>
          <w:lang w:val="en-GB"/>
        </w:rPr>
        <w:t xml:space="preserve">, J; Motherwell, W. D. S; Jones, W. </w:t>
      </w:r>
      <w:proofErr w:type="spellStart"/>
      <w:r w:rsidRPr="00D06B07">
        <w:rPr>
          <w:i/>
          <w:lang w:val="en-GB"/>
        </w:rPr>
        <w:t>Cryst</w:t>
      </w:r>
      <w:proofErr w:type="spellEnd"/>
      <w:r w:rsidRPr="00D06B07">
        <w:rPr>
          <w:i/>
          <w:lang w:val="en-GB"/>
        </w:rPr>
        <w:t>. Growth Des</w:t>
      </w:r>
      <w:r w:rsidRPr="00D06B07">
        <w:rPr>
          <w:lang w:val="en-GB"/>
        </w:rPr>
        <w:t xml:space="preserve">. </w:t>
      </w:r>
      <w:r w:rsidRPr="00D06B07">
        <w:rPr>
          <w:b/>
          <w:lang w:val="en-GB"/>
        </w:rPr>
        <w:t>2005</w:t>
      </w:r>
      <w:r w:rsidRPr="00D06B07">
        <w:rPr>
          <w:lang w:val="en-GB"/>
        </w:rPr>
        <w:t xml:space="preserve">, </w:t>
      </w:r>
      <w:r w:rsidRPr="00D06B07">
        <w:rPr>
          <w:i/>
          <w:lang w:val="en-GB"/>
        </w:rPr>
        <w:t>5</w:t>
      </w:r>
      <w:r w:rsidRPr="00D06B07">
        <w:rPr>
          <w:lang w:val="en-GB"/>
        </w:rPr>
        <w:t>, 2233</w:t>
      </w:r>
      <w:r w:rsidR="00C45257">
        <w:rPr>
          <w:lang w:val="en-GB"/>
        </w:rPr>
        <w:t>.</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24" w:name="_Ref444104158"/>
      <w:proofErr w:type="spellStart"/>
      <w:r w:rsidRPr="00D06B07">
        <w:rPr>
          <w:lang w:val="en-GB"/>
        </w:rPr>
        <w:t>Štrukil</w:t>
      </w:r>
      <w:proofErr w:type="spellEnd"/>
      <w:r w:rsidRPr="00D06B07">
        <w:rPr>
          <w:lang w:val="en-GB"/>
        </w:rPr>
        <w:t xml:space="preserve">, V.; Gracin, D.; </w:t>
      </w:r>
      <w:proofErr w:type="spellStart"/>
      <w:r w:rsidRPr="00D06B07">
        <w:rPr>
          <w:lang w:val="en-GB"/>
        </w:rPr>
        <w:t>Magdysyuk</w:t>
      </w:r>
      <w:proofErr w:type="spellEnd"/>
      <w:r w:rsidRPr="00D06B07">
        <w:rPr>
          <w:lang w:val="en-GB"/>
        </w:rPr>
        <w:t xml:space="preserve">, O. V.; </w:t>
      </w:r>
      <w:proofErr w:type="spellStart"/>
      <w:r w:rsidRPr="00D06B07">
        <w:rPr>
          <w:lang w:val="en-GB"/>
        </w:rPr>
        <w:t>Dinnebier</w:t>
      </w:r>
      <w:proofErr w:type="spellEnd"/>
      <w:r w:rsidRPr="00D06B07">
        <w:rPr>
          <w:lang w:val="en-GB"/>
        </w:rPr>
        <w:t xml:space="preserve">, R. E.; </w:t>
      </w:r>
      <w:proofErr w:type="spellStart"/>
      <w:r w:rsidRPr="00D06B07">
        <w:rPr>
          <w:lang w:val="en-GB"/>
        </w:rPr>
        <w:t>Friščić</w:t>
      </w:r>
      <w:proofErr w:type="spellEnd"/>
      <w:r w:rsidRPr="00D06B07">
        <w:rPr>
          <w:lang w:val="en-GB"/>
        </w:rPr>
        <w:t xml:space="preserve">, T. </w:t>
      </w:r>
      <w:proofErr w:type="spellStart"/>
      <w:r w:rsidRPr="00D06B07">
        <w:rPr>
          <w:i/>
          <w:lang w:val="en-GB"/>
        </w:rPr>
        <w:t>Angew</w:t>
      </w:r>
      <w:proofErr w:type="spellEnd"/>
      <w:r w:rsidRPr="00D06B07">
        <w:rPr>
          <w:i/>
          <w:lang w:val="en-GB"/>
        </w:rPr>
        <w:t>. Chem. Int. Ed.</w:t>
      </w:r>
      <w:r w:rsidRPr="00D06B07">
        <w:rPr>
          <w:lang w:val="en-GB"/>
        </w:rPr>
        <w:t xml:space="preserve"> </w:t>
      </w:r>
      <w:r w:rsidRPr="00D06B07">
        <w:rPr>
          <w:b/>
          <w:lang w:val="en-GB"/>
        </w:rPr>
        <w:t>2015</w:t>
      </w:r>
      <w:r w:rsidRPr="00D06B07">
        <w:rPr>
          <w:lang w:val="en-GB"/>
        </w:rPr>
        <w:t xml:space="preserve">, </w:t>
      </w:r>
      <w:r w:rsidRPr="00D06B07">
        <w:rPr>
          <w:i/>
          <w:lang w:val="en-GB"/>
        </w:rPr>
        <w:t>54</w:t>
      </w:r>
      <w:r w:rsidRPr="00D06B07">
        <w:rPr>
          <w:lang w:val="en-GB"/>
        </w:rPr>
        <w:t>, 8440.</w:t>
      </w:r>
      <w:bookmarkEnd w:id="23"/>
      <w:bookmarkEnd w:id="24"/>
    </w:p>
    <w:p w:rsidR="003C77AE" w:rsidRPr="00D06B07" w:rsidRDefault="003C77AE" w:rsidP="00C30308">
      <w:pPr>
        <w:pStyle w:val="TFReferencesSection"/>
        <w:numPr>
          <w:ilvl w:val="0"/>
          <w:numId w:val="9"/>
        </w:numPr>
        <w:tabs>
          <w:tab w:val="left" w:pos="360"/>
        </w:tabs>
        <w:spacing w:after="0"/>
        <w:ind w:left="0" w:firstLine="0"/>
        <w:rPr>
          <w:lang w:val="en-GB"/>
        </w:rPr>
      </w:pPr>
      <w:bookmarkStart w:id="25" w:name="_Ref440292920"/>
      <w:r w:rsidRPr="00D06B07">
        <w:rPr>
          <w:lang w:val="en-GB"/>
        </w:rPr>
        <w:t>Atkins, P. W.; de Paula, J., Atkins’ Physical Chemistry, 7</w:t>
      </w:r>
      <w:r w:rsidRPr="00D06B07">
        <w:rPr>
          <w:vertAlign w:val="superscript"/>
          <w:lang w:val="en-GB"/>
        </w:rPr>
        <w:t>th</w:t>
      </w:r>
      <w:r w:rsidRPr="00D06B07">
        <w:rPr>
          <w:lang w:val="en-GB"/>
        </w:rPr>
        <w:t xml:space="preserve"> Edition, Oxford University Press, 2002.</w:t>
      </w:r>
      <w:bookmarkEnd w:id="25"/>
    </w:p>
    <w:p w:rsidR="003C77AE" w:rsidRPr="00D06B07" w:rsidRDefault="003C77AE" w:rsidP="00C30308">
      <w:pPr>
        <w:pStyle w:val="TFReferencesSection"/>
        <w:numPr>
          <w:ilvl w:val="0"/>
          <w:numId w:val="9"/>
        </w:numPr>
        <w:tabs>
          <w:tab w:val="left" w:pos="360"/>
        </w:tabs>
        <w:spacing w:after="0"/>
        <w:ind w:left="0" w:firstLine="0"/>
        <w:rPr>
          <w:lang w:val="en-GB"/>
        </w:rPr>
      </w:pPr>
      <w:bookmarkStart w:id="26" w:name="_Ref439355516"/>
      <w:bookmarkStart w:id="27" w:name="_Ref444105141"/>
      <w:proofErr w:type="spellStart"/>
      <w:r w:rsidRPr="00D06B07">
        <w:rPr>
          <w:lang w:val="en-GB"/>
        </w:rPr>
        <w:t>Takacs</w:t>
      </w:r>
      <w:proofErr w:type="spellEnd"/>
      <w:r w:rsidRPr="00D06B07">
        <w:rPr>
          <w:lang w:val="en-GB"/>
        </w:rPr>
        <w:t xml:space="preserve">, L; McHenry, J. S. </w:t>
      </w:r>
      <w:r w:rsidRPr="00D06B07">
        <w:rPr>
          <w:i/>
          <w:lang w:val="en-GB"/>
        </w:rPr>
        <w:t>J. Mater. Sci.</w:t>
      </w:r>
      <w:r w:rsidRPr="00D06B07">
        <w:rPr>
          <w:lang w:val="en-GB"/>
        </w:rPr>
        <w:t xml:space="preserve"> </w:t>
      </w:r>
      <w:r w:rsidRPr="00D06B07">
        <w:rPr>
          <w:b/>
          <w:lang w:val="en-GB"/>
        </w:rPr>
        <w:t>2006</w:t>
      </w:r>
      <w:r w:rsidRPr="00D06B07">
        <w:rPr>
          <w:lang w:val="en-GB"/>
        </w:rPr>
        <w:t xml:space="preserve">, </w:t>
      </w:r>
      <w:r w:rsidRPr="00D06B07">
        <w:rPr>
          <w:i/>
          <w:lang w:val="en-GB"/>
        </w:rPr>
        <w:t>41</w:t>
      </w:r>
      <w:r w:rsidRPr="00D06B07">
        <w:rPr>
          <w:lang w:val="en-GB"/>
        </w:rPr>
        <w:t>, 5246</w:t>
      </w:r>
      <w:bookmarkEnd w:id="26"/>
      <w:r w:rsidRPr="00D06B07">
        <w:rPr>
          <w:lang w:val="en-GB"/>
        </w:rPr>
        <w:t>.</w:t>
      </w:r>
      <w:bookmarkEnd w:id="27"/>
    </w:p>
    <w:p w:rsidR="003C77AE" w:rsidRDefault="003C77AE" w:rsidP="00C30308">
      <w:pPr>
        <w:pStyle w:val="TFReferencesSection"/>
        <w:numPr>
          <w:ilvl w:val="0"/>
          <w:numId w:val="9"/>
        </w:numPr>
        <w:tabs>
          <w:tab w:val="left" w:pos="360"/>
        </w:tabs>
        <w:spacing w:after="0"/>
        <w:ind w:left="0" w:firstLine="0"/>
        <w:rPr>
          <w:lang w:val="en-GB"/>
        </w:rPr>
      </w:pPr>
      <w:bookmarkStart w:id="28" w:name="_Ref440440361"/>
      <w:bookmarkStart w:id="29" w:name="_Ref439355533"/>
      <w:r w:rsidRPr="00D06B07">
        <w:rPr>
          <w:lang w:val="en-GB"/>
        </w:rPr>
        <w:lastRenderedPageBreak/>
        <w:t xml:space="preserve">Schmidt, R.; </w:t>
      </w:r>
      <w:proofErr w:type="spellStart"/>
      <w:r w:rsidRPr="00D06B07">
        <w:rPr>
          <w:lang w:val="en-GB"/>
        </w:rPr>
        <w:t>Burmeister</w:t>
      </w:r>
      <w:proofErr w:type="spellEnd"/>
      <w:r w:rsidRPr="00D06B07">
        <w:rPr>
          <w:lang w:val="en-GB"/>
        </w:rPr>
        <w:t xml:space="preserve">, C. F.; </w:t>
      </w:r>
      <w:proofErr w:type="spellStart"/>
      <w:r w:rsidRPr="00D06B07">
        <w:rPr>
          <w:lang w:val="en-GB"/>
        </w:rPr>
        <w:t>Bal</w:t>
      </w:r>
      <w:r w:rsidRPr="00D06B07">
        <w:rPr>
          <w:rFonts w:ascii="Times New Roman" w:hAnsi="Times New Roman"/>
          <w:lang w:val="en-GB"/>
        </w:rPr>
        <w:t>áž</w:t>
      </w:r>
      <w:proofErr w:type="spellEnd"/>
      <w:r w:rsidRPr="00D06B07">
        <w:rPr>
          <w:lang w:val="en-GB"/>
        </w:rPr>
        <w:t xml:space="preserve">, M.; </w:t>
      </w:r>
      <w:proofErr w:type="spellStart"/>
      <w:r w:rsidRPr="00D06B07">
        <w:rPr>
          <w:lang w:val="en-GB"/>
        </w:rPr>
        <w:t>Kwade</w:t>
      </w:r>
      <w:proofErr w:type="spellEnd"/>
      <w:r w:rsidRPr="00D06B07">
        <w:rPr>
          <w:lang w:val="en-GB"/>
        </w:rPr>
        <w:t xml:space="preserve">, A.; </w:t>
      </w:r>
      <w:proofErr w:type="spellStart"/>
      <w:r w:rsidRPr="00D06B07">
        <w:rPr>
          <w:lang w:val="en-GB"/>
        </w:rPr>
        <w:t>Stolle</w:t>
      </w:r>
      <w:proofErr w:type="spellEnd"/>
      <w:r w:rsidRPr="00D06B07">
        <w:rPr>
          <w:lang w:val="en-GB"/>
        </w:rPr>
        <w:t xml:space="preserve">, A. </w:t>
      </w:r>
      <w:r w:rsidRPr="00D06B07">
        <w:rPr>
          <w:i/>
          <w:lang w:val="en-GB"/>
        </w:rPr>
        <w:t>Org. Proc. Res. Dev.</w:t>
      </w:r>
      <w:r w:rsidRPr="00D06B07">
        <w:rPr>
          <w:lang w:val="en-GB"/>
        </w:rPr>
        <w:t xml:space="preserve"> </w:t>
      </w:r>
      <w:r w:rsidRPr="00D06B07">
        <w:rPr>
          <w:b/>
          <w:lang w:val="en-GB"/>
        </w:rPr>
        <w:t>2015</w:t>
      </w:r>
      <w:r w:rsidRPr="00D06B07">
        <w:rPr>
          <w:lang w:val="en-GB"/>
        </w:rPr>
        <w:t xml:space="preserve">, </w:t>
      </w:r>
      <w:r w:rsidRPr="00D06B07">
        <w:rPr>
          <w:i/>
          <w:lang w:val="en-GB"/>
        </w:rPr>
        <w:t>19</w:t>
      </w:r>
      <w:r w:rsidRPr="00D06B07">
        <w:rPr>
          <w:lang w:val="en-GB"/>
        </w:rPr>
        <w:t>, 427</w:t>
      </w:r>
      <w:bookmarkEnd w:id="28"/>
      <w:r w:rsidR="00C45257">
        <w:rPr>
          <w:lang w:val="en-GB"/>
        </w:rPr>
        <w:t>.</w:t>
      </w:r>
    </w:p>
    <w:p w:rsidR="00C45257" w:rsidRPr="00C45257" w:rsidRDefault="00C45257" w:rsidP="00C45257">
      <w:pPr>
        <w:pStyle w:val="TFReferencesSection"/>
        <w:numPr>
          <w:ilvl w:val="0"/>
          <w:numId w:val="9"/>
        </w:numPr>
        <w:tabs>
          <w:tab w:val="left" w:pos="360"/>
        </w:tabs>
        <w:spacing w:after="0"/>
        <w:ind w:left="0" w:firstLine="0"/>
        <w:rPr>
          <w:lang w:val="en-GB"/>
        </w:rPr>
      </w:pPr>
      <w:bookmarkStart w:id="30" w:name="_Ref440293303"/>
      <w:r w:rsidRPr="00D06B07">
        <w:rPr>
          <w:lang w:val="en-GB"/>
        </w:rPr>
        <w:t xml:space="preserve">Andre, V.; </w:t>
      </w:r>
      <w:proofErr w:type="spellStart"/>
      <w:r w:rsidRPr="00D06B07">
        <w:rPr>
          <w:lang w:val="en-GB"/>
        </w:rPr>
        <w:t>Hardeman</w:t>
      </w:r>
      <w:proofErr w:type="spellEnd"/>
      <w:r w:rsidRPr="00D06B07">
        <w:rPr>
          <w:lang w:val="en-GB"/>
        </w:rPr>
        <w:t xml:space="preserve">, A.; </w:t>
      </w:r>
      <w:proofErr w:type="spellStart"/>
      <w:r w:rsidRPr="00D06B07">
        <w:rPr>
          <w:lang w:val="en-GB"/>
        </w:rPr>
        <w:t>Halasz</w:t>
      </w:r>
      <w:proofErr w:type="spellEnd"/>
      <w:r w:rsidRPr="00D06B07">
        <w:rPr>
          <w:lang w:val="en-GB"/>
        </w:rPr>
        <w:t xml:space="preserve">, I.; Stein, R. S.; Jackson, G. J.; Reid, D. G.; </w:t>
      </w:r>
      <w:proofErr w:type="spellStart"/>
      <w:r w:rsidRPr="00D06B07">
        <w:rPr>
          <w:lang w:val="en-GB"/>
        </w:rPr>
        <w:t>Duer</w:t>
      </w:r>
      <w:proofErr w:type="spellEnd"/>
      <w:r w:rsidRPr="00D06B07">
        <w:rPr>
          <w:lang w:val="en-GB"/>
        </w:rPr>
        <w:t xml:space="preserve">, M. J.; </w:t>
      </w:r>
      <w:proofErr w:type="spellStart"/>
      <w:r w:rsidRPr="00D06B07">
        <w:rPr>
          <w:lang w:val="en-GB"/>
        </w:rPr>
        <w:t>Curfs</w:t>
      </w:r>
      <w:proofErr w:type="spellEnd"/>
      <w:r w:rsidRPr="00D06B07">
        <w:rPr>
          <w:lang w:val="en-GB"/>
        </w:rPr>
        <w:t xml:space="preserve">, C.; Duarte, M. T; </w:t>
      </w:r>
      <w:proofErr w:type="spellStart"/>
      <w:r w:rsidRPr="00D06B07">
        <w:rPr>
          <w:lang w:val="en-GB"/>
        </w:rPr>
        <w:t>Friščić</w:t>
      </w:r>
      <w:proofErr w:type="spellEnd"/>
      <w:r w:rsidRPr="00D06B07">
        <w:rPr>
          <w:lang w:val="en-GB"/>
        </w:rPr>
        <w:t xml:space="preserve">, T. </w:t>
      </w:r>
      <w:proofErr w:type="spellStart"/>
      <w:r w:rsidRPr="00D06B07">
        <w:rPr>
          <w:i/>
          <w:lang w:val="en-GB"/>
        </w:rPr>
        <w:t>Angew</w:t>
      </w:r>
      <w:proofErr w:type="spellEnd"/>
      <w:r w:rsidRPr="00D06B07">
        <w:rPr>
          <w:i/>
          <w:lang w:val="en-GB"/>
        </w:rPr>
        <w:t>. Chem. Int. Ed.</w:t>
      </w:r>
      <w:r w:rsidRPr="00D06B07">
        <w:rPr>
          <w:lang w:val="en-GB"/>
        </w:rPr>
        <w:t xml:space="preserve"> </w:t>
      </w:r>
      <w:r w:rsidRPr="00D06B07">
        <w:rPr>
          <w:b/>
          <w:lang w:val="en-GB"/>
        </w:rPr>
        <w:t>2011</w:t>
      </w:r>
      <w:r w:rsidRPr="00D06B07">
        <w:rPr>
          <w:lang w:val="en-GB"/>
        </w:rPr>
        <w:t xml:space="preserve">, </w:t>
      </w:r>
      <w:r w:rsidRPr="00D06B07">
        <w:rPr>
          <w:i/>
          <w:lang w:val="en-GB"/>
        </w:rPr>
        <w:t>50</w:t>
      </w:r>
      <w:r w:rsidRPr="00D06B07">
        <w:rPr>
          <w:lang w:val="en-GB"/>
        </w:rPr>
        <w:t>, 7858.</w:t>
      </w:r>
      <w:bookmarkEnd w:id="30"/>
      <w:r w:rsidRPr="00D06B07" w:rsidDel="00050A12">
        <w:rPr>
          <w:lang w:val="en-GB"/>
        </w:rPr>
        <w:t xml:space="preserve"> </w:t>
      </w:r>
    </w:p>
    <w:p w:rsidR="00C45257" w:rsidRDefault="003C77AE" w:rsidP="00C30308">
      <w:pPr>
        <w:pStyle w:val="TFReferencesSection"/>
        <w:numPr>
          <w:ilvl w:val="0"/>
          <w:numId w:val="9"/>
        </w:numPr>
        <w:tabs>
          <w:tab w:val="left" w:pos="360"/>
        </w:tabs>
        <w:spacing w:after="0"/>
        <w:ind w:left="0" w:firstLine="0"/>
        <w:rPr>
          <w:lang w:val="en-GB"/>
        </w:rPr>
      </w:pPr>
      <w:bookmarkStart w:id="31" w:name="_Ref440293007"/>
      <w:proofErr w:type="spellStart"/>
      <w:r w:rsidRPr="00D06B07">
        <w:rPr>
          <w:lang w:val="en-GB"/>
        </w:rPr>
        <w:t>Belosta</w:t>
      </w:r>
      <w:proofErr w:type="spellEnd"/>
      <w:r w:rsidRPr="00D06B07">
        <w:rPr>
          <w:lang w:val="en-GB"/>
        </w:rPr>
        <w:t xml:space="preserve"> von </w:t>
      </w:r>
      <w:proofErr w:type="spellStart"/>
      <w:r w:rsidRPr="00D06B07">
        <w:rPr>
          <w:lang w:val="en-GB"/>
        </w:rPr>
        <w:t>Colbe</w:t>
      </w:r>
      <w:proofErr w:type="spellEnd"/>
      <w:r w:rsidRPr="00D06B07">
        <w:rPr>
          <w:lang w:val="en-GB"/>
        </w:rPr>
        <w:t xml:space="preserve">, J. M.; </w:t>
      </w:r>
      <w:proofErr w:type="spellStart"/>
      <w:r w:rsidRPr="00D06B07">
        <w:rPr>
          <w:lang w:val="en-GB"/>
        </w:rPr>
        <w:t>Bogdanović</w:t>
      </w:r>
      <w:proofErr w:type="spellEnd"/>
      <w:r w:rsidRPr="00D06B07">
        <w:rPr>
          <w:lang w:val="en-GB"/>
        </w:rPr>
        <w:t xml:space="preserve">, B.; </w:t>
      </w:r>
      <w:proofErr w:type="spellStart"/>
      <w:r w:rsidRPr="00D06B07">
        <w:rPr>
          <w:lang w:val="en-GB"/>
        </w:rPr>
        <w:t>Felderhoff</w:t>
      </w:r>
      <w:proofErr w:type="spellEnd"/>
      <w:r w:rsidRPr="00D06B07">
        <w:rPr>
          <w:lang w:val="en-GB"/>
        </w:rPr>
        <w:t xml:space="preserve">, M.; </w:t>
      </w:r>
      <w:proofErr w:type="spellStart"/>
      <w:r w:rsidRPr="00D06B07">
        <w:rPr>
          <w:lang w:val="en-GB"/>
        </w:rPr>
        <w:t>Pommerin</w:t>
      </w:r>
      <w:proofErr w:type="spellEnd"/>
      <w:r w:rsidRPr="00D06B07">
        <w:rPr>
          <w:lang w:val="en-GB"/>
        </w:rPr>
        <w:t xml:space="preserve">, A.; </w:t>
      </w:r>
      <w:proofErr w:type="spellStart"/>
      <w:r w:rsidRPr="00D06B07">
        <w:rPr>
          <w:lang w:val="en-GB"/>
        </w:rPr>
        <w:t>Sch</w:t>
      </w:r>
      <w:r w:rsidRPr="00D06B07">
        <w:rPr>
          <w:rFonts w:ascii="Times New Roman" w:hAnsi="Times New Roman"/>
          <w:lang w:val="en-GB"/>
        </w:rPr>
        <w:t>ü</w:t>
      </w:r>
      <w:r w:rsidRPr="00D06B07">
        <w:rPr>
          <w:lang w:val="en-GB"/>
        </w:rPr>
        <w:t>th</w:t>
      </w:r>
      <w:proofErr w:type="spellEnd"/>
      <w:r w:rsidRPr="00D06B07">
        <w:rPr>
          <w:lang w:val="en-GB"/>
        </w:rPr>
        <w:t xml:space="preserve">, F. </w:t>
      </w:r>
      <w:r w:rsidRPr="00D06B07">
        <w:rPr>
          <w:i/>
          <w:lang w:val="en-GB"/>
        </w:rPr>
        <w:t>J. Alloys Comp.</w:t>
      </w:r>
      <w:r w:rsidRPr="00D06B07">
        <w:rPr>
          <w:lang w:val="en-GB"/>
        </w:rPr>
        <w:t xml:space="preserve"> </w:t>
      </w:r>
      <w:r w:rsidRPr="00D06B07">
        <w:rPr>
          <w:b/>
          <w:lang w:val="en-GB"/>
        </w:rPr>
        <w:t>2004</w:t>
      </w:r>
      <w:r w:rsidRPr="00D06B07">
        <w:rPr>
          <w:lang w:val="en-GB"/>
        </w:rPr>
        <w:t xml:space="preserve">, </w:t>
      </w:r>
      <w:r w:rsidRPr="00D06B07">
        <w:rPr>
          <w:i/>
          <w:lang w:val="en-GB"/>
        </w:rPr>
        <w:t>370</w:t>
      </w:r>
      <w:r w:rsidRPr="00D06B07">
        <w:rPr>
          <w:lang w:val="en-GB"/>
        </w:rPr>
        <w:t>, 104</w:t>
      </w:r>
      <w:r w:rsidR="00C45257">
        <w:rPr>
          <w:lang w:val="en-GB"/>
        </w:rPr>
        <w:t>.</w:t>
      </w:r>
    </w:p>
    <w:p w:rsidR="00C45257"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Doppiu</w:t>
      </w:r>
      <w:proofErr w:type="spellEnd"/>
      <w:r w:rsidRPr="00D06B07">
        <w:rPr>
          <w:lang w:val="en-GB"/>
        </w:rPr>
        <w:t xml:space="preserve">, S.; Schultz L.; </w:t>
      </w:r>
      <w:proofErr w:type="spellStart"/>
      <w:r w:rsidRPr="00D06B07">
        <w:rPr>
          <w:lang w:val="en-GB"/>
        </w:rPr>
        <w:t>Gutfleisch</w:t>
      </w:r>
      <w:proofErr w:type="spellEnd"/>
      <w:r w:rsidRPr="00D06B07">
        <w:rPr>
          <w:lang w:val="en-GB"/>
        </w:rPr>
        <w:t xml:space="preserve">, O. </w:t>
      </w:r>
      <w:r w:rsidRPr="00D06B07">
        <w:rPr>
          <w:i/>
          <w:lang w:val="en-GB"/>
        </w:rPr>
        <w:t>J. Alloys Comp.</w:t>
      </w:r>
      <w:r w:rsidRPr="00D06B07">
        <w:rPr>
          <w:lang w:val="en-GB"/>
        </w:rPr>
        <w:t xml:space="preserve"> </w:t>
      </w:r>
      <w:r w:rsidRPr="00D06B07">
        <w:rPr>
          <w:b/>
          <w:lang w:val="en-GB"/>
        </w:rPr>
        <w:t>2007</w:t>
      </w:r>
      <w:r w:rsidRPr="00D06B07">
        <w:rPr>
          <w:lang w:val="en-GB"/>
        </w:rPr>
        <w:t xml:space="preserve">, </w:t>
      </w:r>
      <w:r w:rsidRPr="00D06B07">
        <w:rPr>
          <w:i/>
          <w:lang w:val="en-GB"/>
        </w:rPr>
        <w:t>427</w:t>
      </w:r>
      <w:r w:rsidRPr="00D06B07">
        <w:rPr>
          <w:lang w:val="en-GB"/>
        </w:rPr>
        <w:t>, 204</w:t>
      </w:r>
      <w:r w:rsidR="00C45257">
        <w:rPr>
          <w:lang w:val="en-GB"/>
        </w:rPr>
        <w:t>.</w:t>
      </w:r>
    </w:p>
    <w:p w:rsidR="00C45257"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Belosta</w:t>
      </w:r>
      <w:proofErr w:type="spellEnd"/>
      <w:r w:rsidRPr="00D06B07">
        <w:rPr>
          <w:lang w:val="en-GB"/>
        </w:rPr>
        <w:t xml:space="preserve"> von </w:t>
      </w:r>
      <w:proofErr w:type="spellStart"/>
      <w:r w:rsidRPr="00D06B07">
        <w:rPr>
          <w:lang w:val="en-GB"/>
        </w:rPr>
        <w:t>Colbe</w:t>
      </w:r>
      <w:proofErr w:type="spellEnd"/>
      <w:r w:rsidRPr="00D06B07">
        <w:rPr>
          <w:lang w:val="en-GB"/>
        </w:rPr>
        <w:t xml:space="preserve">, J. M.; </w:t>
      </w:r>
      <w:proofErr w:type="spellStart"/>
      <w:r w:rsidRPr="00D06B07">
        <w:rPr>
          <w:lang w:val="en-GB"/>
        </w:rPr>
        <w:t>Felderhoff</w:t>
      </w:r>
      <w:proofErr w:type="spellEnd"/>
      <w:r w:rsidRPr="00D06B07">
        <w:rPr>
          <w:lang w:val="en-GB"/>
        </w:rPr>
        <w:t xml:space="preserve">, M.; </w:t>
      </w:r>
      <w:proofErr w:type="spellStart"/>
      <w:r w:rsidRPr="00D06B07">
        <w:rPr>
          <w:lang w:val="en-GB"/>
        </w:rPr>
        <w:t>Bogdanović</w:t>
      </w:r>
      <w:proofErr w:type="spellEnd"/>
      <w:r w:rsidRPr="00D06B07">
        <w:rPr>
          <w:lang w:val="en-GB"/>
        </w:rPr>
        <w:t xml:space="preserve">, B.; </w:t>
      </w:r>
      <w:proofErr w:type="spellStart"/>
      <w:r w:rsidRPr="00D06B07">
        <w:rPr>
          <w:lang w:val="en-GB"/>
        </w:rPr>
        <w:t>Sch</w:t>
      </w:r>
      <w:r w:rsidRPr="00D06B07">
        <w:rPr>
          <w:rFonts w:ascii="Times New Roman" w:hAnsi="Times New Roman"/>
          <w:lang w:val="en-GB"/>
        </w:rPr>
        <w:t>ü</w:t>
      </w:r>
      <w:r w:rsidRPr="00D06B07">
        <w:rPr>
          <w:lang w:val="en-GB"/>
        </w:rPr>
        <w:t>th</w:t>
      </w:r>
      <w:proofErr w:type="spellEnd"/>
      <w:r w:rsidRPr="00D06B07">
        <w:rPr>
          <w:lang w:val="en-GB"/>
        </w:rPr>
        <w:t xml:space="preserve">, F.; </w:t>
      </w:r>
      <w:proofErr w:type="spellStart"/>
      <w:r w:rsidRPr="00D06B07">
        <w:rPr>
          <w:lang w:val="en-GB"/>
        </w:rPr>
        <w:t>Weidenthaler</w:t>
      </w:r>
      <w:proofErr w:type="spellEnd"/>
      <w:r w:rsidRPr="00D06B07">
        <w:rPr>
          <w:lang w:val="en-GB"/>
        </w:rPr>
        <w:t xml:space="preserve">, C. </w:t>
      </w:r>
      <w:r w:rsidRPr="00D06B07">
        <w:rPr>
          <w:i/>
          <w:lang w:val="en-GB"/>
        </w:rPr>
        <w:t xml:space="preserve">Chem. </w:t>
      </w:r>
      <w:proofErr w:type="spellStart"/>
      <w:r w:rsidRPr="00D06B07">
        <w:rPr>
          <w:i/>
          <w:lang w:val="en-GB"/>
        </w:rPr>
        <w:t>Commun</w:t>
      </w:r>
      <w:proofErr w:type="spellEnd"/>
      <w:r w:rsidRPr="00D06B07">
        <w:rPr>
          <w:i/>
          <w:lang w:val="en-GB"/>
        </w:rPr>
        <w:t>.</w:t>
      </w:r>
      <w:r w:rsidRPr="00D06B07">
        <w:rPr>
          <w:lang w:val="en-GB"/>
        </w:rPr>
        <w:t xml:space="preserve"> </w:t>
      </w:r>
      <w:r w:rsidRPr="00D06B07">
        <w:rPr>
          <w:b/>
          <w:lang w:val="en-GB"/>
        </w:rPr>
        <w:t>2005</w:t>
      </w:r>
      <w:r w:rsidRPr="00D06B07">
        <w:rPr>
          <w:lang w:val="en-GB"/>
        </w:rPr>
        <w:t>, 4732</w:t>
      </w:r>
      <w:r w:rsidR="00C45257">
        <w:rPr>
          <w:lang w:val="en-GB"/>
        </w:rPr>
        <w:t>.</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32" w:name="_Ref444104329"/>
      <w:r w:rsidRPr="00D06B07">
        <w:rPr>
          <w:lang w:val="en-GB"/>
        </w:rPr>
        <w:t xml:space="preserve">Zhang, J.; Cuevas, F.; </w:t>
      </w:r>
      <w:proofErr w:type="spellStart"/>
      <w:r w:rsidRPr="00D06B07">
        <w:rPr>
          <w:lang w:val="en-GB"/>
        </w:rPr>
        <w:t>Za</w:t>
      </w:r>
      <w:r w:rsidRPr="00D06B07">
        <w:rPr>
          <w:rFonts w:ascii="Times New Roman" w:hAnsi="Times New Roman"/>
          <w:lang w:val="en-GB"/>
        </w:rPr>
        <w:t>ï</w:t>
      </w:r>
      <w:r w:rsidRPr="00D06B07">
        <w:rPr>
          <w:lang w:val="en-GB"/>
        </w:rPr>
        <w:t>di</w:t>
      </w:r>
      <w:proofErr w:type="spellEnd"/>
      <w:r w:rsidRPr="00D06B07">
        <w:rPr>
          <w:lang w:val="en-GB"/>
        </w:rPr>
        <w:t xml:space="preserve">, W.; Bonnet, J.-P.; </w:t>
      </w:r>
      <w:proofErr w:type="spellStart"/>
      <w:r w:rsidRPr="00D06B07">
        <w:rPr>
          <w:lang w:val="en-GB"/>
        </w:rPr>
        <w:t>Aymard</w:t>
      </w:r>
      <w:proofErr w:type="spellEnd"/>
      <w:r w:rsidRPr="00D06B07">
        <w:rPr>
          <w:lang w:val="en-GB"/>
        </w:rPr>
        <w:t xml:space="preserve">, L.; </w:t>
      </w:r>
      <w:proofErr w:type="spellStart"/>
      <w:r w:rsidRPr="00D06B07">
        <w:rPr>
          <w:lang w:val="en-GB"/>
        </w:rPr>
        <w:t>Bobet</w:t>
      </w:r>
      <w:proofErr w:type="spellEnd"/>
      <w:r w:rsidRPr="00D06B07">
        <w:rPr>
          <w:lang w:val="en-GB"/>
        </w:rPr>
        <w:t xml:space="preserve">, J.-L.; </w:t>
      </w:r>
      <w:proofErr w:type="spellStart"/>
      <w:r w:rsidRPr="00D06B07">
        <w:rPr>
          <w:lang w:val="en-GB"/>
        </w:rPr>
        <w:t>Latroche</w:t>
      </w:r>
      <w:proofErr w:type="spellEnd"/>
      <w:r w:rsidRPr="00D06B07">
        <w:rPr>
          <w:lang w:val="en-GB"/>
        </w:rPr>
        <w:t xml:space="preserve">, M. </w:t>
      </w:r>
      <w:r w:rsidRPr="00D06B07">
        <w:rPr>
          <w:i/>
          <w:lang w:val="en-GB"/>
        </w:rPr>
        <w:t>J. Phys. Chem. C</w:t>
      </w:r>
      <w:r w:rsidRPr="00D06B07">
        <w:rPr>
          <w:lang w:val="en-GB"/>
        </w:rPr>
        <w:t xml:space="preserve"> </w:t>
      </w:r>
      <w:r w:rsidRPr="00D06B07">
        <w:rPr>
          <w:b/>
          <w:lang w:val="en-GB"/>
        </w:rPr>
        <w:t>2011</w:t>
      </w:r>
      <w:r w:rsidRPr="00D06B07">
        <w:rPr>
          <w:lang w:val="en-GB"/>
        </w:rPr>
        <w:t xml:space="preserve">, </w:t>
      </w:r>
      <w:r w:rsidRPr="00D06B07">
        <w:rPr>
          <w:i/>
          <w:lang w:val="en-GB"/>
        </w:rPr>
        <w:t>115</w:t>
      </w:r>
      <w:r w:rsidRPr="00D06B07">
        <w:rPr>
          <w:lang w:val="en-GB"/>
        </w:rPr>
        <w:t>, 4971.</w:t>
      </w:r>
      <w:bookmarkEnd w:id="31"/>
      <w:bookmarkEnd w:id="32"/>
      <w:r w:rsidRPr="00D06B07">
        <w:rPr>
          <w:lang w:val="en-GB"/>
        </w:rPr>
        <w:t xml:space="preserve"> </w:t>
      </w:r>
      <w:bookmarkEnd w:id="29"/>
    </w:p>
    <w:p w:rsidR="00C45257" w:rsidRDefault="003C77AE" w:rsidP="00C30308">
      <w:pPr>
        <w:pStyle w:val="TFReferencesSection"/>
        <w:numPr>
          <w:ilvl w:val="0"/>
          <w:numId w:val="9"/>
        </w:numPr>
        <w:tabs>
          <w:tab w:val="left" w:pos="360"/>
        </w:tabs>
        <w:spacing w:after="0"/>
        <w:ind w:left="0" w:firstLine="0"/>
        <w:rPr>
          <w:lang w:val="en-GB"/>
        </w:rPr>
      </w:pPr>
      <w:bookmarkStart w:id="33" w:name="_Ref440293023"/>
      <w:bookmarkStart w:id="34" w:name="_Ref439355547"/>
      <w:proofErr w:type="spellStart"/>
      <w:r w:rsidRPr="00D06B07">
        <w:rPr>
          <w:lang w:val="en-GB"/>
        </w:rPr>
        <w:t>Takacs</w:t>
      </w:r>
      <w:proofErr w:type="spellEnd"/>
      <w:r w:rsidRPr="00D06B07">
        <w:rPr>
          <w:lang w:val="en-GB"/>
        </w:rPr>
        <w:t xml:space="preserve">, L. </w:t>
      </w:r>
      <w:proofErr w:type="spellStart"/>
      <w:r w:rsidRPr="00D06B07">
        <w:rPr>
          <w:i/>
          <w:lang w:val="en-GB"/>
        </w:rPr>
        <w:t>Prog</w:t>
      </w:r>
      <w:proofErr w:type="spellEnd"/>
      <w:r w:rsidRPr="00D06B07">
        <w:rPr>
          <w:i/>
          <w:lang w:val="en-GB"/>
        </w:rPr>
        <w:t>. Mater. Sci.</w:t>
      </w:r>
      <w:r w:rsidRPr="00D06B07">
        <w:rPr>
          <w:lang w:val="en-GB"/>
        </w:rPr>
        <w:t xml:space="preserve"> </w:t>
      </w:r>
      <w:r w:rsidRPr="00D06B07">
        <w:rPr>
          <w:b/>
          <w:lang w:val="en-GB"/>
        </w:rPr>
        <w:t>2002</w:t>
      </w:r>
      <w:r w:rsidRPr="00D06B07">
        <w:rPr>
          <w:lang w:val="en-GB"/>
        </w:rPr>
        <w:t xml:space="preserve">, </w:t>
      </w:r>
      <w:r w:rsidRPr="00D06B07">
        <w:rPr>
          <w:i/>
          <w:lang w:val="en-GB"/>
        </w:rPr>
        <w:t>47</w:t>
      </w:r>
      <w:r w:rsidRPr="00D06B07">
        <w:rPr>
          <w:lang w:val="en-GB"/>
        </w:rPr>
        <w:t>, 355</w:t>
      </w:r>
      <w:r w:rsidR="00C45257">
        <w:rPr>
          <w:lang w:val="en-GB"/>
        </w:rPr>
        <w:t>.</w:t>
      </w:r>
    </w:p>
    <w:p w:rsidR="00C45257"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Tschakarov</w:t>
      </w:r>
      <w:proofErr w:type="spellEnd"/>
      <w:r w:rsidRPr="00D06B07">
        <w:rPr>
          <w:lang w:val="en-GB"/>
        </w:rPr>
        <w:t xml:space="preserve">, Chr. G.; </w:t>
      </w:r>
      <w:proofErr w:type="spellStart"/>
      <w:r w:rsidRPr="00D06B07">
        <w:rPr>
          <w:lang w:val="en-GB"/>
        </w:rPr>
        <w:t>Gospodinov</w:t>
      </w:r>
      <w:proofErr w:type="spellEnd"/>
      <w:r w:rsidRPr="00D06B07">
        <w:rPr>
          <w:lang w:val="en-GB"/>
        </w:rPr>
        <w:t xml:space="preserve">, G. G.; </w:t>
      </w:r>
      <w:proofErr w:type="spellStart"/>
      <w:r w:rsidRPr="00D06B07">
        <w:rPr>
          <w:lang w:val="en-GB"/>
        </w:rPr>
        <w:t>Bontschev</w:t>
      </w:r>
      <w:proofErr w:type="spellEnd"/>
      <w:r w:rsidRPr="00D06B07">
        <w:rPr>
          <w:lang w:val="en-GB"/>
        </w:rPr>
        <w:t xml:space="preserve"> Z. </w:t>
      </w:r>
      <w:r w:rsidRPr="00D06B07">
        <w:rPr>
          <w:i/>
          <w:lang w:val="en-GB"/>
        </w:rPr>
        <w:t>J. Solid State Chem.</w:t>
      </w:r>
      <w:r w:rsidRPr="00D06B07">
        <w:rPr>
          <w:lang w:val="en-GB"/>
        </w:rPr>
        <w:t xml:space="preserve"> </w:t>
      </w:r>
      <w:r w:rsidRPr="00D06B07">
        <w:rPr>
          <w:b/>
          <w:lang w:val="en-GB"/>
        </w:rPr>
        <w:t>1985</w:t>
      </w:r>
      <w:r w:rsidRPr="00D06B07">
        <w:rPr>
          <w:lang w:val="en-GB"/>
        </w:rPr>
        <w:t xml:space="preserve">, </w:t>
      </w:r>
      <w:r w:rsidRPr="00D06B07">
        <w:rPr>
          <w:i/>
          <w:lang w:val="en-GB"/>
        </w:rPr>
        <w:t>41</w:t>
      </w:r>
      <w:r w:rsidRPr="00D06B07">
        <w:rPr>
          <w:lang w:val="en-GB"/>
        </w:rPr>
        <w:t>, 244</w:t>
      </w:r>
      <w:r w:rsidR="00C45257">
        <w:rPr>
          <w:lang w:val="en-GB"/>
        </w:rPr>
        <w:t>.</w:t>
      </w:r>
    </w:p>
    <w:p w:rsidR="00C45257" w:rsidRDefault="003C77AE" w:rsidP="00C30308">
      <w:pPr>
        <w:pStyle w:val="TFReferencesSection"/>
        <w:numPr>
          <w:ilvl w:val="0"/>
          <w:numId w:val="9"/>
        </w:numPr>
        <w:tabs>
          <w:tab w:val="left" w:pos="360"/>
        </w:tabs>
        <w:spacing w:after="0"/>
        <w:ind w:left="0" w:firstLine="0"/>
        <w:rPr>
          <w:lang w:val="en-GB"/>
        </w:rPr>
      </w:pPr>
      <w:r w:rsidRPr="00D06B07">
        <w:rPr>
          <w:lang w:val="en-GB"/>
        </w:rPr>
        <w:t xml:space="preserve">Lohse, B. H.; </w:t>
      </w:r>
      <w:proofErr w:type="spellStart"/>
      <w:r w:rsidRPr="00D06B07">
        <w:rPr>
          <w:lang w:val="en-GB"/>
        </w:rPr>
        <w:t>Calka</w:t>
      </w:r>
      <w:proofErr w:type="spellEnd"/>
      <w:r w:rsidRPr="00D06B07">
        <w:rPr>
          <w:lang w:val="en-GB"/>
        </w:rPr>
        <w:t xml:space="preserve">, A.; Wexler, D. </w:t>
      </w:r>
      <w:r w:rsidRPr="00D06B07">
        <w:rPr>
          <w:i/>
          <w:lang w:val="en-GB"/>
        </w:rPr>
        <w:t>J. Appl. Phys.</w:t>
      </w:r>
      <w:r w:rsidRPr="00D06B07">
        <w:rPr>
          <w:lang w:val="en-GB"/>
        </w:rPr>
        <w:t xml:space="preserve"> </w:t>
      </w:r>
      <w:r w:rsidRPr="00D06B07">
        <w:rPr>
          <w:b/>
          <w:lang w:val="en-GB"/>
        </w:rPr>
        <w:t>2005</w:t>
      </w:r>
      <w:r w:rsidRPr="00D06B07">
        <w:rPr>
          <w:lang w:val="en-GB"/>
        </w:rPr>
        <w:t xml:space="preserve">, </w:t>
      </w:r>
      <w:r w:rsidRPr="00D06B07">
        <w:rPr>
          <w:i/>
          <w:lang w:val="en-GB"/>
        </w:rPr>
        <w:t>97</w:t>
      </w:r>
      <w:r w:rsidRPr="00D06B07">
        <w:rPr>
          <w:lang w:val="en-GB"/>
        </w:rPr>
        <w:t>, 114912</w:t>
      </w:r>
      <w:r w:rsidR="00C45257">
        <w:rPr>
          <w:lang w:val="en-GB"/>
        </w:rPr>
        <w:t>.</w:t>
      </w:r>
    </w:p>
    <w:p w:rsidR="00C45257"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Takacs</w:t>
      </w:r>
      <w:proofErr w:type="spellEnd"/>
      <w:r w:rsidRPr="00D06B07">
        <w:rPr>
          <w:lang w:val="en-GB"/>
        </w:rPr>
        <w:t xml:space="preserve">, L. </w:t>
      </w:r>
      <w:r w:rsidRPr="00D06B07">
        <w:rPr>
          <w:i/>
          <w:lang w:val="en-GB"/>
        </w:rPr>
        <w:t>Faraday Discuss.</w:t>
      </w:r>
      <w:r w:rsidRPr="00D06B07">
        <w:rPr>
          <w:lang w:val="en-GB"/>
        </w:rPr>
        <w:t xml:space="preserve"> </w:t>
      </w:r>
      <w:r w:rsidRPr="00D06B07">
        <w:rPr>
          <w:b/>
          <w:lang w:val="en-GB"/>
        </w:rPr>
        <w:t>2014</w:t>
      </w:r>
      <w:r w:rsidRPr="00D06B07">
        <w:rPr>
          <w:lang w:val="en-GB"/>
        </w:rPr>
        <w:t xml:space="preserve">, </w:t>
      </w:r>
      <w:r w:rsidRPr="00D06B07">
        <w:rPr>
          <w:i/>
          <w:lang w:val="en-GB"/>
        </w:rPr>
        <w:t>170</w:t>
      </w:r>
      <w:r w:rsidRPr="00D06B07">
        <w:rPr>
          <w:lang w:val="en-GB"/>
        </w:rPr>
        <w:t>, 251</w:t>
      </w:r>
      <w:r w:rsidR="00C45257">
        <w:rPr>
          <w:lang w:val="en-GB"/>
        </w:rPr>
        <w:t>.</w:t>
      </w:r>
    </w:p>
    <w:p w:rsidR="00C45257"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Chakurov</w:t>
      </w:r>
      <w:proofErr w:type="spellEnd"/>
      <w:r w:rsidRPr="00D06B07">
        <w:rPr>
          <w:lang w:val="en-GB"/>
        </w:rPr>
        <w:t xml:space="preserve">, Chr.; </w:t>
      </w:r>
      <w:proofErr w:type="spellStart"/>
      <w:r w:rsidRPr="00D06B07">
        <w:rPr>
          <w:lang w:val="en-GB"/>
        </w:rPr>
        <w:t>Rusanov</w:t>
      </w:r>
      <w:proofErr w:type="spellEnd"/>
      <w:r w:rsidRPr="00D06B07">
        <w:rPr>
          <w:lang w:val="en-GB"/>
        </w:rPr>
        <w:t xml:space="preserve">, V.; </w:t>
      </w:r>
      <w:proofErr w:type="spellStart"/>
      <w:r w:rsidRPr="00D06B07">
        <w:rPr>
          <w:lang w:val="en-GB"/>
        </w:rPr>
        <w:t>Koichev</w:t>
      </w:r>
      <w:proofErr w:type="spellEnd"/>
      <w:r w:rsidRPr="00D06B07">
        <w:rPr>
          <w:lang w:val="en-GB"/>
        </w:rPr>
        <w:t xml:space="preserve">, J. </w:t>
      </w:r>
      <w:r w:rsidRPr="00D06B07">
        <w:rPr>
          <w:i/>
          <w:lang w:val="en-GB"/>
        </w:rPr>
        <w:t xml:space="preserve">J. Solid State Chem. </w:t>
      </w:r>
      <w:r w:rsidRPr="00D06B07">
        <w:rPr>
          <w:b/>
          <w:lang w:val="en-GB"/>
        </w:rPr>
        <w:t>1987</w:t>
      </w:r>
      <w:r w:rsidRPr="00D06B07">
        <w:rPr>
          <w:lang w:val="en-GB"/>
        </w:rPr>
        <w:t xml:space="preserve">, </w:t>
      </w:r>
      <w:r w:rsidRPr="00D06B07">
        <w:rPr>
          <w:i/>
          <w:lang w:val="en-GB"/>
        </w:rPr>
        <w:t>71</w:t>
      </w:r>
      <w:r w:rsidRPr="00D06B07">
        <w:rPr>
          <w:lang w:val="en-GB"/>
        </w:rPr>
        <w:t>, 522</w:t>
      </w:r>
      <w:r w:rsidR="00C45257">
        <w:rPr>
          <w:lang w:val="en-GB"/>
        </w:rPr>
        <w:t>.</w:t>
      </w:r>
    </w:p>
    <w:p w:rsidR="00C45257"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Chakurov</w:t>
      </w:r>
      <w:proofErr w:type="spellEnd"/>
      <w:r w:rsidRPr="00D06B07">
        <w:rPr>
          <w:lang w:val="en-GB"/>
        </w:rPr>
        <w:t xml:space="preserve">, Chr.; </w:t>
      </w:r>
      <w:proofErr w:type="spellStart"/>
      <w:r w:rsidRPr="00D06B07">
        <w:rPr>
          <w:lang w:val="en-GB"/>
        </w:rPr>
        <w:t>Rusanov</w:t>
      </w:r>
      <w:proofErr w:type="spellEnd"/>
      <w:r w:rsidRPr="00D06B07">
        <w:rPr>
          <w:lang w:val="en-GB"/>
        </w:rPr>
        <w:t xml:space="preserve">, V. </w:t>
      </w:r>
      <w:r w:rsidRPr="00D06B07">
        <w:rPr>
          <w:i/>
          <w:lang w:val="en-GB"/>
        </w:rPr>
        <w:t xml:space="preserve">J. Solid State Chem. </w:t>
      </w:r>
      <w:r w:rsidRPr="00D06B07">
        <w:rPr>
          <w:b/>
          <w:lang w:val="en-GB"/>
        </w:rPr>
        <w:t>1989</w:t>
      </w:r>
      <w:r w:rsidRPr="00D06B07">
        <w:rPr>
          <w:lang w:val="en-GB"/>
        </w:rPr>
        <w:t xml:space="preserve">, </w:t>
      </w:r>
      <w:r w:rsidRPr="00D06B07">
        <w:rPr>
          <w:i/>
          <w:lang w:val="en-GB"/>
        </w:rPr>
        <w:t>79</w:t>
      </w:r>
      <w:r w:rsidRPr="00D06B07">
        <w:rPr>
          <w:lang w:val="en-GB"/>
        </w:rPr>
        <w:t>, 181</w:t>
      </w:r>
      <w:r w:rsidR="00C45257">
        <w:rPr>
          <w:lang w:val="en-GB"/>
        </w:rPr>
        <w:t>.</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35" w:name="_Ref444104390"/>
      <w:proofErr w:type="spellStart"/>
      <w:r w:rsidRPr="00D06B07">
        <w:rPr>
          <w:lang w:val="en-GB"/>
        </w:rPr>
        <w:t>Atzmon</w:t>
      </w:r>
      <w:proofErr w:type="spellEnd"/>
      <w:r w:rsidRPr="00D06B07">
        <w:rPr>
          <w:lang w:val="en-GB"/>
        </w:rPr>
        <w:t xml:space="preserve">, M. </w:t>
      </w:r>
      <w:r w:rsidRPr="00D06B07">
        <w:rPr>
          <w:i/>
          <w:lang w:val="en-GB"/>
        </w:rPr>
        <w:t>Phys. Rev. Lett.</w:t>
      </w:r>
      <w:r w:rsidRPr="00D06B07">
        <w:rPr>
          <w:lang w:val="en-GB"/>
        </w:rPr>
        <w:t xml:space="preserve"> </w:t>
      </w:r>
      <w:r w:rsidRPr="00D06B07">
        <w:rPr>
          <w:b/>
          <w:lang w:val="en-GB"/>
        </w:rPr>
        <w:t>1990</w:t>
      </w:r>
      <w:r w:rsidRPr="00D06B07">
        <w:rPr>
          <w:lang w:val="en-GB"/>
        </w:rPr>
        <w:t xml:space="preserve">, </w:t>
      </w:r>
      <w:r w:rsidRPr="00D06B07">
        <w:rPr>
          <w:i/>
          <w:lang w:val="en-GB"/>
        </w:rPr>
        <w:t>64</w:t>
      </w:r>
      <w:r w:rsidRPr="00D06B07">
        <w:rPr>
          <w:lang w:val="en-GB"/>
        </w:rPr>
        <w:t>, 487.</w:t>
      </w:r>
      <w:bookmarkEnd w:id="33"/>
      <w:bookmarkEnd w:id="35"/>
    </w:p>
    <w:p w:rsidR="003C77AE" w:rsidRPr="00D06B07" w:rsidRDefault="003C77AE" w:rsidP="00C30308">
      <w:pPr>
        <w:pStyle w:val="TFReferencesSection"/>
        <w:numPr>
          <w:ilvl w:val="0"/>
          <w:numId w:val="9"/>
        </w:numPr>
        <w:tabs>
          <w:tab w:val="left" w:pos="360"/>
        </w:tabs>
        <w:spacing w:after="0"/>
        <w:ind w:left="0" w:firstLine="0"/>
        <w:rPr>
          <w:lang w:val="en-GB"/>
        </w:rPr>
      </w:pPr>
      <w:bookmarkStart w:id="36" w:name="_Ref418686003"/>
      <w:bookmarkEnd w:id="34"/>
      <w:proofErr w:type="spellStart"/>
      <w:r w:rsidRPr="00D06B07">
        <w:rPr>
          <w:lang w:val="en-GB"/>
        </w:rPr>
        <w:t>Friščić</w:t>
      </w:r>
      <w:proofErr w:type="spellEnd"/>
      <w:r w:rsidRPr="00D06B07">
        <w:rPr>
          <w:lang w:val="en-GB"/>
        </w:rPr>
        <w:t xml:space="preserve">, T.; </w:t>
      </w:r>
      <w:proofErr w:type="spellStart"/>
      <w:r w:rsidRPr="00D06B07">
        <w:rPr>
          <w:lang w:val="en-GB"/>
        </w:rPr>
        <w:t>Halasz</w:t>
      </w:r>
      <w:proofErr w:type="spellEnd"/>
      <w:r w:rsidRPr="00D06B07">
        <w:rPr>
          <w:lang w:val="en-GB"/>
        </w:rPr>
        <w:t xml:space="preserve">, I.; </w:t>
      </w:r>
      <w:proofErr w:type="spellStart"/>
      <w:r w:rsidRPr="00D06B07">
        <w:rPr>
          <w:lang w:val="en-GB"/>
        </w:rPr>
        <w:t>Beldon</w:t>
      </w:r>
      <w:proofErr w:type="spellEnd"/>
      <w:r w:rsidRPr="00D06B07">
        <w:rPr>
          <w:lang w:val="en-GB"/>
        </w:rPr>
        <w:t xml:space="preserve"> P. J.; </w:t>
      </w:r>
      <w:proofErr w:type="spellStart"/>
      <w:r w:rsidRPr="00D06B07">
        <w:rPr>
          <w:lang w:val="en-GB"/>
        </w:rPr>
        <w:t>Belenguer</w:t>
      </w:r>
      <w:proofErr w:type="spellEnd"/>
      <w:r w:rsidRPr="00D06B07">
        <w:rPr>
          <w:lang w:val="en-GB"/>
        </w:rPr>
        <w:t xml:space="preserve">, A. M.; Adams. F.; Kimber, S. A. J.; </w:t>
      </w:r>
      <w:proofErr w:type="spellStart"/>
      <w:r w:rsidRPr="00D06B07">
        <w:rPr>
          <w:lang w:val="en-GB"/>
        </w:rPr>
        <w:t>Honkimäki</w:t>
      </w:r>
      <w:proofErr w:type="spellEnd"/>
      <w:r w:rsidRPr="00D06B07">
        <w:rPr>
          <w:lang w:val="en-GB"/>
        </w:rPr>
        <w:t xml:space="preserve">, V.; </w:t>
      </w:r>
      <w:proofErr w:type="spellStart"/>
      <w:r w:rsidRPr="00D06B07">
        <w:rPr>
          <w:lang w:val="en-GB"/>
        </w:rPr>
        <w:t>Dinnebier</w:t>
      </w:r>
      <w:proofErr w:type="spellEnd"/>
      <w:r w:rsidRPr="00D06B07">
        <w:rPr>
          <w:lang w:val="en-GB"/>
        </w:rPr>
        <w:t xml:space="preserve">, R. E. </w:t>
      </w:r>
      <w:r w:rsidRPr="00D06B07">
        <w:rPr>
          <w:i/>
          <w:lang w:val="en-GB"/>
        </w:rPr>
        <w:t>Nature Chem.</w:t>
      </w:r>
      <w:r w:rsidRPr="00D06B07">
        <w:rPr>
          <w:lang w:val="en-GB"/>
        </w:rPr>
        <w:t xml:space="preserve"> </w:t>
      </w:r>
      <w:r w:rsidRPr="00D06B07">
        <w:rPr>
          <w:b/>
          <w:lang w:val="en-GB"/>
        </w:rPr>
        <w:t>2013</w:t>
      </w:r>
      <w:r w:rsidRPr="00D06B07">
        <w:rPr>
          <w:lang w:val="en-GB"/>
        </w:rPr>
        <w:t xml:space="preserve">, </w:t>
      </w:r>
      <w:r w:rsidRPr="00D06B07">
        <w:rPr>
          <w:i/>
          <w:lang w:val="en-GB"/>
        </w:rPr>
        <w:t>5</w:t>
      </w:r>
      <w:r w:rsidRPr="00D06B07">
        <w:rPr>
          <w:lang w:val="en-GB"/>
        </w:rPr>
        <w:t>, 66.</w:t>
      </w:r>
      <w:bookmarkEnd w:id="36"/>
    </w:p>
    <w:p w:rsidR="003C77AE" w:rsidRPr="00D06B07" w:rsidRDefault="003C77AE" w:rsidP="00C30308">
      <w:pPr>
        <w:pStyle w:val="TFReferencesSection"/>
        <w:numPr>
          <w:ilvl w:val="0"/>
          <w:numId w:val="9"/>
        </w:numPr>
        <w:tabs>
          <w:tab w:val="left" w:pos="360"/>
        </w:tabs>
        <w:spacing w:after="0"/>
        <w:ind w:left="0" w:firstLine="0"/>
        <w:rPr>
          <w:lang w:val="en-GB"/>
        </w:rPr>
      </w:pPr>
      <w:bookmarkStart w:id="37" w:name="_Ref418686016"/>
      <w:proofErr w:type="spellStart"/>
      <w:r w:rsidRPr="00D06B07">
        <w:rPr>
          <w:lang w:val="en-GB"/>
        </w:rPr>
        <w:t>Halasz</w:t>
      </w:r>
      <w:proofErr w:type="spellEnd"/>
      <w:r w:rsidRPr="00D06B07">
        <w:rPr>
          <w:lang w:val="en-GB"/>
        </w:rPr>
        <w:t xml:space="preserve">, I.; </w:t>
      </w:r>
      <w:proofErr w:type="spellStart"/>
      <w:r w:rsidRPr="00D06B07">
        <w:rPr>
          <w:lang w:val="en-GB"/>
        </w:rPr>
        <w:t>Friščić</w:t>
      </w:r>
      <w:proofErr w:type="spellEnd"/>
      <w:r w:rsidRPr="00D06B07">
        <w:rPr>
          <w:lang w:val="en-GB"/>
        </w:rPr>
        <w:t xml:space="preserve">, T.; Kimber, S. A. J.; </w:t>
      </w:r>
      <w:proofErr w:type="spellStart"/>
      <w:r w:rsidRPr="00D06B07">
        <w:rPr>
          <w:lang w:val="en-GB"/>
        </w:rPr>
        <w:t>Užarević</w:t>
      </w:r>
      <w:proofErr w:type="spellEnd"/>
      <w:r w:rsidRPr="00D06B07">
        <w:rPr>
          <w:lang w:val="en-GB"/>
        </w:rPr>
        <w:t xml:space="preserve">, K.; </w:t>
      </w:r>
      <w:proofErr w:type="spellStart"/>
      <w:r w:rsidRPr="00D06B07">
        <w:rPr>
          <w:lang w:val="en-GB"/>
        </w:rPr>
        <w:t>Puškarić</w:t>
      </w:r>
      <w:proofErr w:type="spellEnd"/>
      <w:r w:rsidRPr="00D06B07">
        <w:rPr>
          <w:lang w:val="en-GB"/>
        </w:rPr>
        <w:t xml:space="preserve">, A.; </w:t>
      </w:r>
      <w:proofErr w:type="spellStart"/>
      <w:r w:rsidRPr="00D06B07">
        <w:rPr>
          <w:lang w:val="en-GB"/>
        </w:rPr>
        <w:t>Mottillo</w:t>
      </w:r>
      <w:proofErr w:type="spellEnd"/>
      <w:r w:rsidRPr="00D06B07">
        <w:rPr>
          <w:lang w:val="en-GB"/>
        </w:rPr>
        <w:t xml:space="preserve">, C.; Julien, P.; </w:t>
      </w:r>
      <w:proofErr w:type="spellStart"/>
      <w:r w:rsidRPr="00D06B07">
        <w:rPr>
          <w:lang w:val="en-GB"/>
        </w:rPr>
        <w:t>Štrukil</w:t>
      </w:r>
      <w:proofErr w:type="spellEnd"/>
      <w:r w:rsidRPr="00D06B07">
        <w:rPr>
          <w:lang w:val="en-GB"/>
        </w:rPr>
        <w:t xml:space="preserve">, V.; </w:t>
      </w:r>
      <w:proofErr w:type="spellStart"/>
      <w:r w:rsidRPr="00D06B07">
        <w:rPr>
          <w:lang w:val="en-GB"/>
        </w:rPr>
        <w:t>Honkimäki</w:t>
      </w:r>
      <w:proofErr w:type="spellEnd"/>
      <w:r w:rsidRPr="00D06B07">
        <w:rPr>
          <w:lang w:val="en-GB"/>
        </w:rPr>
        <w:t xml:space="preserve">, V.; </w:t>
      </w:r>
      <w:proofErr w:type="spellStart"/>
      <w:r w:rsidRPr="00D06B07">
        <w:rPr>
          <w:lang w:val="en-GB"/>
        </w:rPr>
        <w:t>Dinnebier</w:t>
      </w:r>
      <w:proofErr w:type="spellEnd"/>
      <w:r w:rsidRPr="00D06B07">
        <w:rPr>
          <w:lang w:val="en-GB"/>
        </w:rPr>
        <w:t xml:space="preserve">, R. E. </w:t>
      </w:r>
      <w:r w:rsidRPr="00D06B07">
        <w:rPr>
          <w:i/>
          <w:lang w:val="en-GB"/>
        </w:rPr>
        <w:t>Faraday Discuss.</w:t>
      </w:r>
      <w:r w:rsidRPr="00D06B07">
        <w:rPr>
          <w:lang w:val="en-GB"/>
        </w:rPr>
        <w:t xml:space="preserve"> </w:t>
      </w:r>
      <w:r w:rsidRPr="00D06B07">
        <w:rPr>
          <w:b/>
          <w:lang w:val="en-GB"/>
        </w:rPr>
        <w:t>2014</w:t>
      </w:r>
      <w:r w:rsidRPr="00D06B07">
        <w:rPr>
          <w:lang w:val="en-GB"/>
        </w:rPr>
        <w:t xml:space="preserve">, </w:t>
      </w:r>
      <w:r w:rsidRPr="00D06B07">
        <w:rPr>
          <w:i/>
          <w:lang w:val="en-GB"/>
        </w:rPr>
        <w:t>170</w:t>
      </w:r>
      <w:r w:rsidRPr="00D06B07">
        <w:rPr>
          <w:lang w:val="en-GB"/>
        </w:rPr>
        <w:t>, 203.</w:t>
      </w:r>
      <w:bookmarkEnd w:id="37"/>
    </w:p>
    <w:p w:rsidR="00C45257" w:rsidRDefault="003C77AE" w:rsidP="00C30308">
      <w:pPr>
        <w:pStyle w:val="TFReferencesSection"/>
        <w:numPr>
          <w:ilvl w:val="0"/>
          <w:numId w:val="9"/>
        </w:numPr>
        <w:tabs>
          <w:tab w:val="left" w:pos="360"/>
        </w:tabs>
        <w:spacing w:after="0"/>
        <w:ind w:left="0" w:firstLine="0"/>
        <w:rPr>
          <w:lang w:val="en-GB"/>
        </w:rPr>
      </w:pPr>
      <w:bookmarkStart w:id="38" w:name="_Ref418084980"/>
      <w:bookmarkStart w:id="39" w:name="_Ref441568512"/>
      <w:proofErr w:type="spellStart"/>
      <w:r w:rsidRPr="00D06B07">
        <w:rPr>
          <w:lang w:val="en-GB"/>
        </w:rPr>
        <w:t>Gracin</w:t>
      </w:r>
      <w:proofErr w:type="spellEnd"/>
      <w:r w:rsidRPr="00D06B07">
        <w:rPr>
          <w:lang w:val="en-GB"/>
        </w:rPr>
        <w:t xml:space="preserve">, D.; </w:t>
      </w:r>
      <w:proofErr w:type="spellStart"/>
      <w:r w:rsidRPr="00D06B07">
        <w:rPr>
          <w:lang w:val="en-GB"/>
        </w:rPr>
        <w:t>Štrukil</w:t>
      </w:r>
      <w:proofErr w:type="spellEnd"/>
      <w:r w:rsidRPr="00D06B07">
        <w:rPr>
          <w:lang w:val="en-GB"/>
        </w:rPr>
        <w:t xml:space="preserve">, V.; </w:t>
      </w:r>
      <w:proofErr w:type="spellStart"/>
      <w:r w:rsidRPr="00D06B07">
        <w:rPr>
          <w:lang w:val="en-GB"/>
        </w:rPr>
        <w:t>Friščić</w:t>
      </w:r>
      <w:proofErr w:type="spellEnd"/>
      <w:r w:rsidRPr="00D06B07">
        <w:rPr>
          <w:lang w:val="en-GB"/>
        </w:rPr>
        <w:t xml:space="preserve">, T.; </w:t>
      </w:r>
      <w:proofErr w:type="spellStart"/>
      <w:r w:rsidRPr="00D06B07">
        <w:rPr>
          <w:lang w:val="en-GB"/>
        </w:rPr>
        <w:t>Halasz</w:t>
      </w:r>
      <w:proofErr w:type="spellEnd"/>
      <w:r w:rsidRPr="00D06B07">
        <w:rPr>
          <w:lang w:val="en-GB"/>
        </w:rPr>
        <w:t xml:space="preserve">, I.; </w:t>
      </w:r>
      <w:proofErr w:type="spellStart"/>
      <w:r w:rsidRPr="00D06B07">
        <w:rPr>
          <w:lang w:val="en-GB"/>
        </w:rPr>
        <w:t>Užarević</w:t>
      </w:r>
      <w:proofErr w:type="spellEnd"/>
      <w:r w:rsidRPr="00D06B07">
        <w:rPr>
          <w:lang w:val="en-GB"/>
        </w:rPr>
        <w:t xml:space="preserve">, K. </w:t>
      </w:r>
      <w:proofErr w:type="spellStart"/>
      <w:r w:rsidRPr="00D06B07">
        <w:rPr>
          <w:i/>
          <w:lang w:val="en-GB"/>
        </w:rPr>
        <w:t>Angew</w:t>
      </w:r>
      <w:proofErr w:type="spellEnd"/>
      <w:r w:rsidRPr="00D06B07">
        <w:rPr>
          <w:i/>
          <w:lang w:val="en-GB"/>
        </w:rPr>
        <w:t>. Chem. Int. Ed.</w:t>
      </w:r>
      <w:r w:rsidRPr="00D06B07">
        <w:rPr>
          <w:lang w:val="en-GB"/>
        </w:rPr>
        <w:t xml:space="preserve"> </w:t>
      </w:r>
      <w:r w:rsidRPr="00D06B07">
        <w:rPr>
          <w:b/>
          <w:lang w:val="en-GB"/>
        </w:rPr>
        <w:t>2014</w:t>
      </w:r>
      <w:r w:rsidRPr="00D06B07">
        <w:rPr>
          <w:lang w:val="en-GB"/>
        </w:rPr>
        <w:t xml:space="preserve">, </w:t>
      </w:r>
      <w:r w:rsidRPr="00D06B07">
        <w:rPr>
          <w:i/>
          <w:lang w:val="en-GB"/>
        </w:rPr>
        <w:t>53</w:t>
      </w:r>
      <w:r w:rsidR="00C45257">
        <w:rPr>
          <w:lang w:val="en-GB"/>
        </w:rPr>
        <w:t>, 6193.</w:t>
      </w:r>
    </w:p>
    <w:p w:rsidR="003C77AE" w:rsidRPr="00D06B07"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Tireli</w:t>
      </w:r>
      <w:proofErr w:type="spellEnd"/>
      <w:r w:rsidRPr="00D06B07">
        <w:rPr>
          <w:lang w:val="en-GB"/>
        </w:rPr>
        <w:t xml:space="preserve">, M.; </w:t>
      </w:r>
      <w:proofErr w:type="spellStart"/>
      <w:r w:rsidRPr="00D06B07">
        <w:rPr>
          <w:lang w:val="en-GB"/>
        </w:rPr>
        <w:t>Juribašić-Kulcs</w:t>
      </w:r>
      <w:r w:rsidRPr="00D06B07">
        <w:rPr>
          <w:rFonts w:ascii="Times New Roman" w:hAnsi="Times New Roman"/>
          <w:lang w:val="en-GB"/>
        </w:rPr>
        <w:t>á</w:t>
      </w:r>
      <w:r w:rsidRPr="00D06B07">
        <w:rPr>
          <w:lang w:val="en-GB"/>
        </w:rPr>
        <w:t>r</w:t>
      </w:r>
      <w:proofErr w:type="spellEnd"/>
      <w:r w:rsidRPr="00D06B07">
        <w:rPr>
          <w:lang w:val="en-GB"/>
        </w:rPr>
        <w:t xml:space="preserve">, M.; </w:t>
      </w:r>
      <w:proofErr w:type="spellStart"/>
      <w:r w:rsidRPr="00D06B07">
        <w:rPr>
          <w:lang w:val="en-GB"/>
        </w:rPr>
        <w:t>Cindro</w:t>
      </w:r>
      <w:proofErr w:type="spellEnd"/>
      <w:r w:rsidRPr="00D06B07">
        <w:rPr>
          <w:lang w:val="en-GB"/>
        </w:rPr>
        <w:t xml:space="preserve">, N.; Gracin, D.; </w:t>
      </w:r>
      <w:proofErr w:type="spellStart"/>
      <w:r w:rsidRPr="00D06B07">
        <w:rPr>
          <w:lang w:val="en-GB"/>
        </w:rPr>
        <w:t>Biliškov</w:t>
      </w:r>
      <w:proofErr w:type="spellEnd"/>
      <w:r w:rsidRPr="00D06B07">
        <w:rPr>
          <w:lang w:val="en-GB"/>
        </w:rPr>
        <w:t xml:space="preserve">, N.; </w:t>
      </w:r>
      <w:proofErr w:type="spellStart"/>
      <w:r w:rsidRPr="00D06B07">
        <w:rPr>
          <w:lang w:val="en-GB"/>
        </w:rPr>
        <w:t>Borovina</w:t>
      </w:r>
      <w:proofErr w:type="spellEnd"/>
      <w:r w:rsidRPr="00D06B07">
        <w:rPr>
          <w:lang w:val="en-GB"/>
        </w:rPr>
        <w:t xml:space="preserve">, M.; </w:t>
      </w:r>
      <w:proofErr w:type="spellStart"/>
      <w:r w:rsidRPr="00D06B07">
        <w:rPr>
          <w:lang w:val="en-GB"/>
        </w:rPr>
        <w:t>Ćurić</w:t>
      </w:r>
      <w:proofErr w:type="spellEnd"/>
      <w:r w:rsidRPr="00D06B07">
        <w:rPr>
          <w:lang w:val="en-GB"/>
        </w:rPr>
        <w:t xml:space="preserve">, M.; </w:t>
      </w:r>
      <w:proofErr w:type="spellStart"/>
      <w:r w:rsidRPr="00D06B07">
        <w:rPr>
          <w:lang w:val="en-GB"/>
        </w:rPr>
        <w:t>Halasz</w:t>
      </w:r>
      <w:proofErr w:type="spellEnd"/>
      <w:r w:rsidRPr="00D06B07">
        <w:rPr>
          <w:lang w:val="en-GB"/>
        </w:rPr>
        <w:t xml:space="preserve">, I.; </w:t>
      </w:r>
      <w:proofErr w:type="spellStart"/>
      <w:r w:rsidRPr="00D06B07">
        <w:rPr>
          <w:lang w:val="en-GB"/>
        </w:rPr>
        <w:t>Užarević</w:t>
      </w:r>
      <w:proofErr w:type="spellEnd"/>
      <w:r w:rsidRPr="00D06B07">
        <w:rPr>
          <w:lang w:val="en-GB"/>
        </w:rPr>
        <w:t xml:space="preserve">, K. </w:t>
      </w:r>
      <w:r w:rsidRPr="00D06B07">
        <w:rPr>
          <w:i/>
          <w:lang w:val="en-GB"/>
        </w:rPr>
        <w:t xml:space="preserve">Chem. </w:t>
      </w:r>
      <w:proofErr w:type="spellStart"/>
      <w:r w:rsidRPr="00D06B07">
        <w:rPr>
          <w:i/>
          <w:lang w:val="en-GB"/>
        </w:rPr>
        <w:t>Commun</w:t>
      </w:r>
      <w:proofErr w:type="spellEnd"/>
      <w:r w:rsidRPr="00D06B07">
        <w:rPr>
          <w:i/>
          <w:lang w:val="en-GB"/>
        </w:rPr>
        <w:t>.</w:t>
      </w:r>
      <w:r w:rsidRPr="00D06B07">
        <w:rPr>
          <w:lang w:val="en-GB"/>
        </w:rPr>
        <w:t xml:space="preserve"> </w:t>
      </w:r>
      <w:r w:rsidRPr="00D06B07">
        <w:rPr>
          <w:b/>
          <w:lang w:val="en-GB"/>
        </w:rPr>
        <w:t>2015</w:t>
      </w:r>
      <w:r w:rsidRPr="00D06B07">
        <w:rPr>
          <w:lang w:val="en-GB"/>
        </w:rPr>
        <w:t xml:space="preserve">, </w:t>
      </w:r>
      <w:r w:rsidRPr="00D06B07">
        <w:rPr>
          <w:i/>
          <w:lang w:val="en-GB"/>
        </w:rPr>
        <w:t>51</w:t>
      </w:r>
      <w:r w:rsidRPr="00D06B07">
        <w:rPr>
          <w:lang w:val="en-GB"/>
        </w:rPr>
        <w:t>, 8058</w:t>
      </w:r>
      <w:bookmarkEnd w:id="38"/>
      <w:r w:rsidRPr="00D06B07">
        <w:rPr>
          <w:lang w:val="en-GB"/>
        </w:rPr>
        <w:t>.</w:t>
      </w:r>
      <w:bookmarkEnd w:id="39"/>
      <w:r w:rsidRPr="00D06B07">
        <w:rPr>
          <w:lang w:val="en-GB"/>
        </w:rPr>
        <w:t xml:space="preserve"> </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40" w:name="_Ref418686750"/>
      <w:proofErr w:type="spellStart"/>
      <w:r w:rsidRPr="00D06B07">
        <w:rPr>
          <w:lang w:val="en-GB"/>
        </w:rPr>
        <w:lastRenderedPageBreak/>
        <w:t>Batzdorf</w:t>
      </w:r>
      <w:proofErr w:type="spellEnd"/>
      <w:r w:rsidRPr="00D06B07">
        <w:rPr>
          <w:lang w:val="en-GB"/>
        </w:rPr>
        <w:t xml:space="preserve">, L.; Fischer, F.; Wilke, M.; Wenzel, K.-J.; </w:t>
      </w:r>
      <w:proofErr w:type="spellStart"/>
      <w:r w:rsidRPr="00D06B07">
        <w:rPr>
          <w:lang w:val="en-GB"/>
        </w:rPr>
        <w:t>Emmerling</w:t>
      </w:r>
      <w:proofErr w:type="spellEnd"/>
      <w:r w:rsidRPr="00D06B07">
        <w:rPr>
          <w:lang w:val="en-GB"/>
        </w:rPr>
        <w:t xml:space="preserve">, F. </w:t>
      </w:r>
      <w:proofErr w:type="spellStart"/>
      <w:r w:rsidRPr="00D06B07">
        <w:rPr>
          <w:i/>
          <w:lang w:val="en-GB"/>
        </w:rPr>
        <w:t>Angew</w:t>
      </w:r>
      <w:proofErr w:type="spellEnd"/>
      <w:r w:rsidRPr="00D06B07">
        <w:rPr>
          <w:i/>
          <w:lang w:val="en-GB"/>
        </w:rPr>
        <w:t>. Chem. Int. Ed.</w:t>
      </w:r>
      <w:r w:rsidRPr="00D06B07">
        <w:rPr>
          <w:lang w:val="en-GB"/>
        </w:rPr>
        <w:t xml:space="preserve"> </w:t>
      </w:r>
      <w:r w:rsidRPr="00D06B07">
        <w:rPr>
          <w:b/>
          <w:lang w:val="en-GB"/>
        </w:rPr>
        <w:t>2015</w:t>
      </w:r>
      <w:r w:rsidRPr="00D06B07">
        <w:rPr>
          <w:lang w:val="en-GB"/>
        </w:rPr>
        <w:t xml:space="preserve">, </w:t>
      </w:r>
      <w:r w:rsidRPr="00D06B07">
        <w:rPr>
          <w:i/>
          <w:lang w:val="en-GB"/>
        </w:rPr>
        <w:t>54</w:t>
      </w:r>
      <w:r w:rsidRPr="00D06B07">
        <w:rPr>
          <w:lang w:val="en-GB"/>
        </w:rPr>
        <w:t>, 1799.</w:t>
      </w:r>
      <w:bookmarkEnd w:id="40"/>
    </w:p>
    <w:p w:rsidR="003C77AE" w:rsidRPr="00D06B07" w:rsidRDefault="003C77AE" w:rsidP="00C30308">
      <w:pPr>
        <w:pStyle w:val="TFReferencesSection"/>
        <w:numPr>
          <w:ilvl w:val="0"/>
          <w:numId w:val="9"/>
        </w:numPr>
        <w:tabs>
          <w:tab w:val="left" w:pos="360"/>
        </w:tabs>
        <w:spacing w:after="0"/>
        <w:ind w:left="0" w:firstLine="0"/>
        <w:rPr>
          <w:lang w:val="en-GB"/>
        </w:rPr>
      </w:pPr>
      <w:bookmarkStart w:id="41" w:name="_Ref418169567"/>
      <w:proofErr w:type="spellStart"/>
      <w:r w:rsidRPr="00D06B07">
        <w:rPr>
          <w:lang w:val="en-GB"/>
        </w:rPr>
        <w:t>Štrukil</w:t>
      </w:r>
      <w:proofErr w:type="spellEnd"/>
      <w:r w:rsidRPr="00D06B07">
        <w:rPr>
          <w:lang w:val="en-GB"/>
        </w:rPr>
        <w:t xml:space="preserve">, V.; </w:t>
      </w:r>
      <w:proofErr w:type="spellStart"/>
      <w:r w:rsidRPr="00D06B07">
        <w:rPr>
          <w:lang w:val="en-GB"/>
        </w:rPr>
        <w:t>Fábián</w:t>
      </w:r>
      <w:proofErr w:type="spellEnd"/>
      <w:r w:rsidRPr="00D06B07">
        <w:rPr>
          <w:lang w:val="en-GB"/>
        </w:rPr>
        <w:t xml:space="preserve">, L.; Reid, D. G.; </w:t>
      </w:r>
      <w:proofErr w:type="spellStart"/>
      <w:r w:rsidRPr="00D06B07">
        <w:rPr>
          <w:lang w:val="en-GB"/>
        </w:rPr>
        <w:t>Duer</w:t>
      </w:r>
      <w:proofErr w:type="spellEnd"/>
      <w:r w:rsidRPr="00D06B07">
        <w:rPr>
          <w:lang w:val="en-GB"/>
        </w:rPr>
        <w:t>, M. J.; Jackson, G. J.; Eckert-</w:t>
      </w:r>
      <w:proofErr w:type="spellStart"/>
      <w:r w:rsidRPr="00D06B07">
        <w:rPr>
          <w:lang w:val="en-GB"/>
        </w:rPr>
        <w:t>Maksić</w:t>
      </w:r>
      <w:proofErr w:type="spellEnd"/>
      <w:r w:rsidRPr="00D06B07">
        <w:rPr>
          <w:lang w:val="en-GB"/>
        </w:rPr>
        <w:t xml:space="preserve">, M.; </w:t>
      </w:r>
      <w:proofErr w:type="spellStart"/>
      <w:r w:rsidRPr="00D06B07">
        <w:rPr>
          <w:lang w:val="en-GB"/>
        </w:rPr>
        <w:t>Friščić</w:t>
      </w:r>
      <w:proofErr w:type="spellEnd"/>
      <w:r w:rsidRPr="00D06B07">
        <w:rPr>
          <w:lang w:val="en-GB"/>
        </w:rPr>
        <w:t xml:space="preserve">, T. </w:t>
      </w:r>
      <w:r w:rsidRPr="00D06B07">
        <w:rPr>
          <w:i/>
          <w:lang w:val="en-GB"/>
        </w:rPr>
        <w:t xml:space="preserve">Chem. </w:t>
      </w:r>
      <w:proofErr w:type="spellStart"/>
      <w:r w:rsidRPr="00D06B07">
        <w:rPr>
          <w:i/>
          <w:lang w:val="en-GB"/>
        </w:rPr>
        <w:t>Commun</w:t>
      </w:r>
      <w:proofErr w:type="spellEnd"/>
      <w:r w:rsidRPr="00D06B07">
        <w:rPr>
          <w:i/>
          <w:lang w:val="en-GB"/>
        </w:rPr>
        <w:t>.</w:t>
      </w:r>
      <w:r w:rsidRPr="00D06B07">
        <w:rPr>
          <w:lang w:val="en-GB"/>
        </w:rPr>
        <w:t xml:space="preserve"> </w:t>
      </w:r>
      <w:r w:rsidRPr="00D06B07">
        <w:rPr>
          <w:b/>
          <w:lang w:val="en-GB"/>
        </w:rPr>
        <w:t>2010</w:t>
      </w:r>
      <w:r w:rsidRPr="00D06B07">
        <w:rPr>
          <w:lang w:val="en-GB"/>
        </w:rPr>
        <w:t xml:space="preserve">, </w:t>
      </w:r>
      <w:r w:rsidRPr="00D06B07">
        <w:rPr>
          <w:i/>
          <w:lang w:val="en-GB"/>
        </w:rPr>
        <w:t>46</w:t>
      </w:r>
      <w:r w:rsidRPr="00D06B07">
        <w:rPr>
          <w:lang w:val="en-GB"/>
        </w:rPr>
        <w:t>, 9191.</w:t>
      </w:r>
      <w:bookmarkEnd w:id="41"/>
    </w:p>
    <w:p w:rsidR="003C77AE" w:rsidRPr="00DA2132" w:rsidRDefault="003C77AE" w:rsidP="00DA2132">
      <w:pPr>
        <w:pStyle w:val="TFReferencesSection"/>
        <w:numPr>
          <w:ilvl w:val="0"/>
          <w:numId w:val="9"/>
        </w:numPr>
        <w:tabs>
          <w:tab w:val="left" w:pos="360"/>
        </w:tabs>
        <w:spacing w:after="0"/>
        <w:ind w:left="0" w:firstLine="0"/>
        <w:rPr>
          <w:lang w:val="en-GB"/>
        </w:rPr>
      </w:pPr>
      <w:r w:rsidRPr="00D06B07">
        <w:rPr>
          <w:lang w:val="en-GB"/>
        </w:rPr>
        <w:t>Rietveld refinement plots for quantitative analysis are given in Supporting Information pp. 16-220.</w:t>
      </w:r>
      <w:bookmarkStart w:id="42" w:name="_Ref440439164"/>
      <w:bookmarkStart w:id="43" w:name="_Ref439592125"/>
      <w:r w:rsidR="00DA2132">
        <w:rPr>
          <w:lang w:val="en-GB"/>
        </w:rPr>
        <w:t xml:space="preserve"> </w:t>
      </w:r>
      <w:r w:rsidRPr="00DA2132">
        <w:rPr>
          <w:lang w:val="en-GB"/>
        </w:rPr>
        <w:t xml:space="preserve">Quantitative analysis of </w:t>
      </w:r>
      <w:r w:rsidRPr="00DA2132">
        <w:rPr>
          <w:i/>
          <w:lang w:val="en-GB"/>
        </w:rPr>
        <w:t>in situ</w:t>
      </w:r>
      <w:r w:rsidRPr="00DA2132">
        <w:rPr>
          <w:lang w:val="en-GB"/>
        </w:rPr>
        <w:t xml:space="preserve"> diffraction data at elevated temperatures shows that the amount of amorphous phase is persistently below 10 % by weight. Nevertheless, to verify that the reactions are not actually mediated by </w:t>
      </w:r>
      <w:proofErr w:type="gramStart"/>
      <w:r w:rsidRPr="00DA2132">
        <w:rPr>
          <w:lang w:val="en-GB"/>
        </w:rPr>
        <w:t>an</w:t>
      </w:r>
      <w:proofErr w:type="gramEnd"/>
      <w:r w:rsidRPr="00DA2132">
        <w:rPr>
          <w:lang w:val="en-GB"/>
        </w:rPr>
        <w:t xml:space="preserve"> eutectic phase, we performed differential scanning calorimetry (DSC) experiments on a sample of the reaction mixture after 5 min milling. The physical appearance of the sample and the DSC </w:t>
      </w:r>
      <w:proofErr w:type="spellStart"/>
      <w:r w:rsidRPr="00DA2132">
        <w:rPr>
          <w:lang w:val="en-GB"/>
        </w:rPr>
        <w:t>thermogram</w:t>
      </w:r>
      <w:proofErr w:type="spellEnd"/>
      <w:r w:rsidRPr="00DA2132">
        <w:rPr>
          <w:lang w:val="en-GB"/>
        </w:rPr>
        <w:t xml:space="preserve"> confirm the absence of melting at temperatures of herein presented </w:t>
      </w:r>
      <w:r w:rsidRPr="00DA2132">
        <w:rPr>
          <w:i/>
          <w:lang w:val="en-GB"/>
        </w:rPr>
        <w:t>in situ</w:t>
      </w:r>
      <w:r w:rsidRPr="00DA2132">
        <w:rPr>
          <w:lang w:val="en-GB"/>
        </w:rPr>
        <w:t xml:space="preserve"> experiments (Figure S11). The PXRD pattern collected immediately after the DSC experiment revealed complete conversion to </w:t>
      </w:r>
      <w:r w:rsidRPr="00DA2132">
        <w:rPr>
          <w:b/>
          <w:lang w:val="en-GB"/>
        </w:rPr>
        <w:t>1</w:t>
      </w:r>
      <w:r w:rsidRPr="00DA2132">
        <w:rPr>
          <w:lang w:val="en-GB"/>
        </w:rPr>
        <w:t xml:space="preserve"> (Figure S12).</w:t>
      </w:r>
      <w:bookmarkEnd w:id="42"/>
    </w:p>
    <w:p w:rsidR="00DA2132" w:rsidRDefault="003C77AE" w:rsidP="00C30308">
      <w:pPr>
        <w:pStyle w:val="TFReferencesSection"/>
        <w:numPr>
          <w:ilvl w:val="0"/>
          <w:numId w:val="9"/>
        </w:numPr>
        <w:tabs>
          <w:tab w:val="left" w:pos="360"/>
        </w:tabs>
        <w:spacing w:after="0"/>
        <w:ind w:left="0" w:firstLine="0"/>
        <w:rPr>
          <w:lang w:val="en-GB"/>
        </w:rPr>
      </w:pPr>
      <w:bookmarkStart w:id="44" w:name="_Ref418688190"/>
      <w:bookmarkEnd w:id="43"/>
      <w:proofErr w:type="spellStart"/>
      <w:r w:rsidRPr="00D06B07">
        <w:rPr>
          <w:lang w:val="en-GB"/>
        </w:rPr>
        <w:t>Tumanov</w:t>
      </w:r>
      <w:proofErr w:type="spellEnd"/>
      <w:r w:rsidRPr="00D06B07">
        <w:rPr>
          <w:lang w:val="en-GB"/>
        </w:rPr>
        <w:t xml:space="preserve">, I. A.; </w:t>
      </w:r>
      <w:proofErr w:type="spellStart"/>
      <w:r w:rsidRPr="00D06B07">
        <w:rPr>
          <w:lang w:val="en-GB"/>
        </w:rPr>
        <w:t>Achkasov</w:t>
      </w:r>
      <w:proofErr w:type="spellEnd"/>
      <w:r w:rsidRPr="00D06B07">
        <w:rPr>
          <w:lang w:val="en-GB"/>
        </w:rPr>
        <w:t xml:space="preserve">, A. F.; </w:t>
      </w:r>
      <w:proofErr w:type="spellStart"/>
      <w:r w:rsidRPr="00D06B07">
        <w:rPr>
          <w:lang w:val="en-GB"/>
        </w:rPr>
        <w:t>Boldyreva</w:t>
      </w:r>
      <w:proofErr w:type="spellEnd"/>
      <w:r w:rsidRPr="00D06B07">
        <w:rPr>
          <w:lang w:val="en-GB"/>
        </w:rPr>
        <w:t xml:space="preserve">, E. V.; </w:t>
      </w:r>
      <w:proofErr w:type="spellStart"/>
      <w:r w:rsidRPr="00D06B07">
        <w:rPr>
          <w:lang w:val="en-GB"/>
        </w:rPr>
        <w:t>Boldyrev</w:t>
      </w:r>
      <w:proofErr w:type="spellEnd"/>
      <w:r w:rsidRPr="00D06B07">
        <w:rPr>
          <w:lang w:val="en-GB"/>
        </w:rPr>
        <w:t xml:space="preserve">, V. V. </w:t>
      </w:r>
      <w:proofErr w:type="spellStart"/>
      <w:r w:rsidRPr="00D06B07">
        <w:rPr>
          <w:i/>
          <w:lang w:val="en-GB"/>
        </w:rPr>
        <w:t>CrystEngComm</w:t>
      </w:r>
      <w:proofErr w:type="spellEnd"/>
      <w:r w:rsidRPr="00D06B07">
        <w:rPr>
          <w:lang w:val="en-GB"/>
        </w:rPr>
        <w:t xml:space="preserve"> </w:t>
      </w:r>
      <w:r w:rsidRPr="00D06B07">
        <w:rPr>
          <w:b/>
          <w:lang w:val="en-GB"/>
        </w:rPr>
        <w:t>2011</w:t>
      </w:r>
      <w:r w:rsidRPr="00D06B07">
        <w:rPr>
          <w:lang w:val="en-GB"/>
        </w:rPr>
        <w:t xml:space="preserve">, </w:t>
      </w:r>
      <w:r w:rsidRPr="00D06B07">
        <w:rPr>
          <w:i/>
          <w:lang w:val="en-GB"/>
        </w:rPr>
        <w:t>13</w:t>
      </w:r>
      <w:r w:rsidRPr="00D06B07">
        <w:rPr>
          <w:lang w:val="en-GB"/>
        </w:rPr>
        <w:t>, 2213</w:t>
      </w:r>
      <w:r w:rsidR="00DA2132">
        <w:rPr>
          <w:lang w:val="en-GB"/>
        </w:rPr>
        <w:t>.</w:t>
      </w:r>
    </w:p>
    <w:p w:rsidR="00DA2132"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Jayasankar</w:t>
      </w:r>
      <w:proofErr w:type="spellEnd"/>
      <w:r w:rsidRPr="00D06B07">
        <w:rPr>
          <w:lang w:val="en-GB"/>
        </w:rPr>
        <w:t xml:space="preserve">, A.; </w:t>
      </w:r>
      <w:proofErr w:type="spellStart"/>
      <w:r w:rsidRPr="00D06B07">
        <w:rPr>
          <w:lang w:val="en-GB"/>
        </w:rPr>
        <w:t>Somwangthanaroj</w:t>
      </w:r>
      <w:proofErr w:type="spellEnd"/>
      <w:r w:rsidRPr="00D06B07">
        <w:rPr>
          <w:lang w:val="en-GB"/>
        </w:rPr>
        <w:t>, A.; Shao, Z. J.; Rodríguez-</w:t>
      </w:r>
      <w:proofErr w:type="spellStart"/>
      <w:r w:rsidRPr="00D06B07">
        <w:rPr>
          <w:lang w:val="en-GB"/>
        </w:rPr>
        <w:t>Hornedo</w:t>
      </w:r>
      <w:proofErr w:type="spellEnd"/>
      <w:r w:rsidRPr="00D06B07">
        <w:rPr>
          <w:lang w:val="en-GB"/>
        </w:rPr>
        <w:t xml:space="preserve">, N. </w:t>
      </w:r>
      <w:r w:rsidRPr="003646C2">
        <w:rPr>
          <w:i/>
          <w:lang w:val="en-GB"/>
        </w:rPr>
        <w:t>Pharm. Res.</w:t>
      </w:r>
      <w:r w:rsidRPr="00D06B07">
        <w:rPr>
          <w:lang w:val="en-GB"/>
        </w:rPr>
        <w:t xml:space="preserve"> </w:t>
      </w:r>
      <w:r w:rsidRPr="00D06B07">
        <w:rPr>
          <w:b/>
          <w:lang w:val="en-GB"/>
        </w:rPr>
        <w:t>2006</w:t>
      </w:r>
      <w:r w:rsidRPr="00D06B07">
        <w:rPr>
          <w:lang w:val="en-GB"/>
        </w:rPr>
        <w:t>,</w:t>
      </w:r>
      <w:r w:rsidRPr="00D06B07">
        <w:rPr>
          <w:i/>
          <w:lang w:val="en-GB"/>
        </w:rPr>
        <w:t xml:space="preserve"> 23</w:t>
      </w:r>
      <w:r w:rsidRPr="00D06B07">
        <w:rPr>
          <w:lang w:val="en-GB"/>
        </w:rPr>
        <w:t>, 2381</w:t>
      </w:r>
      <w:r w:rsidR="00DA2132">
        <w:rPr>
          <w:lang w:val="en-GB"/>
        </w:rPr>
        <w:t>.</w:t>
      </w:r>
    </w:p>
    <w:p w:rsidR="00DA2132"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Karki</w:t>
      </w:r>
      <w:proofErr w:type="spellEnd"/>
      <w:r w:rsidRPr="00D06B07">
        <w:rPr>
          <w:lang w:val="en-GB"/>
        </w:rPr>
        <w:t xml:space="preserve">, S.; </w:t>
      </w:r>
      <w:proofErr w:type="spellStart"/>
      <w:r w:rsidRPr="00D06B07">
        <w:rPr>
          <w:lang w:val="en-GB"/>
        </w:rPr>
        <w:t>Friščić</w:t>
      </w:r>
      <w:proofErr w:type="spellEnd"/>
      <w:r w:rsidRPr="00D06B07">
        <w:rPr>
          <w:lang w:val="en-GB"/>
        </w:rPr>
        <w:t xml:space="preserve">, T.; Jones, W.; Motherwell, W. D. S. </w:t>
      </w:r>
      <w:r w:rsidRPr="00D06B07">
        <w:rPr>
          <w:i/>
          <w:lang w:val="en-GB"/>
        </w:rPr>
        <w:t>Mol. Pharm.</w:t>
      </w:r>
      <w:r w:rsidRPr="00D06B07">
        <w:rPr>
          <w:lang w:val="en-GB"/>
        </w:rPr>
        <w:t xml:space="preserve"> </w:t>
      </w:r>
      <w:r w:rsidRPr="00D06B07">
        <w:rPr>
          <w:b/>
          <w:lang w:val="en-GB"/>
        </w:rPr>
        <w:t>2007</w:t>
      </w:r>
      <w:r w:rsidRPr="00D06B07">
        <w:rPr>
          <w:lang w:val="en-GB"/>
        </w:rPr>
        <w:t xml:space="preserve">, </w:t>
      </w:r>
      <w:r w:rsidRPr="00D06B07">
        <w:rPr>
          <w:i/>
          <w:lang w:val="en-GB"/>
        </w:rPr>
        <w:t>4</w:t>
      </w:r>
      <w:r w:rsidRPr="00D06B07">
        <w:rPr>
          <w:lang w:val="en-GB"/>
        </w:rPr>
        <w:t>,347</w:t>
      </w:r>
      <w:r w:rsidR="00DA2132">
        <w:rPr>
          <w:lang w:val="en-GB"/>
        </w:rPr>
        <w:t>.</w:t>
      </w:r>
    </w:p>
    <w:p w:rsidR="00DA2132"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Chieng</w:t>
      </w:r>
      <w:proofErr w:type="spellEnd"/>
      <w:r w:rsidRPr="00D06B07">
        <w:rPr>
          <w:lang w:val="en-GB"/>
        </w:rPr>
        <w:t xml:space="preserve">, N.; Hubert, M.; Saville, D.; </w:t>
      </w:r>
      <w:proofErr w:type="spellStart"/>
      <w:r w:rsidRPr="00D06B07">
        <w:rPr>
          <w:lang w:val="en-GB"/>
        </w:rPr>
        <w:t>Rades</w:t>
      </w:r>
      <w:proofErr w:type="spellEnd"/>
      <w:r w:rsidRPr="00D06B07">
        <w:rPr>
          <w:lang w:val="en-GB"/>
        </w:rPr>
        <w:t xml:space="preserve">, T.; </w:t>
      </w:r>
      <w:proofErr w:type="spellStart"/>
      <w:r w:rsidRPr="00D06B07">
        <w:rPr>
          <w:lang w:val="en-GB"/>
        </w:rPr>
        <w:t>Aaltonen</w:t>
      </w:r>
      <w:proofErr w:type="spellEnd"/>
      <w:r w:rsidRPr="00D06B07">
        <w:rPr>
          <w:lang w:val="en-GB"/>
        </w:rPr>
        <w:t xml:space="preserve">, J. </w:t>
      </w:r>
      <w:proofErr w:type="spellStart"/>
      <w:r w:rsidRPr="00D06B07">
        <w:rPr>
          <w:i/>
          <w:lang w:val="en-GB"/>
        </w:rPr>
        <w:t>Cryst</w:t>
      </w:r>
      <w:proofErr w:type="spellEnd"/>
      <w:r w:rsidRPr="00D06B07">
        <w:rPr>
          <w:i/>
          <w:lang w:val="en-GB"/>
        </w:rPr>
        <w:t>. Growth Des.</w:t>
      </w:r>
      <w:r w:rsidRPr="00D06B07">
        <w:rPr>
          <w:lang w:val="en-GB"/>
        </w:rPr>
        <w:t xml:space="preserve"> </w:t>
      </w:r>
      <w:r w:rsidRPr="00D06B07">
        <w:rPr>
          <w:b/>
          <w:lang w:val="en-GB"/>
        </w:rPr>
        <w:t>2009</w:t>
      </w:r>
      <w:r w:rsidRPr="00D06B07">
        <w:rPr>
          <w:lang w:val="en-GB"/>
        </w:rPr>
        <w:t xml:space="preserve">, </w:t>
      </w:r>
      <w:r w:rsidRPr="00D06B07">
        <w:rPr>
          <w:i/>
          <w:lang w:val="en-GB"/>
        </w:rPr>
        <w:t>9</w:t>
      </w:r>
      <w:r w:rsidRPr="00D06B07">
        <w:rPr>
          <w:lang w:val="en-GB"/>
        </w:rPr>
        <w:t>, 2377</w:t>
      </w:r>
      <w:r w:rsidR="00DA2132">
        <w:rPr>
          <w:lang w:val="en-GB"/>
        </w:rPr>
        <w:t>.</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45" w:name="_Ref444104955"/>
      <w:proofErr w:type="spellStart"/>
      <w:r w:rsidRPr="00D06B07">
        <w:rPr>
          <w:lang w:val="en-GB"/>
        </w:rPr>
        <w:t>Pichon</w:t>
      </w:r>
      <w:proofErr w:type="spellEnd"/>
      <w:r w:rsidRPr="00D06B07">
        <w:rPr>
          <w:lang w:val="en-GB"/>
        </w:rPr>
        <w:t xml:space="preserve">, A. L; James, S. L. </w:t>
      </w:r>
      <w:proofErr w:type="spellStart"/>
      <w:r w:rsidRPr="00D06B07">
        <w:rPr>
          <w:i/>
          <w:lang w:val="en-GB"/>
        </w:rPr>
        <w:t>CrystEngComm</w:t>
      </w:r>
      <w:proofErr w:type="spellEnd"/>
      <w:r w:rsidRPr="00D06B07">
        <w:rPr>
          <w:i/>
          <w:lang w:val="en-GB"/>
        </w:rPr>
        <w:t xml:space="preserve"> </w:t>
      </w:r>
      <w:r w:rsidRPr="00D06B07">
        <w:rPr>
          <w:b/>
          <w:lang w:val="en-GB"/>
        </w:rPr>
        <w:t>2008</w:t>
      </w:r>
      <w:r w:rsidRPr="00D06B07">
        <w:rPr>
          <w:lang w:val="en-GB"/>
        </w:rPr>
        <w:t xml:space="preserve">, </w:t>
      </w:r>
      <w:r w:rsidRPr="00D06B07">
        <w:rPr>
          <w:i/>
          <w:lang w:val="en-GB"/>
        </w:rPr>
        <w:t>10</w:t>
      </w:r>
      <w:r w:rsidRPr="00D06B07">
        <w:rPr>
          <w:lang w:val="en-GB"/>
        </w:rPr>
        <w:t>, 1839.</w:t>
      </w:r>
      <w:bookmarkEnd w:id="44"/>
      <w:bookmarkEnd w:id="45"/>
    </w:p>
    <w:p w:rsidR="00DA2132" w:rsidRDefault="003C77AE" w:rsidP="00C30308">
      <w:pPr>
        <w:pStyle w:val="TFReferencesSection"/>
        <w:numPr>
          <w:ilvl w:val="0"/>
          <w:numId w:val="9"/>
        </w:numPr>
        <w:tabs>
          <w:tab w:val="left" w:pos="360"/>
        </w:tabs>
        <w:spacing w:after="0"/>
        <w:ind w:left="0" w:firstLine="0"/>
        <w:rPr>
          <w:lang w:val="en-GB"/>
        </w:rPr>
      </w:pPr>
      <w:bookmarkStart w:id="46" w:name="_Ref418688140"/>
      <w:proofErr w:type="spellStart"/>
      <w:r w:rsidRPr="00D06B07">
        <w:rPr>
          <w:lang w:val="en-GB"/>
        </w:rPr>
        <w:t>Friščić</w:t>
      </w:r>
      <w:proofErr w:type="spellEnd"/>
      <w:r w:rsidRPr="00D06B07">
        <w:rPr>
          <w:lang w:val="en-GB"/>
        </w:rPr>
        <w:t xml:space="preserve">, T.; Jones, W. </w:t>
      </w:r>
      <w:proofErr w:type="spellStart"/>
      <w:r w:rsidRPr="00D06B07">
        <w:rPr>
          <w:i/>
          <w:lang w:val="en-GB"/>
        </w:rPr>
        <w:t>Cryst</w:t>
      </w:r>
      <w:proofErr w:type="spellEnd"/>
      <w:r w:rsidRPr="00D06B07">
        <w:rPr>
          <w:i/>
          <w:lang w:val="en-GB"/>
        </w:rPr>
        <w:t>. Growth Des.</w:t>
      </w:r>
      <w:r w:rsidRPr="00D06B07">
        <w:rPr>
          <w:lang w:val="en-GB"/>
        </w:rPr>
        <w:t xml:space="preserve"> </w:t>
      </w:r>
      <w:r w:rsidRPr="00D06B07">
        <w:rPr>
          <w:b/>
          <w:lang w:val="en-GB"/>
        </w:rPr>
        <w:t>2009</w:t>
      </w:r>
      <w:r w:rsidRPr="00D06B07">
        <w:rPr>
          <w:lang w:val="en-GB"/>
        </w:rPr>
        <w:t xml:space="preserve">, </w:t>
      </w:r>
      <w:r w:rsidRPr="00D06B07">
        <w:rPr>
          <w:i/>
          <w:lang w:val="en-GB"/>
        </w:rPr>
        <w:t>9</w:t>
      </w:r>
      <w:r w:rsidRPr="00D06B07">
        <w:rPr>
          <w:lang w:val="en-GB"/>
        </w:rPr>
        <w:t>, 1621</w:t>
      </w:r>
      <w:r w:rsidR="00DA2132">
        <w:rPr>
          <w:lang w:val="en-GB"/>
        </w:rPr>
        <w:t>.</w:t>
      </w:r>
    </w:p>
    <w:p w:rsidR="003C77AE" w:rsidRPr="00D06B07" w:rsidRDefault="003C77AE" w:rsidP="00C30308">
      <w:pPr>
        <w:pStyle w:val="TFReferencesSection"/>
        <w:numPr>
          <w:ilvl w:val="0"/>
          <w:numId w:val="9"/>
        </w:numPr>
        <w:tabs>
          <w:tab w:val="left" w:pos="360"/>
        </w:tabs>
        <w:spacing w:after="0"/>
        <w:ind w:left="0" w:firstLine="0"/>
        <w:rPr>
          <w:lang w:val="en-GB"/>
        </w:rPr>
      </w:pPr>
      <w:proofErr w:type="spellStart"/>
      <w:r w:rsidRPr="00D06B07">
        <w:rPr>
          <w:lang w:val="en-GB"/>
        </w:rPr>
        <w:t>Bowmaker</w:t>
      </w:r>
      <w:proofErr w:type="spellEnd"/>
      <w:r w:rsidRPr="00D06B07">
        <w:rPr>
          <w:lang w:val="en-GB"/>
        </w:rPr>
        <w:t xml:space="preserve">, G. A. </w:t>
      </w:r>
      <w:r w:rsidRPr="00D06B07">
        <w:rPr>
          <w:i/>
          <w:lang w:val="en-GB"/>
        </w:rPr>
        <w:t xml:space="preserve">Chem. </w:t>
      </w:r>
      <w:proofErr w:type="spellStart"/>
      <w:r w:rsidRPr="00D06B07">
        <w:rPr>
          <w:i/>
          <w:lang w:val="en-GB"/>
        </w:rPr>
        <w:t>Commun</w:t>
      </w:r>
      <w:proofErr w:type="spellEnd"/>
      <w:r w:rsidRPr="00D06B07">
        <w:rPr>
          <w:i/>
          <w:lang w:val="en-GB"/>
        </w:rPr>
        <w:t>.</w:t>
      </w:r>
      <w:r w:rsidRPr="00D06B07">
        <w:rPr>
          <w:lang w:val="en-GB"/>
        </w:rPr>
        <w:t xml:space="preserve"> </w:t>
      </w:r>
      <w:r w:rsidRPr="00D06B07">
        <w:rPr>
          <w:b/>
          <w:lang w:val="en-GB"/>
        </w:rPr>
        <w:t>2013</w:t>
      </w:r>
      <w:r w:rsidRPr="00D06B07">
        <w:rPr>
          <w:lang w:val="en-GB"/>
        </w:rPr>
        <w:t xml:space="preserve">, </w:t>
      </w:r>
      <w:r w:rsidRPr="00D06B07">
        <w:rPr>
          <w:i/>
          <w:lang w:val="en-GB"/>
        </w:rPr>
        <w:t>49</w:t>
      </w:r>
      <w:r w:rsidRPr="00D06B07">
        <w:rPr>
          <w:lang w:val="en-GB"/>
        </w:rPr>
        <w:t>, 334.</w:t>
      </w:r>
      <w:bookmarkEnd w:id="46"/>
    </w:p>
    <w:p w:rsidR="003C77AE" w:rsidRPr="00D06B07" w:rsidRDefault="003C77AE" w:rsidP="00C30308">
      <w:pPr>
        <w:pStyle w:val="TFReferencesSection"/>
        <w:numPr>
          <w:ilvl w:val="0"/>
          <w:numId w:val="9"/>
        </w:numPr>
        <w:tabs>
          <w:tab w:val="left" w:pos="360"/>
        </w:tabs>
        <w:spacing w:after="0"/>
        <w:ind w:left="0" w:firstLine="0"/>
        <w:rPr>
          <w:lang w:val="en-GB"/>
        </w:rPr>
      </w:pPr>
      <w:bookmarkStart w:id="47" w:name="_Ref418688150"/>
      <w:r w:rsidRPr="00D06B07">
        <w:rPr>
          <w:lang w:val="en-GB"/>
        </w:rPr>
        <w:t xml:space="preserve">Converse transformation, of a LAG into a neat grinding process due to absorption of the catalytic liquid into the product phase was previously described, see: </w:t>
      </w:r>
      <w:proofErr w:type="spellStart"/>
      <w:r w:rsidRPr="00D06B07">
        <w:rPr>
          <w:lang w:val="en-GB"/>
        </w:rPr>
        <w:t>Strobridge</w:t>
      </w:r>
      <w:proofErr w:type="spellEnd"/>
      <w:r w:rsidRPr="00D06B07">
        <w:rPr>
          <w:lang w:val="en-GB"/>
        </w:rPr>
        <w:t xml:space="preserve">, F. C.; </w:t>
      </w:r>
      <w:proofErr w:type="spellStart"/>
      <w:r w:rsidRPr="00D06B07">
        <w:rPr>
          <w:lang w:val="en-GB"/>
        </w:rPr>
        <w:t>Judaš</w:t>
      </w:r>
      <w:proofErr w:type="spellEnd"/>
      <w:r w:rsidRPr="00D06B07">
        <w:rPr>
          <w:lang w:val="en-GB"/>
        </w:rPr>
        <w:t xml:space="preserve">, N.; </w:t>
      </w:r>
      <w:proofErr w:type="spellStart"/>
      <w:r w:rsidRPr="00D06B07">
        <w:rPr>
          <w:lang w:val="en-GB"/>
        </w:rPr>
        <w:t>Friščić</w:t>
      </w:r>
      <w:proofErr w:type="spellEnd"/>
      <w:r w:rsidRPr="00D06B07">
        <w:rPr>
          <w:lang w:val="en-GB"/>
        </w:rPr>
        <w:t xml:space="preserve">, T. </w:t>
      </w:r>
      <w:proofErr w:type="spellStart"/>
      <w:r w:rsidRPr="00D06B07">
        <w:rPr>
          <w:i/>
          <w:lang w:val="en-GB"/>
        </w:rPr>
        <w:t>CrystEngComm</w:t>
      </w:r>
      <w:proofErr w:type="spellEnd"/>
      <w:r w:rsidRPr="00D06B07">
        <w:rPr>
          <w:lang w:val="en-GB"/>
        </w:rPr>
        <w:t xml:space="preserve"> </w:t>
      </w:r>
      <w:r w:rsidRPr="00D06B07">
        <w:rPr>
          <w:b/>
          <w:lang w:val="en-GB"/>
        </w:rPr>
        <w:t>2010</w:t>
      </w:r>
      <w:r w:rsidRPr="00D06B07">
        <w:rPr>
          <w:lang w:val="en-GB"/>
        </w:rPr>
        <w:t xml:space="preserve">, </w:t>
      </w:r>
      <w:r w:rsidRPr="00D06B07">
        <w:rPr>
          <w:i/>
          <w:lang w:val="en-GB"/>
        </w:rPr>
        <w:t>12</w:t>
      </w:r>
      <w:r w:rsidRPr="00D06B07">
        <w:rPr>
          <w:lang w:val="en-GB"/>
        </w:rPr>
        <w:t>, 2409.</w:t>
      </w:r>
      <w:bookmarkEnd w:id="47"/>
    </w:p>
    <w:p w:rsidR="003C77AE" w:rsidRPr="00D06B07" w:rsidRDefault="003C77AE" w:rsidP="00C30308">
      <w:pPr>
        <w:pStyle w:val="TFReferencesSection"/>
        <w:numPr>
          <w:ilvl w:val="0"/>
          <w:numId w:val="9"/>
        </w:numPr>
        <w:tabs>
          <w:tab w:val="left" w:pos="360"/>
        </w:tabs>
        <w:spacing w:after="0"/>
        <w:ind w:left="0" w:firstLine="0"/>
        <w:rPr>
          <w:lang w:val="en-GB"/>
        </w:rPr>
      </w:pPr>
      <w:bookmarkStart w:id="48" w:name="_Ref439456060"/>
      <w:proofErr w:type="spellStart"/>
      <w:r w:rsidRPr="00D06B07">
        <w:rPr>
          <w:lang w:val="en-GB"/>
        </w:rPr>
        <w:t>Losev</w:t>
      </w:r>
      <w:proofErr w:type="spellEnd"/>
      <w:r w:rsidRPr="00D06B07">
        <w:rPr>
          <w:lang w:val="en-GB"/>
        </w:rPr>
        <w:t xml:space="preserve">, E. A.; </w:t>
      </w:r>
      <w:proofErr w:type="spellStart"/>
      <w:r w:rsidRPr="00D06B07">
        <w:rPr>
          <w:lang w:val="en-GB"/>
        </w:rPr>
        <w:t>Boldyreva</w:t>
      </w:r>
      <w:proofErr w:type="spellEnd"/>
      <w:r w:rsidRPr="00D06B07">
        <w:rPr>
          <w:lang w:val="en-GB"/>
        </w:rPr>
        <w:t xml:space="preserve">, E. V. </w:t>
      </w:r>
      <w:proofErr w:type="spellStart"/>
      <w:r w:rsidRPr="00D06B07">
        <w:rPr>
          <w:i/>
          <w:lang w:val="en-GB"/>
        </w:rPr>
        <w:t>CrystEngComm</w:t>
      </w:r>
      <w:proofErr w:type="spellEnd"/>
      <w:r w:rsidRPr="00D06B07">
        <w:rPr>
          <w:lang w:val="en-GB"/>
        </w:rPr>
        <w:t xml:space="preserve">, </w:t>
      </w:r>
      <w:r w:rsidRPr="00D06B07">
        <w:rPr>
          <w:b/>
          <w:lang w:val="en-GB"/>
        </w:rPr>
        <w:t>2014</w:t>
      </w:r>
      <w:r w:rsidRPr="00D06B07">
        <w:rPr>
          <w:lang w:val="en-GB"/>
        </w:rPr>
        <w:t xml:space="preserve">, </w:t>
      </w:r>
      <w:r w:rsidRPr="00D06B07">
        <w:rPr>
          <w:i/>
          <w:lang w:val="en-GB"/>
        </w:rPr>
        <w:t>16</w:t>
      </w:r>
      <w:r w:rsidRPr="00D06B07">
        <w:rPr>
          <w:lang w:val="en-GB"/>
        </w:rPr>
        <w:t>, 3857.</w:t>
      </w:r>
      <w:bookmarkEnd w:id="48"/>
    </w:p>
    <w:p w:rsidR="00DA2132" w:rsidRDefault="003C77AE" w:rsidP="00C30308">
      <w:pPr>
        <w:pStyle w:val="TFReferencesSection"/>
        <w:numPr>
          <w:ilvl w:val="0"/>
          <w:numId w:val="9"/>
        </w:numPr>
        <w:tabs>
          <w:tab w:val="left" w:pos="360"/>
        </w:tabs>
        <w:spacing w:after="0"/>
        <w:ind w:left="0" w:firstLine="0"/>
        <w:rPr>
          <w:lang w:val="en-GB"/>
        </w:rPr>
      </w:pPr>
      <w:bookmarkStart w:id="49" w:name="_Ref418688069"/>
      <w:proofErr w:type="spellStart"/>
      <w:r w:rsidRPr="00D06B07">
        <w:rPr>
          <w:lang w:val="en-GB"/>
        </w:rPr>
        <w:t>Urukaev</w:t>
      </w:r>
      <w:proofErr w:type="spellEnd"/>
      <w:r w:rsidRPr="00D06B07">
        <w:rPr>
          <w:lang w:val="en-GB"/>
        </w:rPr>
        <w:t xml:space="preserve">, F. </w:t>
      </w:r>
      <w:proofErr w:type="spellStart"/>
      <w:proofErr w:type="gramStart"/>
      <w:r w:rsidRPr="00D06B07">
        <w:rPr>
          <w:lang w:val="en-GB"/>
        </w:rPr>
        <w:t>Kh</w:t>
      </w:r>
      <w:proofErr w:type="spellEnd"/>
      <w:r w:rsidRPr="00D06B07">
        <w:rPr>
          <w:lang w:val="en-GB"/>
        </w:rPr>
        <w:t>.;</w:t>
      </w:r>
      <w:proofErr w:type="gramEnd"/>
      <w:r w:rsidRPr="00D06B07">
        <w:rPr>
          <w:lang w:val="en-GB"/>
        </w:rPr>
        <w:t xml:space="preserve"> </w:t>
      </w:r>
      <w:proofErr w:type="spellStart"/>
      <w:r w:rsidRPr="00D06B07">
        <w:rPr>
          <w:lang w:val="en-GB"/>
        </w:rPr>
        <w:t>Boldyrev</w:t>
      </w:r>
      <w:proofErr w:type="spellEnd"/>
      <w:r w:rsidRPr="00D06B07">
        <w:rPr>
          <w:lang w:val="en-GB"/>
        </w:rPr>
        <w:t xml:space="preserve">, V. V. </w:t>
      </w:r>
      <w:r w:rsidRPr="00D06B07">
        <w:rPr>
          <w:i/>
          <w:lang w:val="en-GB"/>
        </w:rPr>
        <w:t>Powder Technol.</w:t>
      </w:r>
      <w:r w:rsidRPr="00D06B07">
        <w:rPr>
          <w:lang w:val="en-GB"/>
        </w:rPr>
        <w:t xml:space="preserve"> </w:t>
      </w:r>
      <w:r w:rsidRPr="00D06B07">
        <w:rPr>
          <w:b/>
          <w:lang w:val="en-GB"/>
        </w:rPr>
        <w:t>2000</w:t>
      </w:r>
      <w:r w:rsidRPr="00D06B07">
        <w:rPr>
          <w:lang w:val="en-GB"/>
        </w:rPr>
        <w:t xml:space="preserve">, </w:t>
      </w:r>
      <w:r w:rsidRPr="00D06B07">
        <w:rPr>
          <w:i/>
          <w:lang w:val="en-GB"/>
        </w:rPr>
        <w:t>107</w:t>
      </w:r>
      <w:r w:rsidRPr="00D06B07">
        <w:rPr>
          <w:lang w:val="en-GB"/>
        </w:rPr>
        <w:t>, 93</w:t>
      </w:r>
      <w:r w:rsidR="00DA2132">
        <w:rPr>
          <w:lang w:val="en-GB"/>
        </w:rPr>
        <w:t>.</w:t>
      </w:r>
    </w:p>
    <w:p w:rsidR="003C77AE" w:rsidRPr="00D06B07" w:rsidRDefault="003C77AE" w:rsidP="00C30308">
      <w:pPr>
        <w:pStyle w:val="TFReferencesSection"/>
        <w:numPr>
          <w:ilvl w:val="0"/>
          <w:numId w:val="9"/>
        </w:numPr>
        <w:tabs>
          <w:tab w:val="left" w:pos="360"/>
        </w:tabs>
        <w:spacing w:after="0"/>
        <w:ind w:left="0" w:firstLine="0"/>
        <w:rPr>
          <w:lang w:val="en-GB"/>
        </w:rPr>
      </w:pPr>
      <w:bookmarkStart w:id="50" w:name="_Ref444105062"/>
      <w:proofErr w:type="spellStart"/>
      <w:r w:rsidRPr="00D06B07">
        <w:rPr>
          <w:lang w:val="en-GB"/>
        </w:rPr>
        <w:lastRenderedPageBreak/>
        <w:t>Urukaev</w:t>
      </w:r>
      <w:proofErr w:type="spellEnd"/>
      <w:r w:rsidRPr="00D06B07">
        <w:rPr>
          <w:lang w:val="en-GB"/>
        </w:rPr>
        <w:t xml:space="preserve">, F. </w:t>
      </w:r>
      <w:proofErr w:type="spellStart"/>
      <w:proofErr w:type="gramStart"/>
      <w:r w:rsidRPr="00D06B07">
        <w:rPr>
          <w:lang w:val="en-GB"/>
        </w:rPr>
        <w:t>Kh</w:t>
      </w:r>
      <w:proofErr w:type="spellEnd"/>
      <w:r w:rsidRPr="00D06B07">
        <w:rPr>
          <w:lang w:val="en-GB"/>
        </w:rPr>
        <w:t>.;</w:t>
      </w:r>
      <w:proofErr w:type="gramEnd"/>
      <w:r w:rsidRPr="00D06B07">
        <w:rPr>
          <w:lang w:val="en-GB"/>
        </w:rPr>
        <w:t xml:space="preserve"> </w:t>
      </w:r>
      <w:proofErr w:type="spellStart"/>
      <w:r w:rsidRPr="00D06B07">
        <w:rPr>
          <w:lang w:val="en-GB"/>
        </w:rPr>
        <w:t>Boldyrev</w:t>
      </w:r>
      <w:proofErr w:type="spellEnd"/>
      <w:r w:rsidRPr="00D06B07">
        <w:rPr>
          <w:lang w:val="en-GB"/>
        </w:rPr>
        <w:t xml:space="preserve">, V. V. </w:t>
      </w:r>
      <w:r w:rsidRPr="00D06B07">
        <w:rPr>
          <w:i/>
          <w:lang w:val="en-GB"/>
        </w:rPr>
        <w:t>Powder Technol.</w:t>
      </w:r>
      <w:r w:rsidRPr="00D06B07">
        <w:rPr>
          <w:lang w:val="en-GB"/>
        </w:rPr>
        <w:t xml:space="preserve"> </w:t>
      </w:r>
      <w:r w:rsidRPr="00D06B07">
        <w:rPr>
          <w:b/>
          <w:lang w:val="en-GB"/>
        </w:rPr>
        <w:t>2000</w:t>
      </w:r>
      <w:r w:rsidRPr="00D06B07">
        <w:rPr>
          <w:lang w:val="en-GB"/>
        </w:rPr>
        <w:t xml:space="preserve">, </w:t>
      </w:r>
      <w:r w:rsidRPr="00D06B07">
        <w:rPr>
          <w:i/>
          <w:lang w:val="en-GB"/>
        </w:rPr>
        <w:t>107</w:t>
      </w:r>
      <w:r w:rsidRPr="00D06B07">
        <w:rPr>
          <w:lang w:val="en-GB"/>
        </w:rPr>
        <w:t>, 197.</w:t>
      </w:r>
      <w:bookmarkEnd w:id="49"/>
      <w:bookmarkEnd w:id="50"/>
    </w:p>
    <w:p w:rsidR="003C77AE" w:rsidRPr="00D06B07" w:rsidRDefault="003C77AE" w:rsidP="00C30308">
      <w:pPr>
        <w:pStyle w:val="TFReferencesSection"/>
        <w:numPr>
          <w:ilvl w:val="0"/>
          <w:numId w:val="9"/>
        </w:numPr>
        <w:tabs>
          <w:tab w:val="left" w:pos="360"/>
        </w:tabs>
        <w:spacing w:after="0"/>
        <w:ind w:left="0" w:firstLine="0"/>
        <w:rPr>
          <w:lang w:val="en-GB"/>
        </w:rPr>
      </w:pPr>
      <w:bookmarkStart w:id="51" w:name="_Ref418688089"/>
      <w:proofErr w:type="spellStart"/>
      <w:r w:rsidRPr="00D06B07">
        <w:rPr>
          <w:lang w:val="en-GB"/>
        </w:rPr>
        <w:t>McKissic</w:t>
      </w:r>
      <w:proofErr w:type="spellEnd"/>
      <w:r w:rsidRPr="00D06B07">
        <w:rPr>
          <w:lang w:val="en-GB"/>
        </w:rPr>
        <w:t xml:space="preserve">, K. S.; Caruso, J. T.; Blair, R. G.; Mack, J. </w:t>
      </w:r>
      <w:r w:rsidRPr="00D06B07">
        <w:rPr>
          <w:i/>
          <w:lang w:val="en-GB"/>
        </w:rPr>
        <w:t>Green Chem.</w:t>
      </w:r>
      <w:r w:rsidRPr="00D06B07">
        <w:rPr>
          <w:lang w:val="en-GB"/>
        </w:rPr>
        <w:t xml:space="preserve"> </w:t>
      </w:r>
      <w:r w:rsidRPr="00D06B07">
        <w:rPr>
          <w:b/>
          <w:lang w:val="en-GB"/>
        </w:rPr>
        <w:t>2014</w:t>
      </w:r>
      <w:r w:rsidRPr="00D06B07">
        <w:rPr>
          <w:lang w:val="en-GB"/>
        </w:rPr>
        <w:t xml:space="preserve">, </w:t>
      </w:r>
      <w:r w:rsidRPr="00D06B07">
        <w:rPr>
          <w:i/>
          <w:lang w:val="en-GB"/>
        </w:rPr>
        <w:t>16</w:t>
      </w:r>
      <w:r w:rsidRPr="00D06B07">
        <w:rPr>
          <w:lang w:val="en-GB"/>
        </w:rPr>
        <w:t>, 1628.</w:t>
      </w:r>
      <w:bookmarkEnd w:id="51"/>
    </w:p>
    <w:p w:rsidR="0041244A" w:rsidRPr="00D06B07" w:rsidRDefault="003C77AE" w:rsidP="003C77AE">
      <w:pPr>
        <w:pStyle w:val="TFReferencesSection"/>
        <w:spacing w:after="240"/>
        <w:ind w:firstLine="0"/>
        <w:jc w:val="left"/>
        <w:rPr>
          <w:lang w:val="en-GB"/>
        </w:rPr>
      </w:pPr>
      <w:r w:rsidRPr="00D06B07">
        <w:rPr>
          <w:lang w:val="en-GB"/>
        </w:rPr>
        <w:br w:type="page"/>
      </w:r>
      <w:r w:rsidR="0041244A" w:rsidRPr="00D06B07">
        <w:rPr>
          <w:lang w:val="en-GB"/>
        </w:rPr>
        <w:lastRenderedPageBreak/>
        <w:t xml:space="preserve"> </w:t>
      </w:r>
    </w:p>
    <w:p w:rsidR="00DA2132" w:rsidRDefault="00DA2132" w:rsidP="00DA2132">
      <w:pPr>
        <w:pStyle w:val="TFReferencesSection"/>
        <w:spacing w:after="240" w:line="360" w:lineRule="auto"/>
        <w:ind w:firstLine="0"/>
        <w:jc w:val="center"/>
        <w:rPr>
          <w:caps/>
          <w:lang w:val="en-GB"/>
        </w:rPr>
      </w:pPr>
      <w:r w:rsidRPr="00D541BB">
        <w:rPr>
          <w:caps/>
          <w:lang w:val="en-GB"/>
        </w:rPr>
        <w:t>For Table of Contents Use Only</w:t>
      </w:r>
    </w:p>
    <w:p w:rsidR="00D541BB" w:rsidRPr="00D541BB" w:rsidRDefault="00D541BB" w:rsidP="00DA2132">
      <w:pPr>
        <w:pStyle w:val="TFReferencesSection"/>
        <w:spacing w:after="240" w:line="360" w:lineRule="auto"/>
        <w:ind w:firstLine="0"/>
        <w:jc w:val="center"/>
        <w:rPr>
          <w:caps/>
          <w:lang w:val="en-GB"/>
        </w:rPr>
      </w:pPr>
    </w:p>
    <w:p w:rsidR="00DA2132" w:rsidRPr="00DA2132" w:rsidRDefault="00DA2132" w:rsidP="00DA2132">
      <w:pPr>
        <w:pStyle w:val="TFReferencesSection"/>
        <w:spacing w:after="240" w:line="360" w:lineRule="auto"/>
        <w:ind w:firstLine="0"/>
        <w:jc w:val="center"/>
        <w:rPr>
          <w:sz w:val="28"/>
          <w:lang w:val="en-GB"/>
        </w:rPr>
      </w:pPr>
      <w:r w:rsidRPr="00DA2132">
        <w:rPr>
          <w:sz w:val="28"/>
          <w:lang w:val="en-GB"/>
        </w:rPr>
        <w:t xml:space="preserve">Exploring the effect of temperature on a mechanochemical reaction by </w:t>
      </w:r>
      <w:r w:rsidRPr="00EB1259">
        <w:rPr>
          <w:i/>
          <w:sz w:val="28"/>
          <w:lang w:val="en-GB"/>
        </w:rPr>
        <w:t>in situ</w:t>
      </w:r>
      <w:r w:rsidRPr="00DA2132">
        <w:rPr>
          <w:sz w:val="28"/>
          <w:lang w:val="en-GB"/>
        </w:rPr>
        <w:t xml:space="preserve"> synchrotron powder X-ray diffraction</w:t>
      </w:r>
    </w:p>
    <w:p w:rsidR="009246AD" w:rsidRDefault="00DA2132" w:rsidP="00D541BB">
      <w:pPr>
        <w:pStyle w:val="TFReferencesSection"/>
        <w:spacing w:after="240" w:line="360" w:lineRule="auto"/>
        <w:ind w:firstLine="0"/>
        <w:jc w:val="center"/>
        <w:rPr>
          <w:lang w:val="en-GB"/>
        </w:rPr>
      </w:pPr>
      <w:proofErr w:type="spellStart"/>
      <w:r w:rsidRPr="00DA2132">
        <w:rPr>
          <w:lang w:val="en-GB"/>
        </w:rPr>
        <w:t>Krunoslav</w:t>
      </w:r>
      <w:proofErr w:type="spellEnd"/>
      <w:r w:rsidRPr="00DA2132">
        <w:rPr>
          <w:lang w:val="en-GB"/>
        </w:rPr>
        <w:t xml:space="preserve"> </w:t>
      </w:r>
      <w:proofErr w:type="spellStart"/>
      <w:r w:rsidRPr="00DA2132">
        <w:rPr>
          <w:lang w:val="en-GB"/>
        </w:rPr>
        <w:t>Užarević</w:t>
      </w:r>
      <w:proofErr w:type="spellEnd"/>
      <w:r>
        <w:rPr>
          <w:lang w:val="en-GB"/>
        </w:rPr>
        <w:t>,</w:t>
      </w:r>
      <w:r w:rsidRPr="00DA2132">
        <w:rPr>
          <w:lang w:val="en-GB"/>
        </w:rPr>
        <w:t xml:space="preserve"> </w:t>
      </w:r>
      <w:proofErr w:type="spellStart"/>
      <w:r w:rsidRPr="00DA2132">
        <w:rPr>
          <w:lang w:val="en-GB"/>
        </w:rPr>
        <w:t>Vjekoslav</w:t>
      </w:r>
      <w:proofErr w:type="spellEnd"/>
      <w:r w:rsidRPr="00DA2132">
        <w:rPr>
          <w:lang w:val="en-GB"/>
        </w:rPr>
        <w:t xml:space="preserve"> </w:t>
      </w:r>
      <w:proofErr w:type="spellStart"/>
      <w:r w:rsidRPr="00DA2132">
        <w:rPr>
          <w:lang w:val="en-GB"/>
        </w:rPr>
        <w:t>Štrukil</w:t>
      </w:r>
      <w:proofErr w:type="spellEnd"/>
      <w:r w:rsidRPr="00DA2132">
        <w:rPr>
          <w:lang w:val="en-GB"/>
        </w:rPr>
        <w:t xml:space="preserve">, Cristina </w:t>
      </w:r>
      <w:bookmarkStart w:id="52" w:name="_GoBack"/>
      <w:bookmarkEnd w:id="52"/>
      <w:proofErr w:type="spellStart"/>
      <w:r w:rsidRPr="00DA2132">
        <w:rPr>
          <w:lang w:val="en-GB"/>
        </w:rPr>
        <w:t>Mottillo</w:t>
      </w:r>
      <w:proofErr w:type="spellEnd"/>
      <w:r w:rsidRPr="00DA2132">
        <w:rPr>
          <w:lang w:val="en-GB"/>
        </w:rPr>
        <w:t xml:space="preserve">, Patrick A. Julien, Andreas </w:t>
      </w:r>
      <w:proofErr w:type="spellStart"/>
      <w:r w:rsidRPr="00DA2132">
        <w:rPr>
          <w:lang w:val="en-GB"/>
        </w:rPr>
        <w:t>Puškarić</w:t>
      </w:r>
      <w:proofErr w:type="spellEnd"/>
      <w:r w:rsidRPr="00DA2132">
        <w:rPr>
          <w:lang w:val="en-GB"/>
        </w:rPr>
        <w:t xml:space="preserve">, </w:t>
      </w:r>
      <w:r>
        <w:rPr>
          <w:lang w:val="en-GB"/>
        </w:rPr>
        <w:br/>
      </w:r>
      <w:proofErr w:type="spellStart"/>
      <w:r w:rsidRPr="00DA2132">
        <w:rPr>
          <w:lang w:val="en-GB"/>
        </w:rPr>
        <w:t>Tomislav</w:t>
      </w:r>
      <w:proofErr w:type="spellEnd"/>
      <w:r w:rsidRPr="00DA2132">
        <w:rPr>
          <w:lang w:val="en-GB"/>
        </w:rPr>
        <w:t xml:space="preserve"> </w:t>
      </w:r>
      <w:proofErr w:type="spellStart"/>
      <w:r w:rsidRPr="00DA2132">
        <w:rPr>
          <w:lang w:val="en-GB"/>
        </w:rPr>
        <w:t>Friščić</w:t>
      </w:r>
      <w:proofErr w:type="spellEnd"/>
      <w:r w:rsidRPr="00DA2132">
        <w:rPr>
          <w:lang w:val="en-GB"/>
        </w:rPr>
        <w:t xml:space="preserve">, Ivan </w:t>
      </w:r>
      <w:proofErr w:type="spellStart"/>
      <w:r w:rsidRPr="00DA2132">
        <w:rPr>
          <w:lang w:val="en-GB"/>
        </w:rPr>
        <w:t>Halasz</w:t>
      </w:r>
      <w:proofErr w:type="spellEnd"/>
    </w:p>
    <w:p w:rsidR="00D541BB" w:rsidRDefault="00D541BB" w:rsidP="00D541BB">
      <w:pPr>
        <w:pStyle w:val="TFReferencesSection"/>
        <w:spacing w:after="240" w:line="360" w:lineRule="auto"/>
        <w:ind w:firstLine="0"/>
        <w:jc w:val="left"/>
        <w:rPr>
          <w:lang w:val="en-GB"/>
        </w:rPr>
      </w:pPr>
    </w:p>
    <w:p w:rsidR="009246AD" w:rsidRPr="00D06B07" w:rsidRDefault="003C77AE" w:rsidP="00DA2132">
      <w:pPr>
        <w:pStyle w:val="BHBriefs"/>
        <w:spacing w:after="240"/>
        <w:jc w:val="center"/>
        <w:rPr>
          <w:lang w:val="en-GB"/>
        </w:rPr>
      </w:pPr>
      <w:r w:rsidRPr="00D06B07">
        <w:rPr>
          <w:rFonts w:ascii="Arno Pro" w:hAnsi="Arno Pro"/>
          <w:noProof/>
          <w:lang w:val="hr-HR" w:eastAsia="hr-HR"/>
        </w:rPr>
        <w:drawing>
          <wp:inline distT="0" distB="0" distL="0" distR="0">
            <wp:extent cx="3058795" cy="1576705"/>
            <wp:effectExtent l="0" t="0" r="8255" b="4445"/>
            <wp:docPr id="7" name="Picture 7" descr="toc_c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toc_c_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58795" cy="1576705"/>
                    </a:xfrm>
                    <a:prstGeom prst="rect">
                      <a:avLst/>
                    </a:prstGeom>
                    <a:noFill/>
                    <a:ln>
                      <a:noFill/>
                    </a:ln>
                  </pic:spPr>
                </pic:pic>
              </a:graphicData>
            </a:graphic>
          </wp:inline>
        </w:drawing>
      </w:r>
    </w:p>
    <w:p w:rsidR="00F95A07" w:rsidRPr="00D06B07" w:rsidRDefault="00F95A07" w:rsidP="00F95A07">
      <w:pPr>
        <w:pStyle w:val="BDAbstract"/>
        <w:rPr>
          <w:lang w:val="en-GB"/>
        </w:rPr>
        <w:sectPr w:rsidR="00F95A07" w:rsidRPr="00D06B07" w:rsidSect="004E35E0">
          <w:footerReference w:type="even" r:id="rId15"/>
          <w:footerReference w:type="default" r:id="rId16"/>
          <w:type w:val="continuous"/>
          <w:pgSz w:w="12240" w:h="15840"/>
          <w:pgMar w:top="720" w:right="1094" w:bottom="720" w:left="1094" w:header="720" w:footer="720" w:gutter="0"/>
          <w:cols w:space="461"/>
        </w:sectPr>
      </w:pPr>
      <w:r>
        <w:rPr>
          <w:lang w:val="en-GB"/>
        </w:rPr>
        <w:t>T</w:t>
      </w:r>
      <w:r w:rsidRPr="00D06B07">
        <w:rPr>
          <w:lang w:val="en-GB"/>
        </w:rPr>
        <w:t xml:space="preserve">he first </w:t>
      </w:r>
      <w:r w:rsidRPr="00D06B07">
        <w:rPr>
          <w:i/>
          <w:lang w:val="en-GB"/>
        </w:rPr>
        <w:t>in situ</w:t>
      </w:r>
      <w:r>
        <w:rPr>
          <w:lang w:val="en-GB"/>
        </w:rPr>
        <w:t xml:space="preserve"> and variable-temperature and </w:t>
      </w:r>
      <w:r w:rsidRPr="00D06B07">
        <w:rPr>
          <w:lang w:val="en-GB"/>
        </w:rPr>
        <w:t xml:space="preserve">real-time study of a </w:t>
      </w:r>
      <w:r>
        <w:rPr>
          <w:lang w:val="en-GB"/>
        </w:rPr>
        <w:t xml:space="preserve">milling </w:t>
      </w:r>
      <w:r w:rsidRPr="00D06B07">
        <w:rPr>
          <w:lang w:val="en-GB"/>
        </w:rPr>
        <w:t xml:space="preserve">reaction </w:t>
      </w:r>
      <w:r>
        <w:rPr>
          <w:lang w:val="en-GB"/>
        </w:rPr>
        <w:t xml:space="preserve">reveals a surprisingly strong dependence of reaction mechanisms and rate on temperature. We provide also </w:t>
      </w:r>
      <w:r w:rsidRPr="00D06B07">
        <w:rPr>
          <w:lang w:val="en-GB"/>
        </w:rPr>
        <w:t xml:space="preserve">the first direct evidence </w:t>
      </w:r>
      <w:r>
        <w:rPr>
          <w:lang w:val="en-GB"/>
        </w:rPr>
        <w:t xml:space="preserve">of </w:t>
      </w:r>
      <w:r w:rsidRPr="00D06B07">
        <w:rPr>
          <w:lang w:val="en-GB"/>
        </w:rPr>
        <w:t>how a formally dry milling reaction is facilitated by water released from a hydrated reactant.</w:t>
      </w:r>
    </w:p>
    <w:p w:rsidR="003C77AE" w:rsidRPr="00D06B07" w:rsidRDefault="003C77AE" w:rsidP="003C77AE">
      <w:pPr>
        <w:pStyle w:val="BHBriefs"/>
        <w:spacing w:after="240"/>
        <w:jc w:val="left"/>
        <w:rPr>
          <w:lang w:val="en-GB"/>
        </w:rPr>
      </w:pPr>
    </w:p>
    <w:sectPr w:rsidR="003C77AE" w:rsidRPr="00D06B07" w:rsidSect="000B5610">
      <w:footerReference w:type="even" r:id="rId17"/>
      <w:footerReference w:type="default" r:id="rId18"/>
      <w:type w:val="continuous"/>
      <w:pgSz w:w="12240" w:h="15840"/>
      <w:pgMar w:top="1440" w:right="1440" w:bottom="1440" w:left="1440" w:header="0" w:footer="0" w:gutter="0"/>
      <w:cols w:space="475"/>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F7A76" w:rsidRDefault="007F7A76">
      <w:r>
        <w:separator/>
      </w:r>
    </w:p>
  </w:endnote>
  <w:endnote w:type="continuationSeparator" w:id="0">
    <w:p w:rsidR="007F7A76" w:rsidRDefault="007F7A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EE"/>
    <w:family w:val="roman"/>
    <w:pitch w:val="variable"/>
    <w:sig w:usb0="E0002EFF" w:usb1="C0007843" w:usb2="00000009" w:usb3="00000000" w:csb0="000001FF" w:csb1="00000000"/>
  </w:font>
  <w:font w:name="New York">
    <w:altName w:val="Times New Roman"/>
    <w:panose1 w:val="02040503060506020304"/>
    <w:charset w:val="00"/>
    <w:family w:val="roman"/>
    <w:notTrueType/>
    <w:pitch w:val="variable"/>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Arno Pro">
    <w:altName w:val="Times New Roman"/>
    <w:panose1 w:val="00000000000000000000"/>
    <w:charset w:val="00"/>
    <w:family w:val="roman"/>
    <w:notTrueType/>
    <w:pitch w:val="default"/>
  </w:font>
  <w:font w:name="Calibri">
    <w:panose1 w:val="020F0502020204030204"/>
    <w:charset w:val="EE"/>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72" w:rsidRDefault="007F0772">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rsidR="007F0772" w:rsidRDefault="007F0772">
    <w:pP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0772" w:rsidRDefault="007F0772">
    <w:pP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A07" w:rsidRDefault="00F95A07">
    <w:pPr>
      <w:framePr w:wrap="around" w:vAnchor="text" w:hAnchor="margin" w:xAlign="right" w:y="1"/>
      <w:rPr>
        <w:rStyle w:val="PageNumber"/>
      </w:rPr>
    </w:pPr>
    <w:proofErr w:type="gramStart"/>
    <w:r>
      <w:rPr>
        <w:rStyle w:val="PageNumber"/>
      </w:rPr>
      <w:t xml:space="preserve">PAGE  </w:t>
    </w:r>
    <w:r>
      <w:rPr>
        <w:rStyle w:val="PageNumber"/>
        <w:noProof/>
      </w:rPr>
      <w:t>2</w:t>
    </w:r>
    <w:proofErr w:type="gramEnd"/>
  </w:p>
  <w:p w:rsidR="00F95A07" w:rsidRDefault="00F95A07">
    <w:pP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5A07" w:rsidRDefault="00F95A07">
    <w:pPr>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rsidR="003B4AF3" w:rsidRDefault="003B4AF3">
    <w:pPr>
      <w:pStyle w:val="Footer"/>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4AF3" w:rsidRDefault="003B4AF3">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F95A07">
      <w:rPr>
        <w:rStyle w:val="PageNumber"/>
        <w:noProof/>
      </w:rPr>
      <w:t>20</w:t>
    </w:r>
    <w:r>
      <w:rPr>
        <w:rStyle w:val="PageNumber"/>
      </w:rPr>
      <w:fldChar w:fldCharType="end"/>
    </w:r>
  </w:p>
  <w:p w:rsidR="003B4AF3" w:rsidRDefault="003B4AF3">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F7A76" w:rsidRDefault="007F7A76">
      <w:r>
        <w:separator/>
      </w:r>
    </w:p>
  </w:footnote>
  <w:footnote w:type="continuationSeparator" w:id="0">
    <w:p w:rsidR="007F7A76" w:rsidRDefault="007F7A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B0D4588"/>
    <w:multiLevelType w:val="hybridMultilevel"/>
    <w:tmpl w:val="56DCB1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EC86632"/>
    <w:multiLevelType w:val="hybridMultilevel"/>
    <w:tmpl w:val="2CEA800E"/>
    <w:lvl w:ilvl="0" w:tplc="37367B38">
      <w:start w:val="1"/>
      <w:numFmt w:val="decimal"/>
      <w:lvlText w:val="(%1)"/>
      <w:lvlJc w:val="left"/>
      <w:pPr>
        <w:ind w:left="720" w:hanging="360"/>
      </w:pPr>
      <w:rPr>
        <w:rFonts w:ascii="Times" w:eastAsia="Times New Roman" w:hAnsi="Times" w:cs="Time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326D3F9A"/>
    <w:multiLevelType w:val="singleLevel"/>
    <w:tmpl w:val="8BC469AA"/>
    <w:lvl w:ilvl="0">
      <w:start w:val="1"/>
      <w:numFmt w:val="lowerLetter"/>
      <w:lvlText w:val="%1."/>
      <w:lvlJc w:val="left"/>
      <w:pPr>
        <w:tabs>
          <w:tab w:val="num" w:pos="720"/>
        </w:tabs>
        <w:ind w:left="720" w:hanging="360"/>
      </w:pPr>
      <w:rPr>
        <w:rFonts w:hint="default"/>
      </w:rPr>
    </w:lvl>
  </w:abstractNum>
  <w:abstractNum w:abstractNumId="3">
    <w:nsid w:val="34FD0C72"/>
    <w:multiLevelType w:val="singleLevel"/>
    <w:tmpl w:val="0409000F"/>
    <w:lvl w:ilvl="0">
      <w:start w:val="1"/>
      <w:numFmt w:val="decimal"/>
      <w:lvlText w:val="%1."/>
      <w:lvlJc w:val="left"/>
      <w:pPr>
        <w:tabs>
          <w:tab w:val="num" w:pos="360"/>
        </w:tabs>
        <w:ind w:left="360" w:hanging="360"/>
      </w:pPr>
      <w:rPr>
        <w:rFonts w:hint="default"/>
      </w:rPr>
    </w:lvl>
  </w:abstractNum>
  <w:abstractNum w:abstractNumId="4">
    <w:nsid w:val="3762623B"/>
    <w:multiLevelType w:val="singleLevel"/>
    <w:tmpl w:val="0409000F"/>
    <w:lvl w:ilvl="0">
      <w:start w:val="1"/>
      <w:numFmt w:val="decimal"/>
      <w:lvlText w:val="%1."/>
      <w:lvlJc w:val="left"/>
      <w:pPr>
        <w:tabs>
          <w:tab w:val="num" w:pos="360"/>
        </w:tabs>
        <w:ind w:left="360" w:hanging="360"/>
      </w:pPr>
      <w:rPr>
        <w:rFonts w:hint="default"/>
      </w:rPr>
    </w:lvl>
  </w:abstractNum>
  <w:abstractNum w:abstractNumId="5">
    <w:nsid w:val="384622AB"/>
    <w:multiLevelType w:val="singleLevel"/>
    <w:tmpl w:val="6FF0DD10"/>
    <w:lvl w:ilvl="0">
      <w:start w:val="1"/>
      <w:numFmt w:val="lowerLetter"/>
      <w:lvlText w:val="%1."/>
      <w:lvlJc w:val="left"/>
      <w:pPr>
        <w:tabs>
          <w:tab w:val="num" w:pos="922"/>
        </w:tabs>
        <w:ind w:left="922" w:hanging="360"/>
      </w:pPr>
      <w:rPr>
        <w:rFonts w:hint="default"/>
      </w:rPr>
    </w:lvl>
  </w:abstractNum>
  <w:abstractNum w:abstractNumId="6">
    <w:nsid w:val="3E7A7E0C"/>
    <w:multiLevelType w:val="singleLevel"/>
    <w:tmpl w:val="E32C900E"/>
    <w:lvl w:ilvl="0">
      <w:start w:val="1"/>
      <w:numFmt w:val="decimal"/>
      <w:lvlText w:val="%1."/>
      <w:lvlJc w:val="left"/>
      <w:pPr>
        <w:tabs>
          <w:tab w:val="num" w:pos="562"/>
        </w:tabs>
        <w:ind w:left="562" w:hanging="360"/>
      </w:pPr>
      <w:rPr>
        <w:rFonts w:hint="default"/>
      </w:rPr>
    </w:lvl>
  </w:abstractNum>
  <w:abstractNum w:abstractNumId="7">
    <w:nsid w:val="41DB2E3C"/>
    <w:multiLevelType w:val="singleLevel"/>
    <w:tmpl w:val="E5E28CB0"/>
    <w:lvl w:ilvl="0">
      <w:start w:val="1"/>
      <w:numFmt w:val="lowerLetter"/>
      <w:lvlText w:val="%1."/>
      <w:lvlJc w:val="left"/>
      <w:pPr>
        <w:tabs>
          <w:tab w:val="num" w:pos="1080"/>
        </w:tabs>
        <w:ind w:left="1080" w:hanging="360"/>
      </w:pPr>
      <w:rPr>
        <w:rFonts w:hint="default"/>
      </w:rPr>
    </w:lvl>
  </w:abstractNum>
  <w:abstractNum w:abstractNumId="8">
    <w:nsid w:val="50423745"/>
    <w:multiLevelType w:val="hybridMultilevel"/>
    <w:tmpl w:val="9DB0EF18"/>
    <w:lvl w:ilvl="0" w:tplc="0A5A7A2E">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4"/>
  </w:num>
  <w:num w:numId="3">
    <w:abstractNumId w:val="7"/>
  </w:num>
  <w:num w:numId="4">
    <w:abstractNumId w:val="5"/>
  </w:num>
  <w:num w:numId="5">
    <w:abstractNumId w:val="3"/>
  </w:num>
  <w:num w:numId="6">
    <w:abstractNumId w:val="2"/>
  </w:num>
  <w:num w:numId="7">
    <w:abstractNumId w:val="1"/>
  </w:num>
  <w:num w:numId="8">
    <w:abstractNumId w:val="0"/>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rawingGridHorizontalSpacing w:val="0"/>
  <w:drawingGridVerticalSpacing w:val="0"/>
  <w:displayHorizontalDrawingGridEvery w:val="0"/>
  <w:displayVerticalDrawingGridEvery w:val="0"/>
  <w:doNotUseMarginsForDrawingGridOrigin/>
  <w:drawingGridHorizontalOrigin w:val="0"/>
  <w:drawingGridVerticalOrigin w:val="0"/>
  <w:doNotShadeFormData/>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E0DBE"/>
    <w:rsid w:val="00020709"/>
    <w:rsid w:val="0004450F"/>
    <w:rsid w:val="0005660F"/>
    <w:rsid w:val="000609A9"/>
    <w:rsid w:val="000702AD"/>
    <w:rsid w:val="00086829"/>
    <w:rsid w:val="000B5610"/>
    <w:rsid w:val="000C05CC"/>
    <w:rsid w:val="000E0DBE"/>
    <w:rsid w:val="00167DF0"/>
    <w:rsid w:val="00195ACA"/>
    <w:rsid w:val="001A7A90"/>
    <w:rsid w:val="001D126F"/>
    <w:rsid w:val="00201294"/>
    <w:rsid w:val="00212B1D"/>
    <w:rsid w:val="00271A02"/>
    <w:rsid w:val="002A7493"/>
    <w:rsid w:val="002C3431"/>
    <w:rsid w:val="00324128"/>
    <w:rsid w:val="00342118"/>
    <w:rsid w:val="003646C2"/>
    <w:rsid w:val="003664E9"/>
    <w:rsid w:val="003679A1"/>
    <w:rsid w:val="003A40B6"/>
    <w:rsid w:val="003B4AF3"/>
    <w:rsid w:val="003C77AE"/>
    <w:rsid w:val="003E1F76"/>
    <w:rsid w:val="0041244A"/>
    <w:rsid w:val="00475FD2"/>
    <w:rsid w:val="004D4664"/>
    <w:rsid w:val="004E7185"/>
    <w:rsid w:val="005553EF"/>
    <w:rsid w:val="0056197B"/>
    <w:rsid w:val="00572EBA"/>
    <w:rsid w:val="00591A57"/>
    <w:rsid w:val="005D0C10"/>
    <w:rsid w:val="006455A5"/>
    <w:rsid w:val="006B2581"/>
    <w:rsid w:val="007629D3"/>
    <w:rsid w:val="007900DF"/>
    <w:rsid w:val="00794616"/>
    <w:rsid w:val="007E1D73"/>
    <w:rsid w:val="007F0772"/>
    <w:rsid w:val="007F7A76"/>
    <w:rsid w:val="008047DE"/>
    <w:rsid w:val="008655C0"/>
    <w:rsid w:val="00912169"/>
    <w:rsid w:val="0092037A"/>
    <w:rsid w:val="009246AD"/>
    <w:rsid w:val="00947E45"/>
    <w:rsid w:val="009F2E7E"/>
    <w:rsid w:val="00A02D62"/>
    <w:rsid w:val="00A20EB5"/>
    <w:rsid w:val="00A225BC"/>
    <w:rsid w:val="00A764EF"/>
    <w:rsid w:val="00AB1AB4"/>
    <w:rsid w:val="00AB34C5"/>
    <w:rsid w:val="00AC37E2"/>
    <w:rsid w:val="00AF123D"/>
    <w:rsid w:val="00AF7F6A"/>
    <w:rsid w:val="00B05A88"/>
    <w:rsid w:val="00B7618D"/>
    <w:rsid w:val="00BD2C44"/>
    <w:rsid w:val="00C10EE0"/>
    <w:rsid w:val="00C12556"/>
    <w:rsid w:val="00C1585D"/>
    <w:rsid w:val="00C30308"/>
    <w:rsid w:val="00C45257"/>
    <w:rsid w:val="00C6170A"/>
    <w:rsid w:val="00D06B07"/>
    <w:rsid w:val="00D32CA0"/>
    <w:rsid w:val="00D32E24"/>
    <w:rsid w:val="00D541BB"/>
    <w:rsid w:val="00DA2132"/>
    <w:rsid w:val="00DD6DBB"/>
    <w:rsid w:val="00E074F2"/>
    <w:rsid w:val="00E16342"/>
    <w:rsid w:val="00E335BB"/>
    <w:rsid w:val="00E51AB7"/>
    <w:rsid w:val="00E91482"/>
    <w:rsid w:val="00E96302"/>
    <w:rsid w:val="00EB1259"/>
    <w:rsid w:val="00F134F5"/>
    <w:rsid w:val="00F4062C"/>
    <w:rsid w:val="00F47B85"/>
    <w:rsid w:val="00F5645C"/>
    <w:rsid w:val="00F95A07"/>
    <w:rsid w:val="00FD1015"/>
    <w:rsid w:val="00FD13BF"/>
    <w:rsid w:val="00FE6219"/>
    <w:rsid w:val="00FF2D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0537A9BF-7215-45B5-ADA9-8043125A10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200"/>
      <w:jc w:val="both"/>
    </w:pPr>
    <w:rPr>
      <w:rFonts w:ascii="Times" w:hAnsi="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Pr>
      <w:color w:val="800080"/>
      <w:u w:val="single"/>
    </w:rPr>
  </w:style>
  <w:style w:type="paragraph" w:styleId="BodyText">
    <w:name w:val="Body Text"/>
    <w:basedOn w:val="Normal"/>
    <w:pPr>
      <w:jc w:val="center"/>
    </w:pPr>
    <w:rPr>
      <w:b/>
      <w:sz w:val="40"/>
    </w:rPr>
  </w:style>
  <w:style w:type="paragraph" w:styleId="FootnoteText">
    <w:name w:val="footnote text"/>
    <w:basedOn w:val="Normal"/>
    <w:next w:val="TFReferencesSection"/>
    <w:semiHidden/>
  </w:style>
  <w:style w:type="paragraph" w:customStyle="1" w:styleId="TFReferencesSection">
    <w:name w:val="TF_References_Section"/>
    <w:basedOn w:val="Normal"/>
    <w:pPr>
      <w:spacing w:line="480" w:lineRule="auto"/>
      <w:ind w:firstLine="187"/>
    </w:pPr>
  </w:style>
  <w:style w:type="paragraph" w:customStyle="1" w:styleId="TAMainText">
    <w:name w:val="TA_Main_Text"/>
    <w:basedOn w:val="Normal"/>
    <w:pPr>
      <w:spacing w:after="0" w:line="480" w:lineRule="auto"/>
      <w:ind w:firstLine="202"/>
    </w:pPr>
  </w:style>
  <w:style w:type="paragraph" w:customStyle="1" w:styleId="BATitle">
    <w:name w:val="BA_Title"/>
    <w:basedOn w:val="Normal"/>
    <w:next w:val="BBAuthorName"/>
    <w:pPr>
      <w:spacing w:before="720" w:after="360" w:line="480" w:lineRule="auto"/>
      <w:jc w:val="center"/>
    </w:pPr>
    <w:rPr>
      <w:rFonts w:ascii="Times New Roman" w:hAnsi="Times New Roman"/>
      <w:sz w:val="44"/>
    </w:rPr>
  </w:style>
  <w:style w:type="paragraph" w:customStyle="1" w:styleId="BBAuthorName">
    <w:name w:val="BB_Author_Name"/>
    <w:basedOn w:val="Normal"/>
    <w:next w:val="BCAuthorAddress"/>
    <w:pPr>
      <w:spacing w:after="240" w:line="480" w:lineRule="auto"/>
      <w:jc w:val="center"/>
    </w:pPr>
    <w:rPr>
      <w:i/>
    </w:rPr>
  </w:style>
  <w:style w:type="paragraph" w:customStyle="1" w:styleId="BCAuthorAddress">
    <w:name w:val="BC_Author_Address"/>
    <w:basedOn w:val="Normal"/>
    <w:next w:val="BIEmailAddress"/>
    <w:pPr>
      <w:spacing w:after="240" w:line="480" w:lineRule="auto"/>
      <w:jc w:val="center"/>
    </w:pPr>
  </w:style>
  <w:style w:type="paragraph" w:customStyle="1" w:styleId="BIEmailAddress">
    <w:name w:val="BI_Email_Address"/>
    <w:basedOn w:val="Normal"/>
    <w:next w:val="AIReceivedDate"/>
    <w:pPr>
      <w:spacing w:line="480" w:lineRule="auto"/>
    </w:pPr>
  </w:style>
  <w:style w:type="paragraph" w:customStyle="1" w:styleId="AIReceivedDate">
    <w:name w:val="AI_Received_Date"/>
    <w:basedOn w:val="Normal"/>
    <w:next w:val="BDAbstract"/>
    <w:pPr>
      <w:spacing w:after="240" w:line="480" w:lineRule="auto"/>
    </w:pPr>
    <w:rPr>
      <w:b/>
    </w:rPr>
  </w:style>
  <w:style w:type="paragraph" w:customStyle="1" w:styleId="BDAbstract">
    <w:name w:val="BD_Abstract"/>
    <w:basedOn w:val="Normal"/>
    <w:next w:val="TAMainText"/>
    <w:pPr>
      <w:spacing w:before="360" w:after="360" w:line="480" w:lineRule="auto"/>
    </w:pPr>
  </w:style>
  <w:style w:type="paragraph" w:customStyle="1" w:styleId="TDAcknowledgments">
    <w:name w:val="TD_Acknowledgments"/>
    <w:basedOn w:val="Normal"/>
    <w:next w:val="Normal"/>
    <w:pPr>
      <w:spacing w:before="200" w:line="480" w:lineRule="auto"/>
      <w:ind w:firstLine="202"/>
    </w:pPr>
  </w:style>
  <w:style w:type="paragraph" w:customStyle="1" w:styleId="TESupportingInformation">
    <w:name w:val="TE_Supporting_Information"/>
    <w:basedOn w:val="Normal"/>
    <w:next w:val="Normal"/>
    <w:pPr>
      <w:spacing w:line="480" w:lineRule="auto"/>
      <w:ind w:firstLine="187"/>
    </w:pPr>
  </w:style>
  <w:style w:type="paragraph" w:customStyle="1" w:styleId="VCSchemeTitle">
    <w:name w:val="VC_Scheme_Title"/>
    <w:basedOn w:val="Normal"/>
    <w:next w:val="Normal"/>
    <w:pPr>
      <w:spacing w:line="480" w:lineRule="auto"/>
    </w:pPr>
  </w:style>
  <w:style w:type="paragraph" w:customStyle="1" w:styleId="VDTableTitle">
    <w:name w:val="VD_Table_Title"/>
    <w:basedOn w:val="Normal"/>
    <w:next w:val="Normal"/>
    <w:pPr>
      <w:spacing w:line="480" w:lineRule="auto"/>
    </w:pPr>
  </w:style>
  <w:style w:type="paragraph" w:customStyle="1" w:styleId="VAFigureCaption">
    <w:name w:val="VA_Figure_Caption"/>
    <w:basedOn w:val="Normal"/>
    <w:next w:val="Normal"/>
    <w:pPr>
      <w:spacing w:line="480" w:lineRule="auto"/>
    </w:pPr>
  </w:style>
  <w:style w:type="paragraph" w:customStyle="1" w:styleId="VBChartTitle">
    <w:name w:val="VB_Chart_Title"/>
    <w:basedOn w:val="Normal"/>
    <w:next w:val="Normal"/>
    <w:pPr>
      <w:spacing w:line="480" w:lineRule="auto"/>
    </w:pPr>
  </w:style>
  <w:style w:type="paragraph" w:customStyle="1" w:styleId="FETableFootnote">
    <w:name w:val="FE_Table_Footnote"/>
    <w:basedOn w:val="Normal"/>
    <w:next w:val="Normal"/>
    <w:pPr>
      <w:ind w:firstLine="187"/>
    </w:pPr>
  </w:style>
  <w:style w:type="paragraph" w:customStyle="1" w:styleId="FCChartFootnote">
    <w:name w:val="FC_Chart_Footnote"/>
    <w:basedOn w:val="Normal"/>
    <w:next w:val="Normal"/>
    <w:pPr>
      <w:ind w:firstLine="187"/>
    </w:pPr>
  </w:style>
  <w:style w:type="paragraph" w:customStyle="1" w:styleId="FDSchemeFootnote">
    <w:name w:val="FD_Scheme_Footnote"/>
    <w:basedOn w:val="Normal"/>
    <w:next w:val="Normal"/>
    <w:pPr>
      <w:ind w:firstLine="187"/>
    </w:pPr>
  </w:style>
  <w:style w:type="paragraph" w:customStyle="1" w:styleId="TCTableBody">
    <w:name w:val="TC_Table_Body"/>
    <w:basedOn w:val="Normal"/>
  </w:style>
  <w:style w:type="paragraph" w:customStyle="1" w:styleId="AFTitleRunningHead">
    <w:name w:val="AF_Title_Running_Head"/>
    <w:basedOn w:val="Normal"/>
    <w:next w:val="TAMainText"/>
    <w:pPr>
      <w:spacing w:line="480" w:lineRule="auto"/>
    </w:pPr>
  </w:style>
  <w:style w:type="paragraph" w:customStyle="1" w:styleId="BEAuthorBiography">
    <w:name w:val="BE_Author_Biography"/>
    <w:basedOn w:val="Normal"/>
    <w:pPr>
      <w:spacing w:line="480" w:lineRule="auto"/>
    </w:pPr>
  </w:style>
  <w:style w:type="paragraph" w:customStyle="1" w:styleId="FACorrespondingAuthorFootnote">
    <w:name w:val="FA_Corresponding_Author_Footnote"/>
    <w:basedOn w:val="Normal"/>
    <w:next w:val="TAMainText"/>
    <w:pPr>
      <w:spacing w:line="480" w:lineRule="auto"/>
    </w:pPr>
  </w:style>
  <w:style w:type="paragraph" w:customStyle="1" w:styleId="SNSynopsisTOC">
    <w:name w:val="SN_Synopsis_TOC"/>
    <w:basedOn w:val="Normal"/>
    <w:pPr>
      <w:spacing w:line="480" w:lineRule="auto"/>
    </w:pPr>
  </w:style>
  <w:style w:type="character" w:styleId="Hyperlink">
    <w:name w:val="Hyperlink"/>
    <w:rPr>
      <w:color w:val="0000FF"/>
      <w:u w:val="single"/>
    </w:rPr>
  </w:style>
  <w:style w:type="paragraph" w:styleId="Footer">
    <w:name w:val="footer"/>
    <w:basedOn w:val="Normal"/>
    <w:pPr>
      <w:tabs>
        <w:tab w:val="center" w:pos="4320"/>
        <w:tab w:val="right" w:pos="8640"/>
      </w:tabs>
    </w:pPr>
  </w:style>
  <w:style w:type="paragraph" w:customStyle="1" w:styleId="BGKeywords">
    <w:name w:val="BG_Keywords"/>
    <w:basedOn w:val="Normal"/>
    <w:pPr>
      <w:spacing w:line="480" w:lineRule="auto"/>
    </w:pPr>
  </w:style>
  <w:style w:type="paragraph" w:customStyle="1" w:styleId="BHBriefs">
    <w:name w:val="BH_Briefs"/>
    <w:basedOn w:val="Normal"/>
    <w:pPr>
      <w:spacing w:line="480" w:lineRule="auto"/>
    </w:pPr>
  </w:style>
  <w:style w:type="character" w:styleId="PageNumber">
    <w:name w:val="page number"/>
    <w:basedOn w:val="DefaultParagraphFont"/>
  </w:style>
  <w:style w:type="paragraph" w:styleId="BalloonText">
    <w:name w:val="Balloon Text"/>
    <w:basedOn w:val="Normal"/>
    <w:semiHidden/>
    <w:rsid w:val="00E96302"/>
    <w:rPr>
      <w:rFonts w:ascii="Tahoma" w:hAnsi="Tahoma" w:cs="Tahoma"/>
      <w:sz w:val="16"/>
      <w:szCs w:val="16"/>
    </w:rPr>
  </w:style>
  <w:style w:type="paragraph" w:customStyle="1" w:styleId="StyleFACorrespondingAuthorFootnote7pt">
    <w:name w:val="Style FA_Corresponding_Author_Footnote + 7 pt"/>
    <w:basedOn w:val="Normal"/>
    <w:next w:val="BGKeywords"/>
    <w:link w:val="StyleFACorrespondingAuthorFootnote7ptChar"/>
    <w:autoRedefine/>
    <w:rsid w:val="00C10EE0"/>
    <w:pPr>
      <w:spacing w:after="0"/>
      <w:jc w:val="left"/>
    </w:pPr>
    <w:rPr>
      <w:rFonts w:ascii="Arno Pro" w:hAnsi="Arno Pro"/>
      <w:kern w:val="20"/>
      <w:sz w:val="18"/>
    </w:rPr>
  </w:style>
  <w:style w:type="character" w:customStyle="1" w:styleId="StyleFACorrespondingAuthorFootnote7ptChar">
    <w:name w:val="Style FA_Corresponding_Author_Footnote + 7 pt Char"/>
    <w:link w:val="StyleFACorrespondingAuthorFootnote7pt"/>
    <w:rsid w:val="00C10EE0"/>
    <w:rPr>
      <w:rFonts w:ascii="Arno Pro" w:hAnsi="Arno Pro"/>
      <w:kern w:val="20"/>
      <w:sz w:val="18"/>
    </w:rPr>
  </w:style>
  <w:style w:type="paragraph" w:customStyle="1" w:styleId="FAAuthorInfoSubtitle">
    <w:name w:val="FA_Author_Info_Subtitle"/>
    <w:basedOn w:val="Normal"/>
    <w:link w:val="FAAuthorInfoSubtitleChar"/>
    <w:autoRedefine/>
    <w:rsid w:val="00DD6DBB"/>
    <w:pPr>
      <w:spacing w:before="120" w:after="60" w:line="480" w:lineRule="auto"/>
      <w:jc w:val="left"/>
    </w:pPr>
    <w:rPr>
      <w:b/>
    </w:rPr>
  </w:style>
  <w:style w:type="character" w:customStyle="1" w:styleId="FAAuthorInfoSubtitleChar">
    <w:name w:val="FA_Author_Info_Subtitle Char"/>
    <w:link w:val="FAAuthorInfoSubtitle"/>
    <w:rsid w:val="00DD6DBB"/>
    <w:rPr>
      <w:rFonts w:ascii="Times" w:hAnsi="Times"/>
      <w:b/>
      <w:sz w:val="24"/>
    </w:rPr>
  </w:style>
  <w:style w:type="paragraph" w:customStyle="1" w:styleId="Default">
    <w:name w:val="Default"/>
    <w:rsid w:val="001A7A90"/>
    <w:pPr>
      <w:autoSpaceDE w:val="0"/>
      <w:autoSpaceDN w:val="0"/>
      <w:adjustRightInd w:val="0"/>
    </w:pPr>
    <w:rPr>
      <w:rFonts w:ascii="Symbol" w:hAnsi="Symbol" w:cs="Symbol"/>
      <w:color w:val="000000"/>
      <w:sz w:val="24"/>
      <w:szCs w:val="24"/>
    </w:rPr>
  </w:style>
  <w:style w:type="paragraph" w:styleId="Date">
    <w:name w:val="Date"/>
    <w:basedOn w:val="Normal"/>
    <w:next w:val="Normal"/>
    <w:link w:val="DateChar"/>
    <w:semiHidden/>
    <w:unhideWhenUsed/>
    <w:rsid w:val="00C1585D"/>
  </w:style>
  <w:style w:type="character" w:customStyle="1" w:styleId="DateChar">
    <w:name w:val="Date Char"/>
    <w:basedOn w:val="DefaultParagraphFont"/>
    <w:link w:val="Date"/>
    <w:semiHidden/>
    <w:rsid w:val="00C1585D"/>
    <w:rPr>
      <w:rFonts w:ascii="Times" w:hAnsi="Times"/>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41132150">
      <w:bodyDiv w:val="1"/>
      <w:marLeft w:val="0"/>
      <w:marRight w:val="0"/>
      <w:marTop w:val="0"/>
      <w:marBottom w:val="0"/>
      <w:divBdr>
        <w:top w:val="none" w:sz="0" w:space="0" w:color="auto"/>
        <w:left w:val="none" w:sz="0" w:space="0" w:color="auto"/>
        <w:bottom w:val="none" w:sz="0" w:space="0" w:color="auto"/>
        <w:right w:val="none" w:sz="0" w:space="0" w:color="auto"/>
      </w:divBdr>
    </w:div>
    <w:div w:id="1845975765">
      <w:bodyDiv w:val="1"/>
      <w:marLeft w:val="0"/>
      <w:marRight w:val="0"/>
      <w:marTop w:val="0"/>
      <w:marBottom w:val="0"/>
      <w:divBdr>
        <w:top w:val="none" w:sz="0" w:space="0" w:color="auto"/>
        <w:left w:val="none" w:sz="0" w:space="0" w:color="auto"/>
        <w:bottom w:val="none" w:sz="0" w:space="0" w:color="auto"/>
        <w:right w:val="none" w:sz="0" w:space="0" w:color="auto"/>
      </w:divBdr>
    </w:div>
    <w:div w:id="18856298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hyperlink" Target="mailto:krunoslav.uzarevic@irb.hr" TargetMode="External"/><Relationship Id="rId18" Type="http://schemas.openxmlformats.org/officeDocument/2006/relationships/footer" Target="footer6.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footer" Target="footer5.xml"/><Relationship Id="rId2" Type="http://schemas.openxmlformats.org/officeDocument/2006/relationships/styles" Target="styles.xml"/><Relationship Id="rId16" Type="http://schemas.openxmlformats.org/officeDocument/2006/relationships/footer" Target="footer4.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footer" Target="footer3.xml"/><Relationship Id="rId10" Type="http://schemas.openxmlformats.org/officeDocument/2006/relationships/image" Target="media/image2.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runo\Documents\Kruno\cdcnge%20thermal\acstemplate_msw2010.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acstemplate_msw2010</Template>
  <TotalTime>33</TotalTime>
  <Pages>19</Pages>
  <Words>4907</Words>
  <Characters>27974</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Template for Electronic Submission to ACS Journals</vt:lpstr>
    </vt:vector>
  </TitlesOfParts>
  <Company>ACS</Company>
  <LinksUpToDate>false</LinksUpToDate>
  <CharactersWithSpaces>32816</CharactersWithSpaces>
  <SharedDoc>false</SharedDoc>
  <HLinks>
    <vt:vector size="6" baseType="variant">
      <vt:variant>
        <vt:i4>4849748</vt:i4>
      </vt:variant>
      <vt:variant>
        <vt:i4>0</vt:i4>
      </vt:variant>
      <vt:variant>
        <vt:i4>0</vt:i4>
      </vt:variant>
      <vt:variant>
        <vt:i4>5</vt:i4>
      </vt:variant>
      <vt:variant>
        <vt:lpwstr>http://pubs.acs.org/page/4authors/index.html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Electronic Submission to ACS Journals</dc:title>
  <dc:subject/>
  <dc:creator>Kruno</dc:creator>
  <cp:keywords/>
  <cp:lastModifiedBy>Korisnik</cp:lastModifiedBy>
  <cp:revision>8</cp:revision>
  <cp:lastPrinted>2008-06-11T21:33:00Z</cp:lastPrinted>
  <dcterms:created xsi:type="dcterms:W3CDTF">2016-02-24T18:06:00Z</dcterms:created>
  <dcterms:modified xsi:type="dcterms:W3CDTF">2016-02-24T18:38:00Z</dcterms:modified>
</cp:coreProperties>
</file>