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B0" w:rsidRPr="00C720E5" w:rsidRDefault="006B34B0" w:rsidP="00C720E5">
      <w:pPr>
        <w:spacing w:line="240" w:lineRule="auto"/>
        <w:rPr>
          <w:rFonts w:ascii="Times New Roman" w:hAnsi="Times New Roman" w:cs="Times New Roman"/>
          <w:sz w:val="24"/>
          <w:szCs w:val="24"/>
        </w:rPr>
      </w:pPr>
      <w:proofErr w:type="spellStart"/>
      <w:r w:rsidRPr="00C720E5">
        <w:rPr>
          <w:rFonts w:ascii="Times New Roman" w:hAnsi="Times New Roman" w:cs="Times New Roman"/>
          <w:sz w:val="24"/>
          <w:szCs w:val="24"/>
        </w:rPr>
        <w:t>Prof</w:t>
      </w:r>
      <w:proofErr w:type="spellEnd"/>
      <w:r w:rsidRPr="00C720E5">
        <w:rPr>
          <w:rFonts w:ascii="Times New Roman" w:hAnsi="Times New Roman" w:cs="Times New Roman"/>
          <w:sz w:val="24"/>
          <w:szCs w:val="24"/>
        </w:rPr>
        <w:t xml:space="preserve">. </w:t>
      </w:r>
      <w:proofErr w:type="spellStart"/>
      <w:r w:rsidRPr="00C720E5">
        <w:rPr>
          <w:rFonts w:ascii="Times New Roman" w:hAnsi="Times New Roman" w:cs="Times New Roman"/>
          <w:sz w:val="24"/>
          <w:szCs w:val="24"/>
        </w:rPr>
        <w:t>dr</w:t>
      </w:r>
      <w:proofErr w:type="spellEnd"/>
      <w:r w:rsidRPr="00C720E5">
        <w:rPr>
          <w:rFonts w:ascii="Times New Roman" w:hAnsi="Times New Roman" w:cs="Times New Roman"/>
          <w:sz w:val="24"/>
          <w:szCs w:val="24"/>
        </w:rPr>
        <w:t xml:space="preserve">. </w:t>
      </w:r>
      <w:proofErr w:type="spellStart"/>
      <w:r w:rsidRPr="00C720E5">
        <w:rPr>
          <w:rFonts w:ascii="Times New Roman" w:hAnsi="Times New Roman" w:cs="Times New Roman"/>
          <w:sz w:val="24"/>
          <w:szCs w:val="24"/>
        </w:rPr>
        <w:t>sc</w:t>
      </w:r>
      <w:proofErr w:type="spellEnd"/>
      <w:r w:rsidRPr="00C720E5">
        <w:rPr>
          <w:rFonts w:ascii="Times New Roman" w:hAnsi="Times New Roman" w:cs="Times New Roman"/>
          <w:sz w:val="24"/>
          <w:szCs w:val="24"/>
        </w:rPr>
        <w:t>. BRANKA RAMLJAK</w:t>
      </w:r>
    </w:p>
    <w:p w:rsidR="006B34B0" w:rsidRPr="00C720E5" w:rsidRDefault="006B34B0" w:rsidP="00C720E5">
      <w:pPr>
        <w:spacing w:line="240" w:lineRule="auto"/>
        <w:rPr>
          <w:rFonts w:ascii="Times New Roman" w:hAnsi="Times New Roman" w:cs="Times New Roman"/>
          <w:sz w:val="24"/>
          <w:szCs w:val="24"/>
        </w:rPr>
      </w:pPr>
      <w:r w:rsidRPr="00C720E5">
        <w:rPr>
          <w:rFonts w:ascii="Times New Roman" w:hAnsi="Times New Roman" w:cs="Times New Roman"/>
          <w:sz w:val="24"/>
          <w:szCs w:val="24"/>
        </w:rPr>
        <w:t>Ekonomski fakultet u Splitu</w:t>
      </w:r>
    </w:p>
    <w:p w:rsidR="006B34B0" w:rsidRPr="00C720E5" w:rsidRDefault="006B34B0" w:rsidP="00C720E5">
      <w:pPr>
        <w:spacing w:line="240" w:lineRule="auto"/>
        <w:rPr>
          <w:rFonts w:ascii="Times New Roman" w:hAnsi="Times New Roman" w:cs="Times New Roman"/>
          <w:sz w:val="24"/>
          <w:szCs w:val="24"/>
        </w:rPr>
      </w:pPr>
      <w:r w:rsidRPr="00C720E5">
        <w:rPr>
          <w:rFonts w:ascii="Times New Roman" w:hAnsi="Times New Roman" w:cs="Times New Roman"/>
          <w:sz w:val="24"/>
          <w:szCs w:val="24"/>
        </w:rPr>
        <w:t>e-mail: bramljak@efst.hr</w:t>
      </w:r>
    </w:p>
    <w:p w:rsidR="006B34B0" w:rsidRDefault="006B34B0">
      <w:pPr>
        <w:rPr>
          <w:rFonts w:ascii="Times New Roman" w:hAnsi="Times New Roman" w:cs="Times New Roman"/>
          <w:sz w:val="24"/>
          <w:szCs w:val="24"/>
        </w:rPr>
      </w:pPr>
    </w:p>
    <w:p w:rsidR="00081CB9" w:rsidRDefault="00C26EA7" w:rsidP="00B0012A">
      <w:pPr>
        <w:jc w:val="center"/>
        <w:rPr>
          <w:rFonts w:ascii="Times New Roman" w:hAnsi="Times New Roman" w:cs="Times New Roman"/>
          <w:b/>
          <w:sz w:val="24"/>
          <w:szCs w:val="24"/>
        </w:rPr>
      </w:pPr>
      <w:r>
        <w:rPr>
          <w:rFonts w:ascii="Times New Roman" w:hAnsi="Times New Roman" w:cs="Times New Roman"/>
          <w:b/>
          <w:sz w:val="24"/>
          <w:szCs w:val="24"/>
        </w:rPr>
        <w:t xml:space="preserve">ULOGA RAČUNOVODSTVENIH POLITIKA </w:t>
      </w:r>
      <w:r w:rsidR="00081CB9" w:rsidRPr="00B0012A">
        <w:rPr>
          <w:rFonts w:ascii="Times New Roman" w:hAnsi="Times New Roman" w:cs="Times New Roman"/>
          <w:b/>
          <w:sz w:val="24"/>
          <w:szCs w:val="24"/>
        </w:rPr>
        <w:t xml:space="preserve">U POSLOVNOJ POLITICI </w:t>
      </w:r>
      <w:r w:rsidR="002F064E">
        <w:rPr>
          <w:rFonts w:ascii="Times New Roman" w:hAnsi="Times New Roman" w:cs="Times New Roman"/>
          <w:b/>
          <w:sz w:val="24"/>
          <w:szCs w:val="24"/>
        </w:rPr>
        <w:t>TRGOVAČKIH DRUŠTAVA</w:t>
      </w:r>
    </w:p>
    <w:p w:rsidR="00A846A6" w:rsidRPr="00B0012A" w:rsidRDefault="00A846A6" w:rsidP="00B0012A">
      <w:pPr>
        <w:jc w:val="center"/>
        <w:rPr>
          <w:rFonts w:ascii="Times New Roman" w:hAnsi="Times New Roman" w:cs="Times New Roman"/>
          <w:b/>
          <w:sz w:val="24"/>
          <w:szCs w:val="24"/>
        </w:rPr>
      </w:pPr>
    </w:p>
    <w:p w:rsidR="006B34B0" w:rsidRPr="00B0012A" w:rsidRDefault="006B34B0" w:rsidP="006B34B0">
      <w:pPr>
        <w:pStyle w:val="ListParagraph"/>
        <w:numPr>
          <w:ilvl w:val="0"/>
          <w:numId w:val="4"/>
        </w:numPr>
        <w:rPr>
          <w:rFonts w:ascii="Times New Roman" w:hAnsi="Times New Roman" w:cs="Times New Roman"/>
          <w:b/>
          <w:sz w:val="24"/>
          <w:szCs w:val="24"/>
        </w:rPr>
      </w:pPr>
      <w:r w:rsidRPr="00B0012A">
        <w:rPr>
          <w:rFonts w:ascii="Times New Roman" w:hAnsi="Times New Roman" w:cs="Times New Roman"/>
          <w:b/>
          <w:sz w:val="24"/>
          <w:szCs w:val="24"/>
        </w:rPr>
        <w:t>UVOD</w:t>
      </w:r>
    </w:p>
    <w:p w:rsidR="00133357" w:rsidRDefault="00E6294B" w:rsidP="00DF2637">
      <w:pPr>
        <w:ind w:firstLine="360"/>
        <w:jc w:val="both"/>
        <w:rPr>
          <w:rFonts w:ascii="Times New Roman" w:eastAsia="Calibri" w:hAnsi="Times New Roman" w:cs="Times New Roman"/>
          <w:sz w:val="24"/>
          <w:szCs w:val="24"/>
        </w:rPr>
      </w:pPr>
      <w:r>
        <w:rPr>
          <w:rFonts w:ascii="Times New Roman" w:hAnsi="Times New Roman" w:cs="Times New Roman"/>
          <w:sz w:val="24"/>
          <w:szCs w:val="24"/>
        </w:rPr>
        <w:t>U</w:t>
      </w:r>
      <w:r w:rsidR="00133357">
        <w:rPr>
          <w:rFonts w:ascii="Times New Roman" w:hAnsi="Times New Roman" w:cs="Times New Roman"/>
          <w:sz w:val="24"/>
          <w:szCs w:val="24"/>
        </w:rPr>
        <w:t xml:space="preserve"> suvremenim uvjetima poslovanja </w:t>
      </w:r>
      <w:r>
        <w:rPr>
          <w:rFonts w:ascii="Times New Roman" w:hAnsi="Times New Roman" w:cs="Times New Roman"/>
          <w:sz w:val="24"/>
          <w:szCs w:val="24"/>
        </w:rPr>
        <w:t xml:space="preserve">računovodstvo </w:t>
      </w:r>
      <w:r w:rsidR="00DF2637">
        <w:rPr>
          <w:rFonts w:ascii="Times New Roman" w:hAnsi="Times New Roman" w:cs="Times New Roman"/>
          <w:sz w:val="24"/>
          <w:szCs w:val="24"/>
        </w:rPr>
        <w:t>svoj fokus stavlja</w:t>
      </w:r>
      <w:r w:rsidR="00133357">
        <w:rPr>
          <w:rFonts w:ascii="Times New Roman" w:hAnsi="Times New Roman" w:cs="Times New Roman"/>
          <w:sz w:val="24"/>
          <w:szCs w:val="24"/>
        </w:rPr>
        <w:t xml:space="preserve"> na</w:t>
      </w:r>
      <w:r w:rsidR="00DF2637">
        <w:rPr>
          <w:rFonts w:ascii="Times New Roman" w:hAnsi="Times New Roman" w:cs="Times New Roman"/>
          <w:sz w:val="24"/>
          <w:szCs w:val="24"/>
        </w:rPr>
        <w:t xml:space="preserve"> informacije, svoju smisao postojanja računovodstvo danas zapravo opravdava činjenicom da informacije koje stvara koriste različitim korisnicima u poslovnom odlučivanju. </w:t>
      </w:r>
      <w:r w:rsidR="00081CB9" w:rsidRPr="006B34B0">
        <w:rPr>
          <w:rFonts w:ascii="Times New Roman" w:hAnsi="Times New Roman" w:cs="Times New Roman"/>
          <w:sz w:val="24"/>
          <w:szCs w:val="24"/>
        </w:rPr>
        <w:t xml:space="preserve">Računovodstvo je pouzdan </w:t>
      </w:r>
      <w:r>
        <w:rPr>
          <w:rFonts w:ascii="Times New Roman" w:hAnsi="Times New Roman" w:cs="Times New Roman"/>
          <w:sz w:val="24"/>
          <w:szCs w:val="24"/>
        </w:rPr>
        <w:t xml:space="preserve">i mjerljiv </w:t>
      </w:r>
      <w:r w:rsidR="00081CB9" w:rsidRPr="006B34B0">
        <w:rPr>
          <w:rFonts w:ascii="Times New Roman" w:hAnsi="Times New Roman" w:cs="Times New Roman"/>
          <w:sz w:val="24"/>
          <w:szCs w:val="24"/>
        </w:rPr>
        <w:t xml:space="preserve">izvor informacija </w:t>
      </w:r>
      <w:r>
        <w:rPr>
          <w:rFonts w:ascii="Times New Roman" w:hAnsi="Times New Roman" w:cs="Times New Roman"/>
          <w:sz w:val="24"/>
          <w:szCs w:val="24"/>
        </w:rPr>
        <w:t>pa se upravo kroz taj kontekst mora promatrati i uloga računovodstva kao dijela poslovnog procesa čiji ciljevi trebaju biti u funkciji ostvarenja ciljeva poslovne politike trgovačkog društva. Ono je dana</w:t>
      </w:r>
      <w:r w:rsidR="002F064E">
        <w:rPr>
          <w:rFonts w:ascii="Times New Roman" w:eastAsia="Calibri" w:hAnsi="Times New Roman" w:cs="Times New Roman"/>
          <w:color w:val="000000"/>
          <w:sz w:val="24"/>
          <w:szCs w:val="24"/>
        </w:rPr>
        <w:t xml:space="preserve">s aktivni čimbenik u upravljanju poslovanjem koje je evoluiralo kroz </w:t>
      </w:r>
      <w:r w:rsidR="00DF2637" w:rsidRPr="00DF2637">
        <w:rPr>
          <w:rFonts w:ascii="Times New Roman" w:eastAsia="Calibri" w:hAnsi="Times New Roman" w:cs="Times New Roman"/>
          <w:color w:val="000000"/>
          <w:sz w:val="24"/>
          <w:szCs w:val="24"/>
        </w:rPr>
        <w:t>povijest od pasivnog poslovnog čimbenika orijentiranog isključivo evidentiranju i prikazu nastalih poslovnih događaja</w:t>
      </w:r>
      <w:r w:rsidR="002F064E">
        <w:rPr>
          <w:rFonts w:ascii="Times New Roman" w:eastAsia="Calibri" w:hAnsi="Times New Roman" w:cs="Times New Roman"/>
          <w:color w:val="000000"/>
          <w:sz w:val="24"/>
          <w:szCs w:val="24"/>
        </w:rPr>
        <w:t xml:space="preserve">. Aktivna uloga se prije svega </w:t>
      </w:r>
      <w:r w:rsidR="00364860">
        <w:rPr>
          <w:rFonts w:ascii="Times New Roman" w:eastAsia="Calibri" w:hAnsi="Times New Roman" w:cs="Times New Roman"/>
          <w:color w:val="000000"/>
          <w:sz w:val="24"/>
          <w:szCs w:val="24"/>
        </w:rPr>
        <w:t>ogleda u</w:t>
      </w:r>
      <w:r w:rsidR="002F064E">
        <w:rPr>
          <w:rFonts w:ascii="Times New Roman" w:eastAsia="Calibri" w:hAnsi="Times New Roman" w:cs="Times New Roman"/>
          <w:color w:val="000000"/>
          <w:sz w:val="24"/>
          <w:szCs w:val="24"/>
        </w:rPr>
        <w:t xml:space="preserve"> velikim mogućnostima </w:t>
      </w:r>
      <w:r>
        <w:rPr>
          <w:rFonts w:ascii="Times New Roman" w:eastAsia="Calibri" w:hAnsi="Times New Roman" w:cs="Times New Roman"/>
          <w:color w:val="000000"/>
          <w:sz w:val="24"/>
          <w:szCs w:val="24"/>
        </w:rPr>
        <w:t>preko instrumenta</w:t>
      </w:r>
      <w:r w:rsidR="002F064E">
        <w:rPr>
          <w:rFonts w:ascii="Times New Roman" w:eastAsia="Calibri" w:hAnsi="Times New Roman" w:cs="Times New Roman"/>
          <w:color w:val="000000"/>
          <w:sz w:val="24"/>
          <w:szCs w:val="24"/>
        </w:rPr>
        <w:t xml:space="preserve"> </w:t>
      </w:r>
      <w:r w:rsidR="00DF2637" w:rsidRPr="00DF2637">
        <w:rPr>
          <w:rFonts w:ascii="Times New Roman" w:eastAsia="Calibri" w:hAnsi="Times New Roman" w:cs="Times New Roman"/>
          <w:color w:val="000000"/>
          <w:sz w:val="24"/>
          <w:szCs w:val="24"/>
        </w:rPr>
        <w:t>računovodstveno</w:t>
      </w:r>
      <w:r>
        <w:rPr>
          <w:rFonts w:ascii="Times New Roman" w:eastAsia="Calibri" w:hAnsi="Times New Roman" w:cs="Times New Roman"/>
          <w:color w:val="000000"/>
          <w:sz w:val="24"/>
          <w:szCs w:val="24"/>
        </w:rPr>
        <w:t>g</w:t>
      </w:r>
      <w:r w:rsidR="00DF2637" w:rsidRPr="00DF2637">
        <w:rPr>
          <w:rFonts w:ascii="Times New Roman" w:eastAsia="Calibri" w:hAnsi="Times New Roman" w:cs="Times New Roman"/>
          <w:color w:val="000000"/>
          <w:sz w:val="24"/>
          <w:szCs w:val="24"/>
        </w:rPr>
        <w:t xml:space="preserve"> izbor</w:t>
      </w:r>
      <w:r>
        <w:rPr>
          <w:rFonts w:ascii="Times New Roman" w:eastAsia="Calibri" w:hAnsi="Times New Roman" w:cs="Times New Roman"/>
          <w:color w:val="000000"/>
          <w:sz w:val="24"/>
          <w:szCs w:val="24"/>
        </w:rPr>
        <w:t>a</w:t>
      </w:r>
      <w:r w:rsidR="00DF2637" w:rsidRPr="00DF2637">
        <w:rPr>
          <w:rFonts w:ascii="Times New Roman" w:eastAsia="Calibri" w:hAnsi="Times New Roman" w:cs="Times New Roman"/>
          <w:color w:val="000000"/>
          <w:sz w:val="24"/>
          <w:szCs w:val="24"/>
        </w:rPr>
        <w:t xml:space="preserve"> u okviru kojeg se pruža mogućnost da se izabranim računovodstvenim postupkom i metodom utječe na poslovanje </w:t>
      </w:r>
      <w:r w:rsidR="002F064E">
        <w:rPr>
          <w:rFonts w:ascii="Times New Roman" w:eastAsia="Calibri" w:hAnsi="Times New Roman" w:cs="Times New Roman"/>
          <w:color w:val="000000"/>
          <w:sz w:val="24"/>
          <w:szCs w:val="24"/>
        </w:rPr>
        <w:t>trgovačkog društva</w:t>
      </w:r>
      <w:r w:rsidR="00364860">
        <w:rPr>
          <w:rFonts w:ascii="Times New Roman" w:eastAsia="Calibri" w:hAnsi="Times New Roman" w:cs="Times New Roman"/>
          <w:color w:val="000000"/>
          <w:sz w:val="24"/>
          <w:szCs w:val="24"/>
        </w:rPr>
        <w:t xml:space="preserve"> neovisno o veličini (mikro, mali, srednji i veliki</w:t>
      </w:r>
      <w:r w:rsidR="00DF2637" w:rsidRPr="00DF2637">
        <w:rPr>
          <w:rFonts w:ascii="Times New Roman" w:eastAsia="Calibri" w:hAnsi="Times New Roman" w:cs="Times New Roman"/>
          <w:color w:val="000000"/>
          <w:sz w:val="24"/>
          <w:szCs w:val="24"/>
        </w:rPr>
        <w:t>. Računovodstveni izbor vezuje se</w:t>
      </w:r>
      <w:r w:rsidR="006000A8">
        <w:rPr>
          <w:rFonts w:ascii="Times New Roman" w:eastAsia="Calibri" w:hAnsi="Times New Roman" w:cs="Times New Roman"/>
          <w:color w:val="000000"/>
          <w:sz w:val="24"/>
          <w:szCs w:val="24"/>
        </w:rPr>
        <w:t xml:space="preserve"> najprije uz računovodstvene standarde koji daju više mogućnosti za rješavanje nekog problema a onda u konačnici i </w:t>
      </w:r>
      <w:r w:rsidR="00DF2637" w:rsidRPr="00DF2637">
        <w:rPr>
          <w:rFonts w:ascii="Times New Roman" w:eastAsia="Calibri" w:hAnsi="Times New Roman" w:cs="Times New Roman"/>
          <w:color w:val="000000"/>
          <w:sz w:val="24"/>
          <w:szCs w:val="24"/>
        </w:rPr>
        <w:t>uz računovodstvene politike</w:t>
      </w:r>
      <w:r w:rsidR="00DF2637" w:rsidRPr="00DF2637">
        <w:rPr>
          <w:rFonts w:ascii="Times New Roman" w:eastAsia="Calibri" w:hAnsi="Times New Roman" w:cs="Times New Roman"/>
          <w:sz w:val="24"/>
          <w:szCs w:val="24"/>
        </w:rPr>
        <w:t xml:space="preserve"> koje je usvojil</w:t>
      </w:r>
      <w:r w:rsidR="002F064E">
        <w:rPr>
          <w:rFonts w:ascii="Times New Roman" w:eastAsia="Calibri" w:hAnsi="Times New Roman" w:cs="Times New Roman"/>
          <w:sz w:val="24"/>
          <w:szCs w:val="24"/>
        </w:rPr>
        <w:t xml:space="preserve">o </w:t>
      </w:r>
      <w:r w:rsidR="006000A8">
        <w:rPr>
          <w:rFonts w:ascii="Times New Roman" w:eastAsia="Calibri" w:hAnsi="Times New Roman" w:cs="Times New Roman"/>
          <w:sz w:val="24"/>
          <w:szCs w:val="24"/>
        </w:rPr>
        <w:t xml:space="preserve">i primijenilo </w:t>
      </w:r>
      <w:r w:rsidR="002F064E">
        <w:rPr>
          <w:rFonts w:ascii="Times New Roman" w:eastAsia="Calibri" w:hAnsi="Times New Roman" w:cs="Times New Roman"/>
          <w:sz w:val="24"/>
          <w:szCs w:val="24"/>
        </w:rPr>
        <w:t xml:space="preserve">trgovačko društvo, </w:t>
      </w:r>
      <w:r w:rsidR="00DF2637" w:rsidRPr="00DF2637">
        <w:rPr>
          <w:rFonts w:ascii="Times New Roman" w:eastAsia="Calibri" w:hAnsi="Times New Roman" w:cs="Times New Roman"/>
          <w:sz w:val="24"/>
          <w:szCs w:val="24"/>
        </w:rPr>
        <w:t xml:space="preserve">a </w:t>
      </w:r>
      <w:r w:rsidR="002F064E">
        <w:rPr>
          <w:rFonts w:ascii="Times New Roman" w:eastAsia="Calibri" w:hAnsi="Times New Roman" w:cs="Times New Roman"/>
          <w:sz w:val="24"/>
          <w:szCs w:val="24"/>
        </w:rPr>
        <w:t xml:space="preserve">odnose se na </w:t>
      </w:r>
      <w:r w:rsidR="00DF2637" w:rsidRPr="00DF2637">
        <w:rPr>
          <w:rFonts w:ascii="Times New Roman" w:eastAsia="Calibri" w:hAnsi="Times New Roman" w:cs="Times New Roman"/>
          <w:sz w:val="24"/>
          <w:szCs w:val="24"/>
        </w:rPr>
        <w:t>posebna načela, osnove, pravila i praks</w:t>
      </w:r>
      <w:r w:rsidR="002F064E">
        <w:rPr>
          <w:rFonts w:ascii="Times New Roman" w:eastAsia="Calibri" w:hAnsi="Times New Roman" w:cs="Times New Roman"/>
          <w:sz w:val="24"/>
          <w:szCs w:val="24"/>
        </w:rPr>
        <w:t>u</w:t>
      </w:r>
      <w:r w:rsidR="00DF2637" w:rsidRPr="00DF2637">
        <w:rPr>
          <w:rFonts w:ascii="Times New Roman" w:eastAsia="Calibri" w:hAnsi="Times New Roman" w:cs="Times New Roman"/>
          <w:sz w:val="24"/>
          <w:szCs w:val="24"/>
        </w:rPr>
        <w:t xml:space="preserve"> financijskoga izvještavanja</w:t>
      </w:r>
      <w:r w:rsidR="002F064E">
        <w:rPr>
          <w:rFonts w:ascii="Times New Roman" w:eastAsia="Calibri" w:hAnsi="Times New Roman" w:cs="Times New Roman"/>
          <w:sz w:val="24"/>
          <w:szCs w:val="24"/>
        </w:rPr>
        <w:t xml:space="preserve"> svakog konkretnog trgovačkog društva. </w:t>
      </w:r>
    </w:p>
    <w:p w:rsidR="00DF2637" w:rsidRDefault="00E6294B" w:rsidP="00DF2637">
      <w:pPr>
        <w:ind w:firstLine="360"/>
        <w:jc w:val="both"/>
        <w:rPr>
          <w:rFonts w:ascii="Times New Roman" w:hAnsi="Times New Roman" w:cs="Times New Roman"/>
          <w:sz w:val="24"/>
          <w:szCs w:val="24"/>
        </w:rPr>
      </w:pPr>
      <w:r>
        <w:rPr>
          <w:rFonts w:ascii="Times New Roman" w:eastAsia="Calibri" w:hAnsi="Times New Roman" w:cs="Times New Roman"/>
          <w:sz w:val="24"/>
          <w:szCs w:val="24"/>
        </w:rPr>
        <w:t>Sukladno navedenom p</w:t>
      </w:r>
      <w:r w:rsidR="00133357">
        <w:rPr>
          <w:rFonts w:ascii="Times New Roman" w:eastAsia="Calibri" w:hAnsi="Times New Roman" w:cs="Times New Roman"/>
          <w:sz w:val="24"/>
          <w:szCs w:val="24"/>
        </w:rPr>
        <w:t xml:space="preserve">ostavlja se pitanje uloge računovodstva u suvremenom menadžmentu, kako ciljeve strateškog promišljanja ostvariti i uz pomoć ciljeva koji se postižu kroz računovodstvo. </w:t>
      </w:r>
      <w:r w:rsidR="002F064E">
        <w:rPr>
          <w:rFonts w:ascii="Times New Roman" w:eastAsia="Calibri" w:hAnsi="Times New Roman" w:cs="Times New Roman"/>
          <w:sz w:val="24"/>
          <w:szCs w:val="24"/>
        </w:rPr>
        <w:t>U kontekstu ovog rada pratiti će se upravo ulog</w:t>
      </w:r>
      <w:r w:rsidR="006000A8">
        <w:rPr>
          <w:rFonts w:ascii="Times New Roman" w:eastAsia="Calibri" w:hAnsi="Times New Roman" w:cs="Times New Roman"/>
          <w:sz w:val="24"/>
          <w:szCs w:val="24"/>
        </w:rPr>
        <w:t>a</w:t>
      </w:r>
      <w:r w:rsidR="002F064E">
        <w:rPr>
          <w:rFonts w:ascii="Times New Roman" w:eastAsia="Calibri" w:hAnsi="Times New Roman" w:cs="Times New Roman"/>
          <w:sz w:val="24"/>
          <w:szCs w:val="24"/>
        </w:rPr>
        <w:t xml:space="preserve"> računovodstvenih politika</w:t>
      </w:r>
      <w:r w:rsidR="006000A8">
        <w:rPr>
          <w:rFonts w:ascii="Times New Roman" w:eastAsia="Calibri" w:hAnsi="Times New Roman" w:cs="Times New Roman"/>
          <w:sz w:val="24"/>
          <w:szCs w:val="24"/>
        </w:rPr>
        <w:t xml:space="preserve">, uvažavajući pritom pravila i metodologiju </w:t>
      </w:r>
      <w:r w:rsidR="002F064E">
        <w:rPr>
          <w:rFonts w:ascii="Times New Roman" w:eastAsia="Calibri" w:hAnsi="Times New Roman" w:cs="Times New Roman"/>
          <w:sz w:val="24"/>
          <w:szCs w:val="24"/>
        </w:rPr>
        <w:t xml:space="preserve">financijskog izvještavanja </w:t>
      </w:r>
      <w:r w:rsidR="006000A8">
        <w:rPr>
          <w:rFonts w:ascii="Times New Roman" w:eastAsia="Calibri" w:hAnsi="Times New Roman" w:cs="Times New Roman"/>
          <w:sz w:val="24"/>
          <w:szCs w:val="24"/>
        </w:rPr>
        <w:t xml:space="preserve">a onda i </w:t>
      </w:r>
      <w:r w:rsidR="002F064E">
        <w:rPr>
          <w:rFonts w:ascii="Times New Roman" w:eastAsia="Calibri" w:hAnsi="Times New Roman" w:cs="Times New Roman"/>
          <w:sz w:val="24"/>
          <w:szCs w:val="24"/>
        </w:rPr>
        <w:t>računovodstva općenito u ostvarivanju ciljeva poslovne politike trgovačkog društva.</w:t>
      </w:r>
      <w:r w:rsidR="00133357">
        <w:rPr>
          <w:rFonts w:ascii="Times New Roman" w:eastAsia="Calibri" w:hAnsi="Times New Roman" w:cs="Times New Roman"/>
          <w:sz w:val="24"/>
          <w:szCs w:val="24"/>
        </w:rPr>
        <w:t xml:space="preserve"> Kvalitetna poslovna odluka rezultat je kontinuiranog i fokusiranog rada menadžmenta koji do ostvarenja zacrtanih ciljeva dolaze koristeći različite alate i instrumente. Na taj način se ostvaruju se pretpostavke za stabilno i dugoročno poslovanje trgovačkog društva. </w:t>
      </w:r>
    </w:p>
    <w:p w:rsidR="00CE160A" w:rsidRPr="002F064E" w:rsidRDefault="002F064E" w:rsidP="00DF2637">
      <w:pPr>
        <w:jc w:val="both"/>
        <w:rPr>
          <w:rFonts w:ascii="Times New Roman" w:hAnsi="Times New Roman" w:cs="Times New Roman"/>
          <w:i/>
          <w:sz w:val="24"/>
          <w:szCs w:val="24"/>
        </w:rPr>
      </w:pPr>
      <w:r w:rsidRPr="002F064E">
        <w:rPr>
          <w:rFonts w:ascii="Times New Roman" w:hAnsi="Times New Roman" w:cs="Times New Roman"/>
          <w:i/>
          <w:sz w:val="24"/>
          <w:szCs w:val="24"/>
        </w:rPr>
        <w:t>Ključne riječi: financijski izvještaji, računovodstvene politike, poslovna politika, trgo</w:t>
      </w:r>
      <w:r w:rsidR="00364860">
        <w:rPr>
          <w:rFonts w:ascii="Times New Roman" w:hAnsi="Times New Roman" w:cs="Times New Roman"/>
          <w:i/>
          <w:sz w:val="24"/>
          <w:szCs w:val="24"/>
        </w:rPr>
        <w:t>v</w:t>
      </w:r>
      <w:r w:rsidRPr="002F064E">
        <w:rPr>
          <w:rFonts w:ascii="Times New Roman" w:hAnsi="Times New Roman" w:cs="Times New Roman"/>
          <w:i/>
          <w:sz w:val="24"/>
          <w:szCs w:val="24"/>
        </w:rPr>
        <w:t>ačko društvo</w:t>
      </w:r>
    </w:p>
    <w:p w:rsidR="002F064E" w:rsidRDefault="002F064E" w:rsidP="00DF2637">
      <w:pPr>
        <w:jc w:val="both"/>
        <w:rPr>
          <w:rFonts w:ascii="Times New Roman" w:hAnsi="Times New Roman" w:cs="Times New Roman"/>
          <w:sz w:val="24"/>
          <w:szCs w:val="24"/>
        </w:rPr>
      </w:pPr>
    </w:p>
    <w:p w:rsidR="00E6294B" w:rsidRDefault="00E6294B" w:rsidP="00DF2637">
      <w:pPr>
        <w:jc w:val="both"/>
        <w:rPr>
          <w:rFonts w:ascii="Times New Roman" w:hAnsi="Times New Roman" w:cs="Times New Roman"/>
          <w:sz w:val="24"/>
          <w:szCs w:val="24"/>
        </w:rPr>
      </w:pPr>
    </w:p>
    <w:p w:rsidR="00E6294B" w:rsidRDefault="00E6294B" w:rsidP="00DF2637">
      <w:pPr>
        <w:jc w:val="both"/>
        <w:rPr>
          <w:rFonts w:ascii="Times New Roman" w:hAnsi="Times New Roman" w:cs="Times New Roman"/>
          <w:sz w:val="24"/>
          <w:szCs w:val="24"/>
        </w:rPr>
      </w:pPr>
    </w:p>
    <w:p w:rsidR="00DF2637" w:rsidRPr="00B0012A" w:rsidRDefault="00DF2637" w:rsidP="00DF2637">
      <w:pPr>
        <w:pStyle w:val="ListParagraph"/>
        <w:numPr>
          <w:ilvl w:val="0"/>
          <w:numId w:val="4"/>
        </w:numPr>
        <w:jc w:val="both"/>
        <w:rPr>
          <w:rFonts w:ascii="Times New Roman" w:hAnsi="Times New Roman" w:cs="Times New Roman"/>
          <w:b/>
          <w:sz w:val="24"/>
          <w:szCs w:val="24"/>
        </w:rPr>
      </w:pPr>
      <w:r w:rsidRPr="00B0012A">
        <w:rPr>
          <w:rFonts w:ascii="Times New Roman" w:hAnsi="Times New Roman" w:cs="Times New Roman"/>
          <w:b/>
          <w:sz w:val="24"/>
          <w:szCs w:val="24"/>
        </w:rPr>
        <w:lastRenderedPageBreak/>
        <w:t xml:space="preserve">RAČUNOVODSTVO KAO AKTIVNI ČIMBENIK UPRAVLJANJA </w:t>
      </w:r>
      <w:r w:rsidR="002F064E">
        <w:rPr>
          <w:rFonts w:ascii="Times New Roman" w:hAnsi="Times New Roman" w:cs="Times New Roman"/>
          <w:b/>
          <w:sz w:val="24"/>
          <w:szCs w:val="24"/>
        </w:rPr>
        <w:t>TRGOVAČK</w:t>
      </w:r>
      <w:r w:rsidR="00364860">
        <w:rPr>
          <w:rFonts w:ascii="Times New Roman" w:hAnsi="Times New Roman" w:cs="Times New Roman"/>
          <w:b/>
          <w:sz w:val="24"/>
          <w:szCs w:val="24"/>
        </w:rPr>
        <w:t>IH</w:t>
      </w:r>
      <w:r w:rsidR="002F064E">
        <w:rPr>
          <w:rFonts w:ascii="Times New Roman" w:hAnsi="Times New Roman" w:cs="Times New Roman"/>
          <w:b/>
          <w:sz w:val="24"/>
          <w:szCs w:val="24"/>
        </w:rPr>
        <w:t xml:space="preserve"> DRUŠT</w:t>
      </w:r>
      <w:r w:rsidR="00364860">
        <w:rPr>
          <w:rFonts w:ascii="Times New Roman" w:hAnsi="Times New Roman" w:cs="Times New Roman"/>
          <w:b/>
          <w:sz w:val="24"/>
          <w:szCs w:val="24"/>
        </w:rPr>
        <w:t>A</w:t>
      </w:r>
      <w:r w:rsidR="002F064E">
        <w:rPr>
          <w:rFonts w:ascii="Times New Roman" w:hAnsi="Times New Roman" w:cs="Times New Roman"/>
          <w:b/>
          <w:sz w:val="24"/>
          <w:szCs w:val="24"/>
        </w:rPr>
        <w:t>VA</w:t>
      </w:r>
    </w:p>
    <w:p w:rsidR="00256A96" w:rsidRDefault="00E6294B" w:rsidP="00256A96">
      <w:pPr>
        <w:ind w:firstLine="360"/>
        <w:jc w:val="both"/>
        <w:rPr>
          <w:rFonts w:ascii="Times New Roman" w:hAnsi="Times New Roman" w:cs="Times New Roman"/>
          <w:sz w:val="24"/>
          <w:szCs w:val="24"/>
        </w:rPr>
      </w:pPr>
      <w:r>
        <w:rPr>
          <w:rFonts w:ascii="Times New Roman" w:hAnsi="Times New Roman" w:cs="Times New Roman"/>
          <w:sz w:val="24"/>
          <w:szCs w:val="24"/>
        </w:rPr>
        <w:t xml:space="preserve">Računovodstvo </w:t>
      </w:r>
      <w:r w:rsidR="008F7C68">
        <w:rPr>
          <w:rFonts w:ascii="Times New Roman" w:hAnsi="Times New Roman" w:cs="Times New Roman"/>
          <w:sz w:val="24"/>
          <w:szCs w:val="24"/>
        </w:rPr>
        <w:t xml:space="preserve">postaje </w:t>
      </w:r>
      <w:r w:rsidR="00A846A6">
        <w:rPr>
          <w:rFonts w:ascii="Times New Roman" w:hAnsi="Times New Roman" w:cs="Times New Roman"/>
          <w:sz w:val="24"/>
          <w:szCs w:val="24"/>
        </w:rPr>
        <w:t xml:space="preserve">nezaobilazan faktor u upravljačkom procesu svakog trgovačkog društva, </w:t>
      </w:r>
      <w:r w:rsidR="00DF2637">
        <w:rPr>
          <w:rFonts w:ascii="Times New Roman" w:hAnsi="Times New Roman" w:cs="Times New Roman"/>
          <w:sz w:val="24"/>
          <w:szCs w:val="24"/>
        </w:rPr>
        <w:t xml:space="preserve">prije svega zahvaljujući kvalitetnim informacijama </w:t>
      </w:r>
      <w:r w:rsidR="00A846A6">
        <w:rPr>
          <w:rFonts w:ascii="Times New Roman" w:hAnsi="Times New Roman" w:cs="Times New Roman"/>
          <w:sz w:val="24"/>
          <w:szCs w:val="24"/>
        </w:rPr>
        <w:t xml:space="preserve">koje odlikuju karakteristike točnosti, pouzdanosti i usporedivosti. </w:t>
      </w:r>
      <w:r w:rsidR="00256A96">
        <w:rPr>
          <w:rFonts w:ascii="Times New Roman" w:hAnsi="Times New Roman" w:cs="Times New Roman"/>
          <w:sz w:val="24"/>
          <w:szCs w:val="24"/>
        </w:rPr>
        <w:t xml:space="preserve">Ako promatramo poslovanje kao jedan kompleksan sustav onda računovodstvo možemo smjestiti u </w:t>
      </w:r>
      <w:r w:rsidR="008F7C68">
        <w:rPr>
          <w:rFonts w:ascii="Times New Roman" w:hAnsi="Times New Roman" w:cs="Times New Roman"/>
          <w:sz w:val="24"/>
          <w:szCs w:val="24"/>
        </w:rPr>
        <w:t>središte tog sustava</w:t>
      </w:r>
      <w:r w:rsidR="00256A96">
        <w:rPr>
          <w:rFonts w:ascii="Times New Roman" w:hAnsi="Times New Roman" w:cs="Times New Roman"/>
          <w:sz w:val="24"/>
          <w:szCs w:val="24"/>
        </w:rPr>
        <w:t xml:space="preserve"> jer ono prati poslovanje, ono analizira i kontrolira poslovne događaje i planira buduće aktivnosti a sve u cilju stvaranja kvalitetnih informacija. </w:t>
      </w:r>
      <w:r w:rsidR="000A6345">
        <w:rPr>
          <w:rFonts w:ascii="Times New Roman" w:hAnsi="Times New Roman" w:cs="Times New Roman"/>
          <w:sz w:val="24"/>
          <w:szCs w:val="24"/>
        </w:rPr>
        <w:t xml:space="preserve">Računovodstvo je dakle informacijski podsustav, izvorište mnogih, za trgovačka društva bitnih kvantitativnih i </w:t>
      </w:r>
      <w:proofErr w:type="spellStart"/>
      <w:r w:rsidR="000A6345">
        <w:rPr>
          <w:rFonts w:ascii="Times New Roman" w:hAnsi="Times New Roman" w:cs="Times New Roman"/>
          <w:sz w:val="24"/>
          <w:szCs w:val="24"/>
        </w:rPr>
        <w:t>nekvantitativnih</w:t>
      </w:r>
      <w:proofErr w:type="spellEnd"/>
      <w:r w:rsidR="000A6345">
        <w:rPr>
          <w:rFonts w:ascii="Times New Roman" w:hAnsi="Times New Roman" w:cs="Times New Roman"/>
          <w:sz w:val="24"/>
          <w:szCs w:val="24"/>
        </w:rPr>
        <w:t xml:space="preserve"> informacija neophodnih za proces poslovnog odlučivanja. Poslovne informacije mo</w:t>
      </w:r>
      <w:r w:rsidR="008F7C68">
        <w:rPr>
          <w:rFonts w:ascii="Times New Roman" w:hAnsi="Times New Roman" w:cs="Times New Roman"/>
          <w:sz w:val="24"/>
          <w:szCs w:val="24"/>
        </w:rPr>
        <w:t>ć</w:t>
      </w:r>
      <w:r w:rsidR="000A6345">
        <w:rPr>
          <w:rFonts w:ascii="Times New Roman" w:hAnsi="Times New Roman" w:cs="Times New Roman"/>
          <w:sz w:val="24"/>
          <w:szCs w:val="24"/>
        </w:rPr>
        <w:t xml:space="preserve">an su resurs za proces </w:t>
      </w:r>
      <w:r w:rsidR="00EB10D4">
        <w:rPr>
          <w:rFonts w:ascii="Times New Roman" w:hAnsi="Times New Roman" w:cs="Times New Roman"/>
          <w:sz w:val="24"/>
          <w:szCs w:val="24"/>
        </w:rPr>
        <w:t>upravljanja trgovačkih društava.</w:t>
      </w:r>
      <w:r w:rsidR="000A6345">
        <w:rPr>
          <w:rFonts w:ascii="Times New Roman" w:hAnsi="Times New Roman" w:cs="Times New Roman"/>
          <w:sz w:val="24"/>
          <w:szCs w:val="24"/>
        </w:rPr>
        <w:t xml:space="preserve"> </w:t>
      </w:r>
      <w:r w:rsidR="000A6345">
        <w:rPr>
          <w:rStyle w:val="FootnoteReference"/>
          <w:rFonts w:ascii="Times New Roman" w:hAnsi="Times New Roman" w:cs="Times New Roman"/>
          <w:sz w:val="24"/>
          <w:szCs w:val="24"/>
        </w:rPr>
        <w:footnoteReference w:id="1"/>
      </w:r>
      <w:r w:rsidR="00256A96">
        <w:rPr>
          <w:rFonts w:ascii="Times New Roman" w:hAnsi="Times New Roman" w:cs="Times New Roman"/>
          <w:sz w:val="24"/>
          <w:szCs w:val="24"/>
        </w:rPr>
        <w:t xml:space="preserve"> </w:t>
      </w:r>
    </w:p>
    <w:p w:rsidR="00256A96" w:rsidRDefault="00A846A6" w:rsidP="00222F22">
      <w:pPr>
        <w:ind w:firstLine="360"/>
        <w:jc w:val="both"/>
        <w:rPr>
          <w:rFonts w:ascii="Times New Roman" w:hAnsi="Times New Roman" w:cs="Times New Roman"/>
          <w:sz w:val="24"/>
          <w:szCs w:val="24"/>
        </w:rPr>
      </w:pPr>
      <w:r>
        <w:rPr>
          <w:rFonts w:ascii="Times New Roman" w:hAnsi="Times New Roman" w:cs="Times New Roman"/>
          <w:sz w:val="24"/>
          <w:szCs w:val="24"/>
        </w:rPr>
        <w:t xml:space="preserve">Nastavno na to, </w:t>
      </w:r>
      <w:r w:rsidR="00256A96">
        <w:rPr>
          <w:rFonts w:ascii="Times New Roman" w:hAnsi="Times New Roman" w:cs="Times New Roman"/>
          <w:sz w:val="24"/>
          <w:szCs w:val="24"/>
        </w:rPr>
        <w:t xml:space="preserve">sastavni dijelovi računovodstva kao sustava: </w:t>
      </w:r>
      <w:r>
        <w:rPr>
          <w:rFonts w:ascii="Times New Roman" w:hAnsi="Times New Roman" w:cs="Times New Roman"/>
          <w:sz w:val="24"/>
          <w:szCs w:val="24"/>
        </w:rPr>
        <w:t>financijsko računovodstvo, računovodstvo troškova i menadžersko računovodstvo u funkciji su stvaranja relevantnih informacija</w:t>
      </w:r>
      <w:r w:rsidR="00364860">
        <w:rPr>
          <w:rFonts w:ascii="Times New Roman" w:hAnsi="Times New Roman" w:cs="Times New Roman"/>
          <w:sz w:val="24"/>
          <w:szCs w:val="24"/>
        </w:rPr>
        <w:t xml:space="preserve"> namijenjenih različitim korisnicima</w:t>
      </w:r>
      <w:r>
        <w:rPr>
          <w:rFonts w:ascii="Times New Roman" w:hAnsi="Times New Roman" w:cs="Times New Roman"/>
          <w:sz w:val="24"/>
          <w:szCs w:val="24"/>
        </w:rPr>
        <w:t>.</w:t>
      </w:r>
      <w:r w:rsidR="008F7C68">
        <w:rPr>
          <w:rFonts w:ascii="Times New Roman" w:hAnsi="Times New Roman" w:cs="Times New Roman"/>
          <w:sz w:val="24"/>
          <w:szCs w:val="24"/>
        </w:rPr>
        <w:t xml:space="preserve"> </w:t>
      </w:r>
      <w:r w:rsidR="00364860">
        <w:rPr>
          <w:rFonts w:ascii="Times New Roman" w:hAnsi="Times New Roman" w:cs="Times New Roman"/>
          <w:sz w:val="24"/>
          <w:szCs w:val="24"/>
        </w:rPr>
        <w:t xml:space="preserve">Tako financijsko računovodstvo rezultira mnoštvom informacija namijenjenih prije svega </w:t>
      </w:r>
      <w:r>
        <w:rPr>
          <w:rFonts w:ascii="Times New Roman" w:hAnsi="Times New Roman" w:cs="Times New Roman"/>
          <w:sz w:val="24"/>
          <w:szCs w:val="24"/>
        </w:rPr>
        <w:t>eksternim korisnicima</w:t>
      </w:r>
      <w:r w:rsidR="00364860">
        <w:rPr>
          <w:rFonts w:ascii="Times New Roman" w:hAnsi="Times New Roman" w:cs="Times New Roman"/>
          <w:sz w:val="24"/>
          <w:szCs w:val="24"/>
        </w:rPr>
        <w:t xml:space="preserve">. </w:t>
      </w:r>
      <w:r w:rsidR="008F7C68">
        <w:rPr>
          <w:rFonts w:ascii="Times New Roman" w:hAnsi="Times New Roman" w:cs="Times New Roman"/>
          <w:sz w:val="24"/>
          <w:szCs w:val="24"/>
        </w:rPr>
        <w:t>Rezultat rada financijskog računovodstva su f</w:t>
      </w:r>
      <w:r w:rsidR="00364860">
        <w:rPr>
          <w:rFonts w:ascii="Times New Roman" w:hAnsi="Times New Roman" w:cs="Times New Roman"/>
          <w:sz w:val="24"/>
          <w:szCs w:val="24"/>
        </w:rPr>
        <w:t xml:space="preserve">inancijski izvještaji </w:t>
      </w:r>
      <w:r w:rsidR="008F7C68">
        <w:rPr>
          <w:rFonts w:ascii="Times New Roman" w:hAnsi="Times New Roman" w:cs="Times New Roman"/>
          <w:sz w:val="24"/>
          <w:szCs w:val="24"/>
        </w:rPr>
        <w:t xml:space="preserve">koji </w:t>
      </w:r>
      <w:r w:rsidR="00364860">
        <w:rPr>
          <w:rFonts w:ascii="Times New Roman" w:hAnsi="Times New Roman" w:cs="Times New Roman"/>
          <w:sz w:val="24"/>
          <w:szCs w:val="24"/>
        </w:rPr>
        <w:t xml:space="preserve">ukazuju na kretanja financijskog položaja i uspješnosti poslovanja mikro, malog, srednjeg i velikog trgovačkog društva. Računovodstvo troškova i menadžersko računovodstvo imaju zadatak pripremanja neophodnih informacija internim korisnicima. Kvalitetan ustroj ova dva dijela interno orijentirana računovodstva </w:t>
      </w:r>
      <w:r>
        <w:rPr>
          <w:rFonts w:ascii="Times New Roman" w:hAnsi="Times New Roman" w:cs="Times New Roman"/>
          <w:sz w:val="24"/>
          <w:szCs w:val="24"/>
        </w:rPr>
        <w:t xml:space="preserve">samo mogu doprinijeti </w:t>
      </w:r>
      <w:r w:rsidR="00364860">
        <w:rPr>
          <w:rFonts w:ascii="Times New Roman" w:hAnsi="Times New Roman" w:cs="Times New Roman"/>
          <w:sz w:val="24"/>
          <w:szCs w:val="24"/>
        </w:rPr>
        <w:t>još</w:t>
      </w:r>
      <w:r>
        <w:rPr>
          <w:rFonts w:ascii="Times New Roman" w:hAnsi="Times New Roman" w:cs="Times New Roman"/>
          <w:sz w:val="24"/>
          <w:szCs w:val="24"/>
        </w:rPr>
        <w:t xml:space="preserve"> kvali</w:t>
      </w:r>
      <w:r w:rsidR="00364860">
        <w:rPr>
          <w:rFonts w:ascii="Times New Roman" w:hAnsi="Times New Roman" w:cs="Times New Roman"/>
          <w:sz w:val="24"/>
          <w:szCs w:val="24"/>
        </w:rPr>
        <w:t xml:space="preserve">tetnijem financijskom računovodstvu odnosno </w:t>
      </w:r>
      <w:r w:rsidR="00256A96">
        <w:rPr>
          <w:rFonts w:ascii="Times New Roman" w:hAnsi="Times New Roman" w:cs="Times New Roman"/>
          <w:sz w:val="24"/>
          <w:szCs w:val="24"/>
        </w:rPr>
        <w:t xml:space="preserve">stvaranju </w:t>
      </w:r>
      <w:r w:rsidR="00364860">
        <w:rPr>
          <w:rFonts w:ascii="Times New Roman" w:hAnsi="Times New Roman" w:cs="Times New Roman"/>
          <w:sz w:val="24"/>
          <w:szCs w:val="24"/>
        </w:rPr>
        <w:t>informacija</w:t>
      </w:r>
      <w:r w:rsidR="00256A96">
        <w:rPr>
          <w:rFonts w:ascii="Times New Roman" w:hAnsi="Times New Roman" w:cs="Times New Roman"/>
          <w:sz w:val="24"/>
          <w:szCs w:val="24"/>
        </w:rPr>
        <w:t xml:space="preserve"> koje izlaze izvan trgovačkog društva i predstavljaju svojevrsno ogledalo vanjskom svijetu. </w:t>
      </w:r>
    </w:p>
    <w:p w:rsidR="00232542" w:rsidRDefault="008F7C68" w:rsidP="00FF25C3">
      <w:pPr>
        <w:ind w:firstLine="360"/>
        <w:jc w:val="both"/>
        <w:rPr>
          <w:rFonts w:ascii="Times New Roman" w:hAnsi="Times New Roman" w:cs="Times New Roman"/>
          <w:sz w:val="24"/>
          <w:szCs w:val="24"/>
        </w:rPr>
      </w:pPr>
      <w:r>
        <w:rPr>
          <w:rFonts w:ascii="Times New Roman" w:hAnsi="Times New Roman" w:cs="Times New Roman"/>
          <w:sz w:val="24"/>
          <w:szCs w:val="24"/>
        </w:rPr>
        <w:t>Suvremeni u</w:t>
      </w:r>
      <w:r w:rsidR="00256A96">
        <w:rPr>
          <w:rFonts w:ascii="Times New Roman" w:hAnsi="Times New Roman" w:cs="Times New Roman"/>
          <w:sz w:val="24"/>
          <w:szCs w:val="24"/>
        </w:rPr>
        <w:t>vjeti p</w:t>
      </w:r>
      <w:r w:rsidR="00B7126F">
        <w:rPr>
          <w:rFonts w:ascii="Times New Roman" w:hAnsi="Times New Roman" w:cs="Times New Roman"/>
          <w:sz w:val="24"/>
          <w:szCs w:val="24"/>
        </w:rPr>
        <w:t>oslovanj</w:t>
      </w:r>
      <w:r w:rsidR="00256A96">
        <w:rPr>
          <w:rFonts w:ascii="Times New Roman" w:hAnsi="Times New Roman" w:cs="Times New Roman"/>
          <w:sz w:val="24"/>
          <w:szCs w:val="24"/>
        </w:rPr>
        <w:t>a</w:t>
      </w:r>
      <w:r w:rsidR="00B7126F">
        <w:rPr>
          <w:rFonts w:ascii="Times New Roman" w:hAnsi="Times New Roman" w:cs="Times New Roman"/>
          <w:sz w:val="24"/>
          <w:szCs w:val="24"/>
        </w:rPr>
        <w:t xml:space="preserve"> </w:t>
      </w:r>
      <w:r w:rsidR="00A846A6">
        <w:rPr>
          <w:rFonts w:ascii="Times New Roman" w:hAnsi="Times New Roman" w:cs="Times New Roman"/>
          <w:sz w:val="24"/>
          <w:szCs w:val="24"/>
        </w:rPr>
        <w:t>trgovačkih društava</w:t>
      </w:r>
      <w:r w:rsidR="00B7126F">
        <w:rPr>
          <w:rFonts w:ascii="Times New Roman" w:hAnsi="Times New Roman" w:cs="Times New Roman"/>
          <w:sz w:val="24"/>
          <w:szCs w:val="24"/>
        </w:rPr>
        <w:t xml:space="preserve"> obilježen</w:t>
      </w:r>
      <w:r w:rsidR="00256A96">
        <w:rPr>
          <w:rFonts w:ascii="Times New Roman" w:hAnsi="Times New Roman" w:cs="Times New Roman"/>
          <w:sz w:val="24"/>
          <w:szCs w:val="24"/>
        </w:rPr>
        <w:t xml:space="preserve">i su </w:t>
      </w:r>
      <w:r w:rsidR="00B7126F">
        <w:rPr>
          <w:rFonts w:ascii="Times New Roman" w:hAnsi="Times New Roman" w:cs="Times New Roman"/>
          <w:sz w:val="24"/>
          <w:szCs w:val="24"/>
        </w:rPr>
        <w:t>dinamični</w:t>
      </w:r>
      <w:r w:rsidR="00256A96">
        <w:rPr>
          <w:rFonts w:ascii="Times New Roman" w:hAnsi="Times New Roman" w:cs="Times New Roman"/>
          <w:sz w:val="24"/>
          <w:szCs w:val="24"/>
        </w:rPr>
        <w:t>m</w:t>
      </w:r>
      <w:r w:rsidR="00B7126F">
        <w:rPr>
          <w:rFonts w:ascii="Times New Roman" w:hAnsi="Times New Roman" w:cs="Times New Roman"/>
          <w:sz w:val="24"/>
          <w:szCs w:val="24"/>
        </w:rPr>
        <w:t xml:space="preserve"> i turbulentni</w:t>
      </w:r>
      <w:r w:rsidR="00256A96">
        <w:rPr>
          <w:rFonts w:ascii="Times New Roman" w:hAnsi="Times New Roman" w:cs="Times New Roman"/>
          <w:sz w:val="24"/>
          <w:szCs w:val="24"/>
        </w:rPr>
        <w:t>m</w:t>
      </w:r>
      <w:r w:rsidR="00B7126F">
        <w:rPr>
          <w:rFonts w:ascii="Times New Roman" w:hAnsi="Times New Roman" w:cs="Times New Roman"/>
          <w:sz w:val="24"/>
          <w:szCs w:val="24"/>
        </w:rPr>
        <w:t xml:space="preserve"> tržišni</w:t>
      </w:r>
      <w:r w:rsidR="00256A96">
        <w:rPr>
          <w:rFonts w:ascii="Times New Roman" w:hAnsi="Times New Roman" w:cs="Times New Roman"/>
          <w:sz w:val="24"/>
          <w:szCs w:val="24"/>
        </w:rPr>
        <w:t>m</w:t>
      </w:r>
      <w:r w:rsidR="00B7126F">
        <w:rPr>
          <w:rFonts w:ascii="Times New Roman" w:hAnsi="Times New Roman" w:cs="Times New Roman"/>
          <w:sz w:val="24"/>
          <w:szCs w:val="24"/>
        </w:rPr>
        <w:t xml:space="preserve"> kretan</w:t>
      </w:r>
      <w:r w:rsidR="00256A96">
        <w:rPr>
          <w:rFonts w:ascii="Times New Roman" w:hAnsi="Times New Roman" w:cs="Times New Roman"/>
          <w:sz w:val="24"/>
          <w:szCs w:val="24"/>
        </w:rPr>
        <w:t>jim</w:t>
      </w:r>
      <w:r w:rsidR="00B7126F">
        <w:rPr>
          <w:rFonts w:ascii="Times New Roman" w:hAnsi="Times New Roman" w:cs="Times New Roman"/>
          <w:sz w:val="24"/>
          <w:szCs w:val="24"/>
        </w:rPr>
        <w:t xml:space="preserve">a opterećeni raznovrsnim rizicima. </w:t>
      </w:r>
      <w:r w:rsidR="00984C50">
        <w:rPr>
          <w:rFonts w:ascii="Times New Roman" w:hAnsi="Times New Roman" w:cs="Times New Roman"/>
          <w:sz w:val="24"/>
          <w:szCs w:val="24"/>
        </w:rPr>
        <w:t>Poslovnom strategijom svakako će pokušati utjecati na poslovnu okolinu kako bi stekli odgovarajuću prednost u odnosu na svoje konkurente. U tom kontekstu računovodstvo predstavlja</w:t>
      </w:r>
      <w:r w:rsidR="00F90691">
        <w:rPr>
          <w:rFonts w:ascii="Times New Roman" w:hAnsi="Times New Roman" w:cs="Times New Roman"/>
          <w:sz w:val="24"/>
          <w:szCs w:val="24"/>
        </w:rPr>
        <w:t xml:space="preserve"> svojevrstan mehanizam koji svojim instrumentarijem (preko odabranih računovodstvenih politika) osigurava provedbu odabrane poslovne strategije. </w:t>
      </w:r>
      <w:r w:rsidR="00B7126F">
        <w:rPr>
          <w:rFonts w:ascii="Times New Roman" w:hAnsi="Times New Roman" w:cs="Times New Roman"/>
          <w:sz w:val="24"/>
          <w:szCs w:val="24"/>
        </w:rPr>
        <w:t xml:space="preserve">U takvim uvjetima </w:t>
      </w:r>
      <w:r w:rsidR="00256A96">
        <w:rPr>
          <w:rFonts w:ascii="Times New Roman" w:hAnsi="Times New Roman" w:cs="Times New Roman"/>
          <w:sz w:val="24"/>
          <w:szCs w:val="24"/>
        </w:rPr>
        <w:t xml:space="preserve">još veći naglasak  </w:t>
      </w:r>
      <w:r w:rsidR="00B7126F">
        <w:rPr>
          <w:rFonts w:ascii="Times New Roman" w:hAnsi="Times New Roman" w:cs="Times New Roman"/>
          <w:sz w:val="24"/>
          <w:szCs w:val="24"/>
        </w:rPr>
        <w:t xml:space="preserve">stavlja </w:t>
      </w:r>
      <w:r w:rsidR="00FF25C3">
        <w:rPr>
          <w:rFonts w:ascii="Times New Roman" w:hAnsi="Times New Roman" w:cs="Times New Roman"/>
          <w:sz w:val="24"/>
          <w:szCs w:val="24"/>
        </w:rPr>
        <w:t xml:space="preserve">se </w:t>
      </w:r>
      <w:r w:rsidR="00256A96">
        <w:rPr>
          <w:rFonts w:ascii="Times New Roman" w:hAnsi="Times New Roman" w:cs="Times New Roman"/>
          <w:sz w:val="24"/>
          <w:szCs w:val="24"/>
        </w:rPr>
        <w:t>na pravovremene i raspoložive računovodstvene informacije.</w:t>
      </w:r>
      <w:r w:rsidR="00FF25C3">
        <w:rPr>
          <w:rFonts w:ascii="Times New Roman" w:hAnsi="Times New Roman" w:cs="Times New Roman"/>
          <w:sz w:val="24"/>
          <w:szCs w:val="24"/>
        </w:rPr>
        <w:t xml:space="preserve"> Računovodstvo se na taj način stavlja u funkciju upravljanja a onda i ostvarenja ciljeva iz strategije trgovačkog društva. Poslovne politike trebaju biti u funkciji ostvarenja strateških ciljeva trgovačkog društva. </w:t>
      </w:r>
      <w:r w:rsidR="006B1101">
        <w:rPr>
          <w:rFonts w:ascii="Times New Roman" w:hAnsi="Times New Roman" w:cs="Times New Roman"/>
          <w:sz w:val="24"/>
          <w:szCs w:val="24"/>
        </w:rPr>
        <w:t xml:space="preserve">Kako kaže I. </w:t>
      </w:r>
      <w:proofErr w:type="spellStart"/>
      <w:r w:rsidR="006B1101">
        <w:rPr>
          <w:rFonts w:ascii="Times New Roman" w:hAnsi="Times New Roman" w:cs="Times New Roman"/>
          <w:sz w:val="24"/>
          <w:szCs w:val="24"/>
        </w:rPr>
        <w:t>Mencer</w:t>
      </w:r>
      <w:proofErr w:type="spellEnd"/>
      <w:r w:rsidR="006B1101">
        <w:rPr>
          <w:rFonts w:ascii="Times New Roman" w:hAnsi="Times New Roman" w:cs="Times New Roman"/>
          <w:sz w:val="24"/>
          <w:szCs w:val="24"/>
        </w:rPr>
        <w:t>: „Politike osiguravaju smjernice za uspostavljanje i evaluaciju operacija koje se odvijaju na način da su konzistentne sa strateškim ciljevima poduzeća.“</w:t>
      </w:r>
      <w:r w:rsidR="006B1101">
        <w:rPr>
          <w:rStyle w:val="FootnoteReference"/>
          <w:rFonts w:ascii="Times New Roman" w:hAnsi="Times New Roman" w:cs="Times New Roman"/>
          <w:sz w:val="24"/>
          <w:szCs w:val="24"/>
        </w:rPr>
        <w:footnoteReference w:id="2"/>
      </w:r>
      <w:r w:rsidR="006B1101">
        <w:rPr>
          <w:rFonts w:ascii="Times New Roman" w:hAnsi="Times New Roman" w:cs="Times New Roman"/>
          <w:sz w:val="24"/>
          <w:szCs w:val="24"/>
        </w:rPr>
        <w:t xml:space="preserve"> </w:t>
      </w:r>
      <w:r w:rsidR="0009224A">
        <w:rPr>
          <w:rFonts w:ascii="Times New Roman" w:hAnsi="Times New Roman" w:cs="Times New Roman"/>
          <w:sz w:val="24"/>
          <w:szCs w:val="24"/>
        </w:rPr>
        <w:t xml:space="preserve">Kako bi se mogla donijeti kvalitetna poslovna odluka, menadžmentu trgovačkog društva na raspolaganju stoji određeni instrumentarij kojeg stavlja u funkciju </w:t>
      </w:r>
      <w:r w:rsidR="00232542">
        <w:rPr>
          <w:rFonts w:ascii="Times New Roman" w:hAnsi="Times New Roman" w:cs="Times New Roman"/>
          <w:sz w:val="24"/>
          <w:szCs w:val="24"/>
        </w:rPr>
        <w:t xml:space="preserve">ostvarenja ciljeva. </w:t>
      </w:r>
    </w:p>
    <w:p w:rsidR="004328D3" w:rsidRDefault="00232542" w:rsidP="00FF25C3">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Svaka politika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uključuje cilj(eve) i sredstva za njihovo ostvarenje. Svaka funkcija koja se odvija unutar trgovačkog društva neminovno iziskuje prethodno donošenje ciljeva </w:t>
      </w:r>
      <w:r w:rsidR="00785841">
        <w:rPr>
          <w:rFonts w:ascii="Times New Roman" w:hAnsi="Times New Roman" w:cs="Times New Roman"/>
          <w:sz w:val="24"/>
          <w:szCs w:val="24"/>
        </w:rPr>
        <w:t xml:space="preserve">a onda i načina (putova) za dolazak do predviđenog. </w:t>
      </w:r>
      <w:r w:rsidR="007731DC">
        <w:rPr>
          <w:rFonts w:ascii="Times New Roman" w:hAnsi="Times New Roman" w:cs="Times New Roman"/>
          <w:sz w:val="24"/>
          <w:szCs w:val="24"/>
        </w:rPr>
        <w:t>Poslovne politike usmjeravaju donošenje poslovnih odluka i u funkciji su ostvarenja zacrtanih ciljeva</w:t>
      </w:r>
      <w:r w:rsidR="00F90691">
        <w:rPr>
          <w:rFonts w:ascii="Times New Roman" w:hAnsi="Times New Roman" w:cs="Times New Roman"/>
          <w:sz w:val="24"/>
          <w:szCs w:val="24"/>
        </w:rPr>
        <w:t xml:space="preserve">, kao što su </w:t>
      </w:r>
      <w:proofErr w:type="spellStart"/>
      <w:r w:rsidR="00F90691">
        <w:rPr>
          <w:rFonts w:ascii="Times New Roman" w:hAnsi="Times New Roman" w:cs="Times New Roman"/>
          <w:sz w:val="24"/>
          <w:szCs w:val="24"/>
        </w:rPr>
        <w:t>npr</w:t>
      </w:r>
      <w:proofErr w:type="spellEnd"/>
      <w:r w:rsidR="00F90691">
        <w:rPr>
          <w:rFonts w:ascii="Times New Roman" w:hAnsi="Times New Roman" w:cs="Times New Roman"/>
          <w:sz w:val="24"/>
          <w:szCs w:val="24"/>
        </w:rPr>
        <w:t xml:space="preserve">.: pozitivan financijski rezultat, efikasnost poslovanja, visoka proizvodnost, kontinuirani rast poslovanja, visoki moral svih zaposlenika, </w:t>
      </w:r>
      <w:proofErr w:type="spellStart"/>
      <w:r w:rsidR="00F90691">
        <w:rPr>
          <w:rFonts w:ascii="Times New Roman" w:hAnsi="Times New Roman" w:cs="Times New Roman"/>
          <w:sz w:val="24"/>
          <w:szCs w:val="24"/>
        </w:rPr>
        <w:t>itd</w:t>
      </w:r>
      <w:proofErr w:type="spellEnd"/>
      <w:r w:rsidR="007731DC">
        <w:rPr>
          <w:rFonts w:ascii="Times New Roman" w:hAnsi="Times New Roman" w:cs="Times New Roman"/>
          <w:sz w:val="24"/>
          <w:szCs w:val="24"/>
        </w:rPr>
        <w:t xml:space="preserve">. One uključuju skup sredstava, instrumenata i alata </w:t>
      </w:r>
      <w:r w:rsidR="00E675D8">
        <w:rPr>
          <w:rFonts w:ascii="Times New Roman" w:hAnsi="Times New Roman" w:cs="Times New Roman"/>
          <w:sz w:val="24"/>
          <w:szCs w:val="24"/>
        </w:rPr>
        <w:t>koji se aktivira</w:t>
      </w:r>
      <w:r w:rsidR="00785841">
        <w:rPr>
          <w:rFonts w:ascii="Times New Roman" w:hAnsi="Times New Roman" w:cs="Times New Roman"/>
          <w:sz w:val="24"/>
          <w:szCs w:val="24"/>
        </w:rPr>
        <w:t xml:space="preserve">ju u funkciji ostvarenja ciljeva. Tako za ostvarenje  funkcije marketinga </w:t>
      </w:r>
      <w:r w:rsidR="00FF25C3" w:rsidRPr="00FF25C3">
        <w:rPr>
          <w:rFonts w:ascii="Times New Roman" w:hAnsi="Times New Roman" w:cs="Times New Roman"/>
          <w:sz w:val="24"/>
          <w:szCs w:val="24"/>
        </w:rPr>
        <w:t xml:space="preserve"> </w:t>
      </w:r>
      <w:r w:rsidR="00785841">
        <w:rPr>
          <w:rFonts w:ascii="Times New Roman" w:hAnsi="Times New Roman" w:cs="Times New Roman"/>
          <w:sz w:val="24"/>
          <w:szCs w:val="24"/>
        </w:rPr>
        <w:t xml:space="preserve">donose se politika marketinga, za nabavu – politika nabave, za financije – financijska politika, </w:t>
      </w:r>
      <w:proofErr w:type="spellStart"/>
      <w:r w:rsidR="00785841">
        <w:rPr>
          <w:rFonts w:ascii="Times New Roman" w:hAnsi="Times New Roman" w:cs="Times New Roman"/>
          <w:sz w:val="24"/>
          <w:szCs w:val="24"/>
        </w:rPr>
        <w:t>itd</w:t>
      </w:r>
      <w:proofErr w:type="spellEnd"/>
      <w:r w:rsidR="00785841">
        <w:rPr>
          <w:rFonts w:ascii="Times New Roman" w:hAnsi="Times New Roman" w:cs="Times New Roman"/>
          <w:sz w:val="24"/>
          <w:szCs w:val="24"/>
        </w:rPr>
        <w:t xml:space="preserve">. Tako dolazimo i do funkcije računovodstva i računovodstvenih politika. </w:t>
      </w:r>
    </w:p>
    <w:p w:rsidR="00624B6C" w:rsidRDefault="00785841" w:rsidP="00FF25C3">
      <w:pPr>
        <w:ind w:firstLine="360"/>
        <w:jc w:val="both"/>
        <w:rPr>
          <w:rFonts w:ascii="Times New Roman" w:hAnsi="Times New Roman" w:cs="Times New Roman"/>
          <w:sz w:val="24"/>
          <w:szCs w:val="24"/>
        </w:rPr>
      </w:pPr>
      <w:r>
        <w:rPr>
          <w:rFonts w:ascii="Times New Roman" w:hAnsi="Times New Roman" w:cs="Times New Roman"/>
          <w:sz w:val="24"/>
          <w:szCs w:val="24"/>
        </w:rPr>
        <w:t>Dakle, poslovne politike čine skup ciljeva i sredstava za ostvarenje istih.</w:t>
      </w:r>
      <w:r w:rsidR="004328D3">
        <w:rPr>
          <w:rFonts w:ascii="Times New Roman" w:hAnsi="Times New Roman" w:cs="Times New Roman"/>
          <w:sz w:val="24"/>
          <w:szCs w:val="24"/>
        </w:rPr>
        <w:t xml:space="preserve"> </w:t>
      </w:r>
      <w:r w:rsidR="00624B6C">
        <w:rPr>
          <w:rFonts w:ascii="Times New Roman" w:hAnsi="Times New Roman" w:cs="Times New Roman"/>
          <w:sz w:val="24"/>
          <w:szCs w:val="24"/>
        </w:rPr>
        <w:t>Svrha poslovnih politika</w:t>
      </w:r>
      <w:r w:rsidR="004328D3">
        <w:rPr>
          <w:rFonts w:ascii="Times New Roman" w:hAnsi="Times New Roman" w:cs="Times New Roman"/>
          <w:sz w:val="24"/>
          <w:szCs w:val="24"/>
        </w:rPr>
        <w:t xml:space="preserve"> može se ogledati u sljedećem:</w:t>
      </w:r>
      <w:r w:rsidR="004328D3">
        <w:rPr>
          <w:rStyle w:val="FootnoteReference"/>
          <w:rFonts w:ascii="Times New Roman" w:hAnsi="Times New Roman" w:cs="Times New Roman"/>
          <w:sz w:val="24"/>
          <w:szCs w:val="24"/>
        </w:rPr>
        <w:footnoteReference w:id="4"/>
      </w:r>
      <w:r w:rsidR="00624B6C">
        <w:rPr>
          <w:rFonts w:ascii="Times New Roman" w:hAnsi="Times New Roman" w:cs="Times New Roman"/>
          <w:sz w:val="24"/>
          <w:szCs w:val="24"/>
        </w:rPr>
        <w:t xml:space="preserve">    </w:t>
      </w:r>
    </w:p>
    <w:p w:rsidR="00A222F6" w:rsidRPr="00E94D1E" w:rsidRDefault="00A222F6" w:rsidP="00E94D1E">
      <w:pPr>
        <w:pStyle w:val="ListParagraph"/>
        <w:numPr>
          <w:ilvl w:val="0"/>
          <w:numId w:val="6"/>
        </w:numPr>
        <w:jc w:val="both"/>
        <w:rPr>
          <w:rFonts w:ascii="Times New Roman" w:hAnsi="Times New Roman" w:cs="Times New Roman"/>
          <w:sz w:val="24"/>
          <w:szCs w:val="24"/>
        </w:rPr>
      </w:pPr>
      <w:r w:rsidRPr="00E94D1E">
        <w:rPr>
          <w:rFonts w:ascii="Times New Roman" w:hAnsi="Times New Roman" w:cs="Times New Roman"/>
          <w:sz w:val="24"/>
          <w:szCs w:val="24"/>
        </w:rPr>
        <w:t>Uspostaviti indirektnu kontrolu nad nezavisnim akcijama zbog jasnoće određivanja načina izvršenja posla,</w:t>
      </w:r>
    </w:p>
    <w:p w:rsidR="00A222F6" w:rsidRPr="00E94D1E" w:rsidRDefault="00A222F6" w:rsidP="00E94D1E">
      <w:pPr>
        <w:pStyle w:val="ListParagraph"/>
        <w:numPr>
          <w:ilvl w:val="0"/>
          <w:numId w:val="6"/>
        </w:numPr>
        <w:jc w:val="both"/>
        <w:rPr>
          <w:rFonts w:ascii="Times New Roman" w:hAnsi="Times New Roman" w:cs="Times New Roman"/>
          <w:sz w:val="24"/>
          <w:szCs w:val="24"/>
        </w:rPr>
      </w:pPr>
      <w:r w:rsidRPr="00E94D1E">
        <w:rPr>
          <w:rFonts w:ascii="Times New Roman" w:hAnsi="Times New Roman" w:cs="Times New Roman"/>
          <w:sz w:val="24"/>
          <w:szCs w:val="24"/>
        </w:rPr>
        <w:t>Promovirati jednoobraznost istih aktivnosti,</w:t>
      </w:r>
    </w:p>
    <w:p w:rsidR="00A222F6" w:rsidRPr="00E94D1E" w:rsidRDefault="00A222F6" w:rsidP="00E94D1E">
      <w:pPr>
        <w:pStyle w:val="ListParagraph"/>
        <w:numPr>
          <w:ilvl w:val="0"/>
          <w:numId w:val="6"/>
        </w:numPr>
        <w:jc w:val="both"/>
        <w:rPr>
          <w:rFonts w:ascii="Times New Roman" w:hAnsi="Times New Roman" w:cs="Times New Roman"/>
          <w:sz w:val="24"/>
          <w:szCs w:val="24"/>
        </w:rPr>
      </w:pPr>
      <w:r w:rsidRPr="00E94D1E">
        <w:rPr>
          <w:rFonts w:ascii="Times New Roman" w:hAnsi="Times New Roman" w:cs="Times New Roman"/>
          <w:sz w:val="24"/>
          <w:szCs w:val="24"/>
        </w:rPr>
        <w:t>Osigurati brže donošenje odluka,</w:t>
      </w:r>
    </w:p>
    <w:p w:rsidR="00A222F6" w:rsidRDefault="00E94D1E" w:rsidP="00E94D1E">
      <w:pPr>
        <w:pStyle w:val="ListParagraph"/>
        <w:numPr>
          <w:ilvl w:val="0"/>
          <w:numId w:val="6"/>
        </w:numPr>
        <w:jc w:val="both"/>
        <w:rPr>
          <w:rFonts w:ascii="Times New Roman" w:hAnsi="Times New Roman" w:cs="Times New Roman"/>
          <w:sz w:val="24"/>
          <w:szCs w:val="24"/>
        </w:rPr>
      </w:pPr>
      <w:r w:rsidRPr="00E94D1E">
        <w:rPr>
          <w:rFonts w:ascii="Times New Roman" w:hAnsi="Times New Roman" w:cs="Times New Roman"/>
          <w:sz w:val="24"/>
          <w:szCs w:val="24"/>
        </w:rPr>
        <w:t>I</w:t>
      </w:r>
      <w:r w:rsidR="00A222F6" w:rsidRPr="00E94D1E">
        <w:rPr>
          <w:rFonts w:ascii="Times New Roman" w:hAnsi="Times New Roman" w:cs="Times New Roman"/>
          <w:sz w:val="24"/>
          <w:szCs w:val="24"/>
        </w:rPr>
        <w:t>nstitucionalizirati</w:t>
      </w:r>
      <w:r w:rsidRPr="00E94D1E">
        <w:rPr>
          <w:rFonts w:ascii="Times New Roman" w:hAnsi="Times New Roman" w:cs="Times New Roman"/>
          <w:sz w:val="24"/>
          <w:szCs w:val="24"/>
        </w:rPr>
        <w:t xml:space="preserve"> temeljne aspekte ponašanja </w:t>
      </w:r>
      <w:r>
        <w:rPr>
          <w:rFonts w:ascii="Times New Roman" w:hAnsi="Times New Roman" w:cs="Times New Roman"/>
          <w:sz w:val="24"/>
          <w:szCs w:val="24"/>
        </w:rPr>
        <w:t>u poduzeću</w:t>
      </w:r>
    </w:p>
    <w:p w:rsidR="00E94D1E" w:rsidRDefault="00E94D1E" w:rsidP="00E94D1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Smanjivati nesigurnosti u ponavljanju dnevnih odluka,</w:t>
      </w:r>
    </w:p>
    <w:p w:rsidR="00E94D1E" w:rsidRDefault="00E94D1E" w:rsidP="00E94D1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Onemogućiti otpor zaposlenika ili njihovo odbijanje izabranih strategija, </w:t>
      </w:r>
    </w:p>
    <w:p w:rsidR="00F90691" w:rsidRDefault="00F90691" w:rsidP="00E94D1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Ponuditi odgovore na moguća pitanja vezana za rutinu posla,</w:t>
      </w:r>
    </w:p>
    <w:p w:rsidR="00F90691" w:rsidRPr="00E94D1E" w:rsidRDefault="00F90691" w:rsidP="00E94D1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Pružiti menadžerima mehanizam za izbjegavanje nepromišljenih i nerazumnih odluka u promjenljivim aktivnostima.</w:t>
      </w:r>
    </w:p>
    <w:p w:rsidR="008F7C68" w:rsidRPr="00F336BA" w:rsidRDefault="008F7C68" w:rsidP="008F7C68">
      <w:pPr>
        <w:jc w:val="both"/>
        <w:rPr>
          <w:rFonts w:ascii="Times New Roman" w:hAnsi="Times New Roman" w:cs="Times New Roman"/>
          <w:sz w:val="24"/>
          <w:szCs w:val="24"/>
        </w:rPr>
      </w:pPr>
      <w:r>
        <w:rPr>
          <w:rFonts w:ascii="Times New Roman" w:hAnsi="Times New Roman" w:cs="Times New Roman"/>
          <w:sz w:val="24"/>
          <w:szCs w:val="24"/>
        </w:rPr>
        <w:t xml:space="preserve">U strateškim dokumentima svakog trgovačkog društva postavljaju se politike, aktivnosti i ciljevi koji se žele postići. Tako su i </w:t>
      </w:r>
      <w:r w:rsidRPr="008F7C68">
        <w:rPr>
          <w:rFonts w:ascii="Times New Roman" w:hAnsi="Times New Roman" w:cs="Times New Roman"/>
          <w:sz w:val="24"/>
          <w:szCs w:val="24"/>
        </w:rPr>
        <w:t>računovodstvene politike determinirane poslovnom strategijom trgovačkog društva a poslovna strategija ostvaruje se poslovnim politikama</w:t>
      </w:r>
      <w:r>
        <w:rPr>
          <w:rFonts w:ascii="Times New Roman" w:hAnsi="Times New Roman" w:cs="Times New Roman"/>
          <w:sz w:val="24"/>
          <w:szCs w:val="24"/>
        </w:rPr>
        <w:t xml:space="preserve"> i tu je ta veza i mjesto računovodstva u ostvarenju poslovne politike i strategije trgovačkog društva.  </w:t>
      </w:r>
    </w:p>
    <w:p w:rsidR="00CE160A" w:rsidRDefault="008F7C68" w:rsidP="00691052">
      <w:pPr>
        <w:ind w:firstLine="360"/>
        <w:jc w:val="both"/>
        <w:rPr>
          <w:rFonts w:ascii="Times New Roman" w:hAnsi="Times New Roman" w:cs="Times New Roman"/>
          <w:sz w:val="24"/>
          <w:szCs w:val="24"/>
        </w:rPr>
      </w:pPr>
      <w:r>
        <w:rPr>
          <w:rFonts w:ascii="Times New Roman" w:hAnsi="Times New Roman" w:cs="Times New Roman"/>
          <w:sz w:val="24"/>
          <w:szCs w:val="24"/>
        </w:rPr>
        <w:t>Nastavno na navedeno, z</w:t>
      </w:r>
      <w:r w:rsidR="00691052">
        <w:rPr>
          <w:rFonts w:ascii="Times New Roman" w:hAnsi="Times New Roman" w:cs="Times New Roman"/>
          <w:sz w:val="24"/>
          <w:szCs w:val="24"/>
        </w:rPr>
        <w:t>a očekivati je i da će se uloga računovodstva također definirati kako bi se ostvarila svrha donošenja poslovnih politika odnosno čak u okviru strategije odrediti i računovodstvene politike koje pružaju mogućnost alociranja poslovnih performansi iz jednog obračunskog razdoblja u drugo.</w:t>
      </w:r>
      <w:r w:rsidR="00BE368E">
        <w:rPr>
          <w:rFonts w:ascii="Times New Roman" w:hAnsi="Times New Roman" w:cs="Times New Roman"/>
          <w:sz w:val="24"/>
          <w:szCs w:val="24"/>
        </w:rPr>
        <w:t xml:space="preserve"> Iz navedenog proizlazi stavljanje naglaska na važnost računovodstvenih politika jer je dobro poznavanje istih osnova za mjerenje uspješnosti provedbe zacrtane poslovne politike trgovačkog društva. </w:t>
      </w:r>
      <w:r>
        <w:rPr>
          <w:rFonts w:ascii="Times New Roman" w:hAnsi="Times New Roman" w:cs="Times New Roman"/>
          <w:sz w:val="24"/>
          <w:szCs w:val="24"/>
        </w:rPr>
        <w:t>Veze i utjecaji o kojima smo govorili mogu se vidjeti na slici 1.</w:t>
      </w:r>
    </w:p>
    <w:tbl>
      <w:tblPr>
        <w:tblStyle w:val="TableGrid"/>
        <w:tblW w:w="0" w:type="auto"/>
        <w:tblLook w:val="04A0"/>
      </w:tblPr>
      <w:tblGrid>
        <w:gridCol w:w="9288"/>
      </w:tblGrid>
      <w:tr w:rsidR="00896015" w:rsidTr="00896015">
        <w:tc>
          <w:tcPr>
            <w:tcW w:w="9288" w:type="dxa"/>
          </w:tcPr>
          <w:p w:rsidR="00896015" w:rsidRDefault="00896015" w:rsidP="00896015">
            <w:pPr>
              <w:spacing w:after="200" w:line="276" w:lineRule="auto"/>
              <w:ind w:firstLine="360"/>
              <w:jc w:val="both"/>
              <w:rPr>
                <w:rFonts w:ascii="Times New Roman" w:hAnsi="Times New Roman" w:cs="Times New Roman"/>
                <w:sz w:val="24"/>
                <w:szCs w:val="24"/>
              </w:rPr>
            </w:pPr>
            <w:r>
              <w:rPr>
                <w:rFonts w:ascii="Times New Roman" w:hAnsi="Times New Roman" w:cs="Times New Roman"/>
                <w:sz w:val="24"/>
                <w:szCs w:val="24"/>
              </w:rPr>
              <w:t>RAČUNOVODSTVENI SUSTAV</w:t>
            </w:r>
            <w:r>
              <w:rPr>
                <w:rFonts w:ascii="Times New Roman" w:hAnsi="Times New Roman" w:cs="Times New Roman"/>
                <w:sz w:val="24"/>
                <w:szCs w:val="24"/>
              </w:rPr>
              <w:sym w:font="Symbol" w:char="F0AE"/>
            </w:r>
            <w:r>
              <w:rPr>
                <w:rFonts w:ascii="Times New Roman" w:hAnsi="Times New Roman" w:cs="Times New Roman"/>
                <w:sz w:val="24"/>
                <w:szCs w:val="24"/>
              </w:rPr>
              <w:sym w:font="Symbol" w:char="F0AE"/>
            </w:r>
            <w:r>
              <w:rPr>
                <w:rFonts w:ascii="Times New Roman" w:hAnsi="Times New Roman" w:cs="Times New Roman"/>
                <w:sz w:val="24"/>
                <w:szCs w:val="24"/>
              </w:rPr>
              <w:sym w:font="Symbol" w:char="F0AE"/>
            </w:r>
            <w:r>
              <w:rPr>
                <w:rFonts w:ascii="Times New Roman" w:hAnsi="Times New Roman" w:cs="Times New Roman"/>
                <w:sz w:val="24"/>
                <w:szCs w:val="24"/>
              </w:rPr>
              <w:t>RAČUNOVODSTVENE POLITIKE</w:t>
            </w:r>
            <w:r>
              <w:rPr>
                <w:rFonts w:ascii="Times New Roman" w:hAnsi="Times New Roman" w:cs="Times New Roman"/>
                <w:sz w:val="24"/>
                <w:szCs w:val="24"/>
              </w:rPr>
              <w:sym w:font="Symbol" w:char="F0AE"/>
            </w:r>
            <w:r>
              <w:rPr>
                <w:rFonts w:ascii="Times New Roman" w:hAnsi="Times New Roman" w:cs="Times New Roman"/>
                <w:sz w:val="24"/>
                <w:szCs w:val="24"/>
              </w:rPr>
              <w:sym w:font="Symbol" w:char="F0AE"/>
            </w:r>
            <w:r>
              <w:rPr>
                <w:rFonts w:ascii="Times New Roman" w:hAnsi="Times New Roman" w:cs="Times New Roman"/>
                <w:sz w:val="24"/>
                <w:szCs w:val="24"/>
              </w:rPr>
              <w:sym w:font="Symbol" w:char="F0AE"/>
            </w:r>
            <w:r>
              <w:rPr>
                <w:rFonts w:ascii="Times New Roman" w:hAnsi="Times New Roman" w:cs="Times New Roman"/>
                <w:sz w:val="24"/>
                <w:szCs w:val="24"/>
              </w:rPr>
              <w:t xml:space="preserve"> RAČUNOVODSTVENA INFORMACIJA</w:t>
            </w:r>
            <w:r>
              <w:rPr>
                <w:rFonts w:ascii="Times New Roman" w:hAnsi="Times New Roman" w:cs="Times New Roman"/>
                <w:sz w:val="24"/>
                <w:szCs w:val="24"/>
              </w:rPr>
              <w:sym w:font="Symbol" w:char="F0AE"/>
            </w:r>
            <w:r>
              <w:rPr>
                <w:rFonts w:ascii="Times New Roman" w:hAnsi="Times New Roman" w:cs="Times New Roman"/>
                <w:sz w:val="24"/>
                <w:szCs w:val="24"/>
              </w:rPr>
              <w:sym w:font="Symbol" w:char="F0AE"/>
            </w:r>
            <w:r>
              <w:rPr>
                <w:rFonts w:ascii="Times New Roman" w:hAnsi="Times New Roman" w:cs="Times New Roman"/>
                <w:sz w:val="24"/>
                <w:szCs w:val="24"/>
              </w:rPr>
              <w:sym w:font="Symbol" w:char="F0AE"/>
            </w:r>
            <w:r>
              <w:rPr>
                <w:rFonts w:ascii="Times New Roman" w:hAnsi="Times New Roman" w:cs="Times New Roman"/>
                <w:sz w:val="24"/>
                <w:szCs w:val="24"/>
              </w:rPr>
              <w:t>POSLOVNO ODLUČIVANJE</w:t>
            </w:r>
            <w:r>
              <w:rPr>
                <w:rFonts w:ascii="Times New Roman" w:hAnsi="Times New Roman" w:cs="Times New Roman"/>
                <w:sz w:val="24"/>
                <w:szCs w:val="24"/>
              </w:rPr>
              <w:sym w:font="Symbol" w:char="F0AE"/>
            </w:r>
            <w:r>
              <w:rPr>
                <w:rFonts w:ascii="Times New Roman" w:hAnsi="Times New Roman" w:cs="Times New Roman"/>
                <w:sz w:val="24"/>
                <w:szCs w:val="24"/>
              </w:rPr>
              <w:sym w:font="Symbol" w:char="F0AE"/>
            </w:r>
            <w:r>
              <w:rPr>
                <w:rFonts w:ascii="Times New Roman" w:hAnsi="Times New Roman" w:cs="Times New Roman"/>
                <w:sz w:val="24"/>
                <w:szCs w:val="24"/>
              </w:rPr>
              <w:sym w:font="Symbol" w:char="F0AE"/>
            </w:r>
            <w:r>
              <w:rPr>
                <w:rFonts w:ascii="Times New Roman" w:hAnsi="Times New Roman" w:cs="Times New Roman"/>
                <w:sz w:val="24"/>
                <w:szCs w:val="24"/>
              </w:rPr>
              <w:t xml:space="preserve"> OSTVARENJE CILJEVA POSLOVNE POLITIKE TRGOVAČKOG DRUŠTVA</w:t>
            </w:r>
          </w:p>
        </w:tc>
      </w:tr>
    </w:tbl>
    <w:p w:rsidR="00896015" w:rsidRPr="00896015" w:rsidRDefault="00896015" w:rsidP="00896015">
      <w:pPr>
        <w:ind w:firstLine="360"/>
        <w:jc w:val="center"/>
        <w:rPr>
          <w:rFonts w:ascii="Times New Roman" w:hAnsi="Times New Roman" w:cs="Times New Roman"/>
          <w:i/>
          <w:sz w:val="24"/>
          <w:szCs w:val="24"/>
        </w:rPr>
      </w:pPr>
      <w:r w:rsidRPr="00896015">
        <w:rPr>
          <w:rFonts w:ascii="Times New Roman" w:hAnsi="Times New Roman" w:cs="Times New Roman"/>
          <w:i/>
          <w:sz w:val="24"/>
          <w:szCs w:val="24"/>
        </w:rPr>
        <w:t xml:space="preserve">Slika </w:t>
      </w:r>
      <w:r w:rsidR="008F7C68">
        <w:rPr>
          <w:rFonts w:ascii="Times New Roman" w:hAnsi="Times New Roman" w:cs="Times New Roman"/>
          <w:i/>
          <w:sz w:val="24"/>
          <w:szCs w:val="24"/>
        </w:rPr>
        <w:t>1</w:t>
      </w:r>
      <w:r w:rsidRPr="00896015">
        <w:rPr>
          <w:rFonts w:ascii="Times New Roman" w:hAnsi="Times New Roman" w:cs="Times New Roman"/>
          <w:i/>
          <w:sz w:val="24"/>
          <w:szCs w:val="24"/>
        </w:rPr>
        <w:t>. Veza računovodstva i poslovne politike trgovačkog društva</w:t>
      </w:r>
    </w:p>
    <w:p w:rsidR="002F064E" w:rsidRPr="002F064E" w:rsidRDefault="002F064E" w:rsidP="002F064E">
      <w:pPr>
        <w:pStyle w:val="ListParagraph"/>
        <w:numPr>
          <w:ilvl w:val="0"/>
          <w:numId w:val="4"/>
        </w:numPr>
        <w:jc w:val="both"/>
        <w:rPr>
          <w:rFonts w:ascii="Times New Roman" w:hAnsi="Times New Roman" w:cs="Times New Roman"/>
          <w:b/>
          <w:sz w:val="24"/>
          <w:szCs w:val="24"/>
        </w:rPr>
      </w:pPr>
      <w:r w:rsidRPr="002F064E">
        <w:rPr>
          <w:rFonts w:ascii="Times New Roman" w:hAnsi="Times New Roman" w:cs="Times New Roman"/>
          <w:b/>
          <w:sz w:val="24"/>
          <w:szCs w:val="24"/>
        </w:rPr>
        <w:lastRenderedPageBreak/>
        <w:t>ULOGA FINANCIJSKOG IZVJEŠTAVANJA U UPRAVLJANJU TRGOVAČKOG DRUŠTVA</w:t>
      </w:r>
    </w:p>
    <w:p w:rsidR="00EB10D4" w:rsidRDefault="002F064E" w:rsidP="00BA5512">
      <w:pPr>
        <w:ind w:firstLine="360"/>
        <w:jc w:val="both"/>
        <w:rPr>
          <w:rFonts w:ascii="Times New Roman" w:hAnsi="Times New Roman" w:cs="Times New Roman"/>
          <w:sz w:val="24"/>
          <w:szCs w:val="24"/>
        </w:rPr>
      </w:pPr>
      <w:r>
        <w:rPr>
          <w:rFonts w:ascii="Times New Roman" w:hAnsi="Times New Roman" w:cs="Times New Roman"/>
          <w:sz w:val="24"/>
          <w:szCs w:val="24"/>
        </w:rPr>
        <w:t xml:space="preserve">Financijsko izvještavanje je proces koji se </w:t>
      </w:r>
      <w:r w:rsidR="00BA5512">
        <w:rPr>
          <w:rFonts w:ascii="Times New Roman" w:hAnsi="Times New Roman" w:cs="Times New Roman"/>
          <w:sz w:val="24"/>
          <w:szCs w:val="24"/>
        </w:rPr>
        <w:t xml:space="preserve">realizira </w:t>
      </w:r>
      <w:r>
        <w:rPr>
          <w:rFonts w:ascii="Times New Roman" w:hAnsi="Times New Roman" w:cs="Times New Roman"/>
          <w:sz w:val="24"/>
          <w:szCs w:val="24"/>
        </w:rPr>
        <w:t>kroz</w:t>
      </w:r>
      <w:r w:rsidR="00BA5512">
        <w:rPr>
          <w:rFonts w:ascii="Times New Roman" w:hAnsi="Times New Roman" w:cs="Times New Roman"/>
          <w:sz w:val="24"/>
          <w:szCs w:val="24"/>
        </w:rPr>
        <w:t xml:space="preserve"> ciljeve </w:t>
      </w:r>
      <w:r>
        <w:rPr>
          <w:rFonts w:ascii="Times New Roman" w:hAnsi="Times New Roman" w:cs="Times New Roman"/>
          <w:sz w:val="24"/>
          <w:szCs w:val="24"/>
        </w:rPr>
        <w:t>financijsko</w:t>
      </w:r>
      <w:r w:rsidR="00BA5512">
        <w:rPr>
          <w:rFonts w:ascii="Times New Roman" w:hAnsi="Times New Roman" w:cs="Times New Roman"/>
          <w:sz w:val="24"/>
          <w:szCs w:val="24"/>
        </w:rPr>
        <w:t>g</w:t>
      </w:r>
      <w:r>
        <w:rPr>
          <w:rFonts w:ascii="Times New Roman" w:hAnsi="Times New Roman" w:cs="Times New Roman"/>
          <w:sz w:val="24"/>
          <w:szCs w:val="24"/>
        </w:rPr>
        <w:t xml:space="preserve"> računovodstv</w:t>
      </w:r>
      <w:r w:rsidR="00BA5512">
        <w:rPr>
          <w:rFonts w:ascii="Times New Roman" w:hAnsi="Times New Roman" w:cs="Times New Roman"/>
          <w:sz w:val="24"/>
          <w:szCs w:val="24"/>
        </w:rPr>
        <w:t>a. Ono je zapravo „krema“ koja dolazi na kraju obračunskog razdoblja kao posljedica kronološkog i sustavnog evidentiranja poslovnih transakcija vezanih uz imovinu, kapital, obveze, rashode i prihode trgovačkog društva. Financijski izvještaji su najpouzdaniji izvor infor</w:t>
      </w:r>
      <w:r w:rsidR="003D7E62">
        <w:rPr>
          <w:rFonts w:ascii="Times New Roman" w:hAnsi="Times New Roman" w:cs="Times New Roman"/>
          <w:sz w:val="24"/>
          <w:szCs w:val="24"/>
        </w:rPr>
        <w:t>macija o poslovanju namijenjeni</w:t>
      </w:r>
      <w:r w:rsidR="00BA5512">
        <w:rPr>
          <w:rFonts w:ascii="Times New Roman" w:hAnsi="Times New Roman" w:cs="Times New Roman"/>
          <w:sz w:val="24"/>
          <w:szCs w:val="24"/>
        </w:rPr>
        <w:t xml:space="preserve"> različitim eksternim korisnicima računovodstvenih informacija. </w:t>
      </w:r>
    </w:p>
    <w:p w:rsidR="004E6650" w:rsidRDefault="00B6286F" w:rsidP="00BA5512">
      <w:pPr>
        <w:ind w:firstLine="360"/>
        <w:jc w:val="both"/>
        <w:rPr>
          <w:rFonts w:ascii="Times New Roman" w:hAnsi="Times New Roman" w:cs="Times New Roman"/>
          <w:sz w:val="24"/>
          <w:szCs w:val="24"/>
        </w:rPr>
      </w:pPr>
      <w:r>
        <w:rPr>
          <w:rFonts w:ascii="Times New Roman" w:hAnsi="Times New Roman" w:cs="Times New Roman"/>
          <w:sz w:val="24"/>
          <w:szCs w:val="24"/>
        </w:rPr>
        <w:t xml:space="preserve">Upravljanje trgovačkim društvima nezamislivo je bez posjedovanja informacija a značajan dio potrebnih, napose financijskih informacija proizlazi iz računovodstvenog sustava. </w:t>
      </w:r>
      <w:r w:rsidR="00EB10D4">
        <w:rPr>
          <w:rFonts w:ascii="Times New Roman" w:hAnsi="Times New Roman" w:cs="Times New Roman"/>
          <w:sz w:val="24"/>
          <w:szCs w:val="24"/>
        </w:rPr>
        <w:t>S obzirom na važnost koju računovodstvene informacije imaju u poslovanju a napose u upravljanju, one moraju biti istinite, precizne, relevantne, jasne, pravovremene, razumljive, pouzdane, sveobuhvatne i usporedive. Uostalom, sve te karakteristike jasno su definirane i računovodstvenim standardima</w:t>
      </w:r>
      <w:r w:rsidR="00A336E7">
        <w:rPr>
          <w:rFonts w:ascii="Times New Roman" w:hAnsi="Times New Roman" w:cs="Times New Roman"/>
          <w:sz w:val="24"/>
          <w:szCs w:val="24"/>
        </w:rPr>
        <w:t xml:space="preserve"> koji se naslanjaju na računovodstvena načela kojima se definira cjelokupna koncepcija računovodstva. Razrada računovodstvenih načela ostvaruje se računovodstvenim standardima koji imaju cilj harmonizacije cjelokupnog procesa financijskog izvještavanja kako na globalnoj tako i nacionalnoj razini.</w:t>
      </w:r>
    </w:p>
    <w:p w:rsidR="00EB10D4" w:rsidRDefault="004E6650" w:rsidP="00BA5512">
      <w:pPr>
        <w:ind w:firstLine="360"/>
        <w:jc w:val="both"/>
        <w:rPr>
          <w:rFonts w:ascii="Times New Roman" w:hAnsi="Times New Roman" w:cs="Times New Roman"/>
          <w:sz w:val="24"/>
          <w:szCs w:val="24"/>
        </w:rPr>
      </w:pPr>
      <w:r>
        <w:rPr>
          <w:rFonts w:ascii="Times New Roman" w:hAnsi="Times New Roman" w:cs="Times New Roman"/>
          <w:sz w:val="24"/>
          <w:szCs w:val="24"/>
        </w:rPr>
        <w:t xml:space="preserve">Kvalitetne računovodstvene informacije koriste se u funkciji kvalitetnog i efikasnog procesa poslovnog odlučivanja, one su značajan resurs poslovanja koje nositelji poslovnih odluka iskorištavaju kako bi se otklonili problemi turbulentnog tržišnog okruženja u kojem posluje trgovačko društvo. Logično je da se onda računovodstvenim informacijama ostvaruju i postavljeni ciljevi. </w:t>
      </w:r>
      <w:r w:rsidR="00A336E7">
        <w:rPr>
          <w:rFonts w:ascii="Times New Roman" w:hAnsi="Times New Roman" w:cs="Times New Roman"/>
          <w:sz w:val="24"/>
          <w:szCs w:val="24"/>
        </w:rPr>
        <w:t xml:space="preserve">  </w:t>
      </w:r>
    </w:p>
    <w:p w:rsidR="004E6650" w:rsidRDefault="004E6650" w:rsidP="00BA5512">
      <w:pPr>
        <w:ind w:firstLine="360"/>
        <w:jc w:val="both"/>
        <w:rPr>
          <w:rFonts w:ascii="Times New Roman" w:hAnsi="Times New Roman" w:cs="Times New Roman"/>
          <w:sz w:val="24"/>
          <w:szCs w:val="24"/>
        </w:rPr>
      </w:pPr>
      <w:r>
        <w:rPr>
          <w:rFonts w:ascii="Times New Roman" w:hAnsi="Times New Roman" w:cs="Times New Roman"/>
          <w:sz w:val="24"/>
          <w:szCs w:val="24"/>
        </w:rPr>
        <w:t>Financijski izvještaji ogledalo su rada trgovačkih društava, ukazuju na određene probleme i slabosti ali isto tako i pozitivne trendove. Sintetičke informacije vezane uz statičke (imovina, kapital i obveze) i dinamičke (prihodi i rashodi) kategorije nepresušan su izvor pouzdanih informacija prije svega kvantitativne prirode iako se ne smij</w:t>
      </w:r>
      <w:r w:rsidR="003D7E62">
        <w:rPr>
          <w:rFonts w:ascii="Times New Roman" w:hAnsi="Times New Roman" w:cs="Times New Roman"/>
          <w:sz w:val="24"/>
          <w:szCs w:val="24"/>
        </w:rPr>
        <w:t>u</w:t>
      </w:r>
      <w:r>
        <w:rPr>
          <w:rFonts w:ascii="Times New Roman" w:hAnsi="Times New Roman" w:cs="Times New Roman"/>
          <w:sz w:val="24"/>
          <w:szCs w:val="24"/>
        </w:rPr>
        <w:t xml:space="preserve"> zanemariti </w:t>
      </w:r>
      <w:r w:rsidR="003D7E62">
        <w:rPr>
          <w:rFonts w:ascii="Times New Roman" w:hAnsi="Times New Roman" w:cs="Times New Roman"/>
          <w:sz w:val="24"/>
          <w:szCs w:val="24"/>
        </w:rPr>
        <w:t>n</w:t>
      </w:r>
      <w:r>
        <w:rPr>
          <w:rFonts w:ascii="Times New Roman" w:hAnsi="Times New Roman" w:cs="Times New Roman"/>
          <w:sz w:val="24"/>
          <w:szCs w:val="24"/>
        </w:rPr>
        <w:t xml:space="preserve">i </w:t>
      </w:r>
      <w:proofErr w:type="spellStart"/>
      <w:r>
        <w:rPr>
          <w:rFonts w:ascii="Times New Roman" w:hAnsi="Times New Roman" w:cs="Times New Roman"/>
          <w:sz w:val="24"/>
          <w:szCs w:val="24"/>
        </w:rPr>
        <w:t>nekvantitativne</w:t>
      </w:r>
      <w:proofErr w:type="spellEnd"/>
      <w:r>
        <w:rPr>
          <w:rFonts w:ascii="Times New Roman" w:hAnsi="Times New Roman" w:cs="Times New Roman"/>
          <w:sz w:val="24"/>
          <w:szCs w:val="24"/>
        </w:rPr>
        <w:t xml:space="preserve"> informacije prikazane prije svega u bilješkama. Značenje informacija o financijskom položaju</w:t>
      </w:r>
      <w:r w:rsidR="00CE72E1">
        <w:rPr>
          <w:rFonts w:ascii="Times New Roman" w:hAnsi="Times New Roman" w:cs="Times New Roman"/>
          <w:sz w:val="24"/>
          <w:szCs w:val="24"/>
        </w:rPr>
        <w:t xml:space="preserve"> i</w:t>
      </w:r>
      <w:r>
        <w:rPr>
          <w:rFonts w:ascii="Times New Roman" w:hAnsi="Times New Roman" w:cs="Times New Roman"/>
          <w:sz w:val="24"/>
          <w:szCs w:val="24"/>
        </w:rPr>
        <w:t xml:space="preserve"> uspješnost poslovanja</w:t>
      </w:r>
      <w:r w:rsidR="00CE72E1">
        <w:rPr>
          <w:rFonts w:ascii="Times New Roman" w:hAnsi="Times New Roman" w:cs="Times New Roman"/>
          <w:sz w:val="24"/>
          <w:szCs w:val="24"/>
        </w:rPr>
        <w:t xml:space="preserve"> veliko je kako u ocjeni financijske situacije trgovačkog društva</w:t>
      </w:r>
      <w:r>
        <w:rPr>
          <w:rFonts w:ascii="Times New Roman" w:hAnsi="Times New Roman" w:cs="Times New Roman"/>
          <w:sz w:val="24"/>
          <w:szCs w:val="24"/>
        </w:rPr>
        <w:t xml:space="preserve"> </w:t>
      </w:r>
      <w:r w:rsidR="00CE72E1">
        <w:rPr>
          <w:rFonts w:ascii="Times New Roman" w:hAnsi="Times New Roman" w:cs="Times New Roman"/>
          <w:sz w:val="24"/>
          <w:szCs w:val="24"/>
        </w:rPr>
        <w:t xml:space="preserve">tako i u procjenama budućih kretanja. Dakle, financijski izvještaji u informacijskom smislu trebaju osigurati </w:t>
      </w:r>
      <w:r w:rsidR="003D7E62">
        <w:rPr>
          <w:rFonts w:ascii="Times New Roman" w:hAnsi="Times New Roman" w:cs="Times New Roman"/>
          <w:sz w:val="24"/>
          <w:szCs w:val="24"/>
        </w:rPr>
        <w:t>da budu</w:t>
      </w:r>
      <w:r w:rsidR="00CE72E1">
        <w:rPr>
          <w:rFonts w:ascii="Times New Roman" w:hAnsi="Times New Roman" w:cs="Times New Roman"/>
          <w:sz w:val="24"/>
          <w:szCs w:val="24"/>
        </w:rPr>
        <w:t>:</w:t>
      </w:r>
    </w:p>
    <w:p w:rsidR="00CE72E1" w:rsidRPr="00CE72E1" w:rsidRDefault="003D7E62" w:rsidP="00CE72E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w:t>
      </w:r>
      <w:r w:rsidR="00CE72E1" w:rsidRPr="00CE72E1">
        <w:rPr>
          <w:rFonts w:ascii="Times New Roman" w:hAnsi="Times New Roman" w:cs="Times New Roman"/>
          <w:sz w:val="24"/>
          <w:szCs w:val="24"/>
        </w:rPr>
        <w:t>zvor informacija temeljem kojih će se dobiti odgovarajuća ocjena poslovanja trgovačkog društva,</w:t>
      </w:r>
    </w:p>
    <w:p w:rsidR="00CE72E1" w:rsidRPr="00CE72E1" w:rsidRDefault="003D7E62" w:rsidP="00CE72E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w:t>
      </w:r>
      <w:r w:rsidR="00CE72E1" w:rsidRPr="00CE72E1">
        <w:rPr>
          <w:rFonts w:ascii="Times New Roman" w:hAnsi="Times New Roman" w:cs="Times New Roman"/>
          <w:sz w:val="24"/>
          <w:szCs w:val="24"/>
        </w:rPr>
        <w:t>zvor informacija temeljem kojeg će se moći usmjeravati buduće poslovne aktivnosti i</w:t>
      </w:r>
    </w:p>
    <w:p w:rsidR="00CE72E1" w:rsidRPr="00CE72E1" w:rsidRDefault="003D7E62" w:rsidP="00CE72E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w:t>
      </w:r>
      <w:r w:rsidR="00CE72E1" w:rsidRPr="00CE72E1">
        <w:rPr>
          <w:rFonts w:ascii="Times New Roman" w:hAnsi="Times New Roman" w:cs="Times New Roman"/>
          <w:sz w:val="24"/>
          <w:szCs w:val="24"/>
        </w:rPr>
        <w:t>zvor informacija neophodnih za donošenje poslovnih odluka</w:t>
      </w:r>
    </w:p>
    <w:p w:rsidR="00A336E7" w:rsidRDefault="00EB10D4" w:rsidP="00BA5512">
      <w:pPr>
        <w:ind w:firstLine="360"/>
        <w:jc w:val="both"/>
        <w:rPr>
          <w:rFonts w:ascii="Times New Roman" w:hAnsi="Times New Roman" w:cs="Times New Roman"/>
          <w:sz w:val="24"/>
          <w:szCs w:val="24"/>
        </w:rPr>
      </w:pPr>
      <w:r>
        <w:rPr>
          <w:rFonts w:ascii="Times New Roman" w:hAnsi="Times New Roman" w:cs="Times New Roman"/>
          <w:sz w:val="24"/>
          <w:szCs w:val="24"/>
        </w:rPr>
        <w:t>U Republici Hrvatskoj u primjeni su Međunarodni standardi financijskog izvještavanja/Međunarodni računovodstveni standardi</w:t>
      </w:r>
      <w:r w:rsidR="00A336E7">
        <w:rPr>
          <w:rFonts w:ascii="Times New Roman" w:hAnsi="Times New Roman" w:cs="Times New Roman"/>
          <w:sz w:val="24"/>
          <w:szCs w:val="24"/>
        </w:rPr>
        <w:t xml:space="preserve"> (u daljnjem tekstu MSFI/MRS) </w:t>
      </w:r>
      <w:r>
        <w:rPr>
          <w:rFonts w:ascii="Times New Roman" w:hAnsi="Times New Roman" w:cs="Times New Roman"/>
          <w:sz w:val="24"/>
          <w:szCs w:val="24"/>
        </w:rPr>
        <w:t>i Hrvatski standardi financijskog izvještavanja</w:t>
      </w:r>
      <w:r w:rsidR="00A336E7">
        <w:rPr>
          <w:rFonts w:ascii="Times New Roman" w:hAnsi="Times New Roman" w:cs="Times New Roman"/>
          <w:sz w:val="24"/>
          <w:szCs w:val="24"/>
        </w:rPr>
        <w:t xml:space="preserve"> (u daljnjem tekstu HSFI)</w:t>
      </w:r>
      <w:r>
        <w:rPr>
          <w:rFonts w:ascii="Times New Roman" w:hAnsi="Times New Roman" w:cs="Times New Roman"/>
          <w:sz w:val="24"/>
          <w:szCs w:val="24"/>
        </w:rPr>
        <w:t xml:space="preserve">. Zakonom o računovodstvu je regulirano da trgovačka društva sukladno veličini primjenjuju međunarodne </w:t>
      </w:r>
      <w:r>
        <w:rPr>
          <w:rFonts w:ascii="Times New Roman" w:hAnsi="Times New Roman" w:cs="Times New Roman"/>
          <w:sz w:val="24"/>
          <w:szCs w:val="24"/>
        </w:rPr>
        <w:lastRenderedPageBreak/>
        <w:t>(veliki i oni koji su na burzi ili se pripremaju) ili hrvatske računovodstvene standarde (srednji, mali i mikro).</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C720E5" w:rsidRDefault="009D3A90" w:rsidP="00BA5512">
      <w:pPr>
        <w:ind w:firstLine="360"/>
        <w:jc w:val="both"/>
        <w:rPr>
          <w:rFonts w:ascii="Times New Roman" w:hAnsi="Times New Roman" w:cs="Times New Roman"/>
          <w:sz w:val="24"/>
          <w:szCs w:val="24"/>
        </w:rPr>
      </w:pPr>
      <w:r>
        <w:rPr>
          <w:rFonts w:ascii="Times New Roman" w:hAnsi="Times New Roman" w:cs="Times New Roman"/>
          <w:sz w:val="24"/>
          <w:szCs w:val="24"/>
        </w:rPr>
        <w:t>Hrvatska praksa</w:t>
      </w:r>
      <w:r w:rsidR="00A336E7">
        <w:rPr>
          <w:rFonts w:ascii="Times New Roman" w:hAnsi="Times New Roman" w:cs="Times New Roman"/>
          <w:sz w:val="24"/>
          <w:szCs w:val="24"/>
        </w:rPr>
        <w:t xml:space="preserve"> financijskog izvještavanja temeljenog na MSFI/MRS </w:t>
      </w:r>
      <w:r>
        <w:rPr>
          <w:rFonts w:ascii="Times New Roman" w:hAnsi="Times New Roman" w:cs="Times New Roman"/>
          <w:sz w:val="24"/>
          <w:szCs w:val="24"/>
        </w:rPr>
        <w:t>stara</w:t>
      </w:r>
      <w:r w:rsidR="00A336E7">
        <w:rPr>
          <w:rFonts w:ascii="Times New Roman" w:hAnsi="Times New Roman" w:cs="Times New Roman"/>
          <w:sz w:val="24"/>
          <w:szCs w:val="24"/>
        </w:rPr>
        <w:t xml:space="preserve"> je 23 godine</w:t>
      </w:r>
      <w:r>
        <w:rPr>
          <w:rFonts w:ascii="Times New Roman" w:hAnsi="Times New Roman" w:cs="Times New Roman"/>
          <w:sz w:val="24"/>
          <w:szCs w:val="24"/>
        </w:rPr>
        <w:t xml:space="preserve">. </w:t>
      </w:r>
      <w:r w:rsidR="009A3040">
        <w:rPr>
          <w:rFonts w:ascii="Times New Roman" w:hAnsi="Times New Roman" w:cs="Times New Roman"/>
          <w:sz w:val="24"/>
          <w:szCs w:val="24"/>
        </w:rPr>
        <w:t>U međuvremenu su p</w:t>
      </w:r>
      <w:r>
        <w:rPr>
          <w:rFonts w:ascii="Times New Roman" w:hAnsi="Times New Roman" w:cs="Times New Roman"/>
          <w:sz w:val="24"/>
          <w:szCs w:val="24"/>
        </w:rPr>
        <w:t>rovedena različita istraživanja s ciljem utvrđivanja</w:t>
      </w:r>
      <w:r w:rsidR="009A3040">
        <w:rPr>
          <w:rFonts w:ascii="Times New Roman" w:hAnsi="Times New Roman" w:cs="Times New Roman"/>
          <w:sz w:val="24"/>
          <w:szCs w:val="24"/>
        </w:rPr>
        <w:t xml:space="preserve"> koji rezultati su ostvareni, </w:t>
      </w:r>
      <w:r w:rsidR="000B3D70">
        <w:rPr>
          <w:rFonts w:ascii="Times New Roman" w:hAnsi="Times New Roman" w:cs="Times New Roman"/>
          <w:sz w:val="24"/>
          <w:szCs w:val="24"/>
        </w:rPr>
        <w:t xml:space="preserve">koji problemi su u primjeni. Računovodstvena praksa vrlo često ukazuje na određene poteškoće koje se pojavljuju u primjeni standarda a koje idu od nerazumijevanja terminologije, nerazumijevanja sadržaja pojedinih standarda te složenosti i nedorečenosti </w:t>
      </w:r>
      <w:r w:rsidR="00FA38DB">
        <w:rPr>
          <w:rFonts w:ascii="Times New Roman" w:hAnsi="Times New Roman" w:cs="Times New Roman"/>
          <w:sz w:val="24"/>
          <w:szCs w:val="24"/>
        </w:rPr>
        <w:t xml:space="preserve">standarda </w:t>
      </w:r>
      <w:r w:rsidR="00150EE4">
        <w:rPr>
          <w:rFonts w:ascii="Times New Roman" w:hAnsi="Times New Roman" w:cs="Times New Roman"/>
          <w:sz w:val="24"/>
          <w:szCs w:val="24"/>
        </w:rPr>
        <w:t>kao i</w:t>
      </w:r>
      <w:r w:rsidR="00FA38DB">
        <w:rPr>
          <w:rFonts w:ascii="Times New Roman" w:hAnsi="Times New Roman" w:cs="Times New Roman"/>
          <w:sz w:val="24"/>
          <w:szCs w:val="24"/>
        </w:rPr>
        <w:t xml:space="preserve"> njihovim učestalim izmjenama i dopunama</w:t>
      </w:r>
      <w:r w:rsidR="00150EE4">
        <w:rPr>
          <w:rFonts w:ascii="Times New Roman" w:hAnsi="Times New Roman" w:cs="Times New Roman"/>
          <w:sz w:val="24"/>
          <w:szCs w:val="24"/>
        </w:rPr>
        <w:t xml:space="preserve"> pa sve do problema koji se pojavljuju zbog davanja različitih mogućnosti za rješavanje određenih postupaka. </w:t>
      </w:r>
      <w:r w:rsidR="003D55D2">
        <w:rPr>
          <w:rFonts w:ascii="Times New Roman" w:hAnsi="Times New Roman" w:cs="Times New Roman"/>
          <w:sz w:val="24"/>
          <w:szCs w:val="24"/>
        </w:rPr>
        <w:t xml:space="preserve">Problemi proizlaze i iz nedovoljno organiziranog i usmjeravanog pristupa razumijevanju i primjeni standarda unutar trgovačkih društava i u komunikaciji s revizorima do toga da su sama trgovačka društva inertna i ne poduzimaju ama baš </w:t>
      </w:r>
      <w:r w:rsidR="00812AE8">
        <w:rPr>
          <w:rFonts w:ascii="Times New Roman" w:hAnsi="Times New Roman" w:cs="Times New Roman"/>
          <w:sz w:val="24"/>
          <w:szCs w:val="24"/>
        </w:rPr>
        <w:t>n</w:t>
      </w:r>
      <w:r w:rsidR="003D55D2">
        <w:rPr>
          <w:rFonts w:ascii="Times New Roman" w:hAnsi="Times New Roman" w:cs="Times New Roman"/>
          <w:sz w:val="24"/>
          <w:szCs w:val="24"/>
        </w:rPr>
        <w:t xml:space="preserve">ikakve aktivnosti oko ukazivanja problema </w:t>
      </w:r>
      <w:r w:rsidR="00812AE8">
        <w:rPr>
          <w:rFonts w:ascii="Times New Roman" w:hAnsi="Times New Roman" w:cs="Times New Roman"/>
          <w:sz w:val="24"/>
          <w:szCs w:val="24"/>
        </w:rPr>
        <w:t>u vezi</w:t>
      </w:r>
      <w:r w:rsidR="003D55D2">
        <w:rPr>
          <w:rFonts w:ascii="Times New Roman" w:hAnsi="Times New Roman" w:cs="Times New Roman"/>
          <w:sz w:val="24"/>
          <w:szCs w:val="24"/>
        </w:rPr>
        <w:t xml:space="preserve"> primjene ili unaprjeđivanja</w:t>
      </w:r>
      <w:r w:rsidR="00812AE8">
        <w:rPr>
          <w:rFonts w:ascii="Times New Roman" w:hAnsi="Times New Roman" w:cs="Times New Roman"/>
          <w:sz w:val="24"/>
          <w:szCs w:val="24"/>
        </w:rPr>
        <w:t xml:space="preserve"> navedenog</w:t>
      </w:r>
      <w:r w:rsidR="00150EE4">
        <w:rPr>
          <w:rFonts w:ascii="Times New Roman" w:hAnsi="Times New Roman" w:cs="Times New Roman"/>
          <w:sz w:val="24"/>
          <w:szCs w:val="24"/>
        </w:rPr>
        <w:t>.</w:t>
      </w:r>
      <w:r w:rsidR="00150EE4">
        <w:rPr>
          <w:rStyle w:val="FootnoteReference"/>
          <w:rFonts w:ascii="Times New Roman" w:hAnsi="Times New Roman" w:cs="Times New Roman"/>
          <w:sz w:val="24"/>
          <w:szCs w:val="24"/>
        </w:rPr>
        <w:footnoteReference w:id="6"/>
      </w:r>
      <w:r w:rsidR="00150EE4">
        <w:rPr>
          <w:rFonts w:ascii="Times New Roman" w:hAnsi="Times New Roman" w:cs="Times New Roman"/>
          <w:sz w:val="24"/>
          <w:szCs w:val="24"/>
        </w:rPr>
        <w:t xml:space="preserve"> </w:t>
      </w:r>
      <w:r w:rsidR="00C720E5">
        <w:rPr>
          <w:rFonts w:ascii="Times New Roman" w:hAnsi="Times New Roman" w:cs="Times New Roman"/>
          <w:sz w:val="24"/>
          <w:szCs w:val="24"/>
        </w:rPr>
        <w:t xml:space="preserve">Reakcije sa terena pokazuju da su mnogi od navedenih problema puno izraženiji kod manjih poduzeća kod kojih vrlo često zbog pomanjkanja educiranosti računovodstvenih radnika proizlaze nekvalitetni financijski izvještaji.   </w:t>
      </w:r>
    </w:p>
    <w:p w:rsidR="000B3D70" w:rsidRDefault="00150EE4" w:rsidP="00BA5512">
      <w:pPr>
        <w:ind w:firstLine="360"/>
        <w:jc w:val="both"/>
        <w:rPr>
          <w:rFonts w:ascii="Times New Roman" w:hAnsi="Times New Roman" w:cs="Times New Roman"/>
          <w:sz w:val="24"/>
          <w:szCs w:val="24"/>
        </w:rPr>
      </w:pPr>
      <w:r>
        <w:rPr>
          <w:rFonts w:ascii="Times New Roman" w:hAnsi="Times New Roman" w:cs="Times New Roman"/>
          <w:sz w:val="24"/>
          <w:szCs w:val="24"/>
        </w:rPr>
        <w:t>Upravo zbog navedenih razloga raste uloga H</w:t>
      </w:r>
      <w:r w:rsidR="003D55D2">
        <w:rPr>
          <w:rFonts w:ascii="Times New Roman" w:hAnsi="Times New Roman" w:cs="Times New Roman"/>
          <w:sz w:val="24"/>
          <w:szCs w:val="24"/>
        </w:rPr>
        <w:t>rvatsko</w:t>
      </w:r>
      <w:r>
        <w:rPr>
          <w:rFonts w:ascii="Times New Roman" w:hAnsi="Times New Roman" w:cs="Times New Roman"/>
          <w:sz w:val="24"/>
          <w:szCs w:val="24"/>
        </w:rPr>
        <w:t>g</w:t>
      </w:r>
      <w:r w:rsidR="003D55D2">
        <w:rPr>
          <w:rFonts w:ascii="Times New Roman" w:hAnsi="Times New Roman" w:cs="Times New Roman"/>
          <w:sz w:val="24"/>
          <w:szCs w:val="24"/>
        </w:rPr>
        <w:t xml:space="preserve"> odbor</w:t>
      </w:r>
      <w:r>
        <w:rPr>
          <w:rFonts w:ascii="Times New Roman" w:hAnsi="Times New Roman" w:cs="Times New Roman"/>
          <w:sz w:val="24"/>
          <w:szCs w:val="24"/>
        </w:rPr>
        <w:t>a</w:t>
      </w:r>
      <w:r w:rsidR="003D55D2">
        <w:rPr>
          <w:rFonts w:ascii="Times New Roman" w:hAnsi="Times New Roman" w:cs="Times New Roman"/>
          <w:sz w:val="24"/>
          <w:szCs w:val="24"/>
        </w:rPr>
        <w:t xml:space="preserve"> za standarde financijskog izvještavanja</w:t>
      </w:r>
      <w:r>
        <w:rPr>
          <w:rFonts w:ascii="Times New Roman" w:hAnsi="Times New Roman" w:cs="Times New Roman"/>
          <w:sz w:val="24"/>
          <w:szCs w:val="24"/>
        </w:rPr>
        <w:t xml:space="preserve"> koji moraju biti </w:t>
      </w:r>
      <w:proofErr w:type="spellStart"/>
      <w:r>
        <w:rPr>
          <w:rFonts w:ascii="Times New Roman" w:hAnsi="Times New Roman" w:cs="Times New Roman"/>
          <w:sz w:val="24"/>
          <w:szCs w:val="24"/>
        </w:rPr>
        <w:t>proaktivni</w:t>
      </w:r>
      <w:proofErr w:type="spellEnd"/>
      <w:r>
        <w:rPr>
          <w:rFonts w:ascii="Times New Roman" w:hAnsi="Times New Roman" w:cs="Times New Roman"/>
          <w:sz w:val="24"/>
          <w:szCs w:val="24"/>
        </w:rPr>
        <w:t xml:space="preserve"> i puno raditi na stvaranju ozračja „kulture“ primjene </w:t>
      </w:r>
      <w:r w:rsidR="00133357">
        <w:rPr>
          <w:rFonts w:ascii="Times New Roman" w:hAnsi="Times New Roman" w:cs="Times New Roman"/>
          <w:sz w:val="24"/>
          <w:szCs w:val="24"/>
        </w:rPr>
        <w:t>i razumijevanja</w:t>
      </w:r>
      <w:r>
        <w:rPr>
          <w:rFonts w:ascii="Times New Roman" w:hAnsi="Times New Roman" w:cs="Times New Roman"/>
          <w:sz w:val="24"/>
          <w:szCs w:val="24"/>
        </w:rPr>
        <w:t xml:space="preserve"> računovodstvenih standarda</w:t>
      </w:r>
      <w:r w:rsidR="00FA38DB">
        <w:rPr>
          <w:rFonts w:ascii="Times New Roman" w:hAnsi="Times New Roman" w:cs="Times New Roman"/>
          <w:sz w:val="24"/>
          <w:szCs w:val="24"/>
        </w:rPr>
        <w:t>.</w:t>
      </w:r>
      <w:r w:rsidR="000B3D70">
        <w:rPr>
          <w:rFonts w:ascii="Times New Roman" w:hAnsi="Times New Roman" w:cs="Times New Roman"/>
          <w:sz w:val="24"/>
          <w:szCs w:val="24"/>
        </w:rPr>
        <w:t xml:space="preserve"> </w:t>
      </w:r>
      <w:r>
        <w:rPr>
          <w:rFonts w:ascii="Times New Roman" w:hAnsi="Times New Roman" w:cs="Times New Roman"/>
          <w:sz w:val="24"/>
          <w:szCs w:val="24"/>
        </w:rPr>
        <w:t xml:space="preserve">U opusu djelovanja </w:t>
      </w:r>
      <w:r w:rsidR="00C720E5">
        <w:rPr>
          <w:rFonts w:ascii="Times New Roman" w:hAnsi="Times New Roman" w:cs="Times New Roman"/>
          <w:sz w:val="24"/>
          <w:szCs w:val="24"/>
        </w:rPr>
        <w:t>O</w:t>
      </w:r>
      <w:r>
        <w:rPr>
          <w:rFonts w:ascii="Times New Roman" w:hAnsi="Times New Roman" w:cs="Times New Roman"/>
          <w:sz w:val="24"/>
          <w:szCs w:val="24"/>
        </w:rPr>
        <w:t>dbora između ostalog</w:t>
      </w:r>
      <w:r w:rsidR="00C720E5">
        <w:rPr>
          <w:rFonts w:ascii="Times New Roman" w:hAnsi="Times New Roman" w:cs="Times New Roman"/>
          <w:sz w:val="24"/>
          <w:szCs w:val="24"/>
        </w:rPr>
        <w:t xml:space="preserve"> je i analiziranje i praćenje razvoja računovodstvene teorije i prakse.</w:t>
      </w:r>
      <w:r>
        <w:rPr>
          <w:rStyle w:val="FootnoteReference"/>
          <w:rFonts w:ascii="Times New Roman" w:hAnsi="Times New Roman" w:cs="Times New Roman"/>
          <w:sz w:val="24"/>
          <w:szCs w:val="24"/>
        </w:rPr>
        <w:footnoteReference w:id="7"/>
      </w:r>
      <w:r w:rsidR="00133357">
        <w:rPr>
          <w:rFonts w:ascii="Times New Roman" w:hAnsi="Times New Roman" w:cs="Times New Roman"/>
          <w:sz w:val="24"/>
          <w:szCs w:val="24"/>
        </w:rPr>
        <w:t xml:space="preserve"> Računovodstveni radnici (ali i ne samo oni) nerijetko</w:t>
      </w:r>
      <w:r w:rsidR="00FC4400">
        <w:rPr>
          <w:rFonts w:ascii="Times New Roman" w:hAnsi="Times New Roman" w:cs="Times New Roman"/>
          <w:sz w:val="24"/>
          <w:szCs w:val="24"/>
        </w:rPr>
        <w:t xml:space="preserve"> su in</w:t>
      </w:r>
      <w:r w:rsidR="00133357">
        <w:rPr>
          <w:rFonts w:ascii="Times New Roman" w:hAnsi="Times New Roman" w:cs="Times New Roman"/>
          <w:sz w:val="24"/>
          <w:szCs w:val="24"/>
        </w:rPr>
        <w:t>ertni</w:t>
      </w:r>
      <w:r w:rsidR="00FC4400">
        <w:rPr>
          <w:rFonts w:ascii="Times New Roman" w:hAnsi="Times New Roman" w:cs="Times New Roman"/>
          <w:sz w:val="24"/>
          <w:szCs w:val="24"/>
        </w:rPr>
        <w:t xml:space="preserve">, čekaju da im netko pomogne ali to nije dobro razmišljanje budući se promjene sporo događaju a računovodstvo na neki način treba biti „informator“ događanja i prenošenja poslovnih informacija prema menadžmentu iako je ta inertnost nažalost nerijetko i na strani menadžmenta. Iz svega proizlazi da se uspjeh može dogoditi jedino u sinergiji svih dionika poslovanja. </w:t>
      </w:r>
    </w:p>
    <w:p w:rsidR="00150EE4" w:rsidRDefault="00150EE4" w:rsidP="00BA5512">
      <w:pPr>
        <w:ind w:firstLine="360"/>
        <w:jc w:val="both"/>
        <w:rPr>
          <w:rFonts w:ascii="Times New Roman" w:hAnsi="Times New Roman" w:cs="Times New Roman"/>
          <w:sz w:val="24"/>
          <w:szCs w:val="24"/>
        </w:rPr>
      </w:pPr>
    </w:p>
    <w:p w:rsidR="00A846A6" w:rsidRPr="00A846A6" w:rsidRDefault="00A846A6" w:rsidP="00A846A6">
      <w:pPr>
        <w:pStyle w:val="ListParagraph"/>
        <w:numPr>
          <w:ilvl w:val="0"/>
          <w:numId w:val="4"/>
        </w:numPr>
        <w:jc w:val="both"/>
        <w:rPr>
          <w:rFonts w:ascii="Times New Roman" w:hAnsi="Times New Roman" w:cs="Times New Roman"/>
          <w:b/>
          <w:sz w:val="24"/>
          <w:szCs w:val="24"/>
        </w:rPr>
      </w:pPr>
      <w:r w:rsidRPr="00A846A6">
        <w:rPr>
          <w:rFonts w:ascii="Times New Roman" w:hAnsi="Times New Roman" w:cs="Times New Roman"/>
          <w:b/>
          <w:sz w:val="24"/>
          <w:szCs w:val="24"/>
        </w:rPr>
        <w:t xml:space="preserve">RAČUNOVODSTVENE POLITIKE U FUNKCIJI OSTVARIVANJA POSLOVNE POLITIKE TRGOVAČKOG DRUŠTVA </w:t>
      </w:r>
    </w:p>
    <w:p w:rsidR="003E6ECC" w:rsidRDefault="003E6ECC" w:rsidP="004E5DD0">
      <w:pPr>
        <w:ind w:firstLine="360"/>
        <w:jc w:val="both"/>
        <w:rPr>
          <w:rFonts w:ascii="Times New Roman" w:hAnsi="Times New Roman" w:cs="Times New Roman"/>
          <w:sz w:val="24"/>
          <w:szCs w:val="24"/>
        </w:rPr>
      </w:pPr>
      <w:r>
        <w:rPr>
          <w:rFonts w:ascii="Times New Roman" w:hAnsi="Times New Roman" w:cs="Times New Roman"/>
          <w:sz w:val="24"/>
          <w:szCs w:val="24"/>
        </w:rPr>
        <w:t xml:space="preserve">U točki 2 naglasili smo da se uloga računovodstva u ostvarenju strateških ciljeva trgovačkog društva realizira putem poslovnih politika unutar kojih svoje mjesto imaju i računovodstvene politike. Budući su računovodstvene politike </w:t>
      </w:r>
      <w:proofErr w:type="spellStart"/>
      <w:r>
        <w:rPr>
          <w:rFonts w:ascii="Times New Roman" w:hAnsi="Times New Roman" w:cs="Times New Roman"/>
          <w:sz w:val="24"/>
          <w:szCs w:val="24"/>
        </w:rPr>
        <w:t>imanenetne</w:t>
      </w:r>
      <w:proofErr w:type="spellEnd"/>
      <w:r>
        <w:rPr>
          <w:rFonts w:ascii="Times New Roman" w:hAnsi="Times New Roman" w:cs="Times New Roman"/>
          <w:sz w:val="24"/>
          <w:szCs w:val="24"/>
        </w:rPr>
        <w:t xml:space="preserve"> svakom trgovačkom društvu a svako društvo ima i svoju strategiju poslovanja onda proizlazi da su računovodstvene politike determinirane poslovnom strategijom trgovačkog društva. </w:t>
      </w:r>
      <w:r w:rsidR="00A846A6">
        <w:rPr>
          <w:rFonts w:ascii="Times New Roman" w:hAnsi="Times New Roman" w:cs="Times New Roman"/>
          <w:sz w:val="24"/>
          <w:szCs w:val="24"/>
        </w:rPr>
        <w:t>Prije svega to se reflektira kroz kvalitetu procesa financijskog izvještavanja a u kontekstu ovog rada kroz kvalitetu izabranih računovodstvenih politika</w:t>
      </w:r>
      <w:r w:rsidR="00CE72E1">
        <w:rPr>
          <w:rFonts w:ascii="Times New Roman" w:hAnsi="Times New Roman" w:cs="Times New Roman"/>
          <w:sz w:val="24"/>
          <w:szCs w:val="24"/>
        </w:rPr>
        <w:t xml:space="preserve">. Sve to dio je kvalitetnog </w:t>
      </w:r>
      <w:r w:rsidR="00CE72E1">
        <w:rPr>
          <w:rFonts w:ascii="Times New Roman" w:hAnsi="Times New Roman" w:cs="Times New Roman"/>
          <w:sz w:val="24"/>
          <w:szCs w:val="24"/>
        </w:rPr>
        <w:lastRenderedPageBreak/>
        <w:t>računovodstveno informacijskog sustava a koji je opet samo jedan podsustav kvalitetnog upravljačkog informacijskog su</w:t>
      </w:r>
      <w:r w:rsidR="00310FC2">
        <w:rPr>
          <w:rFonts w:ascii="Times New Roman" w:hAnsi="Times New Roman" w:cs="Times New Roman"/>
          <w:sz w:val="24"/>
          <w:szCs w:val="24"/>
        </w:rPr>
        <w:t>s</w:t>
      </w:r>
      <w:r w:rsidR="00CE72E1">
        <w:rPr>
          <w:rFonts w:ascii="Times New Roman" w:hAnsi="Times New Roman" w:cs="Times New Roman"/>
          <w:sz w:val="24"/>
          <w:szCs w:val="24"/>
        </w:rPr>
        <w:t>tava</w:t>
      </w:r>
      <w:r w:rsidR="00D15623">
        <w:rPr>
          <w:rFonts w:ascii="Times New Roman" w:hAnsi="Times New Roman" w:cs="Times New Roman"/>
          <w:sz w:val="24"/>
          <w:szCs w:val="24"/>
        </w:rPr>
        <w:t xml:space="preserve">.  </w:t>
      </w:r>
    </w:p>
    <w:p w:rsidR="00BF3462" w:rsidRDefault="00310FC2" w:rsidP="00CE72E1">
      <w:pPr>
        <w:ind w:firstLine="360"/>
        <w:jc w:val="both"/>
        <w:rPr>
          <w:rFonts w:ascii="Times New Roman" w:hAnsi="Times New Roman" w:cs="Times New Roman"/>
          <w:sz w:val="24"/>
          <w:szCs w:val="24"/>
        </w:rPr>
      </w:pPr>
      <w:r>
        <w:rPr>
          <w:rFonts w:ascii="Times New Roman" w:hAnsi="Times New Roman" w:cs="Times New Roman"/>
          <w:sz w:val="24"/>
          <w:szCs w:val="24"/>
        </w:rPr>
        <w:t xml:space="preserve">Za dobro poznavanje uloge koju računovodstvene politike </w:t>
      </w:r>
      <w:r w:rsidR="004E5DD0">
        <w:rPr>
          <w:rFonts w:ascii="Times New Roman" w:hAnsi="Times New Roman" w:cs="Times New Roman"/>
          <w:sz w:val="24"/>
          <w:szCs w:val="24"/>
        </w:rPr>
        <w:t>imaju u ostvarivanju zacrtanih ciljeva poslovne politike trgovačkog društva, neophodno je</w:t>
      </w:r>
      <w:r w:rsidR="00D15623">
        <w:rPr>
          <w:rFonts w:ascii="Times New Roman" w:hAnsi="Times New Roman" w:cs="Times New Roman"/>
          <w:sz w:val="24"/>
          <w:szCs w:val="24"/>
        </w:rPr>
        <w:t xml:space="preserve"> spoznati činjenicu da ne </w:t>
      </w:r>
      <w:r w:rsidR="00D15623" w:rsidRPr="00BF3462">
        <w:rPr>
          <w:rFonts w:ascii="Times New Roman" w:hAnsi="Times New Roman" w:cs="Times New Roman"/>
          <w:sz w:val="24"/>
          <w:szCs w:val="24"/>
        </w:rPr>
        <w:t>možemo govoriti o jedinstvenom setu računovodstvenih politika jer one odražavaju specifičnosti svakog subjekta</w:t>
      </w:r>
      <w:r w:rsidR="00D15623">
        <w:rPr>
          <w:rFonts w:ascii="Times New Roman" w:hAnsi="Times New Roman" w:cs="Times New Roman"/>
          <w:sz w:val="24"/>
          <w:szCs w:val="24"/>
        </w:rPr>
        <w:t xml:space="preserve"> a isto tako,</w:t>
      </w:r>
      <w:r w:rsidR="004E5DD0">
        <w:rPr>
          <w:rFonts w:ascii="Times New Roman" w:hAnsi="Times New Roman" w:cs="Times New Roman"/>
          <w:sz w:val="24"/>
          <w:szCs w:val="24"/>
        </w:rPr>
        <w:t xml:space="preserve"> dobro poznavati regulatorni okvir za izbor i primjenu računovodstvenih politika a to je za trgovačka društva u Republici Hrvatskoj</w:t>
      </w:r>
      <w:r w:rsidR="008822E6">
        <w:rPr>
          <w:rFonts w:ascii="Times New Roman" w:hAnsi="Times New Roman" w:cs="Times New Roman"/>
          <w:sz w:val="24"/>
          <w:szCs w:val="24"/>
        </w:rPr>
        <w:t>:</w:t>
      </w:r>
    </w:p>
    <w:p w:rsidR="008822E6" w:rsidRPr="004E5DD0" w:rsidRDefault="008822E6" w:rsidP="008822E6">
      <w:pPr>
        <w:pStyle w:val="ListParagraph"/>
        <w:numPr>
          <w:ilvl w:val="0"/>
          <w:numId w:val="8"/>
        </w:numPr>
        <w:jc w:val="both"/>
        <w:rPr>
          <w:rFonts w:ascii="Times New Roman" w:hAnsi="Times New Roman" w:cs="Times New Roman"/>
          <w:sz w:val="24"/>
          <w:szCs w:val="24"/>
        </w:rPr>
      </w:pPr>
      <w:r w:rsidRPr="004E5DD0">
        <w:rPr>
          <w:rFonts w:ascii="Times New Roman" w:hAnsi="Times New Roman" w:cs="Times New Roman"/>
          <w:sz w:val="24"/>
          <w:szCs w:val="24"/>
        </w:rPr>
        <w:t>Zakon o računovodstvu,</w:t>
      </w:r>
    </w:p>
    <w:p w:rsidR="008822E6" w:rsidRPr="004E5DD0" w:rsidRDefault="008822E6" w:rsidP="008822E6">
      <w:pPr>
        <w:pStyle w:val="ListParagraph"/>
        <w:numPr>
          <w:ilvl w:val="0"/>
          <w:numId w:val="8"/>
        </w:numPr>
        <w:jc w:val="both"/>
        <w:rPr>
          <w:rFonts w:ascii="Times New Roman" w:hAnsi="Times New Roman" w:cs="Times New Roman"/>
          <w:sz w:val="24"/>
          <w:szCs w:val="24"/>
        </w:rPr>
      </w:pPr>
      <w:r w:rsidRPr="004E5DD0">
        <w:rPr>
          <w:rFonts w:ascii="Times New Roman" w:hAnsi="Times New Roman" w:cs="Times New Roman"/>
          <w:sz w:val="24"/>
          <w:szCs w:val="24"/>
        </w:rPr>
        <w:t>Međunarodni standardi financijskog izvještavanja/Međunarodni računovodstveni standardi i</w:t>
      </w:r>
    </w:p>
    <w:p w:rsidR="008822E6" w:rsidRDefault="008822E6" w:rsidP="008822E6">
      <w:pPr>
        <w:pStyle w:val="ListParagraph"/>
        <w:numPr>
          <w:ilvl w:val="0"/>
          <w:numId w:val="8"/>
        </w:numPr>
        <w:jc w:val="both"/>
        <w:rPr>
          <w:rFonts w:ascii="Times New Roman" w:hAnsi="Times New Roman" w:cs="Times New Roman"/>
          <w:sz w:val="24"/>
          <w:szCs w:val="24"/>
        </w:rPr>
      </w:pPr>
      <w:r w:rsidRPr="004E5DD0">
        <w:rPr>
          <w:rFonts w:ascii="Times New Roman" w:hAnsi="Times New Roman" w:cs="Times New Roman"/>
          <w:sz w:val="24"/>
          <w:szCs w:val="24"/>
        </w:rPr>
        <w:t xml:space="preserve">Hrvatski standardi financijskog izvještavanja.  </w:t>
      </w:r>
    </w:p>
    <w:p w:rsidR="008822E6" w:rsidRDefault="008822E6" w:rsidP="00CE72E1">
      <w:pPr>
        <w:ind w:firstLine="360"/>
        <w:jc w:val="both"/>
        <w:rPr>
          <w:rFonts w:ascii="Times New Roman" w:hAnsi="Times New Roman" w:cs="Times New Roman"/>
          <w:sz w:val="24"/>
          <w:szCs w:val="24"/>
        </w:rPr>
      </w:pPr>
      <w:r>
        <w:rPr>
          <w:rFonts w:ascii="Times New Roman" w:hAnsi="Times New Roman" w:cs="Times New Roman"/>
          <w:sz w:val="24"/>
          <w:szCs w:val="24"/>
        </w:rPr>
        <w:t xml:space="preserve">Odnos računovodstvenih načela, računovodstvenih standarda i računovodstvenih politika prikazuje se na slici </w:t>
      </w:r>
      <w:r w:rsidR="00D15623">
        <w:rPr>
          <w:rFonts w:ascii="Times New Roman" w:hAnsi="Times New Roman" w:cs="Times New Roman"/>
          <w:sz w:val="24"/>
          <w:szCs w:val="24"/>
        </w:rPr>
        <w:t>2</w:t>
      </w:r>
      <w:r>
        <w:rPr>
          <w:rFonts w:ascii="Times New Roman" w:hAnsi="Times New Roman" w:cs="Times New Roman"/>
          <w:sz w:val="24"/>
          <w:szCs w:val="24"/>
        </w:rPr>
        <w:t>.</w:t>
      </w:r>
    </w:p>
    <w:p w:rsidR="004E5DD0" w:rsidRPr="008822E6" w:rsidRDefault="00BF3462" w:rsidP="008822E6">
      <w:pPr>
        <w:ind w:firstLine="360"/>
        <w:jc w:val="center"/>
        <w:rPr>
          <w:rFonts w:ascii="Times New Roman" w:hAnsi="Times New Roman" w:cs="Times New Roman"/>
          <w:i/>
          <w:sz w:val="24"/>
          <w:szCs w:val="24"/>
        </w:rPr>
      </w:pPr>
      <w:r>
        <w:rPr>
          <w:rFonts w:ascii="Times New Roman" w:hAnsi="Times New Roman" w:cs="Times New Roman"/>
          <w:noProof/>
          <w:sz w:val="24"/>
          <w:szCs w:val="24"/>
          <w:lang w:eastAsia="hr-HR"/>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8822E6" w:rsidRPr="008822E6">
        <w:rPr>
          <w:rFonts w:ascii="Times New Roman" w:hAnsi="Times New Roman" w:cs="Times New Roman"/>
          <w:i/>
          <w:sz w:val="24"/>
          <w:szCs w:val="24"/>
        </w:rPr>
        <w:t xml:space="preserve">Slika </w:t>
      </w:r>
      <w:r w:rsidR="00D15623">
        <w:rPr>
          <w:rFonts w:ascii="Times New Roman" w:hAnsi="Times New Roman" w:cs="Times New Roman"/>
          <w:i/>
          <w:sz w:val="24"/>
          <w:szCs w:val="24"/>
        </w:rPr>
        <w:t>2</w:t>
      </w:r>
      <w:r w:rsidR="008822E6" w:rsidRPr="008822E6">
        <w:rPr>
          <w:rFonts w:ascii="Times New Roman" w:hAnsi="Times New Roman" w:cs="Times New Roman"/>
          <w:i/>
          <w:sz w:val="24"/>
          <w:szCs w:val="24"/>
        </w:rPr>
        <w:t>. Odnos računovodstvenih načela, računovodstvenih standarda i računovodstvenih politika</w:t>
      </w:r>
    </w:p>
    <w:p w:rsidR="008822E6" w:rsidRDefault="008822E6" w:rsidP="004E5DD0">
      <w:pPr>
        <w:jc w:val="both"/>
        <w:rPr>
          <w:rFonts w:ascii="Times New Roman" w:hAnsi="Times New Roman" w:cs="Times New Roman"/>
          <w:sz w:val="24"/>
          <w:szCs w:val="24"/>
        </w:rPr>
      </w:pPr>
    </w:p>
    <w:p w:rsidR="004E5DD0" w:rsidRDefault="004E5DD0" w:rsidP="009F41DC">
      <w:pPr>
        <w:ind w:firstLine="360"/>
        <w:jc w:val="both"/>
        <w:rPr>
          <w:rFonts w:ascii="Times New Roman" w:hAnsi="Times New Roman" w:cs="Times New Roman"/>
          <w:sz w:val="24"/>
          <w:szCs w:val="24"/>
        </w:rPr>
      </w:pPr>
      <w:r>
        <w:rPr>
          <w:rFonts w:ascii="Times New Roman" w:hAnsi="Times New Roman" w:cs="Times New Roman"/>
          <w:sz w:val="24"/>
          <w:szCs w:val="24"/>
        </w:rPr>
        <w:t xml:space="preserve">U slučaju da ne postoji standard koji definira određenu transakciju, tada trgovačka društva izabiru i primjenjuju one računovodstvene politike koje osiguravaju </w:t>
      </w:r>
      <w:r w:rsidR="00BF3462">
        <w:rPr>
          <w:rFonts w:ascii="Times New Roman" w:hAnsi="Times New Roman" w:cs="Times New Roman"/>
          <w:sz w:val="24"/>
          <w:szCs w:val="24"/>
        </w:rPr>
        <w:t>informacije koje su važne i potrebne korisniku pri donošenju poslovnih odluka</w:t>
      </w:r>
      <w:r w:rsidR="00A43F13">
        <w:rPr>
          <w:rFonts w:ascii="Times New Roman" w:hAnsi="Times New Roman" w:cs="Times New Roman"/>
          <w:sz w:val="24"/>
          <w:szCs w:val="24"/>
        </w:rPr>
        <w:t xml:space="preserve">. Vidljivo je da sve treba biti u funkciji poslovnog odlučivanja odnosno dionika koji sudjeluju u tom postupku. </w:t>
      </w:r>
      <w:r w:rsidR="00BF3462">
        <w:rPr>
          <w:rFonts w:ascii="Times New Roman" w:hAnsi="Times New Roman" w:cs="Times New Roman"/>
          <w:sz w:val="24"/>
          <w:szCs w:val="24"/>
        </w:rPr>
        <w:t xml:space="preserve"> </w:t>
      </w:r>
    </w:p>
    <w:p w:rsidR="002B2D88" w:rsidRPr="006019F0" w:rsidRDefault="002B2D88" w:rsidP="002B2D88">
      <w:pPr>
        <w:ind w:firstLine="360"/>
        <w:jc w:val="both"/>
        <w:rPr>
          <w:rFonts w:ascii="Times New Roman" w:eastAsia="Calibri" w:hAnsi="Times New Roman" w:cs="Times New Roman"/>
          <w:color w:val="000000"/>
          <w:sz w:val="24"/>
          <w:szCs w:val="24"/>
        </w:rPr>
      </w:pPr>
      <w:r>
        <w:rPr>
          <w:rFonts w:ascii="Times New Roman" w:hAnsi="Times New Roman" w:cs="Times New Roman"/>
          <w:sz w:val="24"/>
        </w:rPr>
        <w:t xml:space="preserve">Uzmimo za primjer vezu financijske politike trgovačkog društva i računovodstvenih politika. Poznato je da se u </w:t>
      </w:r>
      <w:r w:rsidRPr="006019F0">
        <w:rPr>
          <w:rFonts w:ascii="Times New Roman" w:eastAsia="Calibri" w:hAnsi="Times New Roman" w:cs="Times New Roman"/>
          <w:sz w:val="24"/>
          <w:szCs w:val="24"/>
        </w:rPr>
        <w:t xml:space="preserve">okviru financijske politike nastoje osigurati financijska sredstva za neometano odvijanje poslovnog procesa. Uvjeti nabavljanja financijskih sredstava dogovaraju </w:t>
      </w:r>
      <w:r w:rsidRPr="006019F0">
        <w:rPr>
          <w:rFonts w:ascii="Times New Roman" w:eastAsia="Calibri" w:hAnsi="Times New Roman" w:cs="Times New Roman"/>
          <w:sz w:val="24"/>
          <w:szCs w:val="24"/>
        </w:rPr>
        <w:lastRenderedPageBreak/>
        <w:t>se temeljem objavljenih računovodstvenih informacija u financijskim izvještajima</w:t>
      </w:r>
      <w:r>
        <w:rPr>
          <w:rFonts w:ascii="Times New Roman" w:eastAsia="Calibri" w:hAnsi="Times New Roman" w:cs="Times New Roman"/>
          <w:sz w:val="24"/>
          <w:szCs w:val="24"/>
        </w:rPr>
        <w:t xml:space="preserve">. </w:t>
      </w:r>
      <w:r w:rsidRPr="006019F0">
        <w:rPr>
          <w:rFonts w:ascii="Times New Roman" w:eastAsia="Calibri" w:hAnsi="Times New Roman" w:cs="Times New Roman"/>
          <w:sz w:val="24"/>
          <w:szCs w:val="24"/>
        </w:rPr>
        <w:t>Polazeći od činjenice da</w:t>
      </w:r>
      <w:r>
        <w:rPr>
          <w:rFonts w:ascii="Times New Roman" w:eastAsia="Calibri" w:hAnsi="Times New Roman" w:cs="Times New Roman"/>
          <w:sz w:val="24"/>
          <w:szCs w:val="24"/>
        </w:rPr>
        <w:t xml:space="preserve"> trgovačka društva </w:t>
      </w:r>
      <w:r w:rsidRPr="006019F0">
        <w:rPr>
          <w:rFonts w:ascii="Times New Roman" w:eastAsia="Calibri" w:hAnsi="Times New Roman" w:cs="Times New Roman"/>
          <w:sz w:val="24"/>
          <w:szCs w:val="24"/>
        </w:rPr>
        <w:t xml:space="preserve">izborom računovodstvenih politika utječu na prikaz temeljnih financijskih izvještaja kojim se </w:t>
      </w:r>
      <w:r>
        <w:rPr>
          <w:rFonts w:ascii="Times New Roman" w:eastAsia="Calibri" w:hAnsi="Times New Roman" w:cs="Times New Roman"/>
          <w:sz w:val="24"/>
          <w:szCs w:val="24"/>
        </w:rPr>
        <w:t>društva</w:t>
      </w:r>
      <w:r w:rsidRPr="006019F0">
        <w:rPr>
          <w:rFonts w:ascii="Times New Roman" w:eastAsia="Calibri" w:hAnsi="Times New Roman" w:cs="Times New Roman"/>
          <w:sz w:val="24"/>
          <w:szCs w:val="24"/>
        </w:rPr>
        <w:t xml:space="preserve"> predstavljaju na financijskim tržištima i financijskim institucijama s ciljem pribavljanja potrebitih financijskih sredstava, u odnos se stavljaju računovodstvene politike i troškovi financijskih sredstava proizašli iz financijske politike</w:t>
      </w:r>
      <w:r>
        <w:rPr>
          <w:rFonts w:ascii="Times New Roman" w:eastAsia="Calibri" w:hAnsi="Times New Roman" w:cs="Times New Roman"/>
          <w:sz w:val="24"/>
          <w:szCs w:val="24"/>
        </w:rPr>
        <w:t xml:space="preserve">. </w:t>
      </w:r>
      <w:r w:rsidRPr="006019F0">
        <w:rPr>
          <w:rFonts w:ascii="Times New Roman" w:eastAsia="Calibri" w:hAnsi="Times New Roman" w:cs="Times New Roman"/>
          <w:sz w:val="24"/>
          <w:szCs w:val="24"/>
        </w:rPr>
        <w:t xml:space="preserve">Stoga je </w:t>
      </w:r>
      <w:r>
        <w:rPr>
          <w:rFonts w:ascii="Times New Roman" w:eastAsia="Calibri" w:hAnsi="Times New Roman" w:cs="Times New Roman"/>
          <w:sz w:val="24"/>
          <w:szCs w:val="24"/>
        </w:rPr>
        <w:t>z</w:t>
      </w:r>
      <w:r w:rsidRPr="006019F0">
        <w:rPr>
          <w:rFonts w:ascii="Times New Roman" w:eastAsia="Calibri" w:hAnsi="Times New Roman" w:cs="Times New Roman"/>
          <w:sz w:val="24"/>
          <w:szCs w:val="24"/>
        </w:rPr>
        <w:t xml:space="preserve">a pretpostaviti da će </w:t>
      </w:r>
      <w:r>
        <w:rPr>
          <w:rFonts w:ascii="Times New Roman" w:eastAsia="Calibri" w:hAnsi="Times New Roman" w:cs="Times New Roman"/>
          <w:sz w:val="24"/>
          <w:szCs w:val="24"/>
        </w:rPr>
        <w:t>trgovačka društva</w:t>
      </w:r>
      <w:r w:rsidRPr="006019F0">
        <w:rPr>
          <w:rFonts w:ascii="Times New Roman" w:eastAsia="Calibri" w:hAnsi="Times New Roman" w:cs="Times New Roman"/>
          <w:sz w:val="24"/>
          <w:szCs w:val="24"/>
        </w:rPr>
        <w:t xml:space="preserve"> koje imaju veći nivo financijskih troškova nastojati prikazati povoljnije poslovne rezultate izborom onih računovodstvenih politika kojima se ublažava negativan utjecaj troškova financijskih sredstava i poboljšava prikaz tekućih poslovnih performansi</w:t>
      </w:r>
      <w:r>
        <w:rPr>
          <w:rFonts w:ascii="Times New Roman" w:eastAsia="Calibri" w:hAnsi="Times New Roman" w:cs="Times New Roman"/>
          <w:sz w:val="24"/>
          <w:szCs w:val="24"/>
        </w:rPr>
        <w:t xml:space="preserve">. </w:t>
      </w:r>
      <w:r w:rsidRPr="006019F0">
        <w:rPr>
          <w:rFonts w:ascii="Times New Roman" w:eastAsia="Calibri" w:hAnsi="Times New Roman" w:cs="Times New Roman"/>
          <w:sz w:val="24"/>
          <w:szCs w:val="24"/>
        </w:rPr>
        <w:t xml:space="preserve"> Time će </w:t>
      </w:r>
      <w:r>
        <w:rPr>
          <w:rFonts w:ascii="Times New Roman" w:eastAsia="Calibri" w:hAnsi="Times New Roman" w:cs="Times New Roman"/>
          <w:sz w:val="24"/>
          <w:szCs w:val="24"/>
        </w:rPr>
        <w:t xml:space="preserve">društvo </w:t>
      </w:r>
      <w:r w:rsidRPr="006019F0">
        <w:rPr>
          <w:rFonts w:ascii="Times New Roman" w:eastAsia="Calibri" w:hAnsi="Times New Roman" w:cs="Times New Roman"/>
          <w:sz w:val="24"/>
          <w:szCs w:val="24"/>
        </w:rPr>
        <w:t xml:space="preserve">osigurati atraktivnu percepciju i bolje uvjete nabavljanja financijskih sredstava. </w:t>
      </w:r>
    </w:p>
    <w:p w:rsidR="00BF3462" w:rsidRPr="00EF6116" w:rsidRDefault="00A43F13" w:rsidP="00EF6116">
      <w:pPr>
        <w:ind w:firstLine="360"/>
        <w:jc w:val="both"/>
        <w:rPr>
          <w:rFonts w:ascii="Times New Roman" w:hAnsi="Times New Roman" w:cs="Times New Roman"/>
          <w:sz w:val="24"/>
          <w:szCs w:val="24"/>
        </w:rPr>
      </w:pPr>
      <w:r>
        <w:rPr>
          <w:rFonts w:ascii="Times New Roman" w:hAnsi="Times New Roman" w:cs="Times New Roman"/>
          <w:sz w:val="24"/>
          <w:szCs w:val="24"/>
        </w:rPr>
        <w:t>Prem</w:t>
      </w:r>
      <w:r w:rsidR="00EF6116">
        <w:rPr>
          <w:rFonts w:ascii="Times New Roman" w:hAnsi="Times New Roman" w:cs="Times New Roman"/>
          <w:sz w:val="24"/>
          <w:szCs w:val="24"/>
        </w:rPr>
        <w:t xml:space="preserve">a </w:t>
      </w:r>
      <w:r w:rsidR="00EF6116" w:rsidRPr="00EF6116">
        <w:rPr>
          <w:rFonts w:ascii="Times New Roman" w:hAnsi="Times New Roman" w:cs="Times New Roman"/>
          <w:i/>
          <w:sz w:val="24"/>
          <w:szCs w:val="24"/>
        </w:rPr>
        <w:t>Međunarodnom računovodstvenom</w:t>
      </w:r>
      <w:r w:rsidRPr="00EF6116">
        <w:rPr>
          <w:rFonts w:ascii="Times New Roman" w:hAnsi="Times New Roman" w:cs="Times New Roman"/>
          <w:i/>
          <w:sz w:val="24"/>
          <w:szCs w:val="24"/>
        </w:rPr>
        <w:t xml:space="preserve"> standardu 8 – Računovodstvene politike, promjene računovodstvenih procjena i pogreške (i HSF</w:t>
      </w:r>
      <w:r w:rsidR="00EF6116" w:rsidRPr="00EF6116">
        <w:rPr>
          <w:rFonts w:ascii="Times New Roman" w:hAnsi="Times New Roman" w:cs="Times New Roman"/>
          <w:i/>
          <w:sz w:val="24"/>
          <w:szCs w:val="24"/>
        </w:rPr>
        <w:t>I 3)</w:t>
      </w:r>
      <w:r w:rsidR="00EF6116">
        <w:rPr>
          <w:rFonts w:ascii="Times New Roman" w:hAnsi="Times New Roman" w:cs="Times New Roman"/>
          <w:sz w:val="24"/>
          <w:szCs w:val="24"/>
        </w:rPr>
        <w:t xml:space="preserve"> računovodstvene politike su posebna načela, osnove, konvencije, pravila i prakse koje subjekt primjenjuje prilikom sastavljanja i objavljivanja financijskih izvještaja. Izbor r</w:t>
      </w:r>
      <w:r w:rsidR="00BF3462" w:rsidRPr="00EF6116">
        <w:rPr>
          <w:rFonts w:ascii="Times New Roman" w:hAnsi="Times New Roman" w:cs="Times New Roman"/>
          <w:sz w:val="24"/>
          <w:szCs w:val="24"/>
        </w:rPr>
        <w:t>ačunovodstven</w:t>
      </w:r>
      <w:r w:rsidR="00EF6116">
        <w:rPr>
          <w:rFonts w:ascii="Times New Roman" w:hAnsi="Times New Roman" w:cs="Times New Roman"/>
          <w:sz w:val="24"/>
          <w:szCs w:val="24"/>
        </w:rPr>
        <w:t>ih</w:t>
      </w:r>
      <w:r w:rsidR="00BF3462" w:rsidRPr="00EF6116">
        <w:rPr>
          <w:rFonts w:ascii="Times New Roman" w:hAnsi="Times New Roman" w:cs="Times New Roman"/>
          <w:sz w:val="24"/>
          <w:szCs w:val="24"/>
        </w:rPr>
        <w:t xml:space="preserve"> politik</w:t>
      </w:r>
      <w:r w:rsidR="00EF6116">
        <w:rPr>
          <w:rFonts w:ascii="Times New Roman" w:hAnsi="Times New Roman" w:cs="Times New Roman"/>
          <w:sz w:val="24"/>
          <w:szCs w:val="24"/>
        </w:rPr>
        <w:t xml:space="preserve">a u ingerenciji je trgovačkog društva odnosno </w:t>
      </w:r>
      <w:r w:rsidR="00BF3462" w:rsidRPr="00EF6116">
        <w:rPr>
          <w:rFonts w:ascii="Times New Roman" w:hAnsi="Times New Roman" w:cs="Times New Roman"/>
          <w:sz w:val="24"/>
          <w:szCs w:val="24"/>
        </w:rPr>
        <w:t>menadžment</w:t>
      </w:r>
      <w:r w:rsidR="00EF6116">
        <w:rPr>
          <w:rFonts w:ascii="Times New Roman" w:hAnsi="Times New Roman" w:cs="Times New Roman"/>
          <w:sz w:val="24"/>
          <w:szCs w:val="24"/>
        </w:rPr>
        <w:t xml:space="preserve">a. </w:t>
      </w:r>
      <w:r w:rsidR="00BF3462" w:rsidRPr="00EF6116">
        <w:rPr>
          <w:rFonts w:ascii="Times New Roman" w:hAnsi="Times New Roman" w:cs="Times New Roman"/>
          <w:sz w:val="24"/>
          <w:szCs w:val="24"/>
        </w:rPr>
        <w:t>Detaljna razrada i dopuna primijenjenih računovodstvenih politika provodi se u Bilanci, Računu dobiti i gubitka i ostalim izvještajima, a sve u cilju istinitog, fer, pouzdanog i nepristranog pregleda poslovnih promjena. U osnovi ovdje se radi</w:t>
      </w:r>
      <w:r w:rsidR="002B2D88">
        <w:rPr>
          <w:rFonts w:ascii="Times New Roman" w:hAnsi="Times New Roman" w:cs="Times New Roman"/>
          <w:sz w:val="24"/>
          <w:szCs w:val="24"/>
        </w:rPr>
        <w:t xml:space="preserve">: </w:t>
      </w:r>
    </w:p>
    <w:p w:rsidR="00BF3462" w:rsidRPr="00EF6116" w:rsidRDefault="002B2D88" w:rsidP="00EF6116">
      <w:pPr>
        <w:pStyle w:val="ListParagraph"/>
        <w:numPr>
          <w:ilvl w:val="0"/>
          <w:numId w:val="12"/>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 </w:t>
      </w:r>
      <w:r w:rsidR="00BF3462" w:rsidRPr="00EF6116">
        <w:rPr>
          <w:rFonts w:ascii="Times New Roman" w:hAnsi="Times New Roman" w:cs="Times New Roman"/>
          <w:sz w:val="24"/>
          <w:szCs w:val="24"/>
        </w:rPr>
        <w:t>izboru između određenih računovodstvenih alternativa (metoda) jer primjena različitih alternativa daje različite rezultate</w:t>
      </w:r>
      <w:r w:rsidR="00D923D8">
        <w:rPr>
          <w:rFonts w:ascii="Times New Roman" w:hAnsi="Times New Roman" w:cs="Times New Roman"/>
          <w:sz w:val="24"/>
          <w:szCs w:val="24"/>
        </w:rPr>
        <w:t>,</w:t>
      </w:r>
    </w:p>
    <w:p w:rsidR="00BF3462" w:rsidRPr="00EF6116" w:rsidRDefault="00D923D8" w:rsidP="00EF6116">
      <w:pPr>
        <w:pStyle w:val="ListParagraph"/>
        <w:numPr>
          <w:ilvl w:val="0"/>
          <w:numId w:val="12"/>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 tome da </w:t>
      </w:r>
      <w:r w:rsidR="00BF3462" w:rsidRPr="00EF6116">
        <w:rPr>
          <w:rFonts w:ascii="Times New Roman" w:hAnsi="Times New Roman" w:cs="Times New Roman"/>
          <w:sz w:val="24"/>
          <w:szCs w:val="24"/>
        </w:rPr>
        <w:t>je cilj takvog izbora u što realnijem prikazivanju financijskog položaja i uspješnosti poslovanja</w:t>
      </w:r>
      <w:r>
        <w:rPr>
          <w:rFonts w:ascii="Times New Roman" w:hAnsi="Times New Roman" w:cs="Times New Roman"/>
          <w:sz w:val="24"/>
          <w:szCs w:val="24"/>
        </w:rPr>
        <w:t>,</w:t>
      </w:r>
    </w:p>
    <w:p w:rsidR="00BF3462" w:rsidRPr="00EF6116" w:rsidRDefault="00D923D8" w:rsidP="00EF6116">
      <w:pPr>
        <w:pStyle w:val="ListParagraph"/>
        <w:numPr>
          <w:ilvl w:val="0"/>
          <w:numId w:val="12"/>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 tome da politike </w:t>
      </w:r>
      <w:r w:rsidR="00BF3462" w:rsidRPr="00EF6116">
        <w:rPr>
          <w:rFonts w:ascii="Times New Roman" w:hAnsi="Times New Roman" w:cs="Times New Roman"/>
          <w:sz w:val="24"/>
          <w:szCs w:val="24"/>
        </w:rPr>
        <w:t>izabire menadžment te</w:t>
      </w:r>
    </w:p>
    <w:p w:rsidR="00BF3462" w:rsidRPr="00EF6116" w:rsidRDefault="00D923D8" w:rsidP="00EF6116">
      <w:pPr>
        <w:pStyle w:val="ListParagraph"/>
        <w:numPr>
          <w:ilvl w:val="0"/>
          <w:numId w:val="12"/>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 tome </w:t>
      </w:r>
      <w:r w:rsidR="00BF3462" w:rsidRPr="00EF6116">
        <w:rPr>
          <w:rFonts w:ascii="Times New Roman" w:hAnsi="Times New Roman" w:cs="Times New Roman"/>
          <w:sz w:val="24"/>
          <w:szCs w:val="24"/>
        </w:rPr>
        <w:t xml:space="preserve">da podlogu za </w:t>
      </w:r>
      <w:r>
        <w:rPr>
          <w:rFonts w:ascii="Times New Roman" w:hAnsi="Times New Roman" w:cs="Times New Roman"/>
          <w:sz w:val="24"/>
          <w:szCs w:val="24"/>
        </w:rPr>
        <w:t xml:space="preserve">sve </w:t>
      </w:r>
      <w:r w:rsidR="00BF3462" w:rsidRPr="00EF6116">
        <w:rPr>
          <w:rFonts w:ascii="Times New Roman" w:hAnsi="Times New Roman" w:cs="Times New Roman"/>
          <w:sz w:val="24"/>
          <w:szCs w:val="24"/>
        </w:rPr>
        <w:t xml:space="preserve">to predstavljaju određena računovodstvena načela (i računovodstveni standardi). </w:t>
      </w:r>
    </w:p>
    <w:p w:rsidR="00BF3462" w:rsidRPr="009F41DC" w:rsidRDefault="00BF3462" w:rsidP="00BF3462">
      <w:pPr>
        <w:jc w:val="both"/>
        <w:rPr>
          <w:rFonts w:ascii="Times New Roman" w:hAnsi="Times New Roman" w:cs="Times New Roman"/>
          <w:sz w:val="24"/>
          <w:szCs w:val="24"/>
        </w:rPr>
      </w:pPr>
    </w:p>
    <w:p w:rsidR="00BF3462" w:rsidRPr="00EF6116" w:rsidRDefault="009F41DC" w:rsidP="009F41DC">
      <w:pPr>
        <w:ind w:firstLine="284"/>
        <w:jc w:val="both"/>
        <w:rPr>
          <w:rFonts w:ascii="Times New Roman" w:hAnsi="Times New Roman" w:cs="Times New Roman"/>
          <w:sz w:val="24"/>
          <w:szCs w:val="24"/>
        </w:rPr>
      </w:pPr>
      <w:r w:rsidRPr="009F41DC">
        <w:rPr>
          <w:rFonts w:ascii="Times New Roman" w:hAnsi="Times New Roman" w:cs="Times New Roman"/>
          <w:sz w:val="24"/>
          <w:szCs w:val="24"/>
        </w:rPr>
        <w:t xml:space="preserve">Temeljno </w:t>
      </w:r>
      <w:r w:rsidR="00BF3462" w:rsidRPr="00EF6116">
        <w:rPr>
          <w:rFonts w:ascii="Times New Roman" w:hAnsi="Times New Roman" w:cs="Times New Roman"/>
          <w:sz w:val="24"/>
          <w:szCs w:val="24"/>
        </w:rPr>
        <w:t>pitanje računovodstvenih politika je pitanje procjene bilančnih pozicija, odnosno pitanje materijalnog sadržaja financijskih izvještaja. Primjenom različitih računovodstvenih politika utječe se i na izgled financijskih izvještaja. Koliki će taj utjecaj biti ovisi o slijedećim čimbenicima:</w:t>
      </w:r>
    </w:p>
    <w:p w:rsidR="00BF3462" w:rsidRPr="00EF6116" w:rsidRDefault="00BF3462" w:rsidP="00EF6116">
      <w:pPr>
        <w:pStyle w:val="ListParagraph"/>
        <w:numPr>
          <w:ilvl w:val="0"/>
          <w:numId w:val="13"/>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F6116">
        <w:rPr>
          <w:rFonts w:ascii="Times New Roman" w:hAnsi="Times New Roman" w:cs="Times New Roman"/>
          <w:sz w:val="24"/>
          <w:szCs w:val="24"/>
        </w:rPr>
        <w:t>udjelu određene pozicije u ukupnoj strukturi imovine, obveza, prihoda ili rashoda</w:t>
      </w:r>
      <w:r w:rsidR="00D923D8">
        <w:rPr>
          <w:rFonts w:ascii="Times New Roman" w:hAnsi="Times New Roman" w:cs="Times New Roman"/>
          <w:sz w:val="24"/>
          <w:szCs w:val="24"/>
        </w:rPr>
        <w:t>,</w:t>
      </w:r>
    </w:p>
    <w:p w:rsidR="00BF3462" w:rsidRPr="00EF6116" w:rsidRDefault="00BF3462" w:rsidP="00EF6116">
      <w:pPr>
        <w:pStyle w:val="ListParagraph"/>
        <w:numPr>
          <w:ilvl w:val="0"/>
          <w:numId w:val="13"/>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F6116">
        <w:rPr>
          <w:rFonts w:ascii="Times New Roman" w:hAnsi="Times New Roman" w:cs="Times New Roman"/>
          <w:sz w:val="24"/>
          <w:szCs w:val="24"/>
        </w:rPr>
        <w:t>osnovnim obilježjima izabrane metode (promatrane u</w:t>
      </w:r>
      <w:r w:rsidR="00D923D8">
        <w:rPr>
          <w:rFonts w:ascii="Times New Roman" w:hAnsi="Times New Roman" w:cs="Times New Roman"/>
          <w:sz w:val="24"/>
          <w:szCs w:val="24"/>
        </w:rPr>
        <w:t xml:space="preserve"> odnosu s neizabranim metodama)</w:t>
      </w:r>
      <w:r w:rsidRPr="00EF6116">
        <w:rPr>
          <w:rFonts w:ascii="Times New Roman" w:hAnsi="Times New Roman" w:cs="Times New Roman"/>
          <w:sz w:val="24"/>
          <w:szCs w:val="24"/>
        </w:rPr>
        <w:t xml:space="preserve"> i</w:t>
      </w:r>
    </w:p>
    <w:p w:rsidR="00BF3462" w:rsidRPr="00EF6116" w:rsidRDefault="00BF3462" w:rsidP="00EF6116">
      <w:pPr>
        <w:pStyle w:val="ListParagraph"/>
        <w:numPr>
          <w:ilvl w:val="0"/>
          <w:numId w:val="13"/>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F6116">
        <w:rPr>
          <w:rFonts w:ascii="Times New Roman" w:hAnsi="Times New Roman" w:cs="Times New Roman"/>
          <w:sz w:val="24"/>
          <w:szCs w:val="24"/>
        </w:rPr>
        <w:t>promatranom (obuhvaćenom) vremenskom razdoblju</w:t>
      </w:r>
      <w:r w:rsidR="00226C85">
        <w:rPr>
          <w:rFonts w:ascii="Times New Roman" w:hAnsi="Times New Roman" w:cs="Times New Roman"/>
          <w:sz w:val="24"/>
          <w:szCs w:val="24"/>
        </w:rPr>
        <w:t>.</w:t>
      </w:r>
    </w:p>
    <w:p w:rsidR="007D71C6" w:rsidRDefault="007D71C6" w:rsidP="009F41DC">
      <w:pPr>
        <w:ind w:firstLine="284"/>
        <w:jc w:val="both"/>
        <w:rPr>
          <w:rFonts w:ascii="Times New Roman" w:hAnsi="Times New Roman" w:cs="Times New Roman"/>
          <w:sz w:val="24"/>
          <w:szCs w:val="24"/>
        </w:rPr>
      </w:pPr>
    </w:p>
    <w:p w:rsidR="00BF3462" w:rsidRPr="00EF6116" w:rsidRDefault="00BF3462" w:rsidP="009F41DC">
      <w:pPr>
        <w:ind w:firstLine="284"/>
        <w:jc w:val="both"/>
        <w:rPr>
          <w:rFonts w:ascii="Times New Roman" w:hAnsi="Times New Roman" w:cs="Times New Roman"/>
          <w:sz w:val="24"/>
          <w:szCs w:val="24"/>
        </w:rPr>
      </w:pPr>
      <w:r w:rsidRPr="00EF6116">
        <w:rPr>
          <w:rFonts w:ascii="Times New Roman" w:hAnsi="Times New Roman" w:cs="Times New Roman"/>
          <w:sz w:val="24"/>
          <w:szCs w:val="24"/>
        </w:rPr>
        <w:t>Prilikom izbora i usvajanja računovodstvenih politika menadžeri trebaju voditi računa o sljedećim</w:t>
      </w:r>
      <w:r w:rsidRPr="00EF6116">
        <w:rPr>
          <w:rFonts w:ascii="Times New Roman" w:hAnsi="Times New Roman" w:cs="Times New Roman"/>
          <w:sz w:val="24"/>
          <w:szCs w:val="24"/>
          <w:u w:val="single"/>
        </w:rPr>
        <w:t xml:space="preserve"> kriterijima računovodstvenih politika:</w:t>
      </w:r>
      <w:r w:rsidRPr="00EF6116">
        <w:rPr>
          <w:rFonts w:ascii="Times New Roman" w:hAnsi="Times New Roman" w:cs="Times New Roman"/>
          <w:sz w:val="24"/>
          <w:szCs w:val="24"/>
        </w:rPr>
        <w:t xml:space="preserve"> </w:t>
      </w:r>
      <w:r w:rsidRPr="00EF6116">
        <w:rPr>
          <w:rFonts w:ascii="Times New Roman" w:hAnsi="Times New Roman" w:cs="Times New Roman"/>
          <w:b/>
          <w:sz w:val="24"/>
          <w:szCs w:val="24"/>
        </w:rPr>
        <w:t xml:space="preserve">opreznost, sadržaj važniji od oblika i značajnost (materijalnost). </w:t>
      </w:r>
      <w:r w:rsidRPr="00EF6116">
        <w:rPr>
          <w:rFonts w:ascii="Times New Roman" w:hAnsi="Times New Roman" w:cs="Times New Roman"/>
          <w:sz w:val="24"/>
          <w:szCs w:val="24"/>
        </w:rPr>
        <w:t>Uz primjenu računovodstvenih pretpostavki i kriterija računovodstvenih politika osigurati će se da informacije u financijskim izvještajima budu: a)</w:t>
      </w:r>
      <w:r w:rsidRPr="00EF6116">
        <w:rPr>
          <w:rFonts w:ascii="Times New Roman" w:hAnsi="Times New Roman" w:cs="Times New Roman"/>
          <w:b/>
          <w:sz w:val="24"/>
          <w:szCs w:val="24"/>
        </w:rPr>
        <w:t xml:space="preserve"> relevantne</w:t>
      </w:r>
      <w:r w:rsidRPr="00EF6116">
        <w:rPr>
          <w:rFonts w:ascii="Times New Roman" w:hAnsi="Times New Roman" w:cs="Times New Roman"/>
          <w:sz w:val="24"/>
          <w:szCs w:val="24"/>
        </w:rPr>
        <w:t xml:space="preserve"> za donošenje poslovnih odluka korisnika, b) </w:t>
      </w:r>
      <w:r w:rsidRPr="00EF6116">
        <w:rPr>
          <w:rFonts w:ascii="Times New Roman" w:hAnsi="Times New Roman" w:cs="Times New Roman"/>
          <w:b/>
          <w:sz w:val="24"/>
          <w:szCs w:val="24"/>
        </w:rPr>
        <w:t>pouzdane</w:t>
      </w:r>
      <w:r w:rsidRPr="00EF6116">
        <w:rPr>
          <w:rFonts w:ascii="Times New Roman" w:hAnsi="Times New Roman" w:cs="Times New Roman"/>
          <w:sz w:val="24"/>
          <w:szCs w:val="24"/>
        </w:rPr>
        <w:t xml:space="preserve"> (vjerno predočuju poslovanje poduzeća, odražavaju ekonomsku bit poslovnih događaja i transakcija, neutralne su i nepristrane te cjelovite u svim značajnim dijelovima). </w:t>
      </w:r>
    </w:p>
    <w:p w:rsidR="00BF3462" w:rsidRPr="00EF6116" w:rsidRDefault="00BF3462" w:rsidP="009F41DC">
      <w:pPr>
        <w:ind w:firstLine="284"/>
        <w:jc w:val="both"/>
        <w:rPr>
          <w:rFonts w:ascii="Times New Roman" w:hAnsi="Times New Roman" w:cs="Times New Roman"/>
          <w:b/>
          <w:sz w:val="24"/>
          <w:szCs w:val="24"/>
        </w:rPr>
      </w:pPr>
      <w:r w:rsidRPr="00EF6116">
        <w:rPr>
          <w:rFonts w:ascii="Times New Roman" w:hAnsi="Times New Roman" w:cs="Times New Roman"/>
          <w:sz w:val="24"/>
          <w:szCs w:val="24"/>
        </w:rPr>
        <w:lastRenderedPageBreak/>
        <w:t>Područja primjene računovodstvenih politika na najbolji način iskazuju značenje računovodstvenih politika u cjelokupnom računovodstvenom procesu, zato ne treba izgubiti iz vida računovodstvo kao informacijsku funkciju i ulogu računovodstvenih politika s tim u svezi. Menadžment koristi svoje prosudbe u razvijanju računovodstvenih politika koje pružaju potrebne informacije korisnicima financijskih izvještaja. U tom smislu se kao najznačajnija područja računovodstvenih politika smatraju sljedeća:</w:t>
      </w:r>
      <w:r w:rsidRPr="00EF6116">
        <w:rPr>
          <w:rFonts w:ascii="Times New Roman" w:hAnsi="Times New Roman" w:cs="Times New Roman"/>
          <w:b/>
          <w:sz w:val="24"/>
          <w:szCs w:val="24"/>
        </w:rPr>
        <w:t xml:space="preserve"> </w:t>
      </w:r>
    </w:p>
    <w:p w:rsidR="00BF3462" w:rsidRPr="00EF6116" w:rsidRDefault="00226C85" w:rsidP="00BF3462">
      <w:pPr>
        <w:numPr>
          <w:ilvl w:val="0"/>
          <w:numId w:val="1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priznavanje prihoda</w:t>
      </w:r>
    </w:p>
    <w:p w:rsidR="00BF3462" w:rsidRPr="00EF6116" w:rsidRDefault="00226C85" w:rsidP="00BF3462">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poslovna spajanja</w:t>
      </w:r>
      <w:r w:rsidR="00BF3462" w:rsidRPr="00EF6116">
        <w:rPr>
          <w:rFonts w:ascii="Times New Roman" w:hAnsi="Times New Roman" w:cs="Times New Roman"/>
          <w:sz w:val="24"/>
          <w:szCs w:val="24"/>
        </w:rPr>
        <w:t xml:space="preserve"> </w:t>
      </w:r>
    </w:p>
    <w:p w:rsidR="00BF3462" w:rsidRPr="00EF6116" w:rsidRDefault="00226C85" w:rsidP="00BF3462">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načela konsolidacije</w:t>
      </w:r>
      <w:r w:rsidR="00BF3462" w:rsidRPr="00EF6116">
        <w:rPr>
          <w:rFonts w:ascii="Times New Roman" w:hAnsi="Times New Roman" w:cs="Times New Roman"/>
          <w:sz w:val="24"/>
          <w:szCs w:val="24"/>
        </w:rPr>
        <w:t xml:space="preserve"> </w:t>
      </w:r>
    </w:p>
    <w:p w:rsidR="00BF3462" w:rsidRPr="00EF6116" w:rsidRDefault="00BF3462" w:rsidP="00BF3462">
      <w:pPr>
        <w:numPr>
          <w:ilvl w:val="0"/>
          <w:numId w:val="11"/>
        </w:numPr>
        <w:spacing w:after="0" w:line="240" w:lineRule="auto"/>
        <w:jc w:val="both"/>
        <w:rPr>
          <w:rFonts w:ascii="Times New Roman" w:hAnsi="Times New Roman" w:cs="Times New Roman"/>
          <w:b/>
          <w:sz w:val="24"/>
          <w:szCs w:val="24"/>
        </w:rPr>
      </w:pPr>
      <w:r w:rsidRPr="00EF6116">
        <w:rPr>
          <w:rFonts w:ascii="Times New Roman" w:hAnsi="Times New Roman" w:cs="Times New Roman"/>
          <w:sz w:val="24"/>
          <w:szCs w:val="24"/>
        </w:rPr>
        <w:t>zajednički poduhvati</w:t>
      </w:r>
      <w:r w:rsidRPr="00EF6116">
        <w:rPr>
          <w:rFonts w:ascii="Times New Roman" w:hAnsi="Times New Roman" w:cs="Times New Roman"/>
          <w:b/>
          <w:sz w:val="24"/>
          <w:szCs w:val="24"/>
        </w:rPr>
        <w:t xml:space="preserve"> </w:t>
      </w:r>
    </w:p>
    <w:p w:rsidR="00BF3462" w:rsidRPr="00EF6116" w:rsidRDefault="00BF3462" w:rsidP="00BF3462">
      <w:pPr>
        <w:numPr>
          <w:ilvl w:val="0"/>
          <w:numId w:val="11"/>
        </w:numPr>
        <w:spacing w:after="0" w:line="240" w:lineRule="auto"/>
        <w:jc w:val="both"/>
        <w:rPr>
          <w:rFonts w:ascii="Times New Roman" w:hAnsi="Times New Roman" w:cs="Times New Roman"/>
          <w:b/>
          <w:sz w:val="24"/>
          <w:szCs w:val="24"/>
        </w:rPr>
      </w:pPr>
      <w:r w:rsidRPr="00EF6116">
        <w:rPr>
          <w:rFonts w:ascii="Times New Roman" w:hAnsi="Times New Roman" w:cs="Times New Roman"/>
          <w:b/>
          <w:sz w:val="24"/>
          <w:szCs w:val="24"/>
        </w:rPr>
        <w:t>amortizacija mate</w:t>
      </w:r>
      <w:r w:rsidR="00226C85">
        <w:rPr>
          <w:rFonts w:ascii="Times New Roman" w:hAnsi="Times New Roman" w:cs="Times New Roman"/>
          <w:b/>
          <w:sz w:val="24"/>
          <w:szCs w:val="24"/>
        </w:rPr>
        <w:t>rijalne i nematerijalne imovine</w:t>
      </w:r>
    </w:p>
    <w:p w:rsidR="00BF3462" w:rsidRPr="00EF6116" w:rsidRDefault="00BF3462" w:rsidP="00BF3462">
      <w:pPr>
        <w:numPr>
          <w:ilvl w:val="0"/>
          <w:numId w:val="11"/>
        </w:numPr>
        <w:spacing w:after="0" w:line="240" w:lineRule="auto"/>
        <w:jc w:val="both"/>
        <w:rPr>
          <w:rFonts w:ascii="Times New Roman" w:hAnsi="Times New Roman" w:cs="Times New Roman"/>
          <w:sz w:val="24"/>
          <w:szCs w:val="24"/>
        </w:rPr>
      </w:pPr>
      <w:r w:rsidRPr="00EF6116">
        <w:rPr>
          <w:rFonts w:ascii="Times New Roman" w:hAnsi="Times New Roman" w:cs="Times New Roman"/>
          <w:sz w:val="24"/>
          <w:szCs w:val="24"/>
        </w:rPr>
        <w:t>kapitalizacija troškov</w:t>
      </w:r>
      <w:r w:rsidR="00226C85">
        <w:rPr>
          <w:rFonts w:ascii="Times New Roman" w:hAnsi="Times New Roman" w:cs="Times New Roman"/>
          <w:sz w:val="24"/>
          <w:szCs w:val="24"/>
        </w:rPr>
        <w:t>a zaduživanja i drugih izdataka</w:t>
      </w:r>
    </w:p>
    <w:p w:rsidR="00BF3462" w:rsidRPr="00EF6116" w:rsidRDefault="00BF3462" w:rsidP="00BF3462">
      <w:pPr>
        <w:numPr>
          <w:ilvl w:val="0"/>
          <w:numId w:val="11"/>
        </w:numPr>
        <w:spacing w:after="0" w:line="240" w:lineRule="auto"/>
        <w:jc w:val="both"/>
        <w:rPr>
          <w:rFonts w:ascii="Times New Roman" w:hAnsi="Times New Roman" w:cs="Times New Roman"/>
          <w:sz w:val="24"/>
          <w:szCs w:val="24"/>
        </w:rPr>
      </w:pPr>
      <w:r w:rsidRPr="00EF6116">
        <w:rPr>
          <w:rFonts w:ascii="Times New Roman" w:hAnsi="Times New Roman" w:cs="Times New Roman"/>
          <w:sz w:val="24"/>
          <w:szCs w:val="24"/>
        </w:rPr>
        <w:t xml:space="preserve">ugovori o </w:t>
      </w:r>
      <w:r w:rsidR="00226C85">
        <w:rPr>
          <w:rFonts w:ascii="Times New Roman" w:hAnsi="Times New Roman" w:cs="Times New Roman"/>
          <w:sz w:val="24"/>
          <w:szCs w:val="24"/>
        </w:rPr>
        <w:t>izgradnji, ulaganja u nekretnine</w:t>
      </w:r>
      <w:r w:rsidRPr="00EF6116">
        <w:rPr>
          <w:rFonts w:ascii="Times New Roman" w:hAnsi="Times New Roman" w:cs="Times New Roman"/>
          <w:sz w:val="24"/>
          <w:szCs w:val="24"/>
        </w:rPr>
        <w:t xml:space="preserve"> </w:t>
      </w:r>
    </w:p>
    <w:p w:rsidR="00BF3462" w:rsidRPr="00EF6116" w:rsidRDefault="00BF3462" w:rsidP="00BF3462">
      <w:pPr>
        <w:numPr>
          <w:ilvl w:val="0"/>
          <w:numId w:val="11"/>
        </w:numPr>
        <w:spacing w:after="0" w:line="240" w:lineRule="auto"/>
        <w:jc w:val="both"/>
        <w:rPr>
          <w:rFonts w:ascii="Times New Roman" w:hAnsi="Times New Roman" w:cs="Times New Roman"/>
          <w:sz w:val="24"/>
          <w:szCs w:val="24"/>
        </w:rPr>
      </w:pPr>
      <w:r w:rsidRPr="00EF6116">
        <w:rPr>
          <w:rFonts w:ascii="Times New Roman" w:hAnsi="Times New Roman" w:cs="Times New Roman"/>
          <w:sz w:val="24"/>
          <w:szCs w:val="24"/>
        </w:rPr>
        <w:t>f</w:t>
      </w:r>
      <w:r w:rsidR="00226C85">
        <w:rPr>
          <w:rFonts w:ascii="Times New Roman" w:hAnsi="Times New Roman" w:cs="Times New Roman"/>
          <w:sz w:val="24"/>
          <w:szCs w:val="24"/>
        </w:rPr>
        <w:t>inancijski instrumenti, najmovi</w:t>
      </w:r>
      <w:r w:rsidRPr="00EF6116">
        <w:rPr>
          <w:rFonts w:ascii="Times New Roman" w:hAnsi="Times New Roman" w:cs="Times New Roman"/>
          <w:sz w:val="24"/>
          <w:szCs w:val="24"/>
        </w:rPr>
        <w:t xml:space="preserve"> </w:t>
      </w:r>
    </w:p>
    <w:p w:rsidR="00BF3462" w:rsidRPr="00EF6116" w:rsidRDefault="00226C85" w:rsidP="00BF3462">
      <w:pPr>
        <w:numPr>
          <w:ilvl w:val="0"/>
          <w:numId w:val="1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zalihe</w:t>
      </w:r>
      <w:r w:rsidR="00BF3462" w:rsidRPr="00EF6116">
        <w:rPr>
          <w:rFonts w:ascii="Times New Roman" w:hAnsi="Times New Roman" w:cs="Times New Roman"/>
          <w:b/>
          <w:sz w:val="24"/>
          <w:szCs w:val="24"/>
        </w:rPr>
        <w:t xml:space="preserve"> </w:t>
      </w:r>
    </w:p>
    <w:p w:rsidR="00BF3462" w:rsidRPr="00EF6116" w:rsidRDefault="00226C85" w:rsidP="00BF3462">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porezi</w:t>
      </w:r>
    </w:p>
    <w:p w:rsidR="00BF3462" w:rsidRPr="00EF6116" w:rsidRDefault="00BF3462" w:rsidP="00BF3462">
      <w:pPr>
        <w:numPr>
          <w:ilvl w:val="0"/>
          <w:numId w:val="11"/>
        </w:numPr>
        <w:spacing w:after="0" w:line="240" w:lineRule="auto"/>
        <w:jc w:val="both"/>
        <w:rPr>
          <w:rFonts w:ascii="Times New Roman" w:hAnsi="Times New Roman" w:cs="Times New Roman"/>
          <w:b/>
          <w:sz w:val="24"/>
          <w:szCs w:val="24"/>
        </w:rPr>
      </w:pPr>
      <w:r w:rsidRPr="00EF6116">
        <w:rPr>
          <w:rFonts w:ascii="Times New Roman" w:hAnsi="Times New Roman" w:cs="Times New Roman"/>
          <w:b/>
          <w:sz w:val="24"/>
          <w:szCs w:val="24"/>
        </w:rPr>
        <w:t>re</w:t>
      </w:r>
      <w:r w:rsidR="00226C85">
        <w:rPr>
          <w:rFonts w:ascii="Times New Roman" w:hAnsi="Times New Roman" w:cs="Times New Roman"/>
          <w:b/>
          <w:sz w:val="24"/>
          <w:szCs w:val="24"/>
        </w:rPr>
        <w:t>zerviranja za rizike i troškove</w:t>
      </w:r>
    </w:p>
    <w:p w:rsidR="00BF3462" w:rsidRPr="00EF6116" w:rsidRDefault="00BF3462" w:rsidP="00BF3462">
      <w:pPr>
        <w:numPr>
          <w:ilvl w:val="0"/>
          <w:numId w:val="11"/>
        </w:numPr>
        <w:spacing w:after="0" w:line="240" w:lineRule="auto"/>
        <w:jc w:val="both"/>
        <w:rPr>
          <w:rFonts w:ascii="Times New Roman" w:hAnsi="Times New Roman" w:cs="Times New Roman"/>
          <w:sz w:val="24"/>
          <w:szCs w:val="24"/>
        </w:rPr>
      </w:pPr>
      <w:r w:rsidRPr="00EF6116">
        <w:rPr>
          <w:rFonts w:ascii="Times New Roman" w:hAnsi="Times New Roman" w:cs="Times New Roman"/>
          <w:sz w:val="24"/>
          <w:szCs w:val="24"/>
        </w:rPr>
        <w:t xml:space="preserve">određivanje novca </w:t>
      </w:r>
      <w:r w:rsidR="00226C85">
        <w:rPr>
          <w:rFonts w:ascii="Times New Roman" w:hAnsi="Times New Roman" w:cs="Times New Roman"/>
          <w:sz w:val="24"/>
          <w:szCs w:val="24"/>
        </w:rPr>
        <w:t>i novčanih ekvivalenata</w:t>
      </w:r>
      <w:r w:rsidRPr="00EF6116">
        <w:rPr>
          <w:rFonts w:ascii="Times New Roman" w:hAnsi="Times New Roman" w:cs="Times New Roman"/>
          <w:sz w:val="24"/>
          <w:szCs w:val="24"/>
        </w:rPr>
        <w:t xml:space="preserve"> </w:t>
      </w:r>
    </w:p>
    <w:p w:rsidR="00BF3462" w:rsidRDefault="00BF3462" w:rsidP="00BF3462">
      <w:pPr>
        <w:numPr>
          <w:ilvl w:val="0"/>
          <w:numId w:val="11"/>
        </w:numPr>
        <w:spacing w:after="0" w:line="240" w:lineRule="auto"/>
        <w:jc w:val="both"/>
        <w:rPr>
          <w:rFonts w:ascii="Times New Roman" w:hAnsi="Times New Roman" w:cs="Times New Roman"/>
          <w:sz w:val="24"/>
          <w:szCs w:val="24"/>
        </w:rPr>
      </w:pPr>
      <w:r w:rsidRPr="00EF6116">
        <w:rPr>
          <w:rFonts w:ascii="Times New Roman" w:hAnsi="Times New Roman" w:cs="Times New Roman"/>
          <w:sz w:val="24"/>
          <w:szCs w:val="24"/>
        </w:rPr>
        <w:t xml:space="preserve">određivanje poslovnih i zemljopisnih segmenata </w:t>
      </w:r>
    </w:p>
    <w:p w:rsidR="00CC237E" w:rsidRDefault="00CC237E" w:rsidP="00CC237E">
      <w:pPr>
        <w:spacing w:after="0" w:line="240" w:lineRule="auto"/>
        <w:ind w:left="720"/>
        <w:jc w:val="both"/>
        <w:rPr>
          <w:rFonts w:ascii="Times New Roman" w:hAnsi="Times New Roman" w:cs="Times New Roman"/>
          <w:sz w:val="24"/>
          <w:szCs w:val="24"/>
        </w:rPr>
      </w:pPr>
    </w:p>
    <w:p w:rsidR="00CC237E" w:rsidRDefault="00E442CF" w:rsidP="00E442CF">
      <w:pPr>
        <w:ind w:firstLine="360"/>
        <w:jc w:val="both"/>
        <w:rPr>
          <w:rFonts w:ascii="Times New Roman" w:hAnsi="Times New Roman" w:cs="Times New Roman"/>
          <w:sz w:val="24"/>
          <w:szCs w:val="24"/>
        </w:rPr>
      </w:pPr>
      <w:r>
        <w:rPr>
          <w:rFonts w:ascii="Times New Roman" w:hAnsi="Times New Roman" w:cs="Times New Roman"/>
          <w:sz w:val="24"/>
          <w:szCs w:val="24"/>
        </w:rPr>
        <w:t xml:space="preserve">Posebno ističemo računovodstvene politike na području amortizacije i zaliha zbog toga što ostvaruju velik i sustavan utjecaj na informacije koje se prikazuju i objavljuju u financijskim izvještajima. Mnoga istraživanja (kroz magistarske i doktorske radove, </w:t>
      </w:r>
      <w:proofErr w:type="spellStart"/>
      <w:r>
        <w:rPr>
          <w:rFonts w:ascii="Times New Roman" w:hAnsi="Times New Roman" w:cs="Times New Roman"/>
          <w:sz w:val="24"/>
          <w:szCs w:val="24"/>
        </w:rPr>
        <w:t>npr</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Žager</w:t>
      </w:r>
      <w:proofErr w:type="spellEnd"/>
      <w:r>
        <w:rPr>
          <w:rFonts w:ascii="Times New Roman" w:hAnsi="Times New Roman" w:cs="Times New Roman"/>
          <w:sz w:val="24"/>
          <w:szCs w:val="24"/>
        </w:rPr>
        <w:t>, B. Ramljak</w:t>
      </w:r>
      <w:r w:rsidR="00CC237E">
        <w:rPr>
          <w:rFonts w:ascii="Times New Roman" w:hAnsi="Times New Roman" w:cs="Times New Roman"/>
          <w:sz w:val="24"/>
          <w:szCs w:val="24"/>
        </w:rPr>
        <w:t xml:space="preserve">, P. </w:t>
      </w:r>
      <w:proofErr w:type="spellStart"/>
      <w:r w:rsidR="00CC237E">
        <w:rPr>
          <w:rFonts w:ascii="Times New Roman" w:hAnsi="Times New Roman" w:cs="Times New Roman"/>
          <w:sz w:val="24"/>
          <w:szCs w:val="24"/>
        </w:rPr>
        <w:t>Pepur</w:t>
      </w:r>
      <w:proofErr w:type="spellEnd"/>
      <w:r>
        <w:rPr>
          <w:rFonts w:ascii="Times New Roman" w:hAnsi="Times New Roman" w:cs="Times New Roman"/>
          <w:sz w:val="24"/>
          <w:szCs w:val="24"/>
        </w:rPr>
        <w:t>) pokazala su</w:t>
      </w:r>
      <w:r w:rsidR="00CC237E">
        <w:rPr>
          <w:rFonts w:ascii="Times New Roman" w:hAnsi="Times New Roman" w:cs="Times New Roman"/>
          <w:sz w:val="24"/>
          <w:szCs w:val="24"/>
        </w:rPr>
        <w:t xml:space="preserve"> koji je smjer djelovanja tih politika na poslovni rezultat a to onda znači i na poslovnu politiku trgovačkog društva. Međutim, isto tako dokazano je da su utjecaji mogući u kratkom ali ne i dugom roku.</w:t>
      </w:r>
    </w:p>
    <w:p w:rsidR="00627870" w:rsidRDefault="00CC237E" w:rsidP="00E442CF">
      <w:pPr>
        <w:ind w:firstLine="360"/>
        <w:jc w:val="both"/>
        <w:rPr>
          <w:rFonts w:ascii="Times New Roman" w:hAnsi="Times New Roman" w:cs="Times New Roman"/>
          <w:sz w:val="24"/>
          <w:szCs w:val="24"/>
        </w:rPr>
      </w:pPr>
      <w:r>
        <w:rPr>
          <w:rFonts w:ascii="Times New Roman" w:hAnsi="Times New Roman" w:cs="Times New Roman"/>
          <w:sz w:val="24"/>
          <w:szCs w:val="24"/>
        </w:rPr>
        <w:t>Izabrane računovodstvene politike izravno utječu na stvaranje kvalitetnih računovodstvenih informacija do kojih različiti korisnici mogu doći uvidom u Bilješke uz financijske izvještaje u kojima se te politike trebaju objaviti. Na taj način korisnicima računovodstvenih informacija pružaju se na uvid i one informacije koje dodatno pojašnjavaju pojedine pozicije financijskih izvještaja i odgovaraju na pitanje kako se do nekog iznosa došlo te koji je računovodstveni postupak (model, metoda) primijenjen.</w:t>
      </w:r>
    </w:p>
    <w:p w:rsidR="00E442CF" w:rsidRDefault="00627870" w:rsidP="00E442CF">
      <w:pPr>
        <w:ind w:firstLine="360"/>
        <w:jc w:val="both"/>
        <w:rPr>
          <w:rFonts w:ascii="Times New Roman" w:hAnsi="Times New Roman" w:cs="Times New Roman"/>
          <w:sz w:val="24"/>
          <w:szCs w:val="24"/>
        </w:rPr>
      </w:pPr>
      <w:r>
        <w:rPr>
          <w:rFonts w:ascii="Times New Roman" w:hAnsi="Times New Roman" w:cs="Times New Roman"/>
          <w:sz w:val="24"/>
          <w:szCs w:val="24"/>
        </w:rPr>
        <w:t xml:space="preserve">Budući sadržaj Bilješki nije normiran na način kako su normirane pozicije preostalih financijskih izvještaja, u praksi možemo naići na različite oblike i izglede Bilješki </w:t>
      </w:r>
      <w:r w:rsidR="001D37B9">
        <w:rPr>
          <w:rFonts w:ascii="Times New Roman" w:hAnsi="Times New Roman" w:cs="Times New Roman"/>
          <w:sz w:val="24"/>
          <w:szCs w:val="24"/>
        </w:rPr>
        <w:t xml:space="preserve">što ne pridonosi njihovoj kvaliteti ni iskoristivosti. Možemo reći da se razlikuju i zbog toga što različita trgovačka društva primjenjuju različite računovodstvene politike što onda rezultira i različitim izgledima. Ipak, unificiranje izgleda i sadržaja Bilješki sigurno bi doprinijelo poboljšanju razumljivosti informacija sadržanih u financijskim izvještajima a onda sigurno i do porasta povjerenja korisnika u prezentirane financijske izvještaje. </w:t>
      </w:r>
      <w:r w:rsidR="000E5721">
        <w:rPr>
          <w:rFonts w:ascii="Times New Roman" w:hAnsi="Times New Roman" w:cs="Times New Roman"/>
          <w:sz w:val="24"/>
          <w:szCs w:val="24"/>
        </w:rPr>
        <w:t>Naime, samo kvalitetna računovodstvena informacija</w:t>
      </w:r>
      <w:r w:rsidR="00D87710">
        <w:rPr>
          <w:rFonts w:ascii="Times New Roman" w:hAnsi="Times New Roman" w:cs="Times New Roman"/>
          <w:sz w:val="24"/>
          <w:szCs w:val="24"/>
        </w:rPr>
        <w:t xml:space="preserve"> koja ima primarnu (relevantnost i pouzdanost) i sekundarnu kvalitetu (usporedivost i dosljednost) može biti visoko vrijedan resurs poslovnog odlučivanja. Primjenom izabranih računovodstvenih politika trgovačka društva utječu na materijalni sadržaj odnosno na kvantitativnu vrijednost pojedinih pozicija financijskih izvještaja a onda i na kvalitetu objavljenih računovodstvenih informacija.  </w:t>
      </w:r>
      <w:r w:rsidR="001D37B9">
        <w:rPr>
          <w:rFonts w:ascii="Times New Roman" w:hAnsi="Times New Roman" w:cs="Times New Roman"/>
          <w:sz w:val="24"/>
          <w:szCs w:val="24"/>
        </w:rPr>
        <w:t xml:space="preserve">  </w:t>
      </w:r>
      <w:r w:rsidR="00E442CF">
        <w:rPr>
          <w:rFonts w:ascii="Times New Roman" w:hAnsi="Times New Roman" w:cs="Times New Roman"/>
          <w:sz w:val="24"/>
          <w:szCs w:val="24"/>
        </w:rPr>
        <w:t xml:space="preserve">  </w:t>
      </w:r>
    </w:p>
    <w:p w:rsidR="00BD610B" w:rsidRDefault="00BD610B" w:rsidP="00CC237E">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Izbor i primjena računovodstvenih politika utječe na kvalitetu informacija a kvaliteta informacija definira u konačnicu i kvalitetu poslovnih odluka, konačno kvalitetne poslovne odluke doprinose ostvarenju postavljenih ciljeva poslovne politike. </w:t>
      </w:r>
    </w:p>
    <w:p w:rsidR="00BF3462" w:rsidRPr="00EF6116" w:rsidRDefault="00BF3462" w:rsidP="00CC237E">
      <w:pPr>
        <w:ind w:firstLine="360"/>
        <w:jc w:val="both"/>
        <w:rPr>
          <w:rFonts w:ascii="Times New Roman" w:hAnsi="Times New Roman" w:cs="Times New Roman"/>
          <w:sz w:val="24"/>
          <w:szCs w:val="24"/>
        </w:rPr>
      </w:pPr>
      <w:r w:rsidRPr="00EF6116">
        <w:rPr>
          <w:rFonts w:ascii="Times New Roman" w:hAnsi="Times New Roman" w:cs="Times New Roman"/>
          <w:sz w:val="24"/>
          <w:szCs w:val="24"/>
        </w:rPr>
        <w:t>Vrlo je važno da se jednom usvojena računovodstvena politika dosljedno primjenjuje što zahtjeva i računovodstvena pretpostavka "</w:t>
      </w:r>
      <w:r w:rsidRPr="00EF6116">
        <w:rPr>
          <w:rFonts w:ascii="Times New Roman" w:hAnsi="Times New Roman" w:cs="Times New Roman"/>
          <w:b/>
          <w:sz w:val="24"/>
          <w:szCs w:val="24"/>
        </w:rPr>
        <w:t>dosljednost</w:t>
      </w:r>
      <w:r w:rsidRPr="00EF6116">
        <w:rPr>
          <w:rFonts w:ascii="Times New Roman" w:hAnsi="Times New Roman" w:cs="Times New Roman"/>
          <w:sz w:val="24"/>
          <w:szCs w:val="24"/>
        </w:rPr>
        <w:t xml:space="preserve">". Samo u izuzetnim slučajevima se dozvoljava odstupanje od tog načela. Eventualne </w:t>
      </w:r>
      <w:r w:rsidRPr="00EF6116">
        <w:rPr>
          <w:rFonts w:ascii="Times New Roman" w:hAnsi="Times New Roman" w:cs="Times New Roman"/>
          <w:sz w:val="24"/>
          <w:szCs w:val="24"/>
          <w:u w:val="single"/>
        </w:rPr>
        <w:t>promjene u računovodstvenim politikama</w:t>
      </w:r>
      <w:r w:rsidRPr="00EF6116">
        <w:rPr>
          <w:rFonts w:ascii="Times New Roman" w:hAnsi="Times New Roman" w:cs="Times New Roman"/>
          <w:sz w:val="24"/>
          <w:szCs w:val="24"/>
        </w:rPr>
        <w:t xml:space="preserve"> subjekta mogu nastati: (a) izmjenom zakonskih propisa; (b) izmjenom nacionalnih ili međunarodnih računovodstvenih standarda; (c) ako bi promjena računovodstvenih politika značajnije djelovala na poboljšanje kvalitete financijskih izvještaja.  </w:t>
      </w:r>
    </w:p>
    <w:p w:rsidR="00BF3462" w:rsidRPr="00EF6116" w:rsidRDefault="00BF3462" w:rsidP="007D71C6">
      <w:pPr>
        <w:ind w:firstLine="360"/>
        <w:jc w:val="both"/>
        <w:rPr>
          <w:rFonts w:ascii="Times New Roman" w:hAnsi="Times New Roman" w:cs="Times New Roman"/>
          <w:sz w:val="24"/>
          <w:szCs w:val="24"/>
        </w:rPr>
      </w:pPr>
      <w:r w:rsidRPr="00EF6116">
        <w:rPr>
          <w:rFonts w:ascii="Times New Roman" w:hAnsi="Times New Roman" w:cs="Times New Roman"/>
          <w:sz w:val="24"/>
          <w:szCs w:val="24"/>
        </w:rPr>
        <w:t xml:space="preserve">Temeljno pitanje računovodstvenih politika jeste procjena odnosno primjena </w:t>
      </w:r>
      <w:r w:rsidRPr="00EF6116">
        <w:rPr>
          <w:rFonts w:ascii="Times New Roman" w:hAnsi="Times New Roman" w:cs="Times New Roman"/>
          <w:bCs/>
          <w:sz w:val="24"/>
          <w:szCs w:val="24"/>
        </w:rPr>
        <w:t xml:space="preserve">različitih metoda i postupaka procjene pozicija izvještaja. Na područje procjene utječu posebno sljedeća načela: načelo nabavne vrijednosti, načelo opreznosti i načelo dosljednosti. Treba voditi računa da se zbog krivih procjena ne bi pojavile </w:t>
      </w:r>
      <w:r w:rsidRPr="00EF6116">
        <w:rPr>
          <w:rFonts w:ascii="Times New Roman" w:hAnsi="Times New Roman" w:cs="Times New Roman"/>
          <w:b/>
          <w:bCs/>
          <w:sz w:val="24"/>
          <w:szCs w:val="24"/>
        </w:rPr>
        <w:t>tihe pričuve</w:t>
      </w:r>
      <w:r w:rsidRPr="00EF6116">
        <w:rPr>
          <w:rFonts w:ascii="Times New Roman" w:hAnsi="Times New Roman" w:cs="Times New Roman"/>
          <w:bCs/>
          <w:sz w:val="24"/>
          <w:szCs w:val="24"/>
        </w:rPr>
        <w:t xml:space="preserve"> (podcjenjivanjem pozicija imovine ili precjenjivanjem obveza) ili </w:t>
      </w:r>
      <w:r w:rsidRPr="00EF6116">
        <w:rPr>
          <w:rFonts w:ascii="Times New Roman" w:hAnsi="Times New Roman" w:cs="Times New Roman"/>
          <w:b/>
          <w:bCs/>
          <w:sz w:val="24"/>
          <w:szCs w:val="24"/>
        </w:rPr>
        <w:t>skriveni gubici</w:t>
      </w:r>
      <w:r w:rsidRPr="00EF6116">
        <w:rPr>
          <w:rFonts w:ascii="Times New Roman" w:hAnsi="Times New Roman" w:cs="Times New Roman"/>
          <w:bCs/>
          <w:sz w:val="24"/>
          <w:szCs w:val="24"/>
        </w:rPr>
        <w:t xml:space="preserve"> (podcjenjivanjem obveza odnosno precjenjivanjem pozicija imovine)</w:t>
      </w:r>
    </w:p>
    <w:p w:rsidR="00EF6116" w:rsidRDefault="00EF6116" w:rsidP="004E5DD0">
      <w:pPr>
        <w:jc w:val="both"/>
        <w:rPr>
          <w:rFonts w:ascii="Times New Roman" w:hAnsi="Times New Roman" w:cs="Times New Roman"/>
          <w:sz w:val="24"/>
        </w:rPr>
      </w:pPr>
    </w:p>
    <w:p w:rsidR="00EF6116" w:rsidRPr="00896015" w:rsidRDefault="00896015" w:rsidP="00896015">
      <w:pPr>
        <w:pStyle w:val="ListParagraph"/>
        <w:numPr>
          <w:ilvl w:val="0"/>
          <w:numId w:val="14"/>
        </w:numPr>
        <w:jc w:val="both"/>
        <w:rPr>
          <w:rFonts w:ascii="Times New Roman" w:hAnsi="Times New Roman" w:cs="Times New Roman"/>
          <w:b/>
          <w:sz w:val="24"/>
        </w:rPr>
      </w:pPr>
      <w:r w:rsidRPr="00896015">
        <w:rPr>
          <w:rFonts w:ascii="Times New Roman" w:hAnsi="Times New Roman" w:cs="Times New Roman"/>
          <w:b/>
          <w:sz w:val="24"/>
        </w:rPr>
        <w:t>ZAKLJUČAK</w:t>
      </w:r>
    </w:p>
    <w:p w:rsidR="006019F0" w:rsidRDefault="006019F0" w:rsidP="006019F0">
      <w:pPr>
        <w:ind w:firstLine="360"/>
        <w:jc w:val="both"/>
        <w:rPr>
          <w:rFonts w:ascii="Times New Roman" w:hAnsi="Times New Roman" w:cs="Times New Roman"/>
          <w:sz w:val="24"/>
        </w:rPr>
      </w:pPr>
      <w:r w:rsidRPr="006019F0">
        <w:rPr>
          <w:rFonts w:ascii="Times New Roman" w:hAnsi="Times New Roman" w:cs="Times New Roman"/>
          <w:sz w:val="24"/>
          <w:szCs w:val="24"/>
        </w:rPr>
        <w:t>Odabirom poslovne strategije trgovačka društva utječu na svoju mikro ali i makro okolinu a to ostvaruju izborom poslovnih politika u okviru kojih svoje mjesto imaju i računovodstvene politike čiji izbor ovisi o njihovom učinku na poslovne performanse</w:t>
      </w:r>
      <w:r w:rsidR="00114585">
        <w:rPr>
          <w:rFonts w:ascii="Times New Roman" w:hAnsi="Times New Roman" w:cs="Times New Roman"/>
          <w:sz w:val="24"/>
          <w:szCs w:val="24"/>
        </w:rPr>
        <w:t xml:space="preserve">, kao što su financijski rezultat, kontinuirani rast, visoka proizvodnost, efikasnost poslovanja, visoki moral i zadovoljstvo rada zaposlenika i </w:t>
      </w:r>
      <w:proofErr w:type="spellStart"/>
      <w:r w:rsidR="00114585">
        <w:rPr>
          <w:rFonts w:ascii="Times New Roman" w:hAnsi="Times New Roman" w:cs="Times New Roman"/>
          <w:sz w:val="24"/>
          <w:szCs w:val="24"/>
        </w:rPr>
        <w:t>sl</w:t>
      </w:r>
      <w:proofErr w:type="spellEnd"/>
      <w:r w:rsidRPr="006019F0">
        <w:rPr>
          <w:rFonts w:ascii="Times New Roman" w:hAnsi="Times New Roman" w:cs="Times New Roman"/>
          <w:sz w:val="24"/>
          <w:szCs w:val="24"/>
        </w:rPr>
        <w:t xml:space="preserve">. </w:t>
      </w:r>
      <w:r w:rsidR="002B2D88">
        <w:rPr>
          <w:rFonts w:ascii="Times New Roman" w:hAnsi="Times New Roman" w:cs="Times New Roman"/>
          <w:sz w:val="24"/>
          <w:szCs w:val="24"/>
        </w:rPr>
        <w:t>I</w:t>
      </w:r>
      <w:r w:rsidRPr="006019F0">
        <w:rPr>
          <w:rFonts w:ascii="Times New Roman" w:hAnsi="Times New Roman" w:cs="Times New Roman"/>
          <w:sz w:val="24"/>
          <w:szCs w:val="24"/>
        </w:rPr>
        <w:t xml:space="preserve">z svega </w:t>
      </w:r>
      <w:r w:rsidR="002B2D88">
        <w:rPr>
          <w:rFonts w:ascii="Times New Roman" w:hAnsi="Times New Roman" w:cs="Times New Roman"/>
          <w:sz w:val="24"/>
          <w:szCs w:val="24"/>
        </w:rPr>
        <w:t xml:space="preserve">proizlazi činjenica </w:t>
      </w:r>
      <w:r w:rsidRPr="006019F0">
        <w:rPr>
          <w:rFonts w:ascii="Times New Roman" w:hAnsi="Times New Roman" w:cs="Times New Roman"/>
          <w:sz w:val="24"/>
          <w:szCs w:val="24"/>
        </w:rPr>
        <w:t xml:space="preserve">da su računovodstvene politike svojevrstan instrument </w:t>
      </w:r>
      <w:r>
        <w:rPr>
          <w:rFonts w:ascii="Times New Roman" w:hAnsi="Times New Roman" w:cs="Times New Roman"/>
          <w:sz w:val="24"/>
          <w:szCs w:val="24"/>
        </w:rPr>
        <w:t>upravljanja poslovanjem usklađen s ostalim poslovnim politikama i usmjeren dostizanju zacrtanih ciljeva.</w:t>
      </w:r>
      <w:r w:rsidR="002B2D88">
        <w:rPr>
          <w:rFonts w:ascii="Times New Roman" w:hAnsi="Times New Roman" w:cs="Times New Roman"/>
          <w:sz w:val="24"/>
          <w:szCs w:val="24"/>
        </w:rPr>
        <w:t xml:space="preserve"> To nadalje znači da kvalitetan izbor računovodstvenih politika zasigurno utječe i na ostvarenje zacrtanih ciljeva poslovne politike trgovačkog društva.</w:t>
      </w:r>
      <w:r>
        <w:rPr>
          <w:rFonts w:ascii="Times New Roman" w:hAnsi="Times New Roman" w:cs="Times New Roman"/>
          <w:sz w:val="24"/>
          <w:szCs w:val="24"/>
        </w:rPr>
        <w:t xml:space="preserve"> Poslovanje trgovačkih društava sve više zahtijeva adekvatnu informacijsku podlogu a upravo je računovodstvo promatrano kao sustav</w:t>
      </w:r>
      <w:r w:rsidR="002B2D88">
        <w:rPr>
          <w:rFonts w:ascii="Times New Roman" w:hAnsi="Times New Roman" w:cs="Times New Roman"/>
          <w:sz w:val="24"/>
          <w:szCs w:val="24"/>
        </w:rPr>
        <w:t xml:space="preserve"> (financijsko računovodstvo, računovodstvo troškova i menadžersko računovodstvo) </w:t>
      </w:r>
      <w:r>
        <w:rPr>
          <w:rFonts w:ascii="Times New Roman" w:hAnsi="Times New Roman" w:cs="Times New Roman"/>
          <w:sz w:val="24"/>
          <w:szCs w:val="24"/>
        </w:rPr>
        <w:t xml:space="preserve">značajan izvor informacija potrebnih nositeljima poslovnog odlučivanja. Najveći dio potrebnih informacija nalazi se u financijskim izvještajima pa o kvaliteti financijskog izvještavanja ovisi i kvaliteta poslovnih odluka. </w:t>
      </w:r>
      <w:r w:rsidR="00DB2637">
        <w:rPr>
          <w:rFonts w:ascii="Times New Roman" w:hAnsi="Times New Roman" w:cs="Times New Roman"/>
          <w:sz w:val="24"/>
          <w:szCs w:val="24"/>
        </w:rPr>
        <w:t>Iz svega navedenog proizlazi zaključak da su c</w:t>
      </w:r>
      <w:r w:rsidR="004E5DD0" w:rsidRPr="004E5DD0">
        <w:rPr>
          <w:rFonts w:ascii="Times New Roman" w:hAnsi="Times New Roman" w:cs="Times New Roman"/>
          <w:sz w:val="24"/>
        </w:rPr>
        <w:t>iljevi računovodstvenih politika kojima se oblikuju financijsk</w:t>
      </w:r>
      <w:r>
        <w:rPr>
          <w:rFonts w:ascii="Times New Roman" w:hAnsi="Times New Roman" w:cs="Times New Roman"/>
          <w:sz w:val="24"/>
        </w:rPr>
        <w:t>i</w:t>
      </w:r>
      <w:r w:rsidR="004E5DD0" w:rsidRPr="004E5DD0">
        <w:rPr>
          <w:rFonts w:ascii="Times New Roman" w:hAnsi="Times New Roman" w:cs="Times New Roman"/>
          <w:sz w:val="24"/>
        </w:rPr>
        <w:t xml:space="preserve"> izvješ</w:t>
      </w:r>
      <w:r>
        <w:rPr>
          <w:rFonts w:ascii="Times New Roman" w:hAnsi="Times New Roman" w:cs="Times New Roman"/>
          <w:sz w:val="24"/>
        </w:rPr>
        <w:t>t</w:t>
      </w:r>
      <w:r w:rsidR="004E5DD0" w:rsidRPr="004E5DD0">
        <w:rPr>
          <w:rFonts w:ascii="Times New Roman" w:hAnsi="Times New Roman" w:cs="Times New Roman"/>
          <w:sz w:val="24"/>
        </w:rPr>
        <w:t>a</w:t>
      </w:r>
      <w:r>
        <w:rPr>
          <w:rFonts w:ascii="Times New Roman" w:hAnsi="Times New Roman" w:cs="Times New Roman"/>
          <w:sz w:val="24"/>
        </w:rPr>
        <w:t xml:space="preserve">ji </w:t>
      </w:r>
      <w:r w:rsidR="004E5DD0" w:rsidRPr="004E5DD0">
        <w:rPr>
          <w:rFonts w:ascii="Times New Roman" w:hAnsi="Times New Roman" w:cs="Times New Roman"/>
          <w:sz w:val="24"/>
        </w:rPr>
        <w:t>u funkciji ostvarenja ciljeva poslovne politike poduzeća</w:t>
      </w:r>
      <w:r>
        <w:rPr>
          <w:rFonts w:ascii="Times New Roman" w:hAnsi="Times New Roman" w:cs="Times New Roman"/>
          <w:sz w:val="24"/>
        </w:rPr>
        <w:t xml:space="preserve">. </w:t>
      </w:r>
      <w:r w:rsidR="00C27C6A">
        <w:rPr>
          <w:rFonts w:ascii="Times New Roman" w:hAnsi="Times New Roman" w:cs="Times New Roman"/>
          <w:sz w:val="24"/>
        </w:rPr>
        <w:t>Upravo se kroz odabir i primjenu računovodstvenih politika vidi ta povezanost</w:t>
      </w:r>
      <w:r w:rsidR="00100E55">
        <w:rPr>
          <w:rFonts w:ascii="Times New Roman" w:hAnsi="Times New Roman" w:cs="Times New Roman"/>
          <w:sz w:val="24"/>
        </w:rPr>
        <w:t xml:space="preserve"> s ostalim poslovnim politikama trgovačkog društva kao i</w:t>
      </w:r>
      <w:r w:rsidR="00C27C6A">
        <w:rPr>
          <w:rFonts w:ascii="Times New Roman" w:hAnsi="Times New Roman" w:cs="Times New Roman"/>
          <w:sz w:val="24"/>
        </w:rPr>
        <w:t xml:space="preserve"> međusobn</w:t>
      </w:r>
      <w:r w:rsidR="00100E55">
        <w:rPr>
          <w:rFonts w:ascii="Times New Roman" w:hAnsi="Times New Roman" w:cs="Times New Roman"/>
          <w:sz w:val="24"/>
        </w:rPr>
        <w:t xml:space="preserve">a povezanost </w:t>
      </w:r>
      <w:r w:rsidR="00580417">
        <w:rPr>
          <w:rFonts w:ascii="Times New Roman" w:hAnsi="Times New Roman" w:cs="Times New Roman"/>
          <w:sz w:val="24"/>
        </w:rPr>
        <w:t>pojedinih dijelova poslovanja</w:t>
      </w:r>
      <w:r w:rsidR="00100E55">
        <w:rPr>
          <w:rFonts w:ascii="Times New Roman" w:hAnsi="Times New Roman" w:cs="Times New Roman"/>
          <w:sz w:val="24"/>
        </w:rPr>
        <w:t xml:space="preserve">, </w:t>
      </w:r>
      <w:r w:rsidR="00580417">
        <w:rPr>
          <w:rFonts w:ascii="Times New Roman" w:hAnsi="Times New Roman" w:cs="Times New Roman"/>
          <w:sz w:val="24"/>
        </w:rPr>
        <w:t xml:space="preserve">a jedino sinergijom svih dijelova mogu se ostvariti </w:t>
      </w:r>
      <w:r w:rsidR="00100E55">
        <w:rPr>
          <w:rFonts w:ascii="Times New Roman" w:hAnsi="Times New Roman" w:cs="Times New Roman"/>
          <w:sz w:val="24"/>
        </w:rPr>
        <w:t>pozitivni rezultati na svim razinama poslovanja.</w:t>
      </w:r>
    </w:p>
    <w:p w:rsidR="00381AD0" w:rsidRDefault="00381AD0">
      <w:pPr>
        <w:rPr>
          <w:rFonts w:ascii="Times New Roman" w:hAnsi="Times New Roman" w:cs="Times New Roman"/>
          <w:sz w:val="24"/>
          <w:szCs w:val="24"/>
        </w:rPr>
      </w:pPr>
    </w:p>
    <w:p w:rsidR="00580417" w:rsidRDefault="00580417">
      <w:pPr>
        <w:rPr>
          <w:rFonts w:ascii="Times New Roman" w:hAnsi="Times New Roman" w:cs="Times New Roman"/>
          <w:sz w:val="24"/>
          <w:szCs w:val="24"/>
        </w:rPr>
      </w:pPr>
    </w:p>
    <w:p w:rsidR="00580417" w:rsidRDefault="00580417">
      <w:pPr>
        <w:rPr>
          <w:rFonts w:ascii="Times New Roman" w:hAnsi="Times New Roman" w:cs="Times New Roman"/>
          <w:sz w:val="24"/>
          <w:szCs w:val="24"/>
        </w:rPr>
      </w:pPr>
    </w:p>
    <w:p w:rsidR="00381AD0" w:rsidRPr="00E67024" w:rsidRDefault="00381AD0" w:rsidP="00E67024">
      <w:pPr>
        <w:ind w:firstLine="284"/>
        <w:rPr>
          <w:rFonts w:ascii="Times New Roman" w:hAnsi="Times New Roman" w:cs="Times New Roman"/>
          <w:b/>
          <w:sz w:val="24"/>
          <w:szCs w:val="24"/>
        </w:rPr>
      </w:pPr>
      <w:r w:rsidRPr="00E67024">
        <w:rPr>
          <w:rFonts w:ascii="Times New Roman" w:hAnsi="Times New Roman" w:cs="Times New Roman"/>
          <w:b/>
          <w:sz w:val="24"/>
          <w:szCs w:val="24"/>
        </w:rPr>
        <w:lastRenderedPageBreak/>
        <w:t>LITERATURA:</w:t>
      </w:r>
    </w:p>
    <w:p w:rsidR="007E38DC" w:rsidRPr="00E67024" w:rsidRDefault="007E38DC" w:rsidP="00E67024">
      <w:pPr>
        <w:pStyle w:val="ListParagraph"/>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67024">
        <w:rPr>
          <w:rFonts w:ascii="Times New Roman" w:hAnsi="Times New Roman" w:cs="Times New Roman"/>
          <w:sz w:val="24"/>
          <w:szCs w:val="24"/>
        </w:rPr>
        <w:t xml:space="preserve">Mamić </w:t>
      </w:r>
      <w:proofErr w:type="spellStart"/>
      <w:r w:rsidRPr="00E67024">
        <w:rPr>
          <w:rFonts w:ascii="Times New Roman" w:hAnsi="Times New Roman" w:cs="Times New Roman"/>
          <w:sz w:val="24"/>
          <w:szCs w:val="24"/>
        </w:rPr>
        <w:t>Sačer</w:t>
      </w:r>
      <w:proofErr w:type="spellEnd"/>
      <w:r w:rsidRPr="00E67024">
        <w:rPr>
          <w:rFonts w:ascii="Times New Roman" w:hAnsi="Times New Roman" w:cs="Times New Roman"/>
          <w:sz w:val="24"/>
          <w:szCs w:val="24"/>
        </w:rPr>
        <w:t xml:space="preserve">, </w:t>
      </w:r>
      <w:proofErr w:type="spellStart"/>
      <w:r w:rsidRPr="00E67024">
        <w:rPr>
          <w:rFonts w:ascii="Times New Roman" w:hAnsi="Times New Roman" w:cs="Times New Roman"/>
          <w:sz w:val="24"/>
          <w:szCs w:val="24"/>
        </w:rPr>
        <w:t>Ramač</w:t>
      </w:r>
      <w:proofErr w:type="spellEnd"/>
      <w:r w:rsidRPr="00E67024">
        <w:rPr>
          <w:rFonts w:ascii="Times New Roman" w:hAnsi="Times New Roman" w:cs="Times New Roman"/>
          <w:sz w:val="24"/>
          <w:szCs w:val="24"/>
        </w:rPr>
        <w:t xml:space="preserve"> Posavec, S. (2012), </w:t>
      </w:r>
      <w:r w:rsidRPr="00E67024">
        <w:rPr>
          <w:rFonts w:ascii="Times New Roman" w:hAnsi="Times New Roman" w:cs="Times New Roman"/>
          <w:i/>
          <w:sz w:val="24"/>
          <w:szCs w:val="24"/>
        </w:rPr>
        <w:t>Analiza problema praktične primjene Međunarodnih standarda financijskog izvještavanja u Republici Hrvatskoj</w:t>
      </w:r>
      <w:r w:rsidRPr="00E67024">
        <w:rPr>
          <w:rFonts w:ascii="Times New Roman" w:hAnsi="Times New Roman" w:cs="Times New Roman"/>
          <w:sz w:val="24"/>
          <w:szCs w:val="24"/>
        </w:rPr>
        <w:t xml:space="preserve">, </w:t>
      </w:r>
      <w:r w:rsidRPr="00E67024">
        <w:rPr>
          <w:rFonts w:ascii="Times New Roman" w:hAnsi="Times New Roman" w:cs="Times New Roman"/>
          <w:color w:val="006621"/>
          <w:sz w:val="24"/>
          <w:szCs w:val="24"/>
          <w:shd w:val="clear" w:color="auto" w:fill="FFFFFF"/>
        </w:rPr>
        <w:t>hrcak.srce.hr/file/132298</w:t>
      </w:r>
    </w:p>
    <w:p w:rsidR="00E67024" w:rsidRPr="00E67024" w:rsidRDefault="00E67024" w:rsidP="00E67024">
      <w:pPr>
        <w:pStyle w:val="ListParagraph"/>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sz w:val="24"/>
        </w:rPr>
      </w:pPr>
      <w:proofErr w:type="spellStart"/>
      <w:r w:rsidRPr="00E67024">
        <w:rPr>
          <w:rFonts w:ascii="Times New Roman" w:hAnsi="Times New Roman" w:cs="Times New Roman"/>
          <w:sz w:val="24"/>
          <w:szCs w:val="24"/>
          <w:shd w:val="clear" w:color="auto" w:fill="FFFFFF"/>
        </w:rPr>
        <w:t>Mencer</w:t>
      </w:r>
      <w:proofErr w:type="spellEnd"/>
      <w:r w:rsidRPr="00E67024">
        <w:rPr>
          <w:rFonts w:ascii="Times New Roman" w:hAnsi="Times New Roman" w:cs="Times New Roman"/>
          <w:sz w:val="24"/>
          <w:szCs w:val="24"/>
          <w:shd w:val="clear" w:color="auto" w:fill="FFFFFF"/>
        </w:rPr>
        <w:t xml:space="preserve">, I. (2012), </w:t>
      </w:r>
      <w:r w:rsidRPr="00E67024">
        <w:rPr>
          <w:rFonts w:ascii="Times New Roman" w:hAnsi="Times New Roman" w:cs="Times New Roman"/>
          <w:i/>
          <w:sz w:val="24"/>
          <w:szCs w:val="24"/>
          <w:shd w:val="clear" w:color="auto" w:fill="FFFFFF"/>
        </w:rPr>
        <w:t>Strateški menadžment: Upravljanje razvojem poduzeća</w:t>
      </w:r>
      <w:r w:rsidRPr="00E67024">
        <w:rPr>
          <w:rFonts w:ascii="Times New Roman" w:hAnsi="Times New Roman" w:cs="Times New Roman"/>
          <w:sz w:val="24"/>
          <w:szCs w:val="24"/>
          <w:shd w:val="clear" w:color="auto" w:fill="FFFFFF"/>
        </w:rPr>
        <w:t xml:space="preserve">, TEB, Zagreb </w:t>
      </w:r>
    </w:p>
    <w:p w:rsidR="00617524" w:rsidRPr="00E67024" w:rsidRDefault="00617524" w:rsidP="00E67024">
      <w:pPr>
        <w:pStyle w:val="ListParagraph"/>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sz w:val="24"/>
        </w:rPr>
      </w:pPr>
      <w:proofErr w:type="spellStart"/>
      <w:r w:rsidRPr="00E67024">
        <w:rPr>
          <w:rFonts w:ascii="Times New Roman" w:hAnsi="Times New Roman" w:cs="Times New Roman"/>
          <w:sz w:val="24"/>
          <w:szCs w:val="24"/>
        </w:rPr>
        <w:t>Pepur</w:t>
      </w:r>
      <w:proofErr w:type="spellEnd"/>
      <w:r w:rsidRPr="00E67024">
        <w:rPr>
          <w:rFonts w:ascii="Times New Roman" w:hAnsi="Times New Roman" w:cs="Times New Roman"/>
          <w:sz w:val="24"/>
          <w:szCs w:val="24"/>
        </w:rPr>
        <w:t xml:space="preserve">, </w:t>
      </w:r>
      <w:r w:rsidR="007E38DC" w:rsidRPr="00E67024">
        <w:rPr>
          <w:rFonts w:ascii="Times New Roman" w:hAnsi="Times New Roman" w:cs="Times New Roman"/>
          <w:sz w:val="24"/>
          <w:szCs w:val="24"/>
        </w:rPr>
        <w:t xml:space="preserve">P., </w:t>
      </w:r>
      <w:r w:rsidRPr="00E67024">
        <w:rPr>
          <w:rFonts w:ascii="Times New Roman" w:hAnsi="Times New Roman" w:cs="Times New Roman"/>
          <w:sz w:val="24"/>
        </w:rPr>
        <w:t>Ramljak</w:t>
      </w:r>
      <w:r w:rsidR="007E38DC" w:rsidRPr="00E67024">
        <w:rPr>
          <w:rFonts w:ascii="Times New Roman" w:hAnsi="Times New Roman" w:cs="Times New Roman"/>
          <w:sz w:val="24"/>
        </w:rPr>
        <w:t xml:space="preserve"> B</w:t>
      </w:r>
      <w:r w:rsidR="008B1C4A" w:rsidRPr="00E67024">
        <w:rPr>
          <w:rFonts w:ascii="Times New Roman" w:hAnsi="Times New Roman" w:cs="Times New Roman"/>
          <w:sz w:val="24"/>
        </w:rPr>
        <w:t xml:space="preserve"> (2015), </w:t>
      </w:r>
      <w:proofErr w:type="spellStart"/>
      <w:r w:rsidRPr="00E67024">
        <w:rPr>
          <w:rFonts w:ascii="Times New Roman" w:hAnsi="Times New Roman" w:cs="Times New Roman"/>
          <w:i/>
          <w:sz w:val="24"/>
        </w:rPr>
        <w:t>The</w:t>
      </w:r>
      <w:proofErr w:type="spellEnd"/>
      <w:r w:rsidRPr="00E67024">
        <w:rPr>
          <w:rFonts w:ascii="Times New Roman" w:hAnsi="Times New Roman" w:cs="Times New Roman"/>
          <w:i/>
          <w:sz w:val="24"/>
        </w:rPr>
        <w:t xml:space="preserve"> </w:t>
      </w:r>
      <w:proofErr w:type="spellStart"/>
      <w:r w:rsidRPr="00E67024">
        <w:rPr>
          <w:rFonts w:ascii="Times New Roman" w:hAnsi="Times New Roman" w:cs="Times New Roman"/>
          <w:i/>
          <w:sz w:val="24"/>
        </w:rPr>
        <w:t>Accounting</w:t>
      </w:r>
      <w:proofErr w:type="spellEnd"/>
      <w:r w:rsidRPr="00E67024">
        <w:rPr>
          <w:rFonts w:ascii="Times New Roman" w:hAnsi="Times New Roman" w:cs="Times New Roman"/>
          <w:i/>
          <w:sz w:val="24"/>
        </w:rPr>
        <w:t xml:space="preserve"> Role </w:t>
      </w:r>
      <w:proofErr w:type="spellStart"/>
      <w:r w:rsidRPr="00E67024">
        <w:rPr>
          <w:rFonts w:ascii="Times New Roman" w:hAnsi="Times New Roman" w:cs="Times New Roman"/>
          <w:i/>
          <w:sz w:val="24"/>
        </w:rPr>
        <w:t>in</w:t>
      </w:r>
      <w:proofErr w:type="spellEnd"/>
      <w:r w:rsidRPr="00E67024">
        <w:rPr>
          <w:rFonts w:ascii="Times New Roman" w:hAnsi="Times New Roman" w:cs="Times New Roman"/>
          <w:i/>
          <w:sz w:val="24"/>
        </w:rPr>
        <w:t xml:space="preserve"> </w:t>
      </w:r>
      <w:proofErr w:type="spellStart"/>
      <w:r w:rsidRPr="00E67024">
        <w:rPr>
          <w:rFonts w:ascii="Times New Roman" w:hAnsi="Times New Roman" w:cs="Times New Roman"/>
          <w:i/>
          <w:sz w:val="24"/>
        </w:rPr>
        <w:t>Implementation</w:t>
      </w:r>
      <w:proofErr w:type="spellEnd"/>
      <w:r w:rsidRPr="00E67024">
        <w:rPr>
          <w:rFonts w:ascii="Times New Roman" w:hAnsi="Times New Roman" w:cs="Times New Roman"/>
          <w:i/>
          <w:sz w:val="24"/>
        </w:rPr>
        <w:t xml:space="preserve"> </w:t>
      </w:r>
      <w:proofErr w:type="spellStart"/>
      <w:r w:rsidRPr="00E67024">
        <w:rPr>
          <w:rFonts w:ascii="Times New Roman" w:hAnsi="Times New Roman" w:cs="Times New Roman"/>
          <w:i/>
          <w:sz w:val="24"/>
        </w:rPr>
        <w:t>of</w:t>
      </w:r>
      <w:proofErr w:type="spellEnd"/>
      <w:r w:rsidRPr="00E67024">
        <w:rPr>
          <w:rFonts w:ascii="Times New Roman" w:hAnsi="Times New Roman" w:cs="Times New Roman"/>
          <w:i/>
          <w:sz w:val="24"/>
        </w:rPr>
        <w:t xml:space="preserve"> Financial </w:t>
      </w:r>
      <w:proofErr w:type="spellStart"/>
      <w:r w:rsidRPr="00E67024">
        <w:rPr>
          <w:rFonts w:ascii="Times New Roman" w:hAnsi="Times New Roman" w:cs="Times New Roman"/>
          <w:i/>
          <w:sz w:val="24"/>
        </w:rPr>
        <w:t>Policies</w:t>
      </w:r>
      <w:proofErr w:type="spellEnd"/>
      <w:r w:rsidRPr="00E67024">
        <w:rPr>
          <w:rFonts w:ascii="Times New Roman" w:hAnsi="Times New Roman" w:cs="Times New Roman"/>
          <w:i/>
          <w:sz w:val="24"/>
        </w:rPr>
        <w:t xml:space="preserve"> </w:t>
      </w:r>
      <w:proofErr w:type="spellStart"/>
      <w:r w:rsidRPr="00E67024">
        <w:rPr>
          <w:rFonts w:ascii="Times New Roman" w:hAnsi="Times New Roman" w:cs="Times New Roman"/>
          <w:i/>
          <w:sz w:val="24"/>
        </w:rPr>
        <w:t>in</w:t>
      </w:r>
      <w:proofErr w:type="spellEnd"/>
      <w:r w:rsidRPr="00E67024">
        <w:rPr>
          <w:rFonts w:ascii="Times New Roman" w:hAnsi="Times New Roman" w:cs="Times New Roman"/>
          <w:i/>
          <w:sz w:val="24"/>
        </w:rPr>
        <w:t xml:space="preserve"> </w:t>
      </w:r>
      <w:proofErr w:type="spellStart"/>
      <w:r w:rsidRPr="00E67024">
        <w:rPr>
          <w:rFonts w:ascii="Times New Roman" w:hAnsi="Times New Roman" w:cs="Times New Roman"/>
          <w:i/>
          <w:sz w:val="24"/>
        </w:rPr>
        <w:t>Trading</w:t>
      </w:r>
      <w:proofErr w:type="spellEnd"/>
      <w:r w:rsidRPr="00E67024">
        <w:rPr>
          <w:rFonts w:ascii="Times New Roman" w:hAnsi="Times New Roman" w:cs="Times New Roman"/>
          <w:i/>
          <w:sz w:val="24"/>
        </w:rPr>
        <w:t xml:space="preserve"> </w:t>
      </w:r>
      <w:proofErr w:type="spellStart"/>
      <w:r w:rsidRPr="00E67024">
        <w:rPr>
          <w:rFonts w:ascii="Times New Roman" w:hAnsi="Times New Roman" w:cs="Times New Roman"/>
          <w:i/>
          <w:sz w:val="24"/>
        </w:rPr>
        <w:t>Companies</w:t>
      </w:r>
      <w:proofErr w:type="spellEnd"/>
      <w:r w:rsidRPr="00E67024">
        <w:rPr>
          <w:rFonts w:ascii="Times New Roman" w:hAnsi="Times New Roman" w:cs="Times New Roman"/>
          <w:sz w:val="24"/>
        </w:rPr>
        <w:t xml:space="preserve">/Računovodstvena uloga u provođenju financijske politike trgovačkih kompanija, 4th </w:t>
      </w:r>
      <w:proofErr w:type="spellStart"/>
      <w:r w:rsidRPr="00E67024">
        <w:rPr>
          <w:rFonts w:ascii="Times New Roman" w:hAnsi="Times New Roman" w:cs="Times New Roman"/>
          <w:sz w:val="24"/>
        </w:rPr>
        <w:t>International</w:t>
      </w:r>
      <w:proofErr w:type="spellEnd"/>
      <w:r w:rsidRPr="00E67024">
        <w:rPr>
          <w:rFonts w:ascii="Times New Roman" w:hAnsi="Times New Roman" w:cs="Times New Roman"/>
          <w:sz w:val="24"/>
        </w:rPr>
        <w:t xml:space="preserve"> </w:t>
      </w:r>
      <w:proofErr w:type="spellStart"/>
      <w:r w:rsidRPr="00E67024">
        <w:rPr>
          <w:rFonts w:ascii="Times New Roman" w:hAnsi="Times New Roman" w:cs="Times New Roman"/>
          <w:sz w:val="24"/>
        </w:rPr>
        <w:t>Scientific</w:t>
      </w:r>
      <w:proofErr w:type="spellEnd"/>
      <w:r w:rsidRPr="00E67024">
        <w:rPr>
          <w:rFonts w:ascii="Times New Roman" w:hAnsi="Times New Roman" w:cs="Times New Roman"/>
          <w:sz w:val="24"/>
        </w:rPr>
        <w:t xml:space="preserve"> </w:t>
      </w:r>
      <w:proofErr w:type="spellStart"/>
      <w:r w:rsidRPr="00E67024">
        <w:rPr>
          <w:rFonts w:ascii="Times New Roman" w:hAnsi="Times New Roman" w:cs="Times New Roman"/>
          <w:sz w:val="24"/>
        </w:rPr>
        <w:t>Symposium</w:t>
      </w:r>
      <w:proofErr w:type="spellEnd"/>
      <w:r w:rsidRPr="00E67024">
        <w:rPr>
          <w:rFonts w:ascii="Times New Roman" w:hAnsi="Times New Roman" w:cs="Times New Roman"/>
          <w:sz w:val="24"/>
        </w:rPr>
        <w:t xml:space="preserve"> ECONOMY OF EASTERN CROATIA – VISION AND GROWTH/4. Međunarodni znanstveni simpozij GOSPODARSTVO ISTOČNE HRVATSKE – VIZIJA I RAZVOJ, Sveučilište Josipa </w:t>
      </w:r>
      <w:proofErr w:type="spellStart"/>
      <w:r w:rsidRPr="00E67024">
        <w:rPr>
          <w:rFonts w:ascii="Times New Roman" w:hAnsi="Times New Roman" w:cs="Times New Roman"/>
          <w:sz w:val="24"/>
        </w:rPr>
        <w:t>Jurja</w:t>
      </w:r>
      <w:proofErr w:type="spellEnd"/>
      <w:r w:rsidRPr="00E67024">
        <w:rPr>
          <w:rFonts w:ascii="Times New Roman" w:hAnsi="Times New Roman" w:cs="Times New Roman"/>
          <w:sz w:val="24"/>
        </w:rPr>
        <w:t xml:space="preserve"> Strossmayera u </w:t>
      </w:r>
      <w:r w:rsidR="007E38DC" w:rsidRPr="00E67024">
        <w:rPr>
          <w:rFonts w:ascii="Times New Roman" w:hAnsi="Times New Roman" w:cs="Times New Roman"/>
          <w:sz w:val="24"/>
        </w:rPr>
        <w:t>O</w:t>
      </w:r>
      <w:r w:rsidRPr="00E67024">
        <w:rPr>
          <w:rFonts w:ascii="Times New Roman" w:hAnsi="Times New Roman" w:cs="Times New Roman"/>
          <w:sz w:val="24"/>
        </w:rPr>
        <w:t>sijeku, Ekonom</w:t>
      </w:r>
      <w:r w:rsidR="00E67024" w:rsidRPr="00E67024">
        <w:rPr>
          <w:rFonts w:ascii="Times New Roman" w:hAnsi="Times New Roman" w:cs="Times New Roman"/>
          <w:sz w:val="24"/>
        </w:rPr>
        <w:t>ski fakultet u Osijeku, Osijek</w:t>
      </w:r>
      <w:r w:rsidRPr="00E67024">
        <w:rPr>
          <w:rFonts w:ascii="Times New Roman" w:hAnsi="Times New Roman" w:cs="Times New Roman"/>
          <w:sz w:val="24"/>
        </w:rPr>
        <w:t xml:space="preserve"> </w:t>
      </w:r>
    </w:p>
    <w:p w:rsidR="00E67024" w:rsidRPr="00E67024" w:rsidRDefault="00E67024" w:rsidP="00E67024">
      <w:pPr>
        <w:pStyle w:val="ListParagraph"/>
        <w:numPr>
          <w:ilvl w:val="0"/>
          <w:numId w:val="15"/>
        </w:numPr>
        <w:jc w:val="both"/>
        <w:rPr>
          <w:rFonts w:ascii="Times New Roman" w:hAnsi="Times New Roman" w:cs="Times New Roman"/>
          <w:sz w:val="24"/>
          <w:szCs w:val="24"/>
        </w:rPr>
      </w:pPr>
      <w:proofErr w:type="spellStart"/>
      <w:r w:rsidRPr="00E67024">
        <w:rPr>
          <w:rFonts w:ascii="Times New Roman" w:hAnsi="Times New Roman" w:cs="Times New Roman"/>
          <w:sz w:val="24"/>
          <w:szCs w:val="24"/>
        </w:rPr>
        <w:t>Pepur</w:t>
      </w:r>
      <w:proofErr w:type="spellEnd"/>
      <w:r w:rsidRPr="00E67024">
        <w:rPr>
          <w:rFonts w:ascii="Times New Roman" w:hAnsi="Times New Roman" w:cs="Times New Roman"/>
          <w:sz w:val="24"/>
          <w:szCs w:val="24"/>
        </w:rPr>
        <w:t xml:space="preserve">, P. (2015), </w:t>
      </w:r>
      <w:r w:rsidRPr="00E67024">
        <w:rPr>
          <w:rFonts w:ascii="Times New Roman" w:hAnsi="Times New Roman" w:cs="Times New Roman"/>
          <w:i/>
          <w:sz w:val="24"/>
          <w:szCs w:val="24"/>
        </w:rPr>
        <w:t>Poslovna strategija kao determinanta izbora računovodstvenih politika</w:t>
      </w:r>
      <w:r w:rsidRPr="00E67024">
        <w:rPr>
          <w:rFonts w:ascii="Times New Roman" w:hAnsi="Times New Roman" w:cs="Times New Roman"/>
          <w:sz w:val="24"/>
          <w:szCs w:val="24"/>
        </w:rPr>
        <w:t>, Doktorska disertacija, Sveučilište u Splitu, Ekonomski fakultet, Split</w:t>
      </w:r>
    </w:p>
    <w:p w:rsidR="00C720E5" w:rsidRPr="00E67024" w:rsidRDefault="00C720E5" w:rsidP="00E67024">
      <w:pPr>
        <w:pStyle w:val="ListParagraph"/>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67024">
        <w:rPr>
          <w:rFonts w:ascii="Times New Roman" w:hAnsi="Times New Roman" w:cs="Times New Roman"/>
          <w:i/>
          <w:sz w:val="24"/>
        </w:rPr>
        <w:t>Zakon o računovodstvu</w:t>
      </w:r>
      <w:r w:rsidRPr="00E67024">
        <w:rPr>
          <w:rFonts w:ascii="Times New Roman" w:hAnsi="Times New Roman" w:cs="Times New Roman"/>
          <w:sz w:val="24"/>
        </w:rPr>
        <w:t>, NN. br. 78/15</w:t>
      </w:r>
    </w:p>
    <w:p w:rsidR="00617524" w:rsidRPr="00E67024" w:rsidRDefault="000A6345" w:rsidP="00E67024">
      <w:pPr>
        <w:pStyle w:val="ListParagraph"/>
        <w:numPr>
          <w:ilvl w:val="0"/>
          <w:numId w:val="15"/>
        </w:numPr>
        <w:jc w:val="both"/>
        <w:rPr>
          <w:rFonts w:ascii="Times New Roman" w:hAnsi="Times New Roman" w:cs="Times New Roman"/>
          <w:sz w:val="24"/>
          <w:szCs w:val="24"/>
        </w:rPr>
      </w:pPr>
      <w:proofErr w:type="spellStart"/>
      <w:r w:rsidRPr="00E67024">
        <w:rPr>
          <w:rFonts w:ascii="Times New Roman" w:hAnsi="Times New Roman" w:cs="Times New Roman"/>
          <w:sz w:val="24"/>
          <w:szCs w:val="24"/>
        </w:rPr>
        <w:t>Žager</w:t>
      </w:r>
      <w:proofErr w:type="spellEnd"/>
      <w:r w:rsidRPr="00E67024">
        <w:rPr>
          <w:rFonts w:ascii="Times New Roman" w:hAnsi="Times New Roman" w:cs="Times New Roman"/>
          <w:sz w:val="24"/>
          <w:szCs w:val="24"/>
        </w:rPr>
        <w:t xml:space="preserve">, K., </w:t>
      </w:r>
      <w:proofErr w:type="spellStart"/>
      <w:r w:rsidRPr="00E67024">
        <w:rPr>
          <w:rFonts w:ascii="Times New Roman" w:hAnsi="Times New Roman" w:cs="Times New Roman"/>
          <w:sz w:val="24"/>
          <w:szCs w:val="24"/>
        </w:rPr>
        <w:t>Dečman</w:t>
      </w:r>
      <w:proofErr w:type="spellEnd"/>
      <w:r w:rsidRPr="00E67024">
        <w:rPr>
          <w:rFonts w:ascii="Times New Roman" w:hAnsi="Times New Roman" w:cs="Times New Roman"/>
          <w:sz w:val="24"/>
          <w:szCs w:val="24"/>
        </w:rPr>
        <w:t xml:space="preserve"> N. (2015), </w:t>
      </w:r>
      <w:r w:rsidRPr="00E67024">
        <w:rPr>
          <w:rFonts w:ascii="Times New Roman" w:hAnsi="Times New Roman" w:cs="Times New Roman"/>
          <w:i/>
          <w:sz w:val="24"/>
          <w:szCs w:val="24"/>
        </w:rPr>
        <w:t>Računovodstvo malih i srednjih poduzeća</w:t>
      </w:r>
      <w:r w:rsidRPr="00E67024">
        <w:rPr>
          <w:rFonts w:ascii="Times New Roman" w:hAnsi="Times New Roman" w:cs="Times New Roman"/>
          <w:sz w:val="24"/>
          <w:szCs w:val="24"/>
        </w:rPr>
        <w:t>, Hrvatska zajednica računovođa i financijskih djelatnika, Zagreb</w:t>
      </w:r>
    </w:p>
    <w:p w:rsidR="00E67024" w:rsidRPr="00E67024" w:rsidRDefault="00E67024" w:rsidP="00E67024">
      <w:pPr>
        <w:jc w:val="both"/>
        <w:rPr>
          <w:rFonts w:ascii="Times New Roman" w:hAnsi="Times New Roman" w:cs="Times New Roman"/>
          <w:sz w:val="24"/>
          <w:szCs w:val="24"/>
        </w:rPr>
      </w:pPr>
    </w:p>
    <w:sectPr w:rsidR="00E67024" w:rsidRPr="00E67024" w:rsidSect="00705DF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41B" w:rsidRDefault="00EA741B" w:rsidP="000A6345">
      <w:pPr>
        <w:spacing w:after="0" w:line="240" w:lineRule="auto"/>
      </w:pPr>
      <w:r>
        <w:separator/>
      </w:r>
    </w:p>
  </w:endnote>
  <w:endnote w:type="continuationSeparator" w:id="0">
    <w:p w:rsidR="00EA741B" w:rsidRDefault="00EA741B" w:rsidP="000A6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41B" w:rsidRDefault="00EA741B" w:rsidP="000A6345">
      <w:pPr>
        <w:spacing w:after="0" w:line="240" w:lineRule="auto"/>
      </w:pPr>
      <w:r>
        <w:separator/>
      </w:r>
    </w:p>
  </w:footnote>
  <w:footnote w:type="continuationSeparator" w:id="0">
    <w:p w:rsidR="00EA741B" w:rsidRDefault="00EA741B" w:rsidP="000A6345">
      <w:pPr>
        <w:spacing w:after="0" w:line="240" w:lineRule="auto"/>
      </w:pPr>
      <w:r>
        <w:continuationSeparator/>
      </w:r>
    </w:p>
  </w:footnote>
  <w:footnote w:id="1">
    <w:p w:rsidR="000A6345" w:rsidRDefault="000A6345">
      <w:pPr>
        <w:pStyle w:val="FootnoteText"/>
      </w:pPr>
      <w:r>
        <w:rPr>
          <w:rStyle w:val="FootnoteReference"/>
        </w:rPr>
        <w:footnoteRef/>
      </w:r>
      <w:r>
        <w:t xml:space="preserve"> K. </w:t>
      </w:r>
      <w:proofErr w:type="spellStart"/>
      <w:r>
        <w:t>Žager</w:t>
      </w:r>
      <w:proofErr w:type="spellEnd"/>
      <w:r>
        <w:t xml:space="preserve">, N. </w:t>
      </w:r>
      <w:proofErr w:type="spellStart"/>
      <w:r>
        <w:t>Dečman</w:t>
      </w:r>
      <w:proofErr w:type="spellEnd"/>
      <w:r>
        <w:t xml:space="preserve"> (2015), </w:t>
      </w:r>
      <w:r w:rsidRPr="009D3A90">
        <w:t>Računovodstvo malih i srednjih poduzeća,</w:t>
      </w:r>
      <w:r>
        <w:t xml:space="preserve"> Hrvatska zajednica računovođa i financijskih djelatnika, Zagreb, str. 44</w:t>
      </w:r>
      <w:r w:rsidR="00EB10D4">
        <w:t xml:space="preserve"> i 45</w:t>
      </w:r>
      <w:r>
        <w:t>.</w:t>
      </w:r>
    </w:p>
  </w:footnote>
  <w:footnote w:id="2">
    <w:p w:rsidR="006B1101" w:rsidRDefault="006B1101">
      <w:pPr>
        <w:pStyle w:val="FootnoteText"/>
      </w:pPr>
      <w:r>
        <w:rPr>
          <w:rStyle w:val="FootnoteReference"/>
        </w:rPr>
        <w:footnoteRef/>
      </w:r>
      <w:r>
        <w:t xml:space="preserve"> I. </w:t>
      </w:r>
      <w:proofErr w:type="spellStart"/>
      <w:r>
        <w:t>Mencer</w:t>
      </w:r>
      <w:proofErr w:type="spellEnd"/>
      <w:r>
        <w:t xml:space="preserve"> (2012), Strateški menadžment: upravljanje razvojem poduzeća, TEB, Zagreb, str. 261. </w:t>
      </w:r>
    </w:p>
  </w:footnote>
  <w:footnote w:id="3">
    <w:p w:rsidR="00232542" w:rsidRDefault="00232542" w:rsidP="00232542">
      <w:pPr>
        <w:pStyle w:val="FootnoteText"/>
      </w:pPr>
      <w:r>
        <w:rPr>
          <w:rStyle w:val="FootnoteReference"/>
        </w:rPr>
        <w:footnoteRef/>
      </w:r>
      <w:r>
        <w:t xml:space="preserve"> Riječ „politika“ dolazi od grčke riječi </w:t>
      </w:r>
      <w:proofErr w:type="spellStart"/>
      <w:r w:rsidRPr="007731DC">
        <w:rPr>
          <w:i/>
        </w:rPr>
        <w:t>politikos</w:t>
      </w:r>
      <w:proofErr w:type="spellEnd"/>
      <w:r>
        <w:t xml:space="preserve">  što znači nešto što je državno, društveno ili javno. </w:t>
      </w:r>
      <w:proofErr w:type="spellStart"/>
      <w:r>
        <w:t>Politikos</w:t>
      </w:r>
      <w:proofErr w:type="spellEnd"/>
      <w:r>
        <w:t xml:space="preserve"> se opet vezuje uz riječ polis (grad, država). </w:t>
      </w:r>
    </w:p>
  </w:footnote>
  <w:footnote w:id="4">
    <w:p w:rsidR="004328D3" w:rsidRDefault="004328D3">
      <w:pPr>
        <w:pStyle w:val="FootnoteText"/>
      </w:pPr>
      <w:r>
        <w:rPr>
          <w:rStyle w:val="FootnoteReference"/>
        </w:rPr>
        <w:footnoteRef/>
      </w:r>
      <w:r>
        <w:t xml:space="preserve"> I. </w:t>
      </w:r>
      <w:proofErr w:type="spellStart"/>
      <w:r>
        <w:t>Mencer</w:t>
      </w:r>
      <w:proofErr w:type="spellEnd"/>
      <w:r>
        <w:t xml:space="preserve"> (2012), Strateški menadžment: upravljanje razvojem poduzeća, TEB, Zagreb, str. 261 -262.</w:t>
      </w:r>
    </w:p>
  </w:footnote>
  <w:footnote w:id="5">
    <w:p w:rsidR="00EB10D4" w:rsidRDefault="00EB10D4">
      <w:pPr>
        <w:pStyle w:val="FootnoteText"/>
      </w:pPr>
      <w:r>
        <w:rPr>
          <w:rStyle w:val="FootnoteReference"/>
        </w:rPr>
        <w:footnoteRef/>
      </w:r>
      <w:r>
        <w:t xml:space="preserve"> Zakon o računovodstvu, NN</w:t>
      </w:r>
      <w:r w:rsidR="002966F9">
        <w:t xml:space="preserve"> br. 78/15</w:t>
      </w:r>
      <w:r>
        <w:t xml:space="preserve">, </w:t>
      </w:r>
      <w:proofErr w:type="spellStart"/>
      <w:r>
        <w:t>čl</w:t>
      </w:r>
      <w:proofErr w:type="spellEnd"/>
      <w:r>
        <w:t xml:space="preserve">. </w:t>
      </w:r>
      <w:r w:rsidR="006000A8">
        <w:t>17.</w:t>
      </w:r>
    </w:p>
  </w:footnote>
  <w:footnote w:id="6">
    <w:p w:rsidR="00150EE4" w:rsidRPr="00FA38DB" w:rsidRDefault="00150EE4" w:rsidP="00150EE4">
      <w:pPr>
        <w:overflowPunct w:val="0"/>
        <w:autoSpaceDE w:val="0"/>
        <w:autoSpaceDN w:val="0"/>
        <w:adjustRightInd w:val="0"/>
        <w:spacing w:after="0" w:line="240" w:lineRule="auto"/>
        <w:jc w:val="both"/>
        <w:textAlignment w:val="baseline"/>
        <w:rPr>
          <w:sz w:val="20"/>
          <w:szCs w:val="20"/>
        </w:rPr>
      </w:pPr>
      <w:r>
        <w:rPr>
          <w:rStyle w:val="FootnoteReference"/>
        </w:rPr>
        <w:footnoteRef/>
      </w:r>
      <w:r>
        <w:t xml:space="preserve"> </w:t>
      </w:r>
      <w:r w:rsidRPr="00FA38DB">
        <w:rPr>
          <w:sz w:val="20"/>
          <w:szCs w:val="20"/>
        </w:rPr>
        <w:t xml:space="preserve">Vidjeti više u: I. Mamić </w:t>
      </w:r>
      <w:proofErr w:type="spellStart"/>
      <w:r w:rsidRPr="00FA38DB">
        <w:rPr>
          <w:sz w:val="20"/>
          <w:szCs w:val="20"/>
        </w:rPr>
        <w:t>Sačer</w:t>
      </w:r>
      <w:proofErr w:type="spellEnd"/>
      <w:r>
        <w:rPr>
          <w:sz w:val="20"/>
          <w:szCs w:val="20"/>
        </w:rPr>
        <w:t xml:space="preserve">, S. </w:t>
      </w:r>
      <w:proofErr w:type="spellStart"/>
      <w:r>
        <w:rPr>
          <w:sz w:val="20"/>
          <w:szCs w:val="20"/>
        </w:rPr>
        <w:t>Ramač</w:t>
      </w:r>
      <w:proofErr w:type="spellEnd"/>
      <w:r>
        <w:rPr>
          <w:sz w:val="20"/>
          <w:szCs w:val="20"/>
        </w:rPr>
        <w:t xml:space="preserve"> Posavec</w:t>
      </w:r>
      <w:r w:rsidRPr="00FA38DB">
        <w:rPr>
          <w:sz w:val="20"/>
          <w:szCs w:val="20"/>
        </w:rPr>
        <w:t xml:space="preserve"> (2012), </w:t>
      </w:r>
      <w:r w:rsidRPr="00FA38DB">
        <w:rPr>
          <w:rFonts w:cs="Times New Roman"/>
          <w:sz w:val="20"/>
          <w:szCs w:val="20"/>
        </w:rPr>
        <w:t xml:space="preserve">Analiza problema praktične primjene Međunarodnih standarda financijskog izvještavanja u Republici Hrvatskoj, </w:t>
      </w:r>
      <w:r w:rsidRPr="00FA38DB">
        <w:rPr>
          <w:rFonts w:cs="Times New Roman"/>
          <w:color w:val="006621"/>
          <w:sz w:val="20"/>
          <w:szCs w:val="20"/>
          <w:shd w:val="clear" w:color="auto" w:fill="FFFFFF"/>
        </w:rPr>
        <w:t>hrcak.srce.hr/file/132298</w:t>
      </w:r>
      <w:r>
        <w:rPr>
          <w:rFonts w:cs="Times New Roman"/>
          <w:color w:val="006621"/>
          <w:sz w:val="20"/>
          <w:szCs w:val="20"/>
          <w:shd w:val="clear" w:color="auto" w:fill="FFFFFF"/>
        </w:rPr>
        <w:t xml:space="preserve">, </w:t>
      </w:r>
      <w:r w:rsidRPr="00FA38DB">
        <w:rPr>
          <w:rFonts w:cs="Times New Roman"/>
          <w:sz w:val="20"/>
          <w:szCs w:val="20"/>
          <w:shd w:val="clear" w:color="auto" w:fill="FFFFFF"/>
        </w:rPr>
        <w:t>posječeno 10.05.2016.</w:t>
      </w:r>
      <w:r>
        <w:rPr>
          <w:rFonts w:cs="Times New Roman"/>
          <w:sz w:val="20"/>
          <w:szCs w:val="20"/>
          <w:shd w:val="clear" w:color="auto" w:fill="FFFFFF"/>
        </w:rPr>
        <w:t xml:space="preserve">, </w:t>
      </w:r>
      <w:r w:rsidRPr="00FA38DB">
        <w:rPr>
          <w:sz w:val="20"/>
          <w:szCs w:val="20"/>
        </w:rPr>
        <w:t xml:space="preserve">    str. 551-557</w:t>
      </w:r>
      <w:r>
        <w:rPr>
          <w:sz w:val="20"/>
          <w:szCs w:val="20"/>
        </w:rPr>
        <w:t>.</w:t>
      </w:r>
    </w:p>
  </w:footnote>
  <w:footnote w:id="7">
    <w:p w:rsidR="00150EE4" w:rsidRDefault="00150EE4">
      <w:pPr>
        <w:pStyle w:val="FootnoteText"/>
      </w:pPr>
      <w:r>
        <w:rPr>
          <w:rStyle w:val="FootnoteReference"/>
        </w:rPr>
        <w:footnoteRef/>
      </w:r>
      <w:r>
        <w:t xml:space="preserve"> Zakon o računovodstvu, NN br. 78/15, </w:t>
      </w:r>
      <w:proofErr w:type="spellStart"/>
      <w:r>
        <w:t>čl</w:t>
      </w:r>
      <w:proofErr w:type="spellEnd"/>
      <w:r>
        <w:t>. 18</w:t>
      </w:r>
      <w:r w:rsidR="00C720E5">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08DB"/>
    <w:multiLevelType w:val="hybridMultilevel"/>
    <w:tmpl w:val="C3D67ABC"/>
    <w:lvl w:ilvl="0" w:tplc="75C2ED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0530109"/>
    <w:multiLevelType w:val="hybridMultilevel"/>
    <w:tmpl w:val="910E70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498058A"/>
    <w:multiLevelType w:val="hybridMultilevel"/>
    <w:tmpl w:val="602CEE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3F44D50"/>
    <w:multiLevelType w:val="hybridMultilevel"/>
    <w:tmpl w:val="C01A42C6"/>
    <w:lvl w:ilvl="0" w:tplc="0116150A">
      <w:start w:val="1"/>
      <w:numFmt w:val="lowerLetter"/>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39134603"/>
    <w:multiLevelType w:val="hybridMultilevel"/>
    <w:tmpl w:val="4266B3F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3922097B"/>
    <w:multiLevelType w:val="hybridMultilevel"/>
    <w:tmpl w:val="AA4EF2E6"/>
    <w:lvl w:ilvl="0" w:tplc="494413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7FD726B"/>
    <w:multiLevelType w:val="hybridMultilevel"/>
    <w:tmpl w:val="673A84FC"/>
    <w:lvl w:ilvl="0" w:tplc="25046F0C">
      <w:start w:val="3"/>
      <w:numFmt w:val="decimal"/>
      <w:lvlText w:val="%1."/>
      <w:lvlJc w:val="left"/>
      <w:pPr>
        <w:tabs>
          <w:tab w:val="num" w:pos="482"/>
        </w:tabs>
        <w:ind w:left="482" w:hanging="340"/>
      </w:pPr>
      <w:rPr>
        <w:rFonts w:hint="default"/>
      </w:rPr>
    </w:lvl>
    <w:lvl w:ilvl="1" w:tplc="041A0019" w:tentative="1">
      <w:start w:val="1"/>
      <w:numFmt w:val="lowerLetter"/>
      <w:lvlText w:val="%2."/>
      <w:lvlJc w:val="left"/>
      <w:pPr>
        <w:tabs>
          <w:tab w:val="num" w:pos="218"/>
        </w:tabs>
        <w:ind w:left="218" w:hanging="360"/>
      </w:pPr>
    </w:lvl>
    <w:lvl w:ilvl="2" w:tplc="041A001B" w:tentative="1">
      <w:start w:val="1"/>
      <w:numFmt w:val="lowerRoman"/>
      <w:lvlText w:val="%3."/>
      <w:lvlJc w:val="right"/>
      <w:pPr>
        <w:tabs>
          <w:tab w:val="num" w:pos="938"/>
        </w:tabs>
        <w:ind w:left="938" w:hanging="180"/>
      </w:pPr>
    </w:lvl>
    <w:lvl w:ilvl="3" w:tplc="041A000F" w:tentative="1">
      <w:start w:val="1"/>
      <w:numFmt w:val="decimal"/>
      <w:lvlText w:val="%4."/>
      <w:lvlJc w:val="left"/>
      <w:pPr>
        <w:tabs>
          <w:tab w:val="num" w:pos="1658"/>
        </w:tabs>
        <w:ind w:left="1658" w:hanging="360"/>
      </w:pPr>
    </w:lvl>
    <w:lvl w:ilvl="4" w:tplc="041A0019" w:tentative="1">
      <w:start w:val="1"/>
      <w:numFmt w:val="lowerLetter"/>
      <w:lvlText w:val="%5."/>
      <w:lvlJc w:val="left"/>
      <w:pPr>
        <w:tabs>
          <w:tab w:val="num" w:pos="2378"/>
        </w:tabs>
        <w:ind w:left="2378" w:hanging="360"/>
      </w:pPr>
    </w:lvl>
    <w:lvl w:ilvl="5" w:tplc="041A001B" w:tentative="1">
      <w:start w:val="1"/>
      <w:numFmt w:val="lowerRoman"/>
      <w:lvlText w:val="%6."/>
      <w:lvlJc w:val="right"/>
      <w:pPr>
        <w:tabs>
          <w:tab w:val="num" w:pos="3098"/>
        </w:tabs>
        <w:ind w:left="3098" w:hanging="180"/>
      </w:pPr>
    </w:lvl>
    <w:lvl w:ilvl="6" w:tplc="041A000F" w:tentative="1">
      <w:start w:val="1"/>
      <w:numFmt w:val="decimal"/>
      <w:lvlText w:val="%7."/>
      <w:lvlJc w:val="left"/>
      <w:pPr>
        <w:tabs>
          <w:tab w:val="num" w:pos="3818"/>
        </w:tabs>
        <w:ind w:left="3818" w:hanging="360"/>
      </w:pPr>
    </w:lvl>
    <w:lvl w:ilvl="7" w:tplc="041A0019" w:tentative="1">
      <w:start w:val="1"/>
      <w:numFmt w:val="lowerLetter"/>
      <w:lvlText w:val="%8."/>
      <w:lvlJc w:val="left"/>
      <w:pPr>
        <w:tabs>
          <w:tab w:val="num" w:pos="4538"/>
        </w:tabs>
        <w:ind w:left="4538" w:hanging="360"/>
      </w:pPr>
    </w:lvl>
    <w:lvl w:ilvl="8" w:tplc="041A001B" w:tentative="1">
      <w:start w:val="1"/>
      <w:numFmt w:val="lowerRoman"/>
      <w:lvlText w:val="%9."/>
      <w:lvlJc w:val="right"/>
      <w:pPr>
        <w:tabs>
          <w:tab w:val="num" w:pos="5258"/>
        </w:tabs>
        <w:ind w:left="5258" w:hanging="180"/>
      </w:pPr>
    </w:lvl>
  </w:abstractNum>
  <w:abstractNum w:abstractNumId="7">
    <w:nsid w:val="4F8D1104"/>
    <w:multiLevelType w:val="hybridMultilevel"/>
    <w:tmpl w:val="E738DDB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nsid w:val="54546285"/>
    <w:multiLevelType w:val="multilevel"/>
    <w:tmpl w:val="0130E1A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55747976"/>
    <w:multiLevelType w:val="hybridMultilevel"/>
    <w:tmpl w:val="E5A80F3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DC47098"/>
    <w:multiLevelType w:val="hybridMultilevel"/>
    <w:tmpl w:val="7B2E194E"/>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nsid w:val="5E907FB8"/>
    <w:multiLevelType w:val="hybridMultilevel"/>
    <w:tmpl w:val="3012AAB8"/>
    <w:lvl w:ilvl="0" w:tplc="C13809DA">
      <w:start w:val="1"/>
      <w:numFmt w:val="decimal"/>
      <w:lvlText w:val="%1."/>
      <w:lvlJc w:val="left"/>
      <w:pPr>
        <w:tabs>
          <w:tab w:val="num" w:pos="482"/>
        </w:tabs>
        <w:ind w:left="482" w:hanging="3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63406C9F"/>
    <w:multiLevelType w:val="hybridMultilevel"/>
    <w:tmpl w:val="36329F5C"/>
    <w:lvl w:ilvl="0" w:tplc="ED40793E">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86D73A6"/>
    <w:multiLevelType w:val="multilevel"/>
    <w:tmpl w:val="0130E1A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6B086E77"/>
    <w:multiLevelType w:val="hybridMultilevel"/>
    <w:tmpl w:val="2DE87858"/>
    <w:lvl w:ilvl="0" w:tplc="312A8CD8">
      <w:start w:val="1"/>
      <w:numFmt w:val="decimal"/>
      <w:lvlText w:val="%1."/>
      <w:lvlJc w:val="left"/>
      <w:pPr>
        <w:tabs>
          <w:tab w:val="num" w:pos="720"/>
        </w:tabs>
        <w:ind w:left="720" w:hanging="360"/>
      </w:pPr>
      <w:rPr>
        <w:rFonts w:hint="default"/>
      </w:rPr>
    </w:lvl>
    <w:lvl w:ilvl="1" w:tplc="041A000F">
      <w:start w:val="1"/>
      <w:numFmt w:val="decimal"/>
      <w:lvlText w:val="%2."/>
      <w:lvlJc w:val="left"/>
      <w:pPr>
        <w:tabs>
          <w:tab w:val="num" w:pos="624"/>
        </w:tabs>
        <w:ind w:left="624" w:hanging="340"/>
      </w:pPr>
      <w:rPr>
        <w:rFonts w:hint="default"/>
      </w:rPr>
    </w:lvl>
    <w:lvl w:ilvl="2" w:tplc="7BD6674E">
      <w:start w:val="9"/>
      <w:numFmt w:val="decimal"/>
      <w:lvlText w:val="%3."/>
      <w:lvlJc w:val="left"/>
      <w:pPr>
        <w:tabs>
          <w:tab w:val="num" w:pos="644"/>
        </w:tabs>
        <w:ind w:left="644" w:hanging="360"/>
      </w:pPr>
      <w:rPr>
        <w:rFonts w:hint="default"/>
        <w:b w:val="0"/>
        <w:i w:val="0"/>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1"/>
  </w:num>
  <w:num w:numId="4">
    <w:abstractNumId w:val="1"/>
  </w:num>
  <w:num w:numId="5">
    <w:abstractNumId w:val="2"/>
  </w:num>
  <w:num w:numId="6">
    <w:abstractNumId w:val="4"/>
  </w:num>
  <w:num w:numId="7">
    <w:abstractNumId w:val="9"/>
  </w:num>
  <w:num w:numId="8">
    <w:abstractNumId w:val="0"/>
  </w:num>
  <w:num w:numId="9">
    <w:abstractNumId w:val="13"/>
  </w:num>
  <w:num w:numId="10">
    <w:abstractNumId w:val="8"/>
  </w:num>
  <w:num w:numId="11">
    <w:abstractNumId w:val="3"/>
  </w:num>
  <w:num w:numId="12">
    <w:abstractNumId w:val="10"/>
  </w:num>
  <w:num w:numId="13">
    <w:abstractNumId w:val="7"/>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1CB9"/>
    <w:rsid w:val="00081CB9"/>
    <w:rsid w:val="0009224A"/>
    <w:rsid w:val="000A6345"/>
    <w:rsid w:val="000B3D70"/>
    <w:rsid w:val="000C7145"/>
    <w:rsid w:val="000E5721"/>
    <w:rsid w:val="00100E55"/>
    <w:rsid w:val="00114585"/>
    <w:rsid w:val="00130528"/>
    <w:rsid w:val="00133357"/>
    <w:rsid w:val="00150EE4"/>
    <w:rsid w:val="001652C1"/>
    <w:rsid w:val="001D37B9"/>
    <w:rsid w:val="00222F22"/>
    <w:rsid w:val="00226C85"/>
    <w:rsid w:val="00232542"/>
    <w:rsid w:val="00256A96"/>
    <w:rsid w:val="002966F9"/>
    <w:rsid w:val="002B2D88"/>
    <w:rsid w:val="002F064E"/>
    <w:rsid w:val="002F1062"/>
    <w:rsid w:val="00310FC2"/>
    <w:rsid w:val="00364860"/>
    <w:rsid w:val="0037384F"/>
    <w:rsid w:val="00381AD0"/>
    <w:rsid w:val="003914DA"/>
    <w:rsid w:val="003D55D2"/>
    <w:rsid w:val="003D7E62"/>
    <w:rsid w:val="003E6ECC"/>
    <w:rsid w:val="004328D3"/>
    <w:rsid w:val="004E5DD0"/>
    <w:rsid w:val="004E6650"/>
    <w:rsid w:val="004F6801"/>
    <w:rsid w:val="005111AD"/>
    <w:rsid w:val="00580417"/>
    <w:rsid w:val="006000A8"/>
    <w:rsid w:val="006019F0"/>
    <w:rsid w:val="00617524"/>
    <w:rsid w:val="00624B6C"/>
    <w:rsid w:val="00627870"/>
    <w:rsid w:val="00636D5F"/>
    <w:rsid w:val="00661512"/>
    <w:rsid w:val="00676DC1"/>
    <w:rsid w:val="00691052"/>
    <w:rsid w:val="006B1101"/>
    <w:rsid w:val="006B34B0"/>
    <w:rsid w:val="00705DFB"/>
    <w:rsid w:val="00734D09"/>
    <w:rsid w:val="007731DC"/>
    <w:rsid w:val="00785841"/>
    <w:rsid w:val="007D71C6"/>
    <w:rsid w:val="007E38DC"/>
    <w:rsid w:val="00812AE8"/>
    <w:rsid w:val="008822E6"/>
    <w:rsid w:val="00896015"/>
    <w:rsid w:val="008B1C4A"/>
    <w:rsid w:val="008F7C68"/>
    <w:rsid w:val="00984C50"/>
    <w:rsid w:val="009A3040"/>
    <w:rsid w:val="009A76FB"/>
    <w:rsid w:val="009D3A90"/>
    <w:rsid w:val="009F41DC"/>
    <w:rsid w:val="00A222F6"/>
    <w:rsid w:val="00A336E7"/>
    <w:rsid w:val="00A43F13"/>
    <w:rsid w:val="00A846A6"/>
    <w:rsid w:val="00B0012A"/>
    <w:rsid w:val="00B22A9E"/>
    <w:rsid w:val="00B6286F"/>
    <w:rsid w:val="00B7126F"/>
    <w:rsid w:val="00BA5512"/>
    <w:rsid w:val="00BD610B"/>
    <w:rsid w:val="00BE368E"/>
    <w:rsid w:val="00BF3462"/>
    <w:rsid w:val="00C26EA7"/>
    <w:rsid w:val="00C27C6A"/>
    <w:rsid w:val="00C720E5"/>
    <w:rsid w:val="00CC237E"/>
    <w:rsid w:val="00CE160A"/>
    <w:rsid w:val="00CE72E1"/>
    <w:rsid w:val="00D15623"/>
    <w:rsid w:val="00D87710"/>
    <w:rsid w:val="00D923D8"/>
    <w:rsid w:val="00DB2637"/>
    <w:rsid w:val="00DF2267"/>
    <w:rsid w:val="00DF2637"/>
    <w:rsid w:val="00E442CF"/>
    <w:rsid w:val="00E6294B"/>
    <w:rsid w:val="00E67024"/>
    <w:rsid w:val="00E675D8"/>
    <w:rsid w:val="00E94D1E"/>
    <w:rsid w:val="00EA741B"/>
    <w:rsid w:val="00EB10D4"/>
    <w:rsid w:val="00EC0CB5"/>
    <w:rsid w:val="00EF6116"/>
    <w:rsid w:val="00F336BA"/>
    <w:rsid w:val="00F52399"/>
    <w:rsid w:val="00F90691"/>
    <w:rsid w:val="00FA38DB"/>
    <w:rsid w:val="00FC4400"/>
    <w:rsid w:val="00FF25C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524"/>
    <w:pPr>
      <w:ind w:left="720"/>
      <w:contextualSpacing/>
    </w:pPr>
  </w:style>
  <w:style w:type="paragraph" w:styleId="Header">
    <w:name w:val="header"/>
    <w:basedOn w:val="Normal"/>
    <w:link w:val="HeaderChar"/>
    <w:uiPriority w:val="99"/>
    <w:semiHidden/>
    <w:unhideWhenUsed/>
    <w:rsid w:val="000A634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A6345"/>
  </w:style>
  <w:style w:type="paragraph" w:styleId="Footer">
    <w:name w:val="footer"/>
    <w:basedOn w:val="Normal"/>
    <w:link w:val="FooterChar"/>
    <w:uiPriority w:val="99"/>
    <w:unhideWhenUsed/>
    <w:rsid w:val="000A63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6345"/>
  </w:style>
  <w:style w:type="paragraph" w:styleId="BalloonText">
    <w:name w:val="Balloon Text"/>
    <w:basedOn w:val="Normal"/>
    <w:link w:val="BalloonTextChar"/>
    <w:uiPriority w:val="99"/>
    <w:semiHidden/>
    <w:unhideWhenUsed/>
    <w:rsid w:val="000A6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45"/>
    <w:rPr>
      <w:rFonts w:ascii="Tahoma" w:hAnsi="Tahoma" w:cs="Tahoma"/>
      <w:sz w:val="16"/>
      <w:szCs w:val="16"/>
    </w:rPr>
  </w:style>
  <w:style w:type="paragraph" w:styleId="FootnoteText">
    <w:name w:val="footnote text"/>
    <w:basedOn w:val="Normal"/>
    <w:link w:val="FootnoteTextChar"/>
    <w:uiPriority w:val="99"/>
    <w:semiHidden/>
    <w:unhideWhenUsed/>
    <w:rsid w:val="000A6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345"/>
    <w:rPr>
      <w:sz w:val="20"/>
      <w:szCs w:val="20"/>
    </w:rPr>
  </w:style>
  <w:style w:type="character" w:styleId="FootnoteReference">
    <w:name w:val="footnote reference"/>
    <w:basedOn w:val="DefaultParagraphFont"/>
    <w:uiPriority w:val="99"/>
    <w:semiHidden/>
    <w:unhideWhenUsed/>
    <w:rsid w:val="000A6345"/>
    <w:rPr>
      <w:vertAlign w:val="superscript"/>
    </w:rPr>
  </w:style>
  <w:style w:type="table" w:styleId="TableGrid">
    <w:name w:val="Table Grid"/>
    <w:basedOn w:val="TableNormal"/>
    <w:uiPriority w:val="59"/>
    <w:rsid w:val="00896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88778B-7529-46D3-AE9A-38FEB36A7842}" type="doc">
      <dgm:prSet loTypeId="urn:microsoft.com/office/officeart/2005/8/layout/target1" loCatId="relationship" qsTypeId="urn:microsoft.com/office/officeart/2005/8/quickstyle/simple1" qsCatId="simple" csTypeId="urn:microsoft.com/office/officeart/2005/8/colors/accent1_2" csCatId="accent1" phldr="1"/>
      <dgm:spPr/>
    </dgm:pt>
    <dgm:pt modelId="{4023020C-C2AD-493C-88CD-D0659DAAEB63}">
      <dgm:prSet phldrT="[Text]"/>
      <dgm:spPr/>
      <dgm:t>
        <a:bodyPr/>
        <a:lstStyle/>
        <a:p>
          <a:r>
            <a:rPr lang="hr-HR"/>
            <a:t>Računovodstvene politike</a:t>
          </a:r>
        </a:p>
      </dgm:t>
    </dgm:pt>
    <dgm:pt modelId="{F40C14C4-DD12-46F8-94E0-F8C560C0AB09}" type="parTrans" cxnId="{363F46BE-7451-4A20-9A51-158269FECFE0}">
      <dgm:prSet/>
      <dgm:spPr/>
      <dgm:t>
        <a:bodyPr/>
        <a:lstStyle/>
        <a:p>
          <a:endParaRPr lang="hr-HR"/>
        </a:p>
      </dgm:t>
    </dgm:pt>
    <dgm:pt modelId="{4E491112-1863-408E-B5BE-639A0B97A77E}" type="sibTrans" cxnId="{363F46BE-7451-4A20-9A51-158269FECFE0}">
      <dgm:prSet/>
      <dgm:spPr/>
      <dgm:t>
        <a:bodyPr/>
        <a:lstStyle/>
        <a:p>
          <a:endParaRPr lang="hr-HR"/>
        </a:p>
      </dgm:t>
    </dgm:pt>
    <dgm:pt modelId="{4F96636B-5FD5-4D59-A32D-421269BE0095}">
      <dgm:prSet phldrT="[Text]"/>
      <dgm:spPr/>
      <dgm:t>
        <a:bodyPr/>
        <a:lstStyle/>
        <a:p>
          <a:r>
            <a:rPr lang="hr-HR"/>
            <a:t>Računovodstveni standardi</a:t>
          </a:r>
        </a:p>
      </dgm:t>
    </dgm:pt>
    <dgm:pt modelId="{A9D0E88A-9A38-4839-8574-BFD0972C66E9}" type="parTrans" cxnId="{445A57CC-478A-4085-94F2-6B38977FC761}">
      <dgm:prSet/>
      <dgm:spPr/>
      <dgm:t>
        <a:bodyPr/>
        <a:lstStyle/>
        <a:p>
          <a:endParaRPr lang="hr-HR"/>
        </a:p>
      </dgm:t>
    </dgm:pt>
    <dgm:pt modelId="{665C2700-2F6C-4C6B-91A6-2C8E5016E330}" type="sibTrans" cxnId="{445A57CC-478A-4085-94F2-6B38977FC761}">
      <dgm:prSet/>
      <dgm:spPr/>
      <dgm:t>
        <a:bodyPr/>
        <a:lstStyle/>
        <a:p>
          <a:endParaRPr lang="hr-HR"/>
        </a:p>
      </dgm:t>
    </dgm:pt>
    <dgm:pt modelId="{B903897A-19B4-4242-AA3D-95FB21B74C4F}">
      <dgm:prSet phldrT="[Text]"/>
      <dgm:spPr/>
      <dgm:t>
        <a:bodyPr/>
        <a:lstStyle/>
        <a:p>
          <a:r>
            <a:rPr lang="hr-HR"/>
            <a:t>Računovodstvena načela</a:t>
          </a:r>
        </a:p>
      </dgm:t>
    </dgm:pt>
    <dgm:pt modelId="{8F5F60B1-3F05-4A8B-BE56-3A56CCB384FA}" type="parTrans" cxnId="{D5FD2DFC-4B85-4490-AE60-79DBD8AA9FD8}">
      <dgm:prSet/>
      <dgm:spPr/>
      <dgm:t>
        <a:bodyPr/>
        <a:lstStyle/>
        <a:p>
          <a:endParaRPr lang="hr-HR"/>
        </a:p>
      </dgm:t>
    </dgm:pt>
    <dgm:pt modelId="{DD609565-A509-4BC3-9B85-9BE1CF5E59DD}" type="sibTrans" cxnId="{D5FD2DFC-4B85-4490-AE60-79DBD8AA9FD8}">
      <dgm:prSet/>
      <dgm:spPr/>
      <dgm:t>
        <a:bodyPr/>
        <a:lstStyle/>
        <a:p>
          <a:endParaRPr lang="hr-HR"/>
        </a:p>
      </dgm:t>
    </dgm:pt>
    <dgm:pt modelId="{561E4C3E-666A-488A-A340-95363C84EB6F}" type="pres">
      <dgm:prSet presAssocID="{6E88778B-7529-46D3-AE9A-38FEB36A7842}" presName="composite" presStyleCnt="0">
        <dgm:presLayoutVars>
          <dgm:chMax val="5"/>
          <dgm:dir/>
          <dgm:resizeHandles val="exact"/>
        </dgm:presLayoutVars>
      </dgm:prSet>
      <dgm:spPr/>
    </dgm:pt>
    <dgm:pt modelId="{0C10E76C-6FFE-4A77-BC2B-A8D9C18D2D9A}" type="pres">
      <dgm:prSet presAssocID="{4023020C-C2AD-493C-88CD-D0659DAAEB63}" presName="circle1" presStyleLbl="lnNode1" presStyleIdx="0" presStyleCnt="3"/>
      <dgm:spPr/>
    </dgm:pt>
    <dgm:pt modelId="{40DA4E19-1FB6-49AC-B954-4437F7D60C02}" type="pres">
      <dgm:prSet presAssocID="{4023020C-C2AD-493C-88CD-D0659DAAEB63}" presName="text1" presStyleLbl="revTx" presStyleIdx="0" presStyleCnt="3">
        <dgm:presLayoutVars>
          <dgm:bulletEnabled val="1"/>
        </dgm:presLayoutVars>
      </dgm:prSet>
      <dgm:spPr/>
      <dgm:t>
        <a:bodyPr/>
        <a:lstStyle/>
        <a:p>
          <a:endParaRPr lang="hr-HR"/>
        </a:p>
      </dgm:t>
    </dgm:pt>
    <dgm:pt modelId="{3373B884-C325-42CD-8682-D6DEBFB1EF58}" type="pres">
      <dgm:prSet presAssocID="{4023020C-C2AD-493C-88CD-D0659DAAEB63}" presName="line1" presStyleLbl="callout" presStyleIdx="0" presStyleCnt="6"/>
      <dgm:spPr/>
    </dgm:pt>
    <dgm:pt modelId="{A0693F71-F5A9-42F1-BB6A-846556A639D4}" type="pres">
      <dgm:prSet presAssocID="{4023020C-C2AD-493C-88CD-D0659DAAEB63}" presName="d1" presStyleLbl="callout" presStyleIdx="1" presStyleCnt="6"/>
      <dgm:spPr/>
    </dgm:pt>
    <dgm:pt modelId="{7B702165-D84A-4283-8B8E-D876F7D4A04B}" type="pres">
      <dgm:prSet presAssocID="{4F96636B-5FD5-4D59-A32D-421269BE0095}" presName="circle2" presStyleLbl="lnNode1" presStyleIdx="1" presStyleCnt="3"/>
      <dgm:spPr/>
      <dgm:t>
        <a:bodyPr/>
        <a:lstStyle/>
        <a:p>
          <a:endParaRPr lang="hr-HR"/>
        </a:p>
      </dgm:t>
    </dgm:pt>
    <dgm:pt modelId="{51233E58-2D9D-4FD0-9BE3-B6BD0DFCE5F5}" type="pres">
      <dgm:prSet presAssocID="{4F96636B-5FD5-4D59-A32D-421269BE0095}" presName="text2" presStyleLbl="revTx" presStyleIdx="1" presStyleCnt="3">
        <dgm:presLayoutVars>
          <dgm:bulletEnabled val="1"/>
        </dgm:presLayoutVars>
      </dgm:prSet>
      <dgm:spPr/>
      <dgm:t>
        <a:bodyPr/>
        <a:lstStyle/>
        <a:p>
          <a:endParaRPr lang="hr-HR"/>
        </a:p>
      </dgm:t>
    </dgm:pt>
    <dgm:pt modelId="{CE57B15C-2F11-4A59-953B-4D4441D5264B}" type="pres">
      <dgm:prSet presAssocID="{4F96636B-5FD5-4D59-A32D-421269BE0095}" presName="line2" presStyleLbl="callout" presStyleIdx="2" presStyleCnt="6"/>
      <dgm:spPr/>
    </dgm:pt>
    <dgm:pt modelId="{B610CCB6-F56A-4417-BF0F-5A137B0D3779}" type="pres">
      <dgm:prSet presAssocID="{4F96636B-5FD5-4D59-A32D-421269BE0095}" presName="d2" presStyleLbl="callout" presStyleIdx="3" presStyleCnt="6"/>
      <dgm:spPr/>
    </dgm:pt>
    <dgm:pt modelId="{EDB3677B-8A7E-4F85-AACC-7AF3335ACEEB}" type="pres">
      <dgm:prSet presAssocID="{B903897A-19B4-4242-AA3D-95FB21B74C4F}" presName="circle3" presStyleLbl="lnNode1" presStyleIdx="2" presStyleCnt="3"/>
      <dgm:spPr/>
    </dgm:pt>
    <dgm:pt modelId="{9B71D459-E9BF-4101-BE04-96A61DBD39B6}" type="pres">
      <dgm:prSet presAssocID="{B903897A-19B4-4242-AA3D-95FB21B74C4F}" presName="text3" presStyleLbl="revTx" presStyleIdx="2" presStyleCnt="3">
        <dgm:presLayoutVars>
          <dgm:bulletEnabled val="1"/>
        </dgm:presLayoutVars>
      </dgm:prSet>
      <dgm:spPr/>
      <dgm:t>
        <a:bodyPr/>
        <a:lstStyle/>
        <a:p>
          <a:endParaRPr lang="hr-HR"/>
        </a:p>
      </dgm:t>
    </dgm:pt>
    <dgm:pt modelId="{F42A7F80-DA7E-4211-9917-2F0303108E96}" type="pres">
      <dgm:prSet presAssocID="{B903897A-19B4-4242-AA3D-95FB21B74C4F}" presName="line3" presStyleLbl="callout" presStyleIdx="4" presStyleCnt="6"/>
      <dgm:spPr/>
    </dgm:pt>
    <dgm:pt modelId="{5731DEA9-8AD3-4B45-AAF0-73410823A553}" type="pres">
      <dgm:prSet presAssocID="{B903897A-19B4-4242-AA3D-95FB21B74C4F}" presName="d3" presStyleLbl="callout" presStyleIdx="5" presStyleCnt="6"/>
      <dgm:spPr/>
    </dgm:pt>
  </dgm:ptLst>
  <dgm:cxnLst>
    <dgm:cxn modelId="{94806A66-E2A8-418A-903D-ED6EA26F4656}" type="presOf" srcId="{4F96636B-5FD5-4D59-A32D-421269BE0095}" destId="{51233E58-2D9D-4FD0-9BE3-B6BD0DFCE5F5}" srcOrd="0" destOrd="0" presId="urn:microsoft.com/office/officeart/2005/8/layout/target1"/>
    <dgm:cxn modelId="{445A57CC-478A-4085-94F2-6B38977FC761}" srcId="{6E88778B-7529-46D3-AE9A-38FEB36A7842}" destId="{4F96636B-5FD5-4D59-A32D-421269BE0095}" srcOrd="1" destOrd="0" parTransId="{A9D0E88A-9A38-4839-8574-BFD0972C66E9}" sibTransId="{665C2700-2F6C-4C6B-91A6-2C8E5016E330}"/>
    <dgm:cxn modelId="{12C761DF-A99C-4663-B788-ED6F1746D62B}" type="presOf" srcId="{4023020C-C2AD-493C-88CD-D0659DAAEB63}" destId="{40DA4E19-1FB6-49AC-B954-4437F7D60C02}" srcOrd="0" destOrd="0" presId="urn:microsoft.com/office/officeart/2005/8/layout/target1"/>
    <dgm:cxn modelId="{363F46BE-7451-4A20-9A51-158269FECFE0}" srcId="{6E88778B-7529-46D3-AE9A-38FEB36A7842}" destId="{4023020C-C2AD-493C-88CD-D0659DAAEB63}" srcOrd="0" destOrd="0" parTransId="{F40C14C4-DD12-46F8-94E0-F8C560C0AB09}" sibTransId="{4E491112-1863-408E-B5BE-639A0B97A77E}"/>
    <dgm:cxn modelId="{9B5AAE71-125E-4392-8A48-DC1BBADC9672}" type="presOf" srcId="{B903897A-19B4-4242-AA3D-95FB21B74C4F}" destId="{9B71D459-E9BF-4101-BE04-96A61DBD39B6}" srcOrd="0" destOrd="0" presId="urn:microsoft.com/office/officeart/2005/8/layout/target1"/>
    <dgm:cxn modelId="{585D6613-FC60-4BAD-BB64-1CB44DD30660}" type="presOf" srcId="{6E88778B-7529-46D3-AE9A-38FEB36A7842}" destId="{561E4C3E-666A-488A-A340-95363C84EB6F}" srcOrd="0" destOrd="0" presId="urn:microsoft.com/office/officeart/2005/8/layout/target1"/>
    <dgm:cxn modelId="{D5FD2DFC-4B85-4490-AE60-79DBD8AA9FD8}" srcId="{6E88778B-7529-46D3-AE9A-38FEB36A7842}" destId="{B903897A-19B4-4242-AA3D-95FB21B74C4F}" srcOrd="2" destOrd="0" parTransId="{8F5F60B1-3F05-4A8B-BE56-3A56CCB384FA}" sibTransId="{DD609565-A509-4BC3-9B85-9BE1CF5E59DD}"/>
    <dgm:cxn modelId="{FA5642D7-91B4-4C9C-BCB3-0F3C995B1FB4}" type="presParOf" srcId="{561E4C3E-666A-488A-A340-95363C84EB6F}" destId="{0C10E76C-6FFE-4A77-BC2B-A8D9C18D2D9A}" srcOrd="0" destOrd="0" presId="urn:microsoft.com/office/officeart/2005/8/layout/target1"/>
    <dgm:cxn modelId="{390BA2F5-46A3-42A1-AE0A-2FB067754BDF}" type="presParOf" srcId="{561E4C3E-666A-488A-A340-95363C84EB6F}" destId="{40DA4E19-1FB6-49AC-B954-4437F7D60C02}" srcOrd="1" destOrd="0" presId="urn:microsoft.com/office/officeart/2005/8/layout/target1"/>
    <dgm:cxn modelId="{E8918E2B-FAE1-4B35-9756-0EC1EA8253DE}" type="presParOf" srcId="{561E4C3E-666A-488A-A340-95363C84EB6F}" destId="{3373B884-C325-42CD-8682-D6DEBFB1EF58}" srcOrd="2" destOrd="0" presId="urn:microsoft.com/office/officeart/2005/8/layout/target1"/>
    <dgm:cxn modelId="{31427007-8122-4C24-9CE5-B8D33A48975A}" type="presParOf" srcId="{561E4C3E-666A-488A-A340-95363C84EB6F}" destId="{A0693F71-F5A9-42F1-BB6A-846556A639D4}" srcOrd="3" destOrd="0" presId="urn:microsoft.com/office/officeart/2005/8/layout/target1"/>
    <dgm:cxn modelId="{5DBE8671-9540-4EFF-806A-CA0EFC50EF98}" type="presParOf" srcId="{561E4C3E-666A-488A-A340-95363C84EB6F}" destId="{7B702165-D84A-4283-8B8E-D876F7D4A04B}" srcOrd="4" destOrd="0" presId="urn:microsoft.com/office/officeart/2005/8/layout/target1"/>
    <dgm:cxn modelId="{A1664EC6-F612-48BB-9415-E078F3830684}" type="presParOf" srcId="{561E4C3E-666A-488A-A340-95363C84EB6F}" destId="{51233E58-2D9D-4FD0-9BE3-B6BD0DFCE5F5}" srcOrd="5" destOrd="0" presId="urn:microsoft.com/office/officeart/2005/8/layout/target1"/>
    <dgm:cxn modelId="{0F36A472-AB50-4574-87DD-02A4E0E7B9DD}" type="presParOf" srcId="{561E4C3E-666A-488A-A340-95363C84EB6F}" destId="{CE57B15C-2F11-4A59-953B-4D4441D5264B}" srcOrd="6" destOrd="0" presId="urn:microsoft.com/office/officeart/2005/8/layout/target1"/>
    <dgm:cxn modelId="{1F17D5E5-9153-4A87-919F-5A1ACCFD2FBA}" type="presParOf" srcId="{561E4C3E-666A-488A-A340-95363C84EB6F}" destId="{B610CCB6-F56A-4417-BF0F-5A137B0D3779}" srcOrd="7" destOrd="0" presId="urn:microsoft.com/office/officeart/2005/8/layout/target1"/>
    <dgm:cxn modelId="{4BC1B7E5-9507-414F-B148-D98D51AB47DE}" type="presParOf" srcId="{561E4C3E-666A-488A-A340-95363C84EB6F}" destId="{EDB3677B-8A7E-4F85-AACC-7AF3335ACEEB}" srcOrd="8" destOrd="0" presId="urn:microsoft.com/office/officeart/2005/8/layout/target1"/>
    <dgm:cxn modelId="{C12B4956-2C12-4185-B1C5-9D5D6E59A0A3}" type="presParOf" srcId="{561E4C3E-666A-488A-A340-95363C84EB6F}" destId="{9B71D459-E9BF-4101-BE04-96A61DBD39B6}" srcOrd="9" destOrd="0" presId="urn:microsoft.com/office/officeart/2005/8/layout/target1"/>
    <dgm:cxn modelId="{7DFF7DC1-14FF-4D3C-9BDD-8718FD82E62B}" type="presParOf" srcId="{561E4C3E-666A-488A-A340-95363C84EB6F}" destId="{F42A7F80-DA7E-4211-9917-2F0303108E96}" srcOrd="10" destOrd="0" presId="urn:microsoft.com/office/officeart/2005/8/layout/target1"/>
    <dgm:cxn modelId="{F2079762-EEED-462B-A6B2-CAD3936BB9A6}" type="presParOf" srcId="{561E4C3E-666A-488A-A340-95363C84EB6F}" destId="{5731DEA9-8AD3-4B45-AAF0-73410823A553}" srcOrd="11" destOrd="0" presId="urn:microsoft.com/office/officeart/2005/8/layout/targe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DB3677B-8A7E-4F85-AACC-7AF3335ACEEB}">
      <dsp:nvSpPr>
        <dsp:cNvPr id="0" name=""/>
        <dsp:cNvSpPr/>
      </dsp:nvSpPr>
      <dsp:spPr>
        <a:xfrm>
          <a:off x="742950" y="800100"/>
          <a:ext cx="2400300" cy="24003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702165-D84A-4283-8B8E-D876F7D4A04B}">
      <dsp:nvSpPr>
        <dsp:cNvPr id="0" name=""/>
        <dsp:cNvSpPr/>
      </dsp:nvSpPr>
      <dsp:spPr>
        <a:xfrm>
          <a:off x="1223010" y="1280160"/>
          <a:ext cx="1440180" cy="144018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10E76C-6FFE-4A77-BC2B-A8D9C18D2D9A}">
      <dsp:nvSpPr>
        <dsp:cNvPr id="0" name=""/>
        <dsp:cNvSpPr/>
      </dsp:nvSpPr>
      <dsp:spPr>
        <a:xfrm>
          <a:off x="1703070" y="1760220"/>
          <a:ext cx="480060" cy="4800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DA4E19-1FB6-49AC-B954-4437F7D60C02}">
      <dsp:nvSpPr>
        <dsp:cNvPr id="0" name=""/>
        <dsp:cNvSpPr/>
      </dsp:nvSpPr>
      <dsp:spPr>
        <a:xfrm>
          <a:off x="3543300" y="0"/>
          <a:ext cx="1200150"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hr-HR" sz="1200" kern="1200"/>
            <a:t>Računovodstvene politike</a:t>
          </a:r>
        </a:p>
      </dsp:txBody>
      <dsp:txXfrm>
        <a:off x="3543300" y="0"/>
        <a:ext cx="1200150" cy="700087"/>
      </dsp:txXfrm>
    </dsp:sp>
    <dsp:sp modelId="{3373B884-C325-42CD-8682-D6DEBFB1EF58}">
      <dsp:nvSpPr>
        <dsp:cNvPr id="0" name=""/>
        <dsp:cNvSpPr/>
      </dsp:nvSpPr>
      <dsp:spPr>
        <a:xfrm>
          <a:off x="3243262" y="350043"/>
          <a:ext cx="300037"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0693F71-F5A9-42F1-BB6A-846556A639D4}">
      <dsp:nvSpPr>
        <dsp:cNvPr id="0" name=""/>
        <dsp:cNvSpPr/>
      </dsp:nvSpPr>
      <dsp:spPr>
        <a:xfrm rot="5400000">
          <a:off x="1767678" y="525865"/>
          <a:ext cx="1649806" cy="1298962"/>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1233E58-2D9D-4FD0-9BE3-B6BD0DFCE5F5}">
      <dsp:nvSpPr>
        <dsp:cNvPr id="0" name=""/>
        <dsp:cNvSpPr/>
      </dsp:nvSpPr>
      <dsp:spPr>
        <a:xfrm>
          <a:off x="3543300" y="700087"/>
          <a:ext cx="1200150"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hr-HR" sz="1200" kern="1200"/>
            <a:t>Računovodstveni standardi</a:t>
          </a:r>
        </a:p>
      </dsp:txBody>
      <dsp:txXfrm>
        <a:off x="3543300" y="700087"/>
        <a:ext cx="1200150" cy="700087"/>
      </dsp:txXfrm>
    </dsp:sp>
    <dsp:sp modelId="{CE57B15C-2F11-4A59-953B-4D4441D5264B}">
      <dsp:nvSpPr>
        <dsp:cNvPr id="0" name=""/>
        <dsp:cNvSpPr/>
      </dsp:nvSpPr>
      <dsp:spPr>
        <a:xfrm>
          <a:off x="3243262" y="1050131"/>
          <a:ext cx="300037"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610CCB6-F56A-4417-BF0F-5A137B0D3779}">
      <dsp:nvSpPr>
        <dsp:cNvPr id="0" name=""/>
        <dsp:cNvSpPr/>
      </dsp:nvSpPr>
      <dsp:spPr>
        <a:xfrm rot="5400000">
          <a:off x="2121802" y="1215031"/>
          <a:ext cx="1285600" cy="954919"/>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B71D459-E9BF-4101-BE04-96A61DBD39B6}">
      <dsp:nvSpPr>
        <dsp:cNvPr id="0" name=""/>
        <dsp:cNvSpPr/>
      </dsp:nvSpPr>
      <dsp:spPr>
        <a:xfrm>
          <a:off x="3543300" y="1400174"/>
          <a:ext cx="1200150"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hr-HR" sz="1200" kern="1200"/>
            <a:t>Računovodstvena načela</a:t>
          </a:r>
        </a:p>
      </dsp:txBody>
      <dsp:txXfrm>
        <a:off x="3543300" y="1400174"/>
        <a:ext cx="1200150" cy="700087"/>
      </dsp:txXfrm>
    </dsp:sp>
    <dsp:sp modelId="{F42A7F80-DA7E-4211-9917-2F0303108E96}">
      <dsp:nvSpPr>
        <dsp:cNvPr id="0" name=""/>
        <dsp:cNvSpPr/>
      </dsp:nvSpPr>
      <dsp:spPr>
        <a:xfrm>
          <a:off x="3243262" y="1750218"/>
          <a:ext cx="300037"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731DEA9-8AD3-4B45-AAF0-73410823A553}">
      <dsp:nvSpPr>
        <dsp:cNvPr id="0" name=""/>
        <dsp:cNvSpPr/>
      </dsp:nvSpPr>
      <dsp:spPr>
        <a:xfrm rot="5400000">
          <a:off x="2476366" y="1903637"/>
          <a:ext cx="918514" cy="610876"/>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D54E8-501B-4F0B-94F0-4D80A0E3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10</Pages>
  <Words>3712</Words>
  <Characters>21161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bramljak</dc:creator>
  <cp:lastModifiedBy>bramljak</cp:lastModifiedBy>
  <cp:revision>58</cp:revision>
  <cp:lastPrinted>2016-05-19T13:20:00Z</cp:lastPrinted>
  <dcterms:created xsi:type="dcterms:W3CDTF">2016-05-05T09:40:00Z</dcterms:created>
  <dcterms:modified xsi:type="dcterms:W3CDTF">2016-05-20T07:58:00Z</dcterms:modified>
</cp:coreProperties>
</file>