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63" w:rsidRPr="00097AC2" w:rsidRDefault="000F2D63" w:rsidP="000F2D63">
      <w:pPr>
        <w:spacing w:after="0" w:line="240" w:lineRule="auto"/>
        <w:rPr>
          <w:rFonts w:ascii="Times New Roman" w:hAnsi="Times New Roman" w:cs="Times New Roman"/>
          <w:b/>
        </w:rPr>
      </w:pPr>
      <w:r w:rsidRPr="00097AC2">
        <w:rPr>
          <w:rFonts w:ascii="Times New Roman" w:hAnsi="Times New Roman" w:cs="Times New Roman"/>
          <w:b/>
        </w:rPr>
        <w:t>Prof. dr. sc. Branka Ramljak</w:t>
      </w:r>
    </w:p>
    <w:p w:rsidR="000F2D63" w:rsidRPr="00097AC2" w:rsidRDefault="000F2D63" w:rsidP="000F2D63">
      <w:pPr>
        <w:spacing w:after="0" w:line="240" w:lineRule="auto"/>
        <w:rPr>
          <w:rFonts w:ascii="Times New Roman" w:hAnsi="Times New Roman" w:cs="Times New Roman"/>
        </w:rPr>
      </w:pPr>
      <w:r w:rsidRPr="00097AC2">
        <w:rPr>
          <w:rFonts w:ascii="Times New Roman" w:hAnsi="Times New Roman" w:cs="Times New Roman"/>
        </w:rPr>
        <w:t xml:space="preserve">Ekonomski fakultet, Sveučilište u Splitu, </w:t>
      </w:r>
      <w:proofErr w:type="spellStart"/>
      <w:r w:rsidRPr="00097AC2">
        <w:rPr>
          <w:rFonts w:ascii="Times New Roman" w:hAnsi="Times New Roman" w:cs="Times New Roman"/>
        </w:rPr>
        <w:t>Cvite</w:t>
      </w:r>
      <w:proofErr w:type="spellEnd"/>
      <w:r w:rsidRPr="00097AC2">
        <w:rPr>
          <w:rFonts w:ascii="Times New Roman" w:hAnsi="Times New Roman" w:cs="Times New Roman"/>
        </w:rPr>
        <w:t xml:space="preserve"> Fiskovića 5, 21000 Split,Hrvatska</w:t>
      </w:r>
    </w:p>
    <w:p w:rsidR="000F2D63" w:rsidRDefault="00452CE1" w:rsidP="000F2D63">
      <w:pPr>
        <w:spacing w:after="0" w:line="240" w:lineRule="auto"/>
        <w:rPr>
          <w:rFonts w:ascii="Times New Roman" w:hAnsi="Times New Roman" w:cs="Times New Roman"/>
        </w:rPr>
      </w:pPr>
      <w:hyperlink r:id="rId8" w:history="1">
        <w:r w:rsidR="000F2D63" w:rsidRPr="00097AC2">
          <w:rPr>
            <w:rStyle w:val="Hyperlink"/>
            <w:rFonts w:ascii="Times New Roman" w:hAnsi="Times New Roman" w:cs="Times New Roman"/>
          </w:rPr>
          <w:t>bramljak@efst.hr</w:t>
        </w:r>
      </w:hyperlink>
      <w:r w:rsidR="000F2D63" w:rsidRPr="00097AC2">
        <w:rPr>
          <w:rFonts w:ascii="Times New Roman" w:hAnsi="Times New Roman" w:cs="Times New Roman"/>
        </w:rPr>
        <w:t xml:space="preserve"> </w:t>
      </w:r>
    </w:p>
    <w:p w:rsidR="000F2D63" w:rsidRPr="00097AC2" w:rsidRDefault="000F2D63" w:rsidP="000F2D63">
      <w:pPr>
        <w:spacing w:after="0" w:line="240" w:lineRule="auto"/>
        <w:rPr>
          <w:rFonts w:ascii="Times New Roman" w:hAnsi="Times New Roman" w:cs="Times New Roman"/>
        </w:rPr>
      </w:pPr>
    </w:p>
    <w:p w:rsidR="000F2D63" w:rsidRPr="00097AC2" w:rsidRDefault="000F2D63" w:rsidP="000F2D63">
      <w:pPr>
        <w:spacing w:after="0" w:line="240" w:lineRule="auto"/>
        <w:rPr>
          <w:rFonts w:ascii="Times New Roman" w:hAnsi="Times New Roman" w:cs="Times New Roman"/>
          <w:b/>
        </w:rPr>
      </w:pPr>
      <w:r w:rsidRPr="00097AC2">
        <w:rPr>
          <w:rFonts w:ascii="Times New Roman" w:hAnsi="Times New Roman" w:cs="Times New Roman"/>
          <w:b/>
        </w:rPr>
        <w:t>Doc. dr. sc. Andrijana Rogošić</w:t>
      </w:r>
    </w:p>
    <w:p w:rsidR="000F2D63" w:rsidRPr="00097AC2" w:rsidRDefault="000F2D63" w:rsidP="000F2D63">
      <w:pPr>
        <w:spacing w:after="0" w:line="240" w:lineRule="auto"/>
        <w:rPr>
          <w:rFonts w:ascii="Times New Roman" w:hAnsi="Times New Roman" w:cs="Times New Roman"/>
        </w:rPr>
      </w:pPr>
      <w:r w:rsidRPr="00097AC2">
        <w:rPr>
          <w:rFonts w:ascii="Times New Roman" w:hAnsi="Times New Roman" w:cs="Times New Roman"/>
        </w:rPr>
        <w:t xml:space="preserve">Ekonomski fakultet, Sveučilište u Splitu, </w:t>
      </w:r>
      <w:proofErr w:type="spellStart"/>
      <w:r w:rsidRPr="00097AC2">
        <w:rPr>
          <w:rFonts w:ascii="Times New Roman" w:hAnsi="Times New Roman" w:cs="Times New Roman"/>
        </w:rPr>
        <w:t>Cvite</w:t>
      </w:r>
      <w:proofErr w:type="spellEnd"/>
      <w:r w:rsidRPr="00097AC2">
        <w:rPr>
          <w:rFonts w:ascii="Times New Roman" w:hAnsi="Times New Roman" w:cs="Times New Roman"/>
        </w:rPr>
        <w:t xml:space="preserve"> Fiskovića 5, 21000 Split,Hrvatska</w:t>
      </w:r>
    </w:p>
    <w:p w:rsidR="000F2D63" w:rsidRDefault="00452CE1" w:rsidP="000F2D63">
      <w:pPr>
        <w:spacing w:after="0" w:line="240" w:lineRule="auto"/>
        <w:rPr>
          <w:rFonts w:ascii="Times New Roman" w:hAnsi="Times New Roman" w:cs="Times New Roman"/>
        </w:rPr>
      </w:pPr>
      <w:hyperlink r:id="rId9" w:history="1">
        <w:r w:rsidR="000F2D63" w:rsidRPr="00097AC2">
          <w:rPr>
            <w:rStyle w:val="Hyperlink"/>
            <w:rFonts w:ascii="Times New Roman" w:hAnsi="Times New Roman" w:cs="Times New Roman"/>
          </w:rPr>
          <w:t>arogosic@efst.hr</w:t>
        </w:r>
      </w:hyperlink>
      <w:r w:rsidR="000F2D63" w:rsidRPr="00097AC2">
        <w:rPr>
          <w:rFonts w:ascii="Times New Roman" w:hAnsi="Times New Roman" w:cs="Times New Roman"/>
        </w:rPr>
        <w:t xml:space="preserve">   </w:t>
      </w:r>
    </w:p>
    <w:p w:rsidR="000F2D63" w:rsidRPr="00097AC2" w:rsidRDefault="000F2D63" w:rsidP="000F2D63">
      <w:pPr>
        <w:spacing w:after="0" w:line="240" w:lineRule="auto"/>
        <w:rPr>
          <w:rFonts w:ascii="Times New Roman" w:hAnsi="Times New Roman" w:cs="Times New Roman"/>
        </w:rPr>
      </w:pPr>
    </w:p>
    <w:p w:rsidR="000F2D63" w:rsidRPr="00097AC2" w:rsidRDefault="000F2D63" w:rsidP="000F2D63">
      <w:pPr>
        <w:spacing w:after="0" w:line="240" w:lineRule="auto"/>
        <w:rPr>
          <w:rFonts w:ascii="Times New Roman" w:hAnsi="Times New Roman" w:cs="Times New Roman"/>
          <w:b/>
        </w:rPr>
      </w:pPr>
      <w:r w:rsidRPr="00097AC2">
        <w:rPr>
          <w:rFonts w:ascii="Times New Roman" w:hAnsi="Times New Roman" w:cs="Times New Roman"/>
          <w:b/>
        </w:rPr>
        <w:t>Mr. Ivana Perica</w:t>
      </w:r>
    </w:p>
    <w:p w:rsidR="000F2D63" w:rsidRPr="00097AC2" w:rsidRDefault="000F2D63" w:rsidP="000F2D63">
      <w:pPr>
        <w:spacing w:after="0" w:line="240" w:lineRule="auto"/>
        <w:rPr>
          <w:rFonts w:ascii="Times New Roman" w:hAnsi="Times New Roman" w:cs="Times New Roman"/>
        </w:rPr>
      </w:pPr>
      <w:r w:rsidRPr="00097AC2">
        <w:rPr>
          <w:rFonts w:ascii="Times New Roman" w:hAnsi="Times New Roman" w:cs="Times New Roman"/>
        </w:rPr>
        <w:t xml:space="preserve">Ekonomski fakultet, Sveučilište u Splitu, </w:t>
      </w:r>
      <w:proofErr w:type="spellStart"/>
      <w:r w:rsidRPr="00097AC2">
        <w:rPr>
          <w:rFonts w:ascii="Times New Roman" w:hAnsi="Times New Roman" w:cs="Times New Roman"/>
        </w:rPr>
        <w:t>Cvite</w:t>
      </w:r>
      <w:proofErr w:type="spellEnd"/>
      <w:r w:rsidRPr="00097AC2">
        <w:rPr>
          <w:rFonts w:ascii="Times New Roman" w:hAnsi="Times New Roman" w:cs="Times New Roman"/>
        </w:rPr>
        <w:t xml:space="preserve"> Fiskovića 5, 21000 Split,Hrvatska</w:t>
      </w:r>
    </w:p>
    <w:p w:rsidR="000F2D63" w:rsidRPr="00097AC2" w:rsidRDefault="00452CE1" w:rsidP="000F2D63">
      <w:pPr>
        <w:spacing w:after="0" w:line="240" w:lineRule="auto"/>
        <w:rPr>
          <w:rFonts w:ascii="Times New Roman" w:hAnsi="Times New Roman" w:cs="Times New Roman"/>
        </w:rPr>
      </w:pPr>
      <w:hyperlink r:id="rId10" w:history="1">
        <w:r w:rsidR="000F2D63" w:rsidRPr="00097AC2">
          <w:rPr>
            <w:rStyle w:val="Hyperlink"/>
            <w:rFonts w:ascii="Times New Roman" w:hAnsi="Times New Roman" w:cs="Times New Roman"/>
          </w:rPr>
          <w:t>iperica@efst.hr</w:t>
        </w:r>
      </w:hyperlink>
    </w:p>
    <w:p w:rsidR="007F5BF5" w:rsidRPr="00097AC2" w:rsidRDefault="007F5BF5">
      <w:pPr>
        <w:rPr>
          <w:rFonts w:ascii="Times New Roman" w:hAnsi="Times New Roman" w:cs="Times New Roman"/>
        </w:rPr>
      </w:pPr>
    </w:p>
    <w:p w:rsidR="007F5BF5" w:rsidRDefault="007F5BF5" w:rsidP="00B27D3A">
      <w:pPr>
        <w:spacing w:line="240" w:lineRule="auto"/>
        <w:jc w:val="center"/>
        <w:rPr>
          <w:rFonts w:ascii="Times New Roman" w:hAnsi="Times New Roman" w:cs="Times New Roman"/>
          <w:b/>
          <w:sz w:val="24"/>
          <w:szCs w:val="24"/>
        </w:rPr>
      </w:pPr>
      <w:r w:rsidRPr="00B27D3A">
        <w:rPr>
          <w:rFonts w:ascii="Times New Roman" w:hAnsi="Times New Roman" w:cs="Times New Roman"/>
          <w:b/>
          <w:sz w:val="24"/>
          <w:szCs w:val="24"/>
        </w:rPr>
        <w:t>PROFESIONALNO PONAŠANJE RAČUNOVODSTVENIH RADNIKA U FUNKCIJI OSTVARIVANJA ETIČKIH STANDARDA</w:t>
      </w:r>
    </w:p>
    <w:p w:rsidR="00C3389C" w:rsidRDefault="00C3389C" w:rsidP="00B27D3A">
      <w:pPr>
        <w:spacing w:line="240" w:lineRule="auto"/>
        <w:jc w:val="center"/>
        <w:rPr>
          <w:rFonts w:ascii="Times New Roman" w:hAnsi="Times New Roman" w:cs="Times New Roman"/>
          <w:b/>
          <w:sz w:val="24"/>
          <w:szCs w:val="24"/>
        </w:rPr>
      </w:pPr>
    </w:p>
    <w:p w:rsidR="00C3389C" w:rsidRPr="00C3389C" w:rsidRDefault="00C3389C" w:rsidP="00C3389C">
      <w:pPr>
        <w:spacing w:line="240" w:lineRule="auto"/>
        <w:rPr>
          <w:rFonts w:ascii="Times New Roman" w:hAnsi="Times New Roman" w:cs="Times New Roman"/>
          <w:b/>
        </w:rPr>
      </w:pPr>
      <w:r w:rsidRPr="00C3389C">
        <w:rPr>
          <w:rFonts w:ascii="Times New Roman" w:hAnsi="Times New Roman" w:cs="Times New Roman"/>
          <w:b/>
        </w:rPr>
        <w:t>Sažetak</w:t>
      </w:r>
    </w:p>
    <w:p w:rsidR="00D404AC" w:rsidRPr="00FC661F" w:rsidRDefault="00C3389C" w:rsidP="00C3389C">
      <w:pPr>
        <w:spacing w:line="240" w:lineRule="auto"/>
        <w:jc w:val="both"/>
        <w:rPr>
          <w:rFonts w:ascii="Times New Roman" w:hAnsi="Times New Roman" w:cs="Times New Roman"/>
          <w:i/>
        </w:rPr>
      </w:pPr>
      <w:r w:rsidRPr="00C3389C">
        <w:rPr>
          <w:rFonts w:ascii="Times New Roman" w:hAnsi="Times New Roman" w:cs="Times New Roman"/>
          <w:i/>
        </w:rPr>
        <w:t>U ovom radu naglasak će se staviti na računovodstvenu profesiju koja je vrlo važna za cjelokupno poslovanje poduzeća i to posebno s aspekta stvaranja informacija za potrebe internih i eksternih korisnika. Korisnici se uvelike oslanjaju na računovođe i to kako za ispravno financijsko računovodstvo i izvještavanje, učinkoviti financijski menadžment tako i za mjerodavan savjet pri različitim poslovnim i poreznim pitanjima. Računovodstvene informacije dobivene računovodstvenom obradom podataka čine sigurnu osnovu za efikasnost te ne manje važno, za racionalnost poslovnog odlučivanja.</w:t>
      </w:r>
      <w:r w:rsidR="00CD6073">
        <w:rPr>
          <w:rFonts w:ascii="Times New Roman" w:hAnsi="Times New Roman" w:cs="Times New Roman"/>
          <w:i/>
        </w:rPr>
        <w:t xml:space="preserve"> </w:t>
      </w:r>
      <w:r w:rsidRPr="00C3389C">
        <w:rPr>
          <w:rFonts w:ascii="Times New Roman" w:hAnsi="Times New Roman" w:cs="Times New Roman"/>
          <w:i/>
        </w:rPr>
        <w:t>Tržišni sustav funkcioniranja omogućava računovodstvu dobivanje jedne sasvim nove – afirmativne uloge u poduzeću. Računovođe danas obavljaju usluge u različitim tipovima organizacija kako u privatnom tako i javnom sektoru. Iz tog razloga stalno se postavljaju zahtjevi za stjecanjem novih i ažuriranih znanja iz specijalističkih područja pri čemu je potrebno permanentno stručno usavršavanje. Svaka profesija svoje poslove nastoji obavljati sukladno visokim etičkim standardima pa tako i računovodstveni radnici svoju aktivnost usklađuju s visokim etičkim standardima koje je propisao Kodeks etike za profesionalne računovođe. U tom kontekstu u radu će se pratiti profesionalno ponašanje računovodstvenih radnika a ono uključuje profesionalnu sposobnost, vjerodostojnost, kvalitetu usluga i povjerljivost. Naglasak će se staviti na rad u skladu s postavljenim etičkim normama, na koji način se prepoznaje profesionalno ponašanje te kako računovođe utječu na jačanje profesionalnog ponašanja.</w:t>
      </w:r>
      <w:r w:rsidR="00CD6073">
        <w:rPr>
          <w:rFonts w:ascii="Times New Roman" w:hAnsi="Times New Roman" w:cs="Times New Roman"/>
          <w:i/>
        </w:rPr>
        <w:t xml:space="preserve"> </w:t>
      </w:r>
      <w:r w:rsidR="0059397E" w:rsidRPr="00FC661F">
        <w:rPr>
          <w:rFonts w:ascii="Times New Roman" w:hAnsi="Times New Roman" w:cs="Times New Roman"/>
          <w:i/>
        </w:rPr>
        <w:t>Cilj ovog rada je istražiti utjecaj poznavanja Kodeksa etike za profesionalne računovođe na etično ponašanje, odnosno na čestitost i profesionalizam računovodstvenih djelatnika</w:t>
      </w:r>
      <w:r w:rsidR="00CD6073" w:rsidRPr="00FC661F">
        <w:rPr>
          <w:rFonts w:ascii="Times New Roman" w:hAnsi="Times New Roman" w:cs="Times New Roman"/>
          <w:i/>
        </w:rPr>
        <w:t xml:space="preserve"> u Hrvatskoj</w:t>
      </w:r>
      <w:r w:rsidR="0059397E" w:rsidRPr="00FC661F">
        <w:rPr>
          <w:rFonts w:ascii="Times New Roman" w:hAnsi="Times New Roman" w:cs="Times New Roman"/>
          <w:i/>
        </w:rPr>
        <w:t>. Istraživanje je provedeno</w:t>
      </w:r>
      <w:r w:rsidR="00D404AC" w:rsidRPr="00FC661F">
        <w:rPr>
          <w:rFonts w:ascii="Times New Roman" w:hAnsi="Times New Roman" w:cs="Times New Roman"/>
          <w:i/>
        </w:rPr>
        <w:t xml:space="preserve"> tijekom lipnja 2016. godine</w:t>
      </w:r>
      <w:r w:rsidR="0059397E" w:rsidRPr="00FC661F">
        <w:rPr>
          <w:rFonts w:ascii="Times New Roman" w:hAnsi="Times New Roman" w:cs="Times New Roman"/>
          <w:i/>
        </w:rPr>
        <w:t xml:space="preserve"> putem on-line ankete koja je poslana na 196 elektronskih adresa računovodstvenih djelatnika </w:t>
      </w:r>
      <w:r w:rsidR="00CD6073" w:rsidRPr="00FC661F">
        <w:rPr>
          <w:rFonts w:ascii="Times New Roman" w:hAnsi="Times New Roman" w:cs="Times New Roman"/>
          <w:i/>
        </w:rPr>
        <w:t>u Hrvatskoj</w:t>
      </w:r>
      <w:r w:rsidR="0059397E" w:rsidRPr="00FC661F">
        <w:rPr>
          <w:rFonts w:ascii="Times New Roman" w:hAnsi="Times New Roman" w:cs="Times New Roman"/>
          <w:i/>
        </w:rPr>
        <w:t>.</w:t>
      </w:r>
      <w:r w:rsidR="0059397E" w:rsidRPr="00FC661F">
        <w:rPr>
          <w:rFonts w:ascii="Times New Roman" w:hAnsi="Times New Roman" w:cs="Times New Roman"/>
        </w:rPr>
        <w:t xml:space="preserve"> </w:t>
      </w:r>
      <w:r w:rsidR="00860BE5" w:rsidRPr="00FC661F">
        <w:rPr>
          <w:rFonts w:ascii="Times New Roman" w:hAnsi="Times New Roman" w:cs="Times New Roman"/>
          <w:i/>
        </w:rPr>
        <w:t>Dobiveni rezultati temelje se na povratnim informacija</w:t>
      </w:r>
      <w:r w:rsidR="00710A6A" w:rsidRPr="00FC661F">
        <w:rPr>
          <w:rFonts w:ascii="Times New Roman" w:hAnsi="Times New Roman" w:cs="Times New Roman"/>
          <w:i/>
        </w:rPr>
        <w:t>ma</w:t>
      </w:r>
      <w:r w:rsidR="00860BE5" w:rsidRPr="00FC661F">
        <w:rPr>
          <w:rFonts w:ascii="Times New Roman" w:hAnsi="Times New Roman" w:cs="Times New Roman"/>
          <w:i/>
        </w:rPr>
        <w:t xml:space="preserve"> od 55 računovodstvenih djelatnika i ukazuju da računovođe koji izvrsno poznaju odredbe Kodeksa etike za profesionalne računovođe su etički osvješteniji te posljedično skloni etičnijem profesionalnom ponašanju</w:t>
      </w:r>
    </w:p>
    <w:p w:rsidR="0059397E" w:rsidRDefault="00C3389C" w:rsidP="0059397E">
      <w:pPr>
        <w:spacing w:line="240" w:lineRule="auto"/>
        <w:jc w:val="both"/>
        <w:rPr>
          <w:rFonts w:ascii="Times New Roman" w:hAnsi="Times New Roman" w:cs="Times New Roman"/>
          <w:i/>
        </w:rPr>
      </w:pPr>
      <w:r w:rsidRPr="00C3389C">
        <w:rPr>
          <w:rFonts w:ascii="Times New Roman" w:hAnsi="Times New Roman" w:cs="Times New Roman"/>
          <w:b/>
          <w:i/>
        </w:rPr>
        <w:t>Ključne riječi</w:t>
      </w:r>
      <w:r w:rsidRPr="00C3389C">
        <w:rPr>
          <w:rFonts w:ascii="Times New Roman" w:hAnsi="Times New Roman" w:cs="Times New Roman"/>
          <w:i/>
        </w:rPr>
        <w:t>: računovodstvo, računovodstveni radnici, profesionalno ponašanje, računovodstvena etika</w:t>
      </w:r>
    </w:p>
    <w:p w:rsidR="00C3389C" w:rsidRPr="00710A6A" w:rsidRDefault="0059397E" w:rsidP="0059397E">
      <w:pPr>
        <w:spacing w:line="240" w:lineRule="auto"/>
        <w:jc w:val="both"/>
        <w:rPr>
          <w:rFonts w:ascii="Times New Roman" w:hAnsi="Times New Roman" w:cs="Times New Roman"/>
          <w:i/>
        </w:rPr>
      </w:pPr>
      <w:r w:rsidRPr="00710A6A">
        <w:rPr>
          <w:rFonts w:ascii="Times New Roman" w:hAnsi="Times New Roman" w:cs="Times New Roman"/>
          <w:b/>
        </w:rPr>
        <w:t>JEL:</w:t>
      </w:r>
      <w:r w:rsidR="00C3389C" w:rsidRPr="00710A6A">
        <w:rPr>
          <w:rFonts w:ascii="Times New Roman" w:hAnsi="Times New Roman" w:cs="Times New Roman"/>
          <w:b/>
        </w:rPr>
        <w:t xml:space="preserve"> </w:t>
      </w:r>
      <w:r w:rsidR="00782DB3" w:rsidRPr="00710A6A">
        <w:rPr>
          <w:rFonts w:ascii="Times New Roman" w:hAnsi="Times New Roman" w:cs="Times New Roman"/>
          <w:b/>
        </w:rPr>
        <w:t>M41</w:t>
      </w:r>
    </w:p>
    <w:p w:rsidR="007F5BF5" w:rsidRDefault="007F5BF5" w:rsidP="00B27D3A">
      <w:pPr>
        <w:spacing w:line="240" w:lineRule="auto"/>
      </w:pPr>
    </w:p>
    <w:p w:rsidR="004A0ABE" w:rsidRPr="00B27D3A" w:rsidRDefault="004A0ABE" w:rsidP="00B27D3A">
      <w:pPr>
        <w:pStyle w:val="ListParagraph"/>
        <w:numPr>
          <w:ilvl w:val="0"/>
          <w:numId w:val="1"/>
        </w:numPr>
        <w:spacing w:line="240" w:lineRule="auto"/>
        <w:rPr>
          <w:rFonts w:ascii="Times New Roman" w:hAnsi="Times New Roman" w:cs="Times New Roman"/>
          <w:b/>
        </w:rPr>
      </w:pPr>
      <w:r w:rsidRPr="00B27D3A">
        <w:rPr>
          <w:rFonts w:ascii="Times New Roman" w:hAnsi="Times New Roman" w:cs="Times New Roman"/>
          <w:b/>
        </w:rPr>
        <w:t>Uvod</w:t>
      </w:r>
    </w:p>
    <w:p w:rsidR="00B27D3A" w:rsidRDefault="004A0ABE" w:rsidP="00B27D3A">
      <w:pPr>
        <w:spacing w:line="240" w:lineRule="auto"/>
        <w:jc w:val="both"/>
        <w:rPr>
          <w:rFonts w:ascii="Times New Roman" w:hAnsi="Times New Roman" w:cs="Times New Roman"/>
        </w:rPr>
      </w:pPr>
      <w:r w:rsidRPr="00B27D3A">
        <w:rPr>
          <w:rFonts w:ascii="Times New Roman" w:hAnsi="Times New Roman" w:cs="Times New Roman"/>
        </w:rPr>
        <w:t xml:space="preserve">U radu će se naglasak staviti na računovodstvenu profesiju koja obavlja vrlo odgovorne poslove u poduzeću a koje se mogu svesti na stvaranje informacija neophodnih u poslovnom odlučivanju. Obzirom na načelo objektivnosti, pouzdanosti i točnosti svakako je važna i kvaliteta rada računovođa koji će onda stvoriti relevantnu informaciju korisnu internim i eksternim korisnicima za operativno i strateško odlučivanje. </w:t>
      </w:r>
    </w:p>
    <w:p w:rsidR="008D2CD4" w:rsidRPr="00FC661F" w:rsidRDefault="00304863" w:rsidP="008D2CD4">
      <w:pPr>
        <w:spacing w:line="240" w:lineRule="auto"/>
        <w:jc w:val="both"/>
        <w:rPr>
          <w:rFonts w:ascii="Times New Roman" w:hAnsi="Times New Roman" w:cs="Times New Roman"/>
        </w:rPr>
      </w:pPr>
      <w:r w:rsidRPr="00B27D3A">
        <w:rPr>
          <w:rFonts w:ascii="Times New Roman" w:hAnsi="Times New Roman" w:cs="Times New Roman"/>
        </w:rPr>
        <w:t xml:space="preserve">S obzirom na svakodnevne </w:t>
      </w:r>
      <w:r w:rsidR="00565551" w:rsidRPr="00B27D3A">
        <w:rPr>
          <w:rFonts w:ascii="Times New Roman" w:hAnsi="Times New Roman" w:cs="Times New Roman"/>
        </w:rPr>
        <w:t xml:space="preserve">etičke </w:t>
      </w:r>
      <w:r w:rsidRPr="00B27D3A">
        <w:rPr>
          <w:rFonts w:ascii="Times New Roman" w:hAnsi="Times New Roman" w:cs="Times New Roman"/>
        </w:rPr>
        <w:t>prijetnje kojima su računovodstveni djelatnici izloženi</w:t>
      </w:r>
      <w:r w:rsidR="00565551" w:rsidRPr="00B27D3A">
        <w:rPr>
          <w:rFonts w:ascii="Times New Roman" w:hAnsi="Times New Roman" w:cs="Times New Roman"/>
        </w:rPr>
        <w:t>,</w:t>
      </w:r>
      <w:r w:rsidRPr="00B27D3A">
        <w:rPr>
          <w:rFonts w:ascii="Times New Roman" w:hAnsi="Times New Roman" w:cs="Times New Roman"/>
        </w:rPr>
        <w:t xml:space="preserve"> u radu će se naglasak posvetiti i tom području jer </w:t>
      </w:r>
      <w:r w:rsidR="00565551" w:rsidRPr="00B27D3A">
        <w:rPr>
          <w:rFonts w:ascii="Times New Roman" w:hAnsi="Times New Roman" w:cs="Times New Roman"/>
        </w:rPr>
        <w:t xml:space="preserve">tek onda </w:t>
      </w:r>
      <w:r w:rsidRPr="00B27D3A">
        <w:rPr>
          <w:rFonts w:ascii="Times New Roman" w:hAnsi="Times New Roman" w:cs="Times New Roman"/>
        </w:rPr>
        <w:t>kad se suočimo sa svim mo</w:t>
      </w:r>
      <w:r w:rsidR="00565551" w:rsidRPr="00B27D3A">
        <w:rPr>
          <w:rFonts w:ascii="Times New Roman" w:hAnsi="Times New Roman" w:cs="Times New Roman"/>
        </w:rPr>
        <w:t xml:space="preserve">gućim situacijama, </w:t>
      </w:r>
      <w:r w:rsidRPr="00B27D3A">
        <w:rPr>
          <w:rFonts w:ascii="Times New Roman" w:hAnsi="Times New Roman" w:cs="Times New Roman"/>
        </w:rPr>
        <w:t xml:space="preserve">moći ćemo i djelovati na promjene ponašanja. </w:t>
      </w:r>
      <w:r w:rsidR="004A0ABE" w:rsidRPr="00B27D3A">
        <w:rPr>
          <w:rFonts w:ascii="Times New Roman" w:hAnsi="Times New Roman" w:cs="Times New Roman"/>
        </w:rPr>
        <w:t xml:space="preserve">U kontekstu ovog rada pratiti će se profesionalno ponašanje računovođa </w:t>
      </w:r>
      <w:r w:rsidR="004A0ABE" w:rsidRPr="00B27D3A">
        <w:rPr>
          <w:rFonts w:ascii="Times New Roman" w:hAnsi="Times New Roman" w:cs="Times New Roman"/>
        </w:rPr>
        <w:lastRenderedPageBreak/>
        <w:t xml:space="preserve">sukladno najvišim profesionalnim standardima danim Kodeksom </w:t>
      </w:r>
      <w:r w:rsidR="00235A14" w:rsidRPr="00B27D3A">
        <w:rPr>
          <w:rFonts w:ascii="Times New Roman" w:hAnsi="Times New Roman" w:cs="Times New Roman"/>
        </w:rPr>
        <w:t xml:space="preserve">etike za profesionalne računovođe. </w:t>
      </w:r>
      <w:r w:rsidR="00F26D37" w:rsidRPr="00B27D3A">
        <w:rPr>
          <w:rFonts w:ascii="Times New Roman" w:hAnsi="Times New Roman" w:cs="Times New Roman"/>
          <w:color w:val="000000"/>
        </w:rPr>
        <w:t>Posebno će se razmatrati pitanja njihove samostalnosti u određenim prosudbama i događaju li im se situacije sukoba interesa</w:t>
      </w:r>
      <w:r w:rsidR="00F26D37" w:rsidRPr="00FC661F">
        <w:rPr>
          <w:rFonts w:ascii="Times New Roman" w:hAnsi="Times New Roman" w:cs="Times New Roman"/>
        </w:rPr>
        <w:t xml:space="preserve">. </w:t>
      </w:r>
      <w:r w:rsidR="002979DE" w:rsidRPr="00FC661F">
        <w:rPr>
          <w:rFonts w:ascii="Times New Roman" w:hAnsi="Times New Roman" w:cs="Times New Roman"/>
        </w:rPr>
        <w:t xml:space="preserve">Na temelju svega iznesenog postavljen je sljedeći cilj rada: </w:t>
      </w:r>
      <w:r w:rsidR="002979DE" w:rsidRPr="00FC661F">
        <w:rPr>
          <w:rFonts w:ascii="Times New Roman" w:hAnsi="Times New Roman"/>
        </w:rPr>
        <w:t>istražiti utjecaj poznavanja Kodeksa etike za profesionalne računovođe na etično ponašanje, odnosno na čestitost i profesionalizam računovodstvenih djelatnika.</w:t>
      </w:r>
    </w:p>
    <w:p w:rsidR="00B27D3A" w:rsidRDefault="00565551" w:rsidP="00B27D3A">
      <w:pPr>
        <w:spacing w:line="240" w:lineRule="auto"/>
        <w:jc w:val="both"/>
        <w:rPr>
          <w:rFonts w:ascii="Times New Roman" w:hAnsi="Times New Roman" w:cs="Times New Roman"/>
        </w:rPr>
      </w:pPr>
      <w:r w:rsidRPr="00B27D3A">
        <w:rPr>
          <w:rFonts w:ascii="Times New Roman" w:hAnsi="Times New Roman" w:cs="Times New Roman"/>
        </w:rPr>
        <w:t>Od velike važnosti biti će i analiza rezultata provedenog istraživanja u hrvatskim poduzećima koja će omogućiti da se utvrdi stanje, otkriju slabosti i nedostatci te ukaže na moguća poboljšanja u budućnosti i pravce rješavanja dijagnosticiranih problema. A prije toga dati će se i prikaz dosadašnji</w:t>
      </w:r>
      <w:r w:rsidR="008D2CD4">
        <w:rPr>
          <w:rFonts w:ascii="Times New Roman" w:hAnsi="Times New Roman" w:cs="Times New Roman"/>
        </w:rPr>
        <w:t xml:space="preserve">h istraživanja na tom području, </w:t>
      </w:r>
    </w:p>
    <w:p w:rsidR="00B27D3A" w:rsidRDefault="00B27D3A" w:rsidP="00B27D3A">
      <w:pPr>
        <w:spacing w:line="240" w:lineRule="auto"/>
        <w:jc w:val="both"/>
        <w:rPr>
          <w:rFonts w:ascii="Times New Roman" w:hAnsi="Times New Roman" w:cs="Times New Roman"/>
        </w:rPr>
      </w:pPr>
    </w:p>
    <w:p w:rsidR="004A0ABE" w:rsidRPr="00B27D3A" w:rsidRDefault="004A0ABE" w:rsidP="00B27D3A">
      <w:pPr>
        <w:pStyle w:val="ListParagraph"/>
        <w:numPr>
          <w:ilvl w:val="0"/>
          <w:numId w:val="1"/>
        </w:numPr>
        <w:spacing w:line="240" w:lineRule="auto"/>
        <w:jc w:val="both"/>
        <w:rPr>
          <w:rFonts w:ascii="Times New Roman" w:hAnsi="Times New Roman" w:cs="Times New Roman"/>
          <w:b/>
        </w:rPr>
      </w:pPr>
      <w:r w:rsidRPr="00B27D3A">
        <w:rPr>
          <w:rFonts w:ascii="Times New Roman" w:hAnsi="Times New Roman" w:cs="Times New Roman"/>
          <w:b/>
        </w:rPr>
        <w:t xml:space="preserve">Profesija računovođe </w:t>
      </w:r>
    </w:p>
    <w:p w:rsidR="00B5390F" w:rsidRPr="00B27D3A" w:rsidRDefault="004A0ABE" w:rsidP="00955926">
      <w:pPr>
        <w:spacing w:line="240" w:lineRule="auto"/>
        <w:jc w:val="both"/>
        <w:rPr>
          <w:rFonts w:ascii="Times New Roman" w:hAnsi="Times New Roman" w:cs="Times New Roman"/>
        </w:rPr>
      </w:pPr>
      <w:r w:rsidRPr="00B27D3A">
        <w:rPr>
          <w:rFonts w:ascii="Times New Roman" w:hAnsi="Times New Roman" w:cs="Times New Roman"/>
        </w:rPr>
        <w:t>Računovodstvena profesija vrlo je važna za cjelokupno poslovanje poduzeća i to posebno s aspekta stvaranja informacija za potrebe internih i eksternih korisnika. Informacije dobivene računovodstvenom obradom podataka, čine sigurnu osnovu za efikasnost, te ne manje važno, za racionalnost poslovnog odlučivanja. Različiti korisnici uvelike</w:t>
      </w:r>
      <w:r w:rsidR="00B5390F" w:rsidRPr="00B27D3A">
        <w:rPr>
          <w:rFonts w:ascii="Times New Roman" w:hAnsi="Times New Roman" w:cs="Times New Roman"/>
        </w:rPr>
        <w:t xml:space="preserve"> se</w:t>
      </w:r>
      <w:r w:rsidRPr="00B27D3A">
        <w:rPr>
          <w:rFonts w:ascii="Times New Roman" w:hAnsi="Times New Roman" w:cs="Times New Roman"/>
        </w:rPr>
        <w:t xml:space="preserve"> oslanjaju na računovođe i to, kako za</w:t>
      </w:r>
      <w:r w:rsidR="00B5390F" w:rsidRPr="00B27D3A">
        <w:rPr>
          <w:rFonts w:ascii="Times New Roman" w:hAnsi="Times New Roman" w:cs="Times New Roman"/>
        </w:rPr>
        <w:t>:</w:t>
      </w:r>
    </w:p>
    <w:p w:rsidR="00B5390F" w:rsidRPr="00B27D3A" w:rsidRDefault="00B5390F" w:rsidP="00B27D3A">
      <w:pPr>
        <w:pStyle w:val="ListParagraph"/>
        <w:numPr>
          <w:ilvl w:val="0"/>
          <w:numId w:val="4"/>
        </w:numPr>
        <w:spacing w:line="240" w:lineRule="auto"/>
        <w:jc w:val="both"/>
        <w:rPr>
          <w:rFonts w:ascii="Times New Roman" w:hAnsi="Times New Roman" w:cs="Times New Roman"/>
        </w:rPr>
      </w:pPr>
      <w:r w:rsidRPr="00B27D3A">
        <w:rPr>
          <w:rFonts w:ascii="Times New Roman" w:hAnsi="Times New Roman" w:cs="Times New Roman"/>
        </w:rPr>
        <w:t>I</w:t>
      </w:r>
      <w:r w:rsidR="004A0ABE" w:rsidRPr="00B27D3A">
        <w:rPr>
          <w:rFonts w:ascii="Times New Roman" w:hAnsi="Times New Roman" w:cs="Times New Roman"/>
        </w:rPr>
        <w:t>spravno</w:t>
      </w:r>
      <w:r w:rsidRPr="00B27D3A">
        <w:rPr>
          <w:rFonts w:ascii="Times New Roman" w:hAnsi="Times New Roman" w:cs="Times New Roman"/>
        </w:rPr>
        <w:t xml:space="preserve">, pouzdano i objektivno </w:t>
      </w:r>
      <w:r w:rsidR="004A0ABE" w:rsidRPr="00B27D3A">
        <w:rPr>
          <w:rFonts w:ascii="Times New Roman" w:hAnsi="Times New Roman" w:cs="Times New Roman"/>
        </w:rPr>
        <w:t xml:space="preserve">financijsko računovodstvo i izvješćivanje, </w:t>
      </w:r>
    </w:p>
    <w:p w:rsidR="00B5390F" w:rsidRPr="00B27D3A" w:rsidRDefault="004A0ABE" w:rsidP="00B27D3A">
      <w:pPr>
        <w:pStyle w:val="ListParagraph"/>
        <w:numPr>
          <w:ilvl w:val="0"/>
          <w:numId w:val="4"/>
        </w:numPr>
        <w:spacing w:line="240" w:lineRule="auto"/>
        <w:jc w:val="both"/>
        <w:rPr>
          <w:rFonts w:ascii="Times New Roman" w:hAnsi="Times New Roman" w:cs="Times New Roman"/>
        </w:rPr>
      </w:pPr>
      <w:r w:rsidRPr="00B27D3A">
        <w:rPr>
          <w:rFonts w:ascii="Times New Roman" w:hAnsi="Times New Roman" w:cs="Times New Roman"/>
        </w:rPr>
        <w:t>uč</w:t>
      </w:r>
      <w:r w:rsidR="00B5390F" w:rsidRPr="00B27D3A">
        <w:rPr>
          <w:rFonts w:ascii="Times New Roman" w:hAnsi="Times New Roman" w:cs="Times New Roman"/>
        </w:rPr>
        <w:t>inkoviti financijski menadžment</w:t>
      </w:r>
      <w:r w:rsidRPr="00B27D3A">
        <w:rPr>
          <w:rFonts w:ascii="Times New Roman" w:hAnsi="Times New Roman" w:cs="Times New Roman"/>
        </w:rPr>
        <w:t xml:space="preserve"> </w:t>
      </w:r>
      <w:r w:rsidR="00B5390F" w:rsidRPr="00B27D3A">
        <w:rPr>
          <w:rFonts w:ascii="Times New Roman" w:hAnsi="Times New Roman" w:cs="Times New Roman"/>
        </w:rPr>
        <w:t xml:space="preserve">kroz kolanje informacija o (ne)likvidnosti </w:t>
      </w:r>
      <w:r w:rsidRPr="00B27D3A">
        <w:rPr>
          <w:rFonts w:ascii="Times New Roman" w:hAnsi="Times New Roman" w:cs="Times New Roman"/>
        </w:rPr>
        <w:t xml:space="preserve">te </w:t>
      </w:r>
    </w:p>
    <w:p w:rsidR="00B5390F" w:rsidRPr="00B27D3A" w:rsidRDefault="004A0ABE" w:rsidP="00B27D3A">
      <w:pPr>
        <w:pStyle w:val="ListParagraph"/>
        <w:numPr>
          <w:ilvl w:val="0"/>
          <w:numId w:val="4"/>
        </w:numPr>
        <w:spacing w:line="240" w:lineRule="auto"/>
        <w:jc w:val="both"/>
        <w:rPr>
          <w:rFonts w:ascii="Times New Roman" w:hAnsi="Times New Roman" w:cs="Times New Roman"/>
        </w:rPr>
      </w:pPr>
      <w:r w:rsidRPr="00B27D3A">
        <w:rPr>
          <w:rFonts w:ascii="Times New Roman" w:hAnsi="Times New Roman" w:cs="Times New Roman"/>
        </w:rPr>
        <w:t xml:space="preserve">mjerodavne savjete pri različitim </w:t>
      </w:r>
      <w:r w:rsidR="00B5390F" w:rsidRPr="00B27D3A">
        <w:rPr>
          <w:rFonts w:ascii="Times New Roman" w:hAnsi="Times New Roman" w:cs="Times New Roman"/>
        </w:rPr>
        <w:t>poslovnim i poreznim pitanjima</w:t>
      </w:r>
    </w:p>
    <w:p w:rsidR="00B5390F" w:rsidRPr="00B27D3A" w:rsidRDefault="00B5390F" w:rsidP="00955926">
      <w:pPr>
        <w:spacing w:line="240" w:lineRule="auto"/>
        <w:jc w:val="both"/>
        <w:rPr>
          <w:rFonts w:ascii="Times New Roman" w:hAnsi="Times New Roman" w:cs="Times New Roman"/>
          <w:bCs/>
        </w:rPr>
      </w:pPr>
      <w:r w:rsidRPr="00B27D3A">
        <w:rPr>
          <w:rFonts w:ascii="Times New Roman" w:hAnsi="Times New Roman" w:cs="Times New Roman"/>
          <w:bCs/>
        </w:rPr>
        <w:t>Pružanje informacija za poslovno odlučivanje različitim korisnicima (dionicima) o</w:t>
      </w:r>
      <w:r w:rsidR="00235A14" w:rsidRPr="00B27D3A">
        <w:rPr>
          <w:rFonts w:ascii="Times New Roman" w:hAnsi="Times New Roman" w:cs="Times New Roman"/>
          <w:bCs/>
        </w:rPr>
        <w:t xml:space="preserve">snovno </w:t>
      </w:r>
      <w:r w:rsidRPr="00B27D3A">
        <w:rPr>
          <w:rFonts w:ascii="Times New Roman" w:hAnsi="Times New Roman" w:cs="Times New Roman"/>
          <w:bCs/>
        </w:rPr>
        <w:t xml:space="preserve">je </w:t>
      </w:r>
      <w:r w:rsidR="00235A14" w:rsidRPr="00B27D3A">
        <w:rPr>
          <w:rFonts w:ascii="Times New Roman" w:hAnsi="Times New Roman" w:cs="Times New Roman"/>
          <w:bCs/>
        </w:rPr>
        <w:t>obilježje računovodstva u suvremenim gospodarskim uvjetima. Od nekada čisto evidencijske uloge, računovodstvo danas svojim specifičnim metodama i tehnikama stvara relevantne informacije</w:t>
      </w:r>
      <w:r w:rsidRPr="00B27D3A">
        <w:rPr>
          <w:rFonts w:ascii="Times New Roman" w:hAnsi="Times New Roman" w:cs="Times New Roman"/>
          <w:bCs/>
        </w:rPr>
        <w:t xml:space="preserve"> bez kojih je nemoguće ostvariti kvali</w:t>
      </w:r>
      <w:r w:rsidR="00235A14" w:rsidRPr="00B27D3A">
        <w:rPr>
          <w:rFonts w:ascii="Times New Roman" w:hAnsi="Times New Roman" w:cs="Times New Roman"/>
          <w:bCs/>
        </w:rPr>
        <w:t>t</w:t>
      </w:r>
      <w:r w:rsidRPr="00B27D3A">
        <w:rPr>
          <w:rFonts w:ascii="Times New Roman" w:hAnsi="Times New Roman" w:cs="Times New Roman"/>
          <w:bCs/>
        </w:rPr>
        <w:t>etno</w:t>
      </w:r>
      <w:r w:rsidR="00235A14" w:rsidRPr="00B27D3A">
        <w:rPr>
          <w:rFonts w:ascii="Times New Roman" w:hAnsi="Times New Roman" w:cs="Times New Roman"/>
          <w:bCs/>
        </w:rPr>
        <w:t xml:space="preserve"> poslovno odlučivanj</w:t>
      </w:r>
      <w:r w:rsidRPr="00B27D3A">
        <w:rPr>
          <w:rFonts w:ascii="Times New Roman" w:hAnsi="Times New Roman" w:cs="Times New Roman"/>
          <w:bCs/>
        </w:rPr>
        <w:t xml:space="preserve">e. </w:t>
      </w:r>
    </w:p>
    <w:p w:rsidR="00235A14" w:rsidRPr="00B27D3A" w:rsidRDefault="00235A14" w:rsidP="00955926">
      <w:pPr>
        <w:spacing w:line="240" w:lineRule="auto"/>
        <w:jc w:val="both"/>
        <w:rPr>
          <w:rFonts w:ascii="Times New Roman" w:hAnsi="Times New Roman" w:cs="Times New Roman"/>
          <w:bCs/>
        </w:rPr>
      </w:pPr>
      <w:r w:rsidRPr="00B27D3A">
        <w:rPr>
          <w:rFonts w:ascii="Times New Roman" w:hAnsi="Times New Roman" w:cs="Times New Roman"/>
          <w:bCs/>
        </w:rPr>
        <w:t>S obzirom da se radi o velikom broju informacija koje se odnose na financijski položaj, uspješnost poslovanja</w:t>
      </w:r>
      <w:r w:rsidR="00B5390F" w:rsidRPr="00B27D3A">
        <w:rPr>
          <w:rFonts w:ascii="Times New Roman" w:hAnsi="Times New Roman" w:cs="Times New Roman"/>
          <w:bCs/>
        </w:rPr>
        <w:t xml:space="preserve">, promjene u financijskom položaju, novčanim tokovima </w:t>
      </w:r>
      <w:r w:rsidRPr="00B27D3A">
        <w:rPr>
          <w:rFonts w:ascii="Times New Roman" w:hAnsi="Times New Roman" w:cs="Times New Roman"/>
          <w:bCs/>
        </w:rPr>
        <w:t>i sl., postavljaju se puno veći</w:t>
      </w:r>
      <w:r w:rsidR="00D64B82" w:rsidRPr="00B27D3A">
        <w:rPr>
          <w:rFonts w:ascii="Times New Roman" w:hAnsi="Times New Roman" w:cs="Times New Roman"/>
          <w:bCs/>
        </w:rPr>
        <w:t>, složeniji ali i</w:t>
      </w:r>
      <w:r w:rsidRPr="00B27D3A">
        <w:rPr>
          <w:rFonts w:ascii="Times New Roman" w:hAnsi="Times New Roman" w:cs="Times New Roman"/>
          <w:bCs/>
        </w:rPr>
        <w:t xml:space="preserve"> </w:t>
      </w:r>
      <w:proofErr w:type="spellStart"/>
      <w:r w:rsidRPr="00B27D3A">
        <w:rPr>
          <w:rFonts w:ascii="Times New Roman" w:hAnsi="Times New Roman" w:cs="Times New Roman"/>
          <w:bCs/>
        </w:rPr>
        <w:t>strožiji</w:t>
      </w:r>
      <w:proofErr w:type="spellEnd"/>
      <w:r w:rsidRPr="00B27D3A">
        <w:rPr>
          <w:rFonts w:ascii="Times New Roman" w:hAnsi="Times New Roman" w:cs="Times New Roman"/>
          <w:bCs/>
        </w:rPr>
        <w:t xml:space="preserve"> zahtjevi pred računovodstvenu profesiju</w:t>
      </w:r>
      <w:r w:rsidR="00D64B82" w:rsidRPr="00B27D3A">
        <w:rPr>
          <w:rFonts w:ascii="Times New Roman" w:hAnsi="Times New Roman" w:cs="Times New Roman"/>
          <w:bCs/>
        </w:rPr>
        <w:t xml:space="preserve">. </w:t>
      </w:r>
      <w:r w:rsidRPr="00B27D3A">
        <w:rPr>
          <w:rFonts w:ascii="Times New Roman" w:hAnsi="Times New Roman" w:cs="Times New Roman"/>
          <w:bCs/>
        </w:rPr>
        <w:t>To</w:t>
      </w:r>
      <w:r w:rsidR="00D64B82" w:rsidRPr="00B27D3A">
        <w:rPr>
          <w:rFonts w:ascii="Times New Roman" w:hAnsi="Times New Roman" w:cs="Times New Roman"/>
          <w:bCs/>
        </w:rPr>
        <w:t xml:space="preserve"> za sobom</w:t>
      </w:r>
      <w:r w:rsidRPr="00B27D3A">
        <w:rPr>
          <w:rFonts w:ascii="Times New Roman" w:hAnsi="Times New Roman" w:cs="Times New Roman"/>
          <w:bCs/>
        </w:rPr>
        <w:t xml:space="preserve"> povlači </w:t>
      </w:r>
      <w:r w:rsidR="00D64B82" w:rsidRPr="00B27D3A">
        <w:rPr>
          <w:rFonts w:ascii="Times New Roman" w:hAnsi="Times New Roman" w:cs="Times New Roman"/>
          <w:bCs/>
        </w:rPr>
        <w:t xml:space="preserve">kontinuirano usavršavanje, kontinuirano učenje i praćenje novosti, dakle </w:t>
      </w:r>
      <w:r w:rsidRPr="00B27D3A">
        <w:rPr>
          <w:rFonts w:ascii="Times New Roman" w:hAnsi="Times New Roman" w:cs="Times New Roman"/>
          <w:bCs/>
        </w:rPr>
        <w:t>pun</w:t>
      </w:r>
      <w:r w:rsidR="00D64B82" w:rsidRPr="00B27D3A">
        <w:rPr>
          <w:rFonts w:ascii="Times New Roman" w:hAnsi="Times New Roman" w:cs="Times New Roman"/>
          <w:bCs/>
        </w:rPr>
        <w:t>o</w:t>
      </w:r>
      <w:r w:rsidRPr="00B27D3A">
        <w:rPr>
          <w:rFonts w:ascii="Times New Roman" w:hAnsi="Times New Roman" w:cs="Times New Roman"/>
          <w:bCs/>
        </w:rPr>
        <w:t xml:space="preserve"> veći fundus znanja osoba koje rade u računovodstvu</w:t>
      </w:r>
      <w:r w:rsidR="00D64B82" w:rsidRPr="00B27D3A">
        <w:rPr>
          <w:rFonts w:ascii="Times New Roman" w:hAnsi="Times New Roman" w:cs="Times New Roman"/>
          <w:bCs/>
        </w:rPr>
        <w:t xml:space="preserve">. Ne treba smetnuti s uma ni činjenicu da to utječe i na </w:t>
      </w:r>
      <w:r w:rsidRPr="00B27D3A">
        <w:rPr>
          <w:rFonts w:ascii="Times New Roman" w:hAnsi="Times New Roman" w:cs="Times New Roman"/>
          <w:bCs/>
        </w:rPr>
        <w:t xml:space="preserve">veću odgovornost za informacije koje stvaraju. </w:t>
      </w:r>
    </w:p>
    <w:p w:rsidR="00D64B82" w:rsidRPr="00B27D3A" w:rsidRDefault="00D64B82" w:rsidP="00955926">
      <w:pPr>
        <w:spacing w:line="240" w:lineRule="auto"/>
        <w:jc w:val="both"/>
        <w:rPr>
          <w:rFonts w:ascii="Times New Roman" w:hAnsi="Times New Roman" w:cs="Times New Roman"/>
          <w:bCs/>
        </w:rPr>
      </w:pPr>
      <w:r w:rsidRPr="00B27D3A">
        <w:rPr>
          <w:rFonts w:ascii="Times New Roman" w:hAnsi="Times New Roman" w:cs="Times New Roman"/>
          <w:bCs/>
        </w:rPr>
        <w:t xml:space="preserve">Danas se sve veći naglasak stavlja na poštivanje načela </w:t>
      </w:r>
      <w:r w:rsidR="00235A14" w:rsidRPr="00B27D3A">
        <w:rPr>
          <w:rFonts w:ascii="Times New Roman" w:hAnsi="Times New Roman" w:cs="Times New Roman"/>
          <w:bCs/>
        </w:rPr>
        <w:t>transparentno</w:t>
      </w:r>
      <w:r w:rsidRPr="00B27D3A">
        <w:rPr>
          <w:rFonts w:ascii="Times New Roman" w:hAnsi="Times New Roman" w:cs="Times New Roman"/>
          <w:bCs/>
        </w:rPr>
        <w:t xml:space="preserve">sti, široka javnost je zainteresirana za računovodstvene informacije, a ne smije se izgubiti iz vida ni činjenica da je Hrvatska dio Europske unije i velike računovodstvene svjetske zajednice koju karakterizira prihvaćanje i primjena međunarodnih standarda financijskog izvještavanja/međunarodnih računovodstvenih standarda, što dovodi do veće </w:t>
      </w:r>
      <w:r w:rsidR="00235A14" w:rsidRPr="00B27D3A">
        <w:rPr>
          <w:rFonts w:ascii="Times New Roman" w:hAnsi="Times New Roman" w:cs="Times New Roman"/>
          <w:bCs/>
        </w:rPr>
        <w:t>usporedivo</w:t>
      </w:r>
      <w:r w:rsidRPr="00B27D3A">
        <w:rPr>
          <w:rFonts w:ascii="Times New Roman" w:hAnsi="Times New Roman" w:cs="Times New Roman"/>
          <w:bCs/>
        </w:rPr>
        <w:t xml:space="preserve">sti ali i </w:t>
      </w:r>
      <w:r w:rsidR="00235A14" w:rsidRPr="00B27D3A">
        <w:rPr>
          <w:rFonts w:ascii="Times New Roman" w:hAnsi="Times New Roman" w:cs="Times New Roman"/>
          <w:bCs/>
        </w:rPr>
        <w:t>konzistentno</w:t>
      </w:r>
      <w:r w:rsidRPr="00B27D3A">
        <w:rPr>
          <w:rFonts w:ascii="Times New Roman" w:hAnsi="Times New Roman" w:cs="Times New Roman"/>
          <w:bCs/>
        </w:rPr>
        <w:t>sti u funkcioniranju obračunskog sustava. Razvijene zemlje ubrzano se kreću prema međunarodnoj integraciji financijskih tržišta, i to u velikoj mjeri zbog razvoja sofisticiranih telekomunikacija. U takvom okruženju transparentnost te konzistentnost standarda i procedura računovodstva je važna, a osobito za zemlje u razvoju kao što je Hrvatska. One nužno trebaju inozemni kapital, a izvori tog kapitala zahtijevaju transparentne i usporedive informacije kako bi efektivno mogli analizirati i uspoređivati rizike i povrat kapitala preko međunarodnih granica.</w:t>
      </w:r>
    </w:p>
    <w:p w:rsidR="00D46E9F" w:rsidRPr="00B27D3A" w:rsidRDefault="00D46E9F" w:rsidP="00955926">
      <w:pPr>
        <w:spacing w:line="240" w:lineRule="auto"/>
        <w:jc w:val="both"/>
        <w:rPr>
          <w:rFonts w:ascii="Times New Roman" w:hAnsi="Times New Roman" w:cs="Times New Roman"/>
        </w:rPr>
      </w:pPr>
      <w:r w:rsidRPr="00B27D3A">
        <w:rPr>
          <w:rFonts w:ascii="Times New Roman" w:hAnsi="Times New Roman" w:cs="Times New Roman"/>
        </w:rPr>
        <w:t>Prethodno navedeno okruženje zahtijeva da se pokloni još veća pozornost razvoju računovodstvene profesije u našoj zemlji. U tom smislu veliku ulogu imaju:</w:t>
      </w:r>
    </w:p>
    <w:p w:rsidR="00D46E9F" w:rsidRPr="00B27D3A" w:rsidRDefault="00D46E9F" w:rsidP="00B27D3A">
      <w:pPr>
        <w:pStyle w:val="ListParagraph"/>
        <w:numPr>
          <w:ilvl w:val="0"/>
          <w:numId w:val="5"/>
        </w:numPr>
        <w:spacing w:line="240" w:lineRule="auto"/>
        <w:jc w:val="both"/>
        <w:rPr>
          <w:rFonts w:ascii="Times New Roman" w:hAnsi="Times New Roman" w:cs="Times New Roman"/>
        </w:rPr>
      </w:pPr>
      <w:r w:rsidRPr="00B27D3A">
        <w:rPr>
          <w:rFonts w:ascii="Times New Roman" w:hAnsi="Times New Roman" w:cs="Times New Roman"/>
        </w:rPr>
        <w:t>Odbor za standarde financijskog izvještavanja</w:t>
      </w:r>
    </w:p>
    <w:p w:rsidR="00D46E9F" w:rsidRPr="00B27D3A" w:rsidRDefault="00D46E9F" w:rsidP="00B27D3A">
      <w:pPr>
        <w:pStyle w:val="ListParagraph"/>
        <w:numPr>
          <w:ilvl w:val="0"/>
          <w:numId w:val="5"/>
        </w:numPr>
        <w:spacing w:line="240" w:lineRule="auto"/>
        <w:jc w:val="both"/>
        <w:rPr>
          <w:rFonts w:ascii="Times New Roman" w:hAnsi="Times New Roman" w:cs="Times New Roman"/>
        </w:rPr>
      </w:pPr>
      <w:r w:rsidRPr="00B27D3A">
        <w:rPr>
          <w:rFonts w:ascii="Times New Roman" w:hAnsi="Times New Roman" w:cs="Times New Roman"/>
        </w:rPr>
        <w:t>Hrvatska revizorska komora</w:t>
      </w:r>
    </w:p>
    <w:p w:rsidR="00D46E9F" w:rsidRPr="00B27D3A" w:rsidRDefault="00D46E9F" w:rsidP="00B27D3A">
      <w:pPr>
        <w:pStyle w:val="ListParagraph"/>
        <w:numPr>
          <w:ilvl w:val="0"/>
          <w:numId w:val="5"/>
        </w:numPr>
        <w:spacing w:line="240" w:lineRule="auto"/>
        <w:jc w:val="both"/>
        <w:rPr>
          <w:rFonts w:ascii="Times New Roman" w:hAnsi="Times New Roman" w:cs="Times New Roman"/>
        </w:rPr>
      </w:pPr>
      <w:r w:rsidRPr="00B27D3A">
        <w:rPr>
          <w:rFonts w:ascii="Times New Roman" w:hAnsi="Times New Roman" w:cs="Times New Roman"/>
        </w:rPr>
        <w:t>Hrvatska zajednica računovođa i financijskih djelatnika,</w:t>
      </w:r>
    </w:p>
    <w:p w:rsidR="00D46E9F" w:rsidRPr="00B27D3A" w:rsidRDefault="00D46E9F" w:rsidP="00B27D3A">
      <w:pPr>
        <w:pStyle w:val="ListParagraph"/>
        <w:numPr>
          <w:ilvl w:val="0"/>
          <w:numId w:val="5"/>
        </w:numPr>
        <w:spacing w:line="240" w:lineRule="auto"/>
        <w:jc w:val="both"/>
        <w:rPr>
          <w:rFonts w:ascii="Times New Roman" w:hAnsi="Times New Roman" w:cs="Times New Roman"/>
        </w:rPr>
      </w:pPr>
      <w:r w:rsidRPr="00B27D3A">
        <w:rPr>
          <w:rFonts w:ascii="Times New Roman" w:hAnsi="Times New Roman" w:cs="Times New Roman"/>
        </w:rPr>
        <w:t>Sekcija internih revizora,</w:t>
      </w:r>
    </w:p>
    <w:p w:rsidR="00D46E9F" w:rsidRPr="00B27D3A" w:rsidRDefault="00D46E9F" w:rsidP="00B27D3A">
      <w:pPr>
        <w:pStyle w:val="ListParagraph"/>
        <w:numPr>
          <w:ilvl w:val="0"/>
          <w:numId w:val="5"/>
        </w:numPr>
        <w:spacing w:line="240" w:lineRule="auto"/>
        <w:jc w:val="both"/>
        <w:rPr>
          <w:rFonts w:ascii="Times New Roman" w:hAnsi="Times New Roman" w:cs="Times New Roman"/>
        </w:rPr>
      </w:pPr>
      <w:r w:rsidRPr="00B27D3A">
        <w:rPr>
          <w:rFonts w:ascii="Times New Roman" w:hAnsi="Times New Roman" w:cs="Times New Roman"/>
        </w:rPr>
        <w:t>Udruge računovođa i financijskih djelatnika, itd.</w:t>
      </w:r>
    </w:p>
    <w:p w:rsidR="00607A16" w:rsidRPr="00B27D3A" w:rsidRDefault="00D46E9F" w:rsidP="00955926">
      <w:pPr>
        <w:spacing w:line="240" w:lineRule="auto"/>
        <w:jc w:val="both"/>
        <w:rPr>
          <w:rFonts w:ascii="Times New Roman" w:hAnsi="Times New Roman" w:cs="Times New Roman"/>
          <w:bCs/>
        </w:rPr>
      </w:pPr>
      <w:r w:rsidRPr="00B27D3A">
        <w:rPr>
          <w:rFonts w:ascii="Times New Roman" w:hAnsi="Times New Roman" w:cs="Times New Roman"/>
          <w:bCs/>
        </w:rPr>
        <w:t>Svaka od navedenih institucija ima svoju ulogu u smislu podizanja kvalitete rada računovodstvenih djelatnika</w:t>
      </w:r>
      <w:r w:rsidR="00607A16" w:rsidRPr="00B27D3A">
        <w:rPr>
          <w:rFonts w:ascii="Times New Roman" w:hAnsi="Times New Roman" w:cs="Times New Roman"/>
          <w:bCs/>
        </w:rPr>
        <w:t xml:space="preserve"> ali isto tako i poštivanje etičkih normi u ponašanju. Budući računovođe rade za određenog poslovnog subjekta, trebalo bi i same poduzetnike educirati o značenju onoga što se radi u računovodstvu.</w:t>
      </w:r>
    </w:p>
    <w:p w:rsidR="00F117F3" w:rsidRPr="00B27D3A" w:rsidRDefault="00607A16" w:rsidP="00955926">
      <w:pPr>
        <w:spacing w:line="240" w:lineRule="auto"/>
        <w:jc w:val="both"/>
        <w:rPr>
          <w:rFonts w:ascii="Times New Roman" w:hAnsi="Times New Roman" w:cs="Times New Roman"/>
          <w:bCs/>
        </w:rPr>
      </w:pPr>
      <w:r w:rsidRPr="00B27D3A">
        <w:rPr>
          <w:rFonts w:ascii="Times New Roman" w:hAnsi="Times New Roman" w:cs="Times New Roman"/>
          <w:bCs/>
        </w:rPr>
        <w:lastRenderedPageBreak/>
        <w:t>U ostvarivanju profesionalnog ponašanja računovođe trebaju biti vjerodostojni u svom radu, brinuti o kvaliteti usluge koju daju te voditi računa o povjerljivosti informacija ali i povjerenju između  pretpostavljenih i njih samih.</w:t>
      </w:r>
      <w:r w:rsidR="006E428B" w:rsidRPr="00B27D3A">
        <w:rPr>
          <w:rFonts w:ascii="Times New Roman" w:hAnsi="Times New Roman" w:cs="Times New Roman"/>
          <w:bCs/>
        </w:rPr>
        <w:t xml:space="preserve"> Sposobnost ili nesposobnost za obavljanje povjerenih zadataka koje računovođe imaju u opisu svog posla mogu biti limitirana početnim (ovisno visoko ili nisko) standardom općeg obrazovanja, međutim početni nedostatci mogu se nadoknaditi kontinuiranim radom na specijalističkom obrazovanju i na uvježbavanju i istraživanju profesionalno relevantnih područja. </w:t>
      </w:r>
    </w:p>
    <w:p w:rsidR="001078C6" w:rsidRPr="00B27D3A" w:rsidRDefault="001078C6" w:rsidP="00B27D3A">
      <w:pPr>
        <w:spacing w:line="240" w:lineRule="auto"/>
        <w:ind w:firstLine="360"/>
        <w:jc w:val="both"/>
        <w:rPr>
          <w:rFonts w:ascii="Times New Roman" w:hAnsi="Times New Roman" w:cs="Times New Roman"/>
          <w:bCs/>
        </w:rPr>
      </w:pPr>
    </w:p>
    <w:p w:rsidR="001078C6" w:rsidRPr="00B27D3A" w:rsidRDefault="001078C6" w:rsidP="00B27D3A">
      <w:pPr>
        <w:pStyle w:val="ListParagraph"/>
        <w:numPr>
          <w:ilvl w:val="0"/>
          <w:numId w:val="6"/>
        </w:numPr>
        <w:spacing w:line="240" w:lineRule="auto"/>
        <w:jc w:val="both"/>
        <w:rPr>
          <w:rFonts w:ascii="Times New Roman" w:hAnsi="Times New Roman" w:cs="Times New Roman"/>
          <w:b/>
          <w:bCs/>
        </w:rPr>
      </w:pPr>
      <w:r w:rsidRPr="00B27D3A">
        <w:rPr>
          <w:rFonts w:ascii="Times New Roman" w:hAnsi="Times New Roman" w:cs="Times New Roman"/>
          <w:b/>
          <w:bCs/>
        </w:rPr>
        <w:t>Profesionalno ponašanje računovođa sukladno</w:t>
      </w:r>
      <w:r w:rsidR="004A52CE" w:rsidRPr="00B27D3A">
        <w:rPr>
          <w:rFonts w:ascii="Times New Roman" w:hAnsi="Times New Roman" w:cs="Times New Roman"/>
          <w:b/>
          <w:bCs/>
        </w:rPr>
        <w:t xml:space="preserve"> etičkom kodeksu </w:t>
      </w:r>
      <w:r w:rsidRPr="00B27D3A">
        <w:rPr>
          <w:rFonts w:ascii="Times New Roman" w:hAnsi="Times New Roman" w:cs="Times New Roman"/>
          <w:b/>
          <w:bCs/>
        </w:rPr>
        <w:t xml:space="preserve"> </w:t>
      </w:r>
    </w:p>
    <w:p w:rsidR="00874C52" w:rsidRPr="00B27D3A" w:rsidRDefault="00874C52" w:rsidP="00955926">
      <w:pPr>
        <w:spacing w:line="240" w:lineRule="auto"/>
        <w:jc w:val="both"/>
        <w:rPr>
          <w:rFonts w:ascii="Times New Roman" w:hAnsi="Times New Roman" w:cs="Times New Roman"/>
          <w:bCs/>
        </w:rPr>
      </w:pPr>
      <w:r w:rsidRPr="00B27D3A">
        <w:rPr>
          <w:rFonts w:ascii="Times New Roman" w:hAnsi="Times New Roman" w:cs="Times New Roman"/>
          <w:bCs/>
        </w:rPr>
        <w:t>Američka federacija računovođa (AICPA)</w:t>
      </w:r>
      <w:r w:rsidRPr="00B27D3A">
        <w:rPr>
          <w:rStyle w:val="FootnoteReference"/>
          <w:rFonts w:ascii="Times New Roman" w:hAnsi="Times New Roman" w:cs="Times New Roman"/>
          <w:bCs/>
        </w:rPr>
        <w:footnoteReference w:id="1"/>
      </w:r>
      <w:r w:rsidRPr="00B27D3A">
        <w:rPr>
          <w:rFonts w:ascii="Times New Roman" w:hAnsi="Times New Roman" w:cs="Times New Roman"/>
          <w:bCs/>
        </w:rPr>
        <w:t xml:space="preserve"> i Međunarodna federacija računovođa (IFAC)</w:t>
      </w:r>
      <w:r w:rsidRPr="00B27D3A">
        <w:rPr>
          <w:rStyle w:val="FootnoteReference"/>
          <w:rFonts w:ascii="Times New Roman" w:hAnsi="Times New Roman" w:cs="Times New Roman"/>
          <w:bCs/>
        </w:rPr>
        <w:footnoteReference w:id="2"/>
      </w:r>
      <w:r w:rsidRPr="00B27D3A">
        <w:rPr>
          <w:rFonts w:ascii="Times New Roman" w:hAnsi="Times New Roman" w:cs="Times New Roman"/>
          <w:bCs/>
        </w:rPr>
        <w:t xml:space="preserve"> najpoznatiji su tvorci kodeksa etike namijenjenih računovodstvenim djelatnicima. Hrvatska zajednica računovođa i financijskih djelatnika članica je IFAC-a.  </w:t>
      </w:r>
    </w:p>
    <w:p w:rsidR="00BE2948" w:rsidRPr="00B27D3A" w:rsidRDefault="00874C52" w:rsidP="00955926">
      <w:pPr>
        <w:spacing w:line="240" w:lineRule="auto"/>
        <w:jc w:val="both"/>
        <w:rPr>
          <w:rFonts w:ascii="Times New Roman" w:hAnsi="Times New Roman" w:cs="Times New Roman"/>
          <w:bCs/>
        </w:rPr>
      </w:pPr>
      <w:r w:rsidRPr="00B27D3A">
        <w:rPr>
          <w:rFonts w:ascii="Times New Roman" w:hAnsi="Times New Roman" w:cs="Times New Roman"/>
          <w:bCs/>
        </w:rPr>
        <w:t>Dakle, p</w:t>
      </w:r>
      <w:r w:rsidR="003E4CA4" w:rsidRPr="00B27D3A">
        <w:rPr>
          <w:rFonts w:ascii="Times New Roman" w:hAnsi="Times New Roman" w:cs="Times New Roman"/>
          <w:bCs/>
        </w:rPr>
        <w:t>rof</w:t>
      </w:r>
      <w:r w:rsidR="00571BFC" w:rsidRPr="00B27D3A">
        <w:rPr>
          <w:rFonts w:ascii="Times New Roman" w:hAnsi="Times New Roman" w:cs="Times New Roman"/>
          <w:bCs/>
        </w:rPr>
        <w:t>esionalno ponašanje računovođa regulirano je Kodeksom etike za profesionalne računovođe</w:t>
      </w:r>
      <w:r w:rsidRPr="00B27D3A">
        <w:rPr>
          <w:rFonts w:ascii="Times New Roman" w:hAnsi="Times New Roman" w:cs="Times New Roman"/>
          <w:bCs/>
        </w:rPr>
        <w:t xml:space="preserve">. </w:t>
      </w:r>
      <w:r w:rsidR="001078C6" w:rsidRPr="00B27D3A">
        <w:rPr>
          <w:rFonts w:ascii="Times New Roman" w:hAnsi="Times New Roman" w:cs="Times New Roman"/>
          <w:bCs/>
        </w:rPr>
        <w:t xml:space="preserve">IFAC je donio međunarodni kodeks s mišlju da ono bude temelj </w:t>
      </w:r>
      <w:r w:rsidR="00571BFC" w:rsidRPr="00B27D3A">
        <w:rPr>
          <w:rFonts w:ascii="Times New Roman" w:hAnsi="Times New Roman" w:cs="Times New Roman"/>
          <w:bCs/>
        </w:rPr>
        <w:t xml:space="preserve">za izradu nacionalnih </w:t>
      </w:r>
      <w:r w:rsidR="001078C6" w:rsidRPr="00B27D3A">
        <w:rPr>
          <w:rFonts w:ascii="Times New Roman" w:hAnsi="Times New Roman" w:cs="Times New Roman"/>
          <w:bCs/>
        </w:rPr>
        <w:t>kodeksa s detaljnim pravilima, uputama i standardima ponašanja. Danas je na snazi Kodeks etike za profesionalne računovođe (</w:t>
      </w:r>
      <w:r w:rsidRPr="00B27D3A">
        <w:rPr>
          <w:rFonts w:ascii="Times New Roman" w:hAnsi="Times New Roman" w:cs="Times New Roman"/>
          <w:bCs/>
        </w:rPr>
        <w:t xml:space="preserve">izmijenjen </w:t>
      </w:r>
      <w:r w:rsidR="001078C6" w:rsidRPr="00B27D3A">
        <w:rPr>
          <w:rFonts w:ascii="Times New Roman" w:hAnsi="Times New Roman" w:cs="Times New Roman"/>
          <w:bCs/>
        </w:rPr>
        <w:t>od 01. siječnja 2011)</w:t>
      </w:r>
      <w:r w:rsidR="001078C6" w:rsidRPr="00B27D3A">
        <w:rPr>
          <w:rStyle w:val="FootnoteReference"/>
          <w:rFonts w:ascii="Times New Roman" w:hAnsi="Times New Roman" w:cs="Times New Roman"/>
          <w:bCs/>
        </w:rPr>
        <w:footnoteReference w:id="3"/>
      </w:r>
      <w:r w:rsidR="00675945" w:rsidRPr="00B27D3A">
        <w:rPr>
          <w:rFonts w:ascii="Times New Roman" w:hAnsi="Times New Roman" w:cs="Times New Roman"/>
          <w:bCs/>
        </w:rPr>
        <w:t xml:space="preserve"> poznat kao </w:t>
      </w:r>
      <w:r w:rsidR="00675945" w:rsidRPr="00B27D3A">
        <w:rPr>
          <w:rFonts w:ascii="Times New Roman" w:hAnsi="Times New Roman" w:cs="Times New Roman"/>
          <w:bCs/>
          <w:i/>
        </w:rPr>
        <w:t>IESB-</w:t>
      </w:r>
      <w:proofErr w:type="spellStart"/>
      <w:r w:rsidR="00675945" w:rsidRPr="00B27D3A">
        <w:rPr>
          <w:rFonts w:ascii="Times New Roman" w:hAnsi="Times New Roman" w:cs="Times New Roman"/>
          <w:bCs/>
          <w:i/>
        </w:rPr>
        <w:t>ov</w:t>
      </w:r>
      <w:proofErr w:type="spellEnd"/>
      <w:r w:rsidR="00675945" w:rsidRPr="00B27D3A">
        <w:rPr>
          <w:rFonts w:ascii="Times New Roman" w:hAnsi="Times New Roman" w:cs="Times New Roman"/>
          <w:bCs/>
          <w:i/>
        </w:rPr>
        <w:t xml:space="preserve"> Kodeks</w:t>
      </w:r>
      <w:r w:rsidR="00675945" w:rsidRPr="00B27D3A">
        <w:rPr>
          <w:rFonts w:ascii="Times New Roman" w:hAnsi="Times New Roman" w:cs="Times New Roman"/>
          <w:bCs/>
        </w:rPr>
        <w:t>.</w:t>
      </w:r>
      <w:r w:rsidR="00BE2948" w:rsidRPr="00B27D3A">
        <w:rPr>
          <w:rFonts w:ascii="Times New Roman" w:hAnsi="Times New Roman" w:cs="Times New Roman"/>
          <w:bCs/>
        </w:rPr>
        <w:t xml:space="preserve"> Kodeks je uređen tako da se odnosi na sve profesionalne računovođe, neovisno jesu li u javnoj djelatnosti, industriji, komercijali, javnom sektoru ili obrazovanju. Profesionalni računovođa se tretira kao onaj tko obavlja poslove revizije, računovodstva, poreza, konzultacija ili sličnih poslova ili s kojim se savjetuje da bi se udovoljilo potrebama komitenta. </w:t>
      </w:r>
    </w:p>
    <w:p w:rsidR="00BE2948" w:rsidRPr="00B27D3A" w:rsidRDefault="00BE2948" w:rsidP="00955926">
      <w:pPr>
        <w:spacing w:line="240" w:lineRule="auto"/>
        <w:jc w:val="both"/>
        <w:rPr>
          <w:rFonts w:ascii="Times New Roman" w:hAnsi="Times New Roman" w:cs="Times New Roman"/>
          <w:bCs/>
        </w:rPr>
      </w:pPr>
      <w:r w:rsidRPr="00B27D3A">
        <w:rPr>
          <w:rFonts w:ascii="Times New Roman" w:hAnsi="Times New Roman" w:cs="Times New Roman"/>
          <w:bCs/>
        </w:rPr>
        <w:t>Za potrebe ovog rada istražit će se profesionalno ponašanje osoba koje rade u računovodstvu, zaposleni ili angažirani u poduzećima (mikro, mala, srednja i velika), bilo kao voditelj ili ne u sektorima proizvodnje, trgovine ili usluga.</w:t>
      </w:r>
    </w:p>
    <w:p w:rsidR="00BE2948" w:rsidRDefault="00BE2948" w:rsidP="00955926">
      <w:pPr>
        <w:spacing w:line="240" w:lineRule="auto"/>
        <w:jc w:val="both"/>
        <w:rPr>
          <w:bCs/>
        </w:rPr>
      </w:pPr>
      <w:r w:rsidRPr="00B27D3A">
        <w:rPr>
          <w:rFonts w:ascii="Times New Roman" w:hAnsi="Times New Roman" w:cs="Times New Roman"/>
          <w:bCs/>
        </w:rPr>
        <w:t>Računovodstveni djelatnici svoj rad i ponašanje moraju temeljiti na temeljnim etičkim načelima a u sljedećoj tablici dajemo pregled načela prema IESB-ovom Kodeksu i prema AICPA-ovom Kodeksu.</w:t>
      </w:r>
    </w:p>
    <w:p w:rsidR="00D8627D" w:rsidRPr="00955926" w:rsidRDefault="00BE2948" w:rsidP="00955926">
      <w:pPr>
        <w:spacing w:after="0" w:line="240" w:lineRule="auto"/>
        <w:ind w:firstLine="360"/>
        <w:jc w:val="center"/>
        <w:rPr>
          <w:rFonts w:ascii="Times New Roman" w:hAnsi="Times New Roman" w:cs="Times New Roman"/>
          <w:bCs/>
        </w:rPr>
      </w:pPr>
      <w:r w:rsidRPr="00955926">
        <w:rPr>
          <w:rFonts w:ascii="Times New Roman" w:hAnsi="Times New Roman" w:cs="Times New Roman"/>
          <w:bCs/>
        </w:rPr>
        <w:t xml:space="preserve">Tablica 1: </w:t>
      </w:r>
      <w:r w:rsidR="00D8627D" w:rsidRPr="00955926">
        <w:rPr>
          <w:rFonts w:ascii="Times New Roman" w:hAnsi="Times New Roman" w:cs="Times New Roman"/>
          <w:bCs/>
        </w:rPr>
        <w:t>Temeljna etička načela prema IESB-</w:t>
      </w:r>
      <w:proofErr w:type="spellStart"/>
      <w:r w:rsidR="00D8627D" w:rsidRPr="00955926">
        <w:rPr>
          <w:rFonts w:ascii="Times New Roman" w:hAnsi="Times New Roman" w:cs="Times New Roman"/>
          <w:bCs/>
        </w:rPr>
        <w:t>ov</w:t>
      </w:r>
      <w:proofErr w:type="spellEnd"/>
      <w:r w:rsidR="00D8627D" w:rsidRPr="00955926">
        <w:rPr>
          <w:rFonts w:ascii="Times New Roman" w:hAnsi="Times New Roman" w:cs="Times New Roman"/>
          <w:bCs/>
        </w:rPr>
        <w:t xml:space="preserve"> </w:t>
      </w:r>
      <w:r w:rsidRPr="00955926">
        <w:rPr>
          <w:rFonts w:ascii="Times New Roman" w:hAnsi="Times New Roman" w:cs="Times New Roman"/>
          <w:bCs/>
        </w:rPr>
        <w:t xml:space="preserve">i AICPA-ovom </w:t>
      </w:r>
      <w:r w:rsidR="00D8627D" w:rsidRPr="00955926">
        <w:rPr>
          <w:rFonts w:ascii="Times New Roman" w:hAnsi="Times New Roman" w:cs="Times New Roman"/>
          <w:bCs/>
        </w:rPr>
        <w:t>Kodeksu</w:t>
      </w:r>
    </w:p>
    <w:tbl>
      <w:tblPr>
        <w:tblStyle w:val="TableGrid"/>
        <w:tblW w:w="0" w:type="auto"/>
        <w:jc w:val="center"/>
        <w:tblLook w:val="04A0"/>
      </w:tblPr>
      <w:tblGrid>
        <w:gridCol w:w="4644"/>
        <w:gridCol w:w="4644"/>
      </w:tblGrid>
      <w:tr w:rsidR="00BE2948" w:rsidRPr="00955926" w:rsidTr="00955926">
        <w:trPr>
          <w:jc w:val="center"/>
        </w:trPr>
        <w:tc>
          <w:tcPr>
            <w:tcW w:w="4644" w:type="dxa"/>
            <w:shd w:val="clear" w:color="auto" w:fill="DBE5F1" w:themeFill="accent1" w:themeFillTint="33"/>
          </w:tcPr>
          <w:p w:rsidR="00EC14A8" w:rsidRPr="00955926" w:rsidRDefault="00BE2948" w:rsidP="00EC14A8">
            <w:pPr>
              <w:jc w:val="center"/>
              <w:rPr>
                <w:rFonts w:ascii="Times New Roman" w:hAnsi="Times New Roman" w:cs="Times New Roman"/>
                <w:b/>
                <w:bCs/>
              </w:rPr>
            </w:pPr>
            <w:r w:rsidRPr="00955926">
              <w:rPr>
                <w:rFonts w:ascii="Times New Roman" w:hAnsi="Times New Roman" w:cs="Times New Roman"/>
                <w:b/>
                <w:bCs/>
              </w:rPr>
              <w:t>ETIČKA NAČELA PREMA</w:t>
            </w:r>
          </w:p>
          <w:p w:rsidR="00BE2948" w:rsidRPr="00955926" w:rsidRDefault="00BE2948" w:rsidP="00EC14A8">
            <w:pPr>
              <w:jc w:val="center"/>
              <w:rPr>
                <w:rFonts w:ascii="Times New Roman" w:hAnsi="Times New Roman" w:cs="Times New Roman"/>
                <w:b/>
                <w:bCs/>
              </w:rPr>
            </w:pPr>
            <w:r w:rsidRPr="00955926">
              <w:rPr>
                <w:rFonts w:ascii="Times New Roman" w:hAnsi="Times New Roman" w:cs="Times New Roman"/>
                <w:b/>
                <w:bCs/>
              </w:rPr>
              <w:t xml:space="preserve"> IESB-ovom KODEKSU</w:t>
            </w:r>
          </w:p>
        </w:tc>
        <w:tc>
          <w:tcPr>
            <w:tcW w:w="4644" w:type="dxa"/>
            <w:shd w:val="clear" w:color="auto" w:fill="DBE5F1" w:themeFill="accent1" w:themeFillTint="33"/>
          </w:tcPr>
          <w:p w:rsidR="00EC14A8" w:rsidRPr="00955926" w:rsidRDefault="00BE2948" w:rsidP="00EC14A8">
            <w:pPr>
              <w:jc w:val="center"/>
              <w:rPr>
                <w:rFonts w:ascii="Times New Roman" w:hAnsi="Times New Roman" w:cs="Times New Roman"/>
                <w:b/>
                <w:bCs/>
              </w:rPr>
            </w:pPr>
            <w:r w:rsidRPr="00955926">
              <w:rPr>
                <w:rFonts w:ascii="Times New Roman" w:hAnsi="Times New Roman" w:cs="Times New Roman"/>
                <w:b/>
                <w:bCs/>
              </w:rPr>
              <w:t>ETIČKA NAČELA PREMA</w:t>
            </w:r>
          </w:p>
          <w:p w:rsidR="00BE2948" w:rsidRPr="00955926" w:rsidRDefault="00BE2948" w:rsidP="00EC14A8">
            <w:pPr>
              <w:jc w:val="center"/>
              <w:rPr>
                <w:rFonts w:ascii="Times New Roman" w:hAnsi="Times New Roman" w:cs="Times New Roman"/>
                <w:b/>
                <w:bCs/>
              </w:rPr>
            </w:pPr>
            <w:r w:rsidRPr="00955926">
              <w:rPr>
                <w:rFonts w:ascii="Times New Roman" w:hAnsi="Times New Roman" w:cs="Times New Roman"/>
                <w:b/>
                <w:bCs/>
              </w:rPr>
              <w:t xml:space="preserve"> AICPA-ovom KODEKSU</w:t>
            </w:r>
          </w:p>
        </w:tc>
      </w:tr>
      <w:tr w:rsidR="00BE2948" w:rsidRPr="00955926" w:rsidTr="00955926">
        <w:trPr>
          <w:jc w:val="center"/>
        </w:trPr>
        <w:tc>
          <w:tcPr>
            <w:tcW w:w="4644" w:type="dxa"/>
          </w:tcPr>
          <w:p w:rsidR="00BE2948" w:rsidRPr="00955926" w:rsidRDefault="00BE2948" w:rsidP="003E4CA4">
            <w:pPr>
              <w:jc w:val="both"/>
              <w:rPr>
                <w:rFonts w:ascii="Times New Roman" w:hAnsi="Times New Roman" w:cs="Times New Roman"/>
                <w:bCs/>
              </w:rPr>
            </w:pPr>
            <w:r w:rsidRPr="00955926">
              <w:rPr>
                <w:rFonts w:ascii="Times New Roman" w:hAnsi="Times New Roman" w:cs="Times New Roman"/>
                <w:bCs/>
              </w:rPr>
              <w:t>Poštenje</w:t>
            </w:r>
          </w:p>
        </w:tc>
        <w:tc>
          <w:tcPr>
            <w:tcW w:w="4644" w:type="dxa"/>
          </w:tcPr>
          <w:p w:rsidR="00BE2948" w:rsidRPr="00955926" w:rsidRDefault="00EC14A8" w:rsidP="003E4CA4">
            <w:pPr>
              <w:jc w:val="both"/>
              <w:rPr>
                <w:rFonts w:ascii="Times New Roman" w:hAnsi="Times New Roman" w:cs="Times New Roman"/>
                <w:bCs/>
              </w:rPr>
            </w:pPr>
            <w:r w:rsidRPr="00955926">
              <w:rPr>
                <w:rFonts w:ascii="Times New Roman" w:hAnsi="Times New Roman" w:cs="Times New Roman"/>
                <w:bCs/>
              </w:rPr>
              <w:t>Odgovornost</w:t>
            </w:r>
          </w:p>
        </w:tc>
      </w:tr>
      <w:tr w:rsidR="00BE2948" w:rsidRPr="00955926" w:rsidTr="00955926">
        <w:trPr>
          <w:jc w:val="center"/>
        </w:trPr>
        <w:tc>
          <w:tcPr>
            <w:tcW w:w="4644" w:type="dxa"/>
          </w:tcPr>
          <w:p w:rsidR="00BE2948" w:rsidRPr="00955926" w:rsidRDefault="00BE2948" w:rsidP="003E4CA4">
            <w:pPr>
              <w:jc w:val="both"/>
              <w:rPr>
                <w:rFonts w:ascii="Times New Roman" w:hAnsi="Times New Roman" w:cs="Times New Roman"/>
                <w:bCs/>
              </w:rPr>
            </w:pPr>
            <w:r w:rsidRPr="00955926">
              <w:rPr>
                <w:rFonts w:ascii="Times New Roman" w:hAnsi="Times New Roman" w:cs="Times New Roman"/>
                <w:bCs/>
              </w:rPr>
              <w:t>Objektivnost</w:t>
            </w:r>
          </w:p>
        </w:tc>
        <w:tc>
          <w:tcPr>
            <w:tcW w:w="4644" w:type="dxa"/>
          </w:tcPr>
          <w:p w:rsidR="00BE2948" w:rsidRPr="00955926" w:rsidRDefault="00EC14A8" w:rsidP="003E4CA4">
            <w:pPr>
              <w:jc w:val="both"/>
              <w:rPr>
                <w:rFonts w:ascii="Times New Roman" w:hAnsi="Times New Roman" w:cs="Times New Roman"/>
                <w:bCs/>
              </w:rPr>
            </w:pPr>
            <w:r w:rsidRPr="00955926">
              <w:rPr>
                <w:rFonts w:ascii="Times New Roman" w:hAnsi="Times New Roman" w:cs="Times New Roman"/>
                <w:bCs/>
              </w:rPr>
              <w:t>Javni interes</w:t>
            </w:r>
          </w:p>
        </w:tc>
      </w:tr>
      <w:tr w:rsidR="00BE2948" w:rsidRPr="00955926" w:rsidTr="00955926">
        <w:trPr>
          <w:jc w:val="center"/>
        </w:trPr>
        <w:tc>
          <w:tcPr>
            <w:tcW w:w="4644" w:type="dxa"/>
          </w:tcPr>
          <w:p w:rsidR="00BE2948" w:rsidRPr="00955926" w:rsidRDefault="00BE2948" w:rsidP="003E4CA4">
            <w:pPr>
              <w:jc w:val="both"/>
              <w:rPr>
                <w:rFonts w:ascii="Times New Roman" w:hAnsi="Times New Roman" w:cs="Times New Roman"/>
                <w:bCs/>
              </w:rPr>
            </w:pPr>
            <w:r w:rsidRPr="00955926">
              <w:rPr>
                <w:rFonts w:ascii="Times New Roman" w:hAnsi="Times New Roman" w:cs="Times New Roman"/>
                <w:bCs/>
              </w:rPr>
              <w:t>Profesionalna sposobnost i dužna pažnja</w:t>
            </w:r>
          </w:p>
        </w:tc>
        <w:tc>
          <w:tcPr>
            <w:tcW w:w="4644" w:type="dxa"/>
          </w:tcPr>
          <w:p w:rsidR="00BE2948" w:rsidRPr="00955926" w:rsidRDefault="00EC14A8" w:rsidP="003E4CA4">
            <w:pPr>
              <w:jc w:val="both"/>
              <w:rPr>
                <w:rFonts w:ascii="Times New Roman" w:hAnsi="Times New Roman" w:cs="Times New Roman"/>
                <w:bCs/>
              </w:rPr>
            </w:pPr>
            <w:r w:rsidRPr="00955926">
              <w:rPr>
                <w:rFonts w:ascii="Times New Roman" w:hAnsi="Times New Roman" w:cs="Times New Roman"/>
                <w:bCs/>
              </w:rPr>
              <w:t>Integritet (poštenje)</w:t>
            </w:r>
          </w:p>
        </w:tc>
      </w:tr>
      <w:tr w:rsidR="00BE2948" w:rsidRPr="00955926" w:rsidTr="00955926">
        <w:trPr>
          <w:jc w:val="center"/>
        </w:trPr>
        <w:tc>
          <w:tcPr>
            <w:tcW w:w="4644" w:type="dxa"/>
          </w:tcPr>
          <w:p w:rsidR="00BE2948" w:rsidRPr="00955926" w:rsidRDefault="00BE2948" w:rsidP="003E4CA4">
            <w:pPr>
              <w:jc w:val="both"/>
              <w:rPr>
                <w:rFonts w:ascii="Times New Roman" w:hAnsi="Times New Roman" w:cs="Times New Roman"/>
                <w:bCs/>
              </w:rPr>
            </w:pPr>
            <w:r w:rsidRPr="00955926">
              <w:rPr>
                <w:rFonts w:ascii="Times New Roman" w:hAnsi="Times New Roman" w:cs="Times New Roman"/>
                <w:bCs/>
              </w:rPr>
              <w:t xml:space="preserve">Povjerljivost </w:t>
            </w:r>
          </w:p>
        </w:tc>
        <w:tc>
          <w:tcPr>
            <w:tcW w:w="4644" w:type="dxa"/>
          </w:tcPr>
          <w:p w:rsidR="00BE2948" w:rsidRPr="00955926" w:rsidRDefault="00EC14A8" w:rsidP="003E4CA4">
            <w:pPr>
              <w:jc w:val="both"/>
              <w:rPr>
                <w:rFonts w:ascii="Times New Roman" w:hAnsi="Times New Roman" w:cs="Times New Roman"/>
                <w:bCs/>
              </w:rPr>
            </w:pPr>
            <w:r w:rsidRPr="00955926">
              <w:rPr>
                <w:rFonts w:ascii="Times New Roman" w:hAnsi="Times New Roman" w:cs="Times New Roman"/>
                <w:bCs/>
              </w:rPr>
              <w:t>Objektivnost i neovisnost</w:t>
            </w:r>
          </w:p>
        </w:tc>
      </w:tr>
      <w:tr w:rsidR="00BE2948" w:rsidRPr="00955926" w:rsidTr="00955926">
        <w:trPr>
          <w:jc w:val="center"/>
        </w:trPr>
        <w:tc>
          <w:tcPr>
            <w:tcW w:w="4644" w:type="dxa"/>
          </w:tcPr>
          <w:p w:rsidR="00BE2948" w:rsidRPr="00955926" w:rsidRDefault="00BE2948" w:rsidP="003E4CA4">
            <w:pPr>
              <w:jc w:val="both"/>
              <w:rPr>
                <w:rFonts w:ascii="Times New Roman" w:hAnsi="Times New Roman" w:cs="Times New Roman"/>
                <w:bCs/>
              </w:rPr>
            </w:pPr>
            <w:r w:rsidRPr="00955926">
              <w:rPr>
                <w:rFonts w:ascii="Times New Roman" w:hAnsi="Times New Roman" w:cs="Times New Roman"/>
                <w:bCs/>
              </w:rPr>
              <w:t xml:space="preserve">Profesionalno ponašanje </w:t>
            </w:r>
          </w:p>
        </w:tc>
        <w:tc>
          <w:tcPr>
            <w:tcW w:w="4644" w:type="dxa"/>
          </w:tcPr>
          <w:p w:rsidR="00BE2948" w:rsidRPr="00955926" w:rsidRDefault="00EC14A8" w:rsidP="003E4CA4">
            <w:pPr>
              <w:jc w:val="both"/>
              <w:rPr>
                <w:rFonts w:ascii="Times New Roman" w:hAnsi="Times New Roman" w:cs="Times New Roman"/>
                <w:bCs/>
              </w:rPr>
            </w:pPr>
            <w:r w:rsidRPr="00955926">
              <w:rPr>
                <w:rFonts w:ascii="Times New Roman" w:hAnsi="Times New Roman" w:cs="Times New Roman"/>
                <w:bCs/>
              </w:rPr>
              <w:t>Dužna pažnja</w:t>
            </w:r>
          </w:p>
        </w:tc>
      </w:tr>
      <w:tr w:rsidR="00BE2948" w:rsidRPr="00955926" w:rsidTr="00955926">
        <w:trPr>
          <w:jc w:val="center"/>
        </w:trPr>
        <w:tc>
          <w:tcPr>
            <w:tcW w:w="4644" w:type="dxa"/>
          </w:tcPr>
          <w:p w:rsidR="00BE2948" w:rsidRPr="00955926" w:rsidRDefault="00BE2948" w:rsidP="003E4CA4">
            <w:pPr>
              <w:jc w:val="both"/>
              <w:rPr>
                <w:rFonts w:ascii="Times New Roman" w:hAnsi="Times New Roman" w:cs="Times New Roman"/>
                <w:bCs/>
              </w:rPr>
            </w:pPr>
          </w:p>
        </w:tc>
        <w:tc>
          <w:tcPr>
            <w:tcW w:w="4644" w:type="dxa"/>
          </w:tcPr>
          <w:p w:rsidR="00BE2948" w:rsidRPr="00955926" w:rsidRDefault="00EC14A8" w:rsidP="003E4CA4">
            <w:pPr>
              <w:jc w:val="both"/>
              <w:rPr>
                <w:rFonts w:ascii="Times New Roman" w:hAnsi="Times New Roman" w:cs="Times New Roman"/>
                <w:bCs/>
              </w:rPr>
            </w:pPr>
            <w:r w:rsidRPr="00955926">
              <w:rPr>
                <w:rFonts w:ascii="Times New Roman" w:hAnsi="Times New Roman" w:cs="Times New Roman"/>
                <w:bCs/>
              </w:rPr>
              <w:t>Djelokrug i priroda</w:t>
            </w:r>
          </w:p>
        </w:tc>
      </w:tr>
    </w:tbl>
    <w:p w:rsidR="00955926" w:rsidRDefault="001A4112" w:rsidP="001A4112">
      <w:pPr>
        <w:spacing w:after="0" w:line="240" w:lineRule="auto"/>
        <w:jc w:val="center"/>
        <w:rPr>
          <w:rFonts w:ascii="Times New Roman" w:hAnsi="Times New Roman" w:cs="Times New Roman"/>
          <w:bCs/>
        </w:rPr>
      </w:pPr>
      <w:r w:rsidRPr="001A4112">
        <w:rPr>
          <w:rFonts w:ascii="Times New Roman" w:hAnsi="Times New Roman" w:cs="Times New Roman"/>
          <w:bCs/>
        </w:rPr>
        <w:t>Izvor:Izrada autora</w:t>
      </w:r>
    </w:p>
    <w:p w:rsidR="001A4112" w:rsidRPr="001A4112" w:rsidRDefault="001A4112" w:rsidP="001A4112">
      <w:pPr>
        <w:spacing w:after="0" w:line="240" w:lineRule="auto"/>
        <w:jc w:val="center"/>
        <w:rPr>
          <w:rFonts w:ascii="Times New Roman" w:hAnsi="Times New Roman" w:cs="Times New Roman"/>
          <w:bCs/>
        </w:rPr>
      </w:pPr>
    </w:p>
    <w:p w:rsidR="001B08A9" w:rsidRPr="00B27D3A" w:rsidRDefault="00FA447F" w:rsidP="00955926">
      <w:pPr>
        <w:spacing w:after="0" w:line="240" w:lineRule="auto"/>
        <w:jc w:val="both"/>
        <w:rPr>
          <w:rFonts w:ascii="Times New Roman" w:hAnsi="Times New Roman" w:cs="Times New Roman"/>
          <w:bCs/>
        </w:rPr>
      </w:pPr>
      <w:r w:rsidRPr="00B27D3A">
        <w:rPr>
          <w:rFonts w:ascii="Times New Roman" w:hAnsi="Times New Roman" w:cs="Times New Roman"/>
          <w:bCs/>
        </w:rPr>
        <w:t xml:space="preserve">Kad govorimo o temeljnim načelima onda je teško staviti između njih red važnosti jer su oni svi jednako važni i moraju biti zastupljeni u svim situacijama i kod svih računovođa. Dakle, biti </w:t>
      </w:r>
      <w:r w:rsidRPr="00B27D3A">
        <w:rPr>
          <w:rFonts w:ascii="Times New Roman" w:hAnsi="Times New Roman" w:cs="Times New Roman"/>
          <w:b/>
          <w:bCs/>
        </w:rPr>
        <w:t>pošten i objektivan</w:t>
      </w:r>
      <w:r w:rsidRPr="00B27D3A">
        <w:rPr>
          <w:rFonts w:ascii="Times New Roman" w:hAnsi="Times New Roman" w:cs="Times New Roman"/>
          <w:bCs/>
        </w:rPr>
        <w:t xml:space="preserve"> pri računovodstvenoj obradi  i prezentaciji mnoštva podataka i informacija vodeći računa da se radi o</w:t>
      </w:r>
      <w:r w:rsidRPr="00B27D3A">
        <w:rPr>
          <w:rFonts w:ascii="Times New Roman" w:hAnsi="Times New Roman" w:cs="Times New Roman"/>
          <w:b/>
          <w:bCs/>
        </w:rPr>
        <w:t xml:space="preserve"> povjerljivim</w:t>
      </w:r>
      <w:r w:rsidRPr="00B27D3A">
        <w:rPr>
          <w:rFonts w:ascii="Times New Roman" w:hAnsi="Times New Roman" w:cs="Times New Roman"/>
          <w:bCs/>
        </w:rPr>
        <w:t xml:space="preserve"> informacijama ali i voditi računa o </w:t>
      </w:r>
      <w:r w:rsidRPr="00B27D3A">
        <w:rPr>
          <w:rFonts w:ascii="Times New Roman" w:hAnsi="Times New Roman" w:cs="Times New Roman"/>
          <w:b/>
          <w:bCs/>
        </w:rPr>
        <w:t>povjerenju</w:t>
      </w:r>
      <w:r w:rsidRPr="00B27D3A">
        <w:rPr>
          <w:rFonts w:ascii="Times New Roman" w:hAnsi="Times New Roman" w:cs="Times New Roman"/>
          <w:bCs/>
        </w:rPr>
        <w:t xml:space="preserve"> između različitih dionika koji se pojavljuju u poslovanju. </w:t>
      </w:r>
      <w:r w:rsidR="000F172C" w:rsidRPr="00B27D3A">
        <w:rPr>
          <w:rFonts w:ascii="Times New Roman" w:hAnsi="Times New Roman" w:cs="Times New Roman"/>
          <w:bCs/>
        </w:rPr>
        <w:t xml:space="preserve">Sve je to moguće ukoliko su računovođe </w:t>
      </w:r>
      <w:r w:rsidR="000F172C" w:rsidRPr="00B27D3A">
        <w:rPr>
          <w:rFonts w:ascii="Times New Roman" w:hAnsi="Times New Roman" w:cs="Times New Roman"/>
          <w:b/>
          <w:bCs/>
        </w:rPr>
        <w:t>profesionalne</w:t>
      </w:r>
      <w:r w:rsidR="000F172C" w:rsidRPr="00B27D3A">
        <w:rPr>
          <w:rFonts w:ascii="Times New Roman" w:hAnsi="Times New Roman" w:cs="Times New Roman"/>
          <w:bCs/>
        </w:rPr>
        <w:t xml:space="preserve"> kako po </w:t>
      </w:r>
      <w:r w:rsidR="000F172C" w:rsidRPr="00B27D3A">
        <w:rPr>
          <w:rFonts w:ascii="Times New Roman" w:hAnsi="Times New Roman" w:cs="Times New Roman"/>
          <w:b/>
          <w:bCs/>
        </w:rPr>
        <w:t>sposobnostima</w:t>
      </w:r>
      <w:r w:rsidR="000F172C" w:rsidRPr="00B27D3A">
        <w:rPr>
          <w:rFonts w:ascii="Times New Roman" w:hAnsi="Times New Roman" w:cs="Times New Roman"/>
          <w:bCs/>
        </w:rPr>
        <w:t xml:space="preserve"> kojima raspolažu tako i svojim </w:t>
      </w:r>
      <w:r w:rsidR="000F172C" w:rsidRPr="00B27D3A">
        <w:rPr>
          <w:rFonts w:ascii="Times New Roman" w:hAnsi="Times New Roman" w:cs="Times New Roman"/>
          <w:b/>
          <w:bCs/>
        </w:rPr>
        <w:t>ponašanjem</w:t>
      </w:r>
      <w:r w:rsidR="000F172C" w:rsidRPr="00B27D3A">
        <w:rPr>
          <w:rFonts w:ascii="Times New Roman" w:hAnsi="Times New Roman" w:cs="Times New Roman"/>
          <w:bCs/>
        </w:rPr>
        <w:t xml:space="preserve"> gdje poslovima koje obavljaju prilaze s </w:t>
      </w:r>
      <w:r w:rsidR="000F172C" w:rsidRPr="00B27D3A">
        <w:rPr>
          <w:rFonts w:ascii="Times New Roman" w:hAnsi="Times New Roman" w:cs="Times New Roman"/>
          <w:b/>
          <w:bCs/>
        </w:rPr>
        <w:t>dužnom pažnjom</w:t>
      </w:r>
      <w:r w:rsidR="000F172C" w:rsidRPr="00B27D3A">
        <w:rPr>
          <w:rFonts w:ascii="Times New Roman" w:hAnsi="Times New Roman" w:cs="Times New Roman"/>
          <w:bCs/>
        </w:rPr>
        <w:t>.</w:t>
      </w:r>
      <w:r w:rsidR="001B08A9" w:rsidRPr="00B27D3A">
        <w:rPr>
          <w:rFonts w:ascii="Times New Roman" w:hAnsi="Times New Roman" w:cs="Times New Roman"/>
          <w:bCs/>
        </w:rPr>
        <w:t xml:space="preserve"> Ciljevi računovodstvene profesije sažeti su u tome da računovođe trebaju raditi prema najvišim profesionalnim standardima uz zadovoljavanje zahtjeva</w:t>
      </w:r>
      <w:r w:rsidR="00BE2948" w:rsidRPr="00B27D3A">
        <w:rPr>
          <w:rFonts w:ascii="Times New Roman" w:hAnsi="Times New Roman" w:cs="Times New Roman"/>
          <w:bCs/>
        </w:rPr>
        <w:t xml:space="preserve"> v</w:t>
      </w:r>
      <w:r w:rsidR="001B08A9" w:rsidRPr="00B27D3A">
        <w:rPr>
          <w:rFonts w:ascii="Times New Roman" w:hAnsi="Times New Roman" w:cs="Times New Roman"/>
          <w:bCs/>
        </w:rPr>
        <w:t>jerodostojnost</w:t>
      </w:r>
      <w:r w:rsidR="00BE2948" w:rsidRPr="00B27D3A">
        <w:rPr>
          <w:rFonts w:ascii="Times New Roman" w:hAnsi="Times New Roman" w:cs="Times New Roman"/>
          <w:bCs/>
        </w:rPr>
        <w:t>i, p</w:t>
      </w:r>
      <w:r w:rsidR="001B08A9" w:rsidRPr="00B27D3A">
        <w:rPr>
          <w:rFonts w:ascii="Times New Roman" w:hAnsi="Times New Roman" w:cs="Times New Roman"/>
          <w:bCs/>
        </w:rPr>
        <w:t>rofesionalizm</w:t>
      </w:r>
      <w:r w:rsidR="00BE2948" w:rsidRPr="00B27D3A">
        <w:rPr>
          <w:rFonts w:ascii="Times New Roman" w:hAnsi="Times New Roman" w:cs="Times New Roman"/>
          <w:bCs/>
        </w:rPr>
        <w:t>a, primjerene k</w:t>
      </w:r>
      <w:r w:rsidR="001B08A9" w:rsidRPr="00B27D3A">
        <w:rPr>
          <w:rFonts w:ascii="Times New Roman" w:hAnsi="Times New Roman" w:cs="Times New Roman"/>
          <w:bCs/>
        </w:rPr>
        <w:t>valitet</w:t>
      </w:r>
      <w:r w:rsidR="00BE2948" w:rsidRPr="00B27D3A">
        <w:rPr>
          <w:rFonts w:ascii="Times New Roman" w:hAnsi="Times New Roman" w:cs="Times New Roman"/>
          <w:bCs/>
        </w:rPr>
        <w:t>e</w:t>
      </w:r>
      <w:r w:rsidR="001B08A9" w:rsidRPr="00B27D3A">
        <w:rPr>
          <w:rFonts w:ascii="Times New Roman" w:hAnsi="Times New Roman" w:cs="Times New Roman"/>
          <w:bCs/>
        </w:rPr>
        <w:t xml:space="preserve"> usluga</w:t>
      </w:r>
      <w:r w:rsidR="00BE2948" w:rsidRPr="00B27D3A">
        <w:rPr>
          <w:rFonts w:ascii="Times New Roman" w:hAnsi="Times New Roman" w:cs="Times New Roman"/>
          <w:bCs/>
        </w:rPr>
        <w:t xml:space="preserve"> i p</w:t>
      </w:r>
      <w:r w:rsidR="001B08A9" w:rsidRPr="00B27D3A">
        <w:rPr>
          <w:rFonts w:ascii="Times New Roman" w:hAnsi="Times New Roman" w:cs="Times New Roman"/>
          <w:bCs/>
        </w:rPr>
        <w:t>ovjerljivost</w:t>
      </w:r>
      <w:r w:rsidR="00BE2948" w:rsidRPr="00B27D3A">
        <w:rPr>
          <w:rFonts w:ascii="Times New Roman" w:hAnsi="Times New Roman" w:cs="Times New Roman"/>
          <w:bCs/>
        </w:rPr>
        <w:t>i.</w:t>
      </w:r>
    </w:p>
    <w:p w:rsidR="00D8627D" w:rsidRPr="00B27D3A" w:rsidRDefault="00304863" w:rsidP="00955926">
      <w:pPr>
        <w:spacing w:line="240" w:lineRule="auto"/>
        <w:jc w:val="both"/>
        <w:rPr>
          <w:rFonts w:ascii="Times New Roman" w:hAnsi="Times New Roman" w:cs="Times New Roman"/>
          <w:bCs/>
        </w:rPr>
      </w:pPr>
      <w:r w:rsidRPr="00B27D3A">
        <w:rPr>
          <w:rFonts w:ascii="Times New Roman" w:hAnsi="Times New Roman" w:cs="Times New Roman"/>
          <w:bCs/>
        </w:rPr>
        <w:t xml:space="preserve">Profesionalno ponašanje uređeno je u odjeljku 150 </w:t>
      </w:r>
      <w:r w:rsidRPr="00B27D3A">
        <w:rPr>
          <w:rFonts w:ascii="Times New Roman" w:hAnsi="Times New Roman" w:cs="Times New Roman"/>
          <w:bCs/>
          <w:i/>
        </w:rPr>
        <w:t>IESBA-ovog Kodeksa</w:t>
      </w:r>
      <w:r w:rsidRPr="00B27D3A">
        <w:rPr>
          <w:rFonts w:ascii="Times New Roman" w:hAnsi="Times New Roman" w:cs="Times New Roman"/>
          <w:bCs/>
        </w:rPr>
        <w:t xml:space="preserve"> (dio A-opća primjena),  gdje se kaže da „n</w:t>
      </w:r>
      <w:r w:rsidRPr="00B27D3A">
        <w:rPr>
          <w:rFonts w:ascii="Times New Roman" w:hAnsi="Times New Roman" w:cs="Times New Roman"/>
        </w:rPr>
        <w:t xml:space="preserve">ačelo profesionalnog ponašanja nameće obvezu svim profesionalnim računovođama da postupaju </w:t>
      </w:r>
      <w:r w:rsidRPr="00B27D3A">
        <w:rPr>
          <w:rFonts w:ascii="Times New Roman" w:hAnsi="Times New Roman" w:cs="Times New Roman"/>
        </w:rPr>
        <w:lastRenderedPageBreak/>
        <w:t xml:space="preserve">u skladu s relevantnim zakonima i regulativama te izbjegavaju svako djelovanje za koje profesionalni računovođa zna ili bi trebao znati da narušava ugled profesije.“ </w:t>
      </w:r>
      <w:r w:rsidR="00FA447F" w:rsidRPr="00B27D3A">
        <w:rPr>
          <w:rFonts w:ascii="Times New Roman" w:hAnsi="Times New Roman" w:cs="Times New Roman"/>
          <w:bCs/>
        </w:rPr>
        <w:t xml:space="preserve"> </w:t>
      </w:r>
      <w:r w:rsidR="000F172C" w:rsidRPr="00B27D3A">
        <w:rPr>
          <w:rFonts w:ascii="Times New Roman" w:hAnsi="Times New Roman" w:cs="Times New Roman"/>
          <w:bCs/>
        </w:rPr>
        <w:t xml:space="preserve">Nažalost računovođe su svakodnevno u obavljanju svojih poslova izložene različitim prijetnjama, koje se ističu u Kodeksu kao: </w:t>
      </w:r>
    </w:p>
    <w:p w:rsidR="00D8627D" w:rsidRPr="00B27D3A" w:rsidRDefault="00D8627D" w:rsidP="00B27D3A">
      <w:pPr>
        <w:pStyle w:val="ListParagraph"/>
        <w:numPr>
          <w:ilvl w:val="0"/>
          <w:numId w:val="13"/>
        </w:numPr>
        <w:spacing w:line="240" w:lineRule="auto"/>
        <w:jc w:val="both"/>
        <w:rPr>
          <w:rFonts w:ascii="Times New Roman" w:hAnsi="Times New Roman" w:cs="Times New Roman"/>
          <w:bCs/>
        </w:rPr>
      </w:pPr>
      <w:r w:rsidRPr="00B27D3A">
        <w:rPr>
          <w:rFonts w:ascii="Times New Roman" w:hAnsi="Times New Roman" w:cs="Times New Roman"/>
          <w:bCs/>
          <w:u w:val="single"/>
        </w:rPr>
        <w:t>Prijetnje osobnih interesa</w:t>
      </w:r>
      <w:r w:rsidR="000F172C" w:rsidRPr="00B27D3A">
        <w:rPr>
          <w:rFonts w:ascii="Times New Roman" w:hAnsi="Times New Roman" w:cs="Times New Roman"/>
          <w:bCs/>
        </w:rPr>
        <w:t xml:space="preserve"> – kao posljedica financijskih ili drugih interesa računovođe ili člana njegove uže ili najuže obitelji</w:t>
      </w:r>
      <w:r w:rsidRPr="00B27D3A">
        <w:rPr>
          <w:rFonts w:ascii="Times New Roman" w:hAnsi="Times New Roman" w:cs="Times New Roman"/>
          <w:bCs/>
        </w:rPr>
        <w:t>,</w:t>
      </w:r>
    </w:p>
    <w:p w:rsidR="00D8627D" w:rsidRPr="00B27D3A" w:rsidRDefault="00D8627D" w:rsidP="00B27D3A">
      <w:pPr>
        <w:pStyle w:val="ListParagraph"/>
        <w:numPr>
          <w:ilvl w:val="0"/>
          <w:numId w:val="13"/>
        </w:numPr>
        <w:spacing w:line="240" w:lineRule="auto"/>
        <w:jc w:val="both"/>
        <w:rPr>
          <w:rFonts w:ascii="Times New Roman" w:hAnsi="Times New Roman" w:cs="Times New Roman"/>
          <w:bCs/>
        </w:rPr>
      </w:pPr>
      <w:r w:rsidRPr="00B27D3A">
        <w:rPr>
          <w:rFonts w:ascii="Times New Roman" w:hAnsi="Times New Roman" w:cs="Times New Roman"/>
          <w:bCs/>
          <w:u w:val="single"/>
        </w:rPr>
        <w:t xml:space="preserve">Prijetnje </w:t>
      </w:r>
      <w:proofErr w:type="spellStart"/>
      <w:r w:rsidRPr="00B27D3A">
        <w:rPr>
          <w:rFonts w:ascii="Times New Roman" w:hAnsi="Times New Roman" w:cs="Times New Roman"/>
          <w:bCs/>
          <w:u w:val="single"/>
        </w:rPr>
        <w:t>samoprovjere</w:t>
      </w:r>
      <w:proofErr w:type="spellEnd"/>
      <w:r w:rsidR="000F172C" w:rsidRPr="00B27D3A">
        <w:rPr>
          <w:rFonts w:ascii="Times New Roman" w:hAnsi="Times New Roman" w:cs="Times New Roman"/>
          <w:bCs/>
        </w:rPr>
        <w:t xml:space="preserve"> – kad prethodnu prosudbu mora provjeriti računovođa odgovoran za istu prosudbu</w:t>
      </w:r>
      <w:r w:rsidR="001B08A9" w:rsidRPr="00B27D3A">
        <w:rPr>
          <w:rFonts w:ascii="Times New Roman" w:hAnsi="Times New Roman" w:cs="Times New Roman"/>
          <w:bCs/>
        </w:rPr>
        <w:t>,</w:t>
      </w:r>
    </w:p>
    <w:p w:rsidR="00D8627D" w:rsidRPr="00B27D3A" w:rsidRDefault="00D8627D" w:rsidP="00B27D3A">
      <w:pPr>
        <w:pStyle w:val="ListParagraph"/>
        <w:numPr>
          <w:ilvl w:val="0"/>
          <w:numId w:val="13"/>
        </w:numPr>
        <w:spacing w:line="240" w:lineRule="auto"/>
        <w:jc w:val="both"/>
        <w:rPr>
          <w:rFonts w:ascii="Times New Roman" w:hAnsi="Times New Roman" w:cs="Times New Roman"/>
          <w:bCs/>
        </w:rPr>
      </w:pPr>
      <w:r w:rsidRPr="00B27D3A">
        <w:rPr>
          <w:rFonts w:ascii="Times New Roman" w:hAnsi="Times New Roman" w:cs="Times New Roman"/>
          <w:bCs/>
          <w:u w:val="single"/>
        </w:rPr>
        <w:t>Prijetnje zagovaranja</w:t>
      </w:r>
      <w:r w:rsidR="000F172C" w:rsidRPr="00B27D3A">
        <w:rPr>
          <w:rFonts w:ascii="Times New Roman" w:hAnsi="Times New Roman" w:cs="Times New Roman"/>
          <w:bCs/>
        </w:rPr>
        <w:t xml:space="preserve"> </w:t>
      </w:r>
      <w:r w:rsidR="001B08A9" w:rsidRPr="00B27D3A">
        <w:rPr>
          <w:rFonts w:ascii="Times New Roman" w:hAnsi="Times New Roman" w:cs="Times New Roman"/>
          <w:bCs/>
        </w:rPr>
        <w:t xml:space="preserve"> </w:t>
      </w:r>
      <w:r w:rsidR="000F172C" w:rsidRPr="00B27D3A">
        <w:rPr>
          <w:rFonts w:ascii="Times New Roman" w:hAnsi="Times New Roman" w:cs="Times New Roman"/>
          <w:bCs/>
        </w:rPr>
        <w:t>– kad računovođa zagovara stav ili mišljenje do te mjere da to može ugroziti objektivnost</w:t>
      </w:r>
      <w:r w:rsidR="001B08A9" w:rsidRPr="00B27D3A">
        <w:rPr>
          <w:rFonts w:ascii="Times New Roman" w:hAnsi="Times New Roman" w:cs="Times New Roman"/>
          <w:bCs/>
        </w:rPr>
        <w:t>,</w:t>
      </w:r>
    </w:p>
    <w:p w:rsidR="00D8627D" w:rsidRPr="00B27D3A" w:rsidRDefault="00D8627D" w:rsidP="00B27D3A">
      <w:pPr>
        <w:pStyle w:val="ListParagraph"/>
        <w:numPr>
          <w:ilvl w:val="0"/>
          <w:numId w:val="13"/>
        </w:numPr>
        <w:spacing w:line="240" w:lineRule="auto"/>
        <w:jc w:val="both"/>
        <w:rPr>
          <w:rFonts w:ascii="Times New Roman" w:hAnsi="Times New Roman" w:cs="Times New Roman"/>
          <w:bCs/>
        </w:rPr>
      </w:pPr>
      <w:r w:rsidRPr="00B27D3A">
        <w:rPr>
          <w:rFonts w:ascii="Times New Roman" w:hAnsi="Times New Roman" w:cs="Times New Roman"/>
          <w:bCs/>
          <w:u w:val="single"/>
        </w:rPr>
        <w:t>Prijetnje poznavanja</w:t>
      </w:r>
      <w:r w:rsidRPr="00B27D3A">
        <w:rPr>
          <w:rFonts w:ascii="Times New Roman" w:hAnsi="Times New Roman" w:cs="Times New Roman"/>
          <w:bCs/>
        </w:rPr>
        <w:t xml:space="preserve"> </w:t>
      </w:r>
      <w:r w:rsidR="000F172C" w:rsidRPr="00B27D3A">
        <w:rPr>
          <w:rFonts w:ascii="Times New Roman" w:hAnsi="Times New Roman" w:cs="Times New Roman"/>
          <w:bCs/>
        </w:rPr>
        <w:t>– kad zbog bliskih odnosa računovođa pokaže preveliko razumijevanje za interese drugih</w:t>
      </w:r>
    </w:p>
    <w:p w:rsidR="00955926" w:rsidRDefault="00D8627D" w:rsidP="00955926">
      <w:pPr>
        <w:pStyle w:val="ListParagraph"/>
        <w:numPr>
          <w:ilvl w:val="0"/>
          <w:numId w:val="13"/>
        </w:numPr>
        <w:spacing w:line="240" w:lineRule="auto"/>
        <w:jc w:val="both"/>
        <w:rPr>
          <w:rFonts w:ascii="Times New Roman" w:hAnsi="Times New Roman" w:cs="Times New Roman"/>
          <w:bCs/>
        </w:rPr>
      </w:pPr>
      <w:r w:rsidRPr="00B27D3A">
        <w:rPr>
          <w:rFonts w:ascii="Times New Roman" w:hAnsi="Times New Roman" w:cs="Times New Roman"/>
          <w:bCs/>
          <w:u w:val="single"/>
        </w:rPr>
        <w:t>Prijetnje zastrašivanja</w:t>
      </w:r>
      <w:r w:rsidR="000F172C" w:rsidRPr="00B27D3A">
        <w:rPr>
          <w:rFonts w:ascii="Times New Roman" w:hAnsi="Times New Roman" w:cs="Times New Roman"/>
          <w:bCs/>
        </w:rPr>
        <w:t xml:space="preserve"> – kad postoje stvarne ili umišljene prijetnje koje utječu na objektivnost računovođe </w:t>
      </w:r>
    </w:p>
    <w:p w:rsidR="00955926" w:rsidRDefault="00955926" w:rsidP="00955926">
      <w:pPr>
        <w:pStyle w:val="ListParagraph"/>
        <w:spacing w:line="240" w:lineRule="auto"/>
        <w:ind w:left="0"/>
        <w:jc w:val="both"/>
        <w:rPr>
          <w:rFonts w:ascii="Times New Roman" w:hAnsi="Times New Roman" w:cs="Times New Roman"/>
          <w:bCs/>
        </w:rPr>
      </w:pPr>
    </w:p>
    <w:p w:rsidR="00304863" w:rsidRPr="00955926" w:rsidRDefault="00304863" w:rsidP="00955926">
      <w:pPr>
        <w:pStyle w:val="ListParagraph"/>
        <w:spacing w:line="240" w:lineRule="auto"/>
        <w:ind w:left="0"/>
        <w:jc w:val="both"/>
        <w:rPr>
          <w:rFonts w:ascii="Times New Roman" w:hAnsi="Times New Roman" w:cs="Times New Roman"/>
          <w:bCs/>
        </w:rPr>
      </w:pPr>
      <w:r w:rsidRPr="00955926">
        <w:rPr>
          <w:rFonts w:ascii="Times New Roman" w:hAnsi="Times New Roman" w:cs="Times New Roman"/>
          <w:bCs/>
        </w:rPr>
        <w:t>Prijetnja može biti i sukob na relaciji računovođa i pretpostavljeni, od onih trivijalnih situacija do ekstremnog slučaja prijevare i sličnih nezakonitih postupaka. Od računovođe se može tražiti da djeluje suprotno profesionalnim standardima, zato moraju stalno biti na oprezu i izbjegavati okolnosti koje mogu dovesti do neprimjerenih situacija, a koji mogu nepovoljno utjecati na čestitost računovođa.</w:t>
      </w:r>
    </w:p>
    <w:p w:rsidR="007833B0" w:rsidRDefault="007833B0" w:rsidP="00607A16">
      <w:pPr>
        <w:jc w:val="both"/>
        <w:rPr>
          <w:bCs/>
        </w:rPr>
      </w:pPr>
    </w:p>
    <w:p w:rsidR="00812EEA" w:rsidRPr="00955926" w:rsidRDefault="00812EEA" w:rsidP="003C5B0F">
      <w:pPr>
        <w:pStyle w:val="ListParagraph"/>
        <w:numPr>
          <w:ilvl w:val="0"/>
          <w:numId w:val="7"/>
        </w:numPr>
        <w:spacing w:line="240" w:lineRule="auto"/>
        <w:jc w:val="both"/>
        <w:rPr>
          <w:rFonts w:ascii="Times New Roman" w:hAnsi="Times New Roman" w:cs="Times New Roman"/>
          <w:b/>
          <w:bCs/>
        </w:rPr>
      </w:pPr>
      <w:r w:rsidRPr="00955926">
        <w:rPr>
          <w:rFonts w:ascii="Times New Roman" w:hAnsi="Times New Roman" w:cs="Times New Roman"/>
          <w:b/>
          <w:bCs/>
        </w:rPr>
        <w:t>Dosadašnja istraživanja profesionalnog ponašanja računovodstvenih djelatnika</w:t>
      </w:r>
    </w:p>
    <w:p w:rsidR="00097AC2" w:rsidRPr="00097AC2" w:rsidRDefault="00097AC2" w:rsidP="003C5B0F">
      <w:pPr>
        <w:spacing w:after="0" w:line="240" w:lineRule="auto"/>
        <w:jc w:val="both"/>
        <w:rPr>
          <w:rFonts w:ascii="Times New Roman" w:hAnsi="Times New Roman"/>
        </w:rPr>
      </w:pPr>
      <w:r w:rsidRPr="00097AC2">
        <w:rPr>
          <w:rFonts w:ascii="Times New Roman" w:hAnsi="Times New Roman"/>
        </w:rPr>
        <w:t xml:space="preserve">Računovodstvena profesija objedinjuje sve aktivnosti koje imaju ekonomski karakter i uključuju znanja vezana uz računovodstvo, a odnosi se na zajednicu stručnjaka koji obavljaju ove djelatnosti (računovođe i revizore) te njihove profesionalne organizacije (Radu </w:t>
      </w:r>
      <w:r w:rsidR="00180187">
        <w:rPr>
          <w:rFonts w:ascii="Times New Roman" w:hAnsi="Times New Roman"/>
        </w:rPr>
        <w:t>i</w:t>
      </w:r>
      <w:r w:rsidRPr="00097AC2">
        <w:rPr>
          <w:rFonts w:ascii="Times New Roman" w:hAnsi="Times New Roman"/>
        </w:rPr>
        <w:t xml:space="preserve"> </w:t>
      </w:r>
      <w:proofErr w:type="spellStart"/>
      <w:r w:rsidRPr="00097AC2">
        <w:rPr>
          <w:rFonts w:ascii="Times New Roman" w:hAnsi="Times New Roman"/>
        </w:rPr>
        <w:t>Pătraşcu</w:t>
      </w:r>
      <w:proofErr w:type="spellEnd"/>
      <w:r w:rsidRPr="00097AC2">
        <w:rPr>
          <w:rFonts w:ascii="Times New Roman" w:hAnsi="Times New Roman"/>
        </w:rPr>
        <w:t xml:space="preserve">, 2014, 53). </w:t>
      </w:r>
      <w:r w:rsidRPr="00097AC2">
        <w:rPr>
          <w:rFonts w:ascii="Times New Roman" w:hAnsi="Times New Roman"/>
          <w:bCs/>
        </w:rPr>
        <w:t>Profesionalno ponašanje računovodstvenih djelatnika izbjegava svaku radnju koja diskreditira profesiju i u skladu je s odgovarajućim zakonima i pravilima (</w:t>
      </w:r>
      <w:proofErr w:type="spellStart"/>
      <w:r w:rsidRPr="00097AC2">
        <w:rPr>
          <w:rFonts w:ascii="Times New Roman" w:hAnsi="Times New Roman" w:cs="Times New Roman"/>
          <w:bCs/>
        </w:rPr>
        <w:t>Nicolaescu</w:t>
      </w:r>
      <w:proofErr w:type="spellEnd"/>
      <w:r w:rsidRPr="00097AC2">
        <w:rPr>
          <w:rFonts w:ascii="Times New Roman" w:hAnsi="Times New Roman" w:cs="Times New Roman"/>
          <w:bCs/>
        </w:rPr>
        <w:t xml:space="preserve"> i </w:t>
      </w:r>
      <w:proofErr w:type="spellStart"/>
      <w:r w:rsidRPr="00097AC2">
        <w:rPr>
          <w:rFonts w:ascii="Times New Roman" w:hAnsi="Times New Roman" w:cs="Times New Roman"/>
          <w:color w:val="222222"/>
          <w:shd w:val="clear" w:color="auto" w:fill="FFFFFF"/>
        </w:rPr>
        <w:t>Pantea</w:t>
      </w:r>
      <w:proofErr w:type="spellEnd"/>
      <w:r w:rsidRPr="00097AC2">
        <w:rPr>
          <w:rFonts w:ascii="Times New Roman" w:hAnsi="Times New Roman" w:cs="Times New Roman"/>
          <w:color w:val="222222"/>
          <w:shd w:val="clear" w:color="auto" w:fill="FFFFFF"/>
        </w:rPr>
        <w:t xml:space="preserve"> </w:t>
      </w:r>
      <w:proofErr w:type="spellStart"/>
      <w:r w:rsidRPr="00097AC2">
        <w:rPr>
          <w:rFonts w:ascii="Times New Roman" w:hAnsi="Times New Roman" w:cs="Times New Roman"/>
          <w:color w:val="222222"/>
          <w:shd w:val="clear" w:color="auto" w:fill="FFFFFF"/>
        </w:rPr>
        <w:t>Mioara</w:t>
      </w:r>
      <w:proofErr w:type="spellEnd"/>
      <w:r w:rsidRPr="00097AC2">
        <w:rPr>
          <w:rFonts w:ascii="Times New Roman" w:hAnsi="Times New Roman" w:cs="Times New Roman"/>
          <w:bCs/>
        </w:rPr>
        <w:t>,2008</w:t>
      </w:r>
      <w:r w:rsidRPr="00097AC2">
        <w:rPr>
          <w:rFonts w:ascii="Times New Roman" w:hAnsi="Times New Roman"/>
          <w:bCs/>
        </w:rPr>
        <w:t>)</w:t>
      </w:r>
      <w:r w:rsidRPr="00097AC2">
        <w:rPr>
          <w:rFonts w:ascii="Times New Roman" w:hAnsi="Times New Roman"/>
        </w:rPr>
        <w:t>. Ta pravila uobičajeno su zapisana u Kodeksima profesionalne etike i sva ona primarno naglašavaju moralne norme u ponašanju (</w:t>
      </w:r>
      <w:proofErr w:type="spellStart"/>
      <w:r w:rsidRPr="00097AC2">
        <w:rPr>
          <w:rFonts w:ascii="Times New Roman" w:hAnsi="Times New Roman"/>
        </w:rPr>
        <w:t>Žager</w:t>
      </w:r>
      <w:proofErr w:type="spellEnd"/>
      <w:r w:rsidRPr="00097AC2">
        <w:rPr>
          <w:rFonts w:ascii="Times New Roman" w:hAnsi="Times New Roman"/>
        </w:rPr>
        <w:t xml:space="preserve"> i </w:t>
      </w:r>
      <w:proofErr w:type="spellStart"/>
      <w:r w:rsidRPr="00097AC2">
        <w:rPr>
          <w:rFonts w:ascii="Times New Roman" w:hAnsi="Times New Roman"/>
        </w:rPr>
        <w:t>Dečman</w:t>
      </w:r>
      <w:proofErr w:type="spellEnd"/>
      <w:r w:rsidRPr="00097AC2">
        <w:rPr>
          <w:rFonts w:ascii="Times New Roman" w:hAnsi="Times New Roman"/>
        </w:rPr>
        <w:t>, 2015, 270). Dakle, profesionalni računovođa mora posjedovati  visoki stupanj profesionalnog integriteta. Profesionalne računovođe imaju etičku odgovornost da steknu specijalistička znanja prije nego što nude svoje profesionalne usluge, da stalno usavršavaju svoja znanja te da posjeduju mentalni stav da služe javnosti najbolje što mogu. (</w:t>
      </w:r>
      <w:proofErr w:type="spellStart"/>
      <w:r w:rsidRPr="00097AC2">
        <w:rPr>
          <w:rFonts w:ascii="Times New Roman" w:hAnsi="Times New Roman"/>
        </w:rPr>
        <w:t>Jamnik</w:t>
      </w:r>
      <w:proofErr w:type="spellEnd"/>
      <w:r w:rsidRPr="00097AC2">
        <w:rPr>
          <w:rFonts w:ascii="Times New Roman" w:hAnsi="Times New Roman"/>
        </w:rPr>
        <w:t xml:space="preserve">, 2011) Edukacija i praktično iskustvo profesionalnih računovođa trebaju osigurati temelj profesionalnog znanja i vještina te profesionalnih vrijednosti, etike i stavova koji će ih osposobiti da kontinuirano uče te da se prilagode promjenama tijekom njihovog profesionalnog djelovanja.(Tušek,2015,30). </w:t>
      </w:r>
    </w:p>
    <w:p w:rsidR="00520CFF" w:rsidRDefault="00520CFF" w:rsidP="00B27D3A">
      <w:pPr>
        <w:spacing w:after="0" w:line="240" w:lineRule="auto"/>
        <w:jc w:val="both"/>
        <w:rPr>
          <w:rFonts w:ascii="Times New Roman" w:hAnsi="Times New Roman"/>
        </w:rPr>
      </w:pPr>
    </w:p>
    <w:p w:rsidR="00097AC2" w:rsidRPr="00097AC2" w:rsidRDefault="00097AC2" w:rsidP="00B27D3A">
      <w:pPr>
        <w:spacing w:after="0" w:line="240" w:lineRule="auto"/>
        <w:jc w:val="both"/>
        <w:rPr>
          <w:rFonts w:ascii="Times New Roman" w:hAnsi="Times New Roman"/>
        </w:rPr>
      </w:pPr>
      <w:r w:rsidRPr="00097AC2">
        <w:rPr>
          <w:rFonts w:ascii="Times New Roman" w:hAnsi="Times New Roman"/>
        </w:rPr>
        <w:t xml:space="preserve">Uslijed poljuljanih moralnih vrijednosti i recentnih skandala u poslovnom svijetu sve više pozornosti se posvećuje poslovnoj, pa tako i računovodstvenoj etici. Etika  je u računovodstvu važna i za same računovođe i za sve one koji koriste njihove informacije. Računovodstvena etika, odnosno etika profesionalnih računovođa se može promatrati u okviru deskriptivne etike. Deskriptivna etika stavlja moralni fenomen u </w:t>
      </w:r>
      <w:proofErr w:type="spellStart"/>
      <w:r w:rsidRPr="00097AC2">
        <w:rPr>
          <w:rFonts w:ascii="Times New Roman" w:hAnsi="Times New Roman"/>
        </w:rPr>
        <w:t>valutativni</w:t>
      </w:r>
      <w:proofErr w:type="spellEnd"/>
      <w:r w:rsidRPr="00097AC2">
        <w:rPr>
          <w:rFonts w:ascii="Times New Roman" w:hAnsi="Times New Roman"/>
        </w:rPr>
        <w:t xml:space="preserve"> proces tijekom kojega proučava njegov odnos sa </w:t>
      </w:r>
      <w:proofErr w:type="spellStart"/>
      <w:r w:rsidRPr="00097AC2">
        <w:rPr>
          <w:rFonts w:ascii="Times New Roman" w:hAnsi="Times New Roman"/>
        </w:rPr>
        <w:t>sociokulturološkim</w:t>
      </w:r>
      <w:proofErr w:type="spellEnd"/>
      <w:r w:rsidRPr="00097AC2">
        <w:rPr>
          <w:rFonts w:ascii="Times New Roman" w:hAnsi="Times New Roman"/>
        </w:rPr>
        <w:t xml:space="preserve"> dimenzijama, u smislu analiziranja homogenosti ili heterogenosti konkretnih ponašanja u odnosu na važeći </w:t>
      </w:r>
      <w:proofErr w:type="spellStart"/>
      <w:r w:rsidRPr="00097AC2">
        <w:rPr>
          <w:rFonts w:ascii="Times New Roman" w:hAnsi="Times New Roman"/>
        </w:rPr>
        <w:t>ethos</w:t>
      </w:r>
      <w:proofErr w:type="spellEnd"/>
      <w:r w:rsidRPr="00097AC2">
        <w:rPr>
          <w:rFonts w:ascii="Times New Roman" w:hAnsi="Times New Roman"/>
        </w:rPr>
        <w:t xml:space="preserve"> (</w:t>
      </w:r>
      <w:proofErr w:type="spellStart"/>
      <w:r w:rsidRPr="00097AC2">
        <w:rPr>
          <w:rFonts w:ascii="Times New Roman" w:hAnsi="Times New Roman"/>
        </w:rPr>
        <w:t>Matulić</w:t>
      </w:r>
      <w:proofErr w:type="spellEnd"/>
      <w:r w:rsidRPr="00097AC2">
        <w:rPr>
          <w:rFonts w:ascii="Times New Roman" w:hAnsi="Times New Roman"/>
        </w:rPr>
        <w:t>, 2001, 95).  Etika i ekonomija imaju povijesne veze koje se ujedinjuju međusobno, kako vjerski tako i filozofski. Unatoč tome, sve do druge polovice 20. stoljeća refleksije o etici se nisu odnosile izravno na poslovni svijet i njegove specifičnosti (</w:t>
      </w:r>
      <w:proofErr w:type="spellStart"/>
      <w:r w:rsidRPr="00097AC2">
        <w:rPr>
          <w:rFonts w:ascii="Times New Roman" w:hAnsi="Times New Roman"/>
        </w:rPr>
        <w:t>Dion</w:t>
      </w:r>
      <w:proofErr w:type="spellEnd"/>
      <w:r w:rsidRPr="00097AC2">
        <w:rPr>
          <w:rFonts w:ascii="Times New Roman" w:hAnsi="Times New Roman"/>
        </w:rPr>
        <w:t>, 2008, 2)</w:t>
      </w:r>
      <w:proofErr w:type="spellStart"/>
      <w:r w:rsidRPr="00097AC2">
        <w:rPr>
          <w:rFonts w:ascii="Times New Roman" w:hAnsi="Times New Roman"/>
        </w:rPr>
        <w:t>.Veliki</w:t>
      </w:r>
      <w:proofErr w:type="spellEnd"/>
      <w:r w:rsidRPr="00097AC2">
        <w:rPr>
          <w:rFonts w:ascii="Times New Roman" w:hAnsi="Times New Roman"/>
        </w:rPr>
        <w:t xml:space="preserve"> broj računovodstvenih prijevara koje su rezultirale nemalim brojem korporativnih skandala krajem 20. i početkom 21. stoljeća, doveli su u pitanje etičnost računovodstvene profesije te ugrozili njezino povjerenje javnosti. (Janković, Vlašić,2010,85). </w:t>
      </w:r>
    </w:p>
    <w:p w:rsidR="00520CFF" w:rsidRDefault="00520CFF" w:rsidP="00B27D3A">
      <w:pPr>
        <w:spacing w:after="0" w:line="240" w:lineRule="auto"/>
        <w:jc w:val="both"/>
        <w:rPr>
          <w:rFonts w:ascii="Times New Roman" w:hAnsi="Times New Roman"/>
          <w:bCs/>
        </w:rPr>
      </w:pPr>
    </w:p>
    <w:p w:rsidR="00097AC2" w:rsidRPr="00520CFF" w:rsidRDefault="00097AC2" w:rsidP="00520CFF">
      <w:pPr>
        <w:spacing w:after="0" w:line="240" w:lineRule="auto"/>
        <w:jc w:val="both"/>
        <w:rPr>
          <w:rFonts w:ascii="Times New Roman" w:hAnsi="Times New Roman" w:cs="Times New Roman"/>
        </w:rPr>
      </w:pPr>
      <w:r w:rsidRPr="00097AC2">
        <w:rPr>
          <w:rFonts w:ascii="Times New Roman" w:hAnsi="Times New Roman"/>
          <w:bCs/>
        </w:rPr>
        <w:t xml:space="preserve">Profesionalno ponašanje računovođa u funkciji etike bilo je predmetom istraživanja mnogih relevantnih autora. </w:t>
      </w:r>
      <w:proofErr w:type="spellStart"/>
      <w:r w:rsidRPr="00097AC2">
        <w:rPr>
          <w:rFonts w:ascii="Times New Roman" w:hAnsi="Times New Roman"/>
          <w:iCs/>
        </w:rPr>
        <w:t>Higgs</w:t>
      </w:r>
      <w:proofErr w:type="spellEnd"/>
      <w:r w:rsidRPr="00097AC2">
        <w:rPr>
          <w:rFonts w:ascii="Times New Roman" w:hAnsi="Times New Roman"/>
          <w:iCs/>
        </w:rPr>
        <w:t>-</w:t>
      </w:r>
      <w:proofErr w:type="spellStart"/>
      <w:r w:rsidRPr="00097AC2">
        <w:rPr>
          <w:rFonts w:ascii="Times New Roman" w:hAnsi="Times New Roman"/>
          <w:iCs/>
        </w:rPr>
        <w:t>Kleyn</w:t>
      </w:r>
      <w:proofErr w:type="spellEnd"/>
      <w:r w:rsidRPr="00097AC2">
        <w:rPr>
          <w:rFonts w:ascii="Times New Roman" w:hAnsi="Times New Roman"/>
          <w:iCs/>
        </w:rPr>
        <w:t xml:space="preserve"> i </w:t>
      </w:r>
      <w:proofErr w:type="spellStart"/>
      <w:r w:rsidRPr="00097AC2">
        <w:rPr>
          <w:rFonts w:ascii="Times New Roman" w:hAnsi="Times New Roman"/>
          <w:iCs/>
        </w:rPr>
        <w:t>Kapelianis</w:t>
      </w:r>
      <w:proofErr w:type="spellEnd"/>
      <w:r w:rsidRPr="00097AC2">
        <w:rPr>
          <w:rFonts w:ascii="Times New Roman" w:hAnsi="Times New Roman"/>
          <w:iCs/>
        </w:rPr>
        <w:t xml:space="preserve"> (1999) istražuju reguliranje etičkog ponašanja južnoafričkih profesionalnih računovođa i  ukazuju da profesionalne računovođe vjeruju da je kodeks profesionalnog ponašanja nužan te da je bitno da je pravilno izrađen i da se provodi</w:t>
      </w:r>
      <w:r w:rsidRPr="00097AC2">
        <w:rPr>
          <w:rFonts w:ascii="Times New Roman" w:hAnsi="Times New Roman"/>
        </w:rPr>
        <w:t xml:space="preserve">. </w:t>
      </w:r>
      <w:proofErr w:type="spellStart"/>
      <w:r w:rsidRPr="00097AC2">
        <w:rPr>
          <w:rFonts w:ascii="Times New Roman" w:hAnsi="Times New Roman"/>
          <w:bCs/>
        </w:rPr>
        <w:t>Jackling</w:t>
      </w:r>
      <w:proofErr w:type="spellEnd"/>
      <w:r w:rsidRPr="00097AC2">
        <w:rPr>
          <w:rFonts w:ascii="Times New Roman" w:hAnsi="Times New Roman"/>
          <w:bCs/>
        </w:rPr>
        <w:t xml:space="preserve"> et al, (2007) ispituju stavove članova IFAC o etičkim pitanjima, uzrocima etičkog neuspjeha i ulozi profesije u etičkom obrazovanju. Rezultati su pokazali da u praksi računovođe najviše pogađa sukob interesa. Iz istraživanja proizlaze ključni etički rizici: vlastiti interes, neuspjeh za održavanje objektivnosti i neovisnosti, nepravilno vodstvo,nedostatak etičke hrabrosti i etičke osjetljivosti, neuspjeh stručne prosudbe, siromašna organizacijska kultura. </w:t>
      </w:r>
      <w:r w:rsidRPr="00520CFF">
        <w:rPr>
          <w:rFonts w:ascii="Times New Roman" w:hAnsi="Times New Roman" w:cs="Times New Roman"/>
        </w:rPr>
        <w:t xml:space="preserve">Međukulturalne razlike </w:t>
      </w:r>
      <w:r w:rsidRPr="00520CFF">
        <w:rPr>
          <w:rFonts w:ascii="Times New Roman" w:hAnsi="Times New Roman" w:cs="Times New Roman"/>
        </w:rPr>
        <w:lastRenderedPageBreak/>
        <w:t xml:space="preserve">među zemljama zapadne Europe u svom istraživanju </w:t>
      </w:r>
      <w:proofErr w:type="spellStart"/>
      <w:r w:rsidRPr="00520CFF">
        <w:rPr>
          <w:rFonts w:ascii="Times New Roman" w:hAnsi="Times New Roman" w:cs="Times New Roman"/>
        </w:rPr>
        <w:t>Arnold</w:t>
      </w:r>
      <w:proofErr w:type="spellEnd"/>
      <w:r w:rsidRPr="00520CFF">
        <w:rPr>
          <w:rFonts w:ascii="Times New Roman" w:hAnsi="Times New Roman" w:cs="Times New Roman"/>
        </w:rPr>
        <w:t xml:space="preserve"> et al (2007) dovode u vezu s osjetljivosti pojedinaca na etičke dileme i ukazuju da postoji učinak kulture neke zemlje u provedbi kodeksa ponašanja i percepciji etičkog ponašanja. Zbog kulturnih razlika diljem svijeta značajan postotak (malo manje od 50%) nacionalnih računovodstvenih organizacija su odlučili zadržati nacionalna specifična pravila ponašanja umjesto usvajanja </w:t>
      </w:r>
      <w:proofErr w:type="spellStart"/>
      <w:r w:rsidRPr="00520CFF">
        <w:rPr>
          <w:rFonts w:ascii="Times New Roman" w:hAnsi="Times New Roman" w:cs="Times New Roman"/>
        </w:rPr>
        <w:t>IFACa</w:t>
      </w:r>
      <w:proofErr w:type="spellEnd"/>
      <w:r w:rsidRPr="00520CFF">
        <w:rPr>
          <w:rFonts w:ascii="Times New Roman" w:hAnsi="Times New Roman" w:cs="Times New Roman"/>
        </w:rPr>
        <w:t xml:space="preserve"> kao vlastitog modela etičkog kodeksa (</w:t>
      </w:r>
      <w:proofErr w:type="spellStart"/>
      <w:r w:rsidRPr="00520CFF">
        <w:rPr>
          <w:rFonts w:ascii="Times New Roman" w:hAnsi="Times New Roman" w:cs="Times New Roman"/>
        </w:rPr>
        <w:t>Clements</w:t>
      </w:r>
      <w:proofErr w:type="spellEnd"/>
      <w:r w:rsidRPr="00520CFF">
        <w:rPr>
          <w:rFonts w:ascii="Times New Roman" w:hAnsi="Times New Roman" w:cs="Times New Roman"/>
        </w:rPr>
        <w:t xml:space="preserve">, </w:t>
      </w:r>
      <w:proofErr w:type="spellStart"/>
      <w:r w:rsidRPr="00520CFF">
        <w:rPr>
          <w:rFonts w:ascii="Times New Roman" w:hAnsi="Times New Roman" w:cs="Times New Roman"/>
        </w:rPr>
        <w:t>Neill</w:t>
      </w:r>
      <w:proofErr w:type="spellEnd"/>
      <w:r w:rsidRPr="00520CFF">
        <w:rPr>
          <w:rFonts w:ascii="Times New Roman" w:hAnsi="Times New Roman" w:cs="Times New Roman"/>
        </w:rPr>
        <w:t xml:space="preserve"> i </w:t>
      </w:r>
      <w:proofErr w:type="spellStart"/>
      <w:r w:rsidRPr="00520CFF">
        <w:rPr>
          <w:rFonts w:ascii="Times New Roman" w:hAnsi="Times New Roman" w:cs="Times New Roman"/>
        </w:rPr>
        <w:t>Stovall</w:t>
      </w:r>
      <w:proofErr w:type="spellEnd"/>
      <w:r w:rsidRPr="00520CFF">
        <w:rPr>
          <w:rFonts w:ascii="Times New Roman" w:hAnsi="Times New Roman" w:cs="Times New Roman"/>
        </w:rPr>
        <w:t xml:space="preserve">, 2009). Međutim,neovisno o kulturnim razlikama ključna načela zajednička svima su: integritet, objektivnost, profesionalna kompetencija, dužna pažnja,povjerljivost i profesionalno ponašanje, što u svom istraživanju sličnosti etičkog kodeksa profesionalnih računovodstvenih organizacija u Kanadi, Egiptu i Japanu potvrđuju Smith et al (2009). </w:t>
      </w:r>
    </w:p>
    <w:p w:rsidR="00520CFF" w:rsidRDefault="00520CFF" w:rsidP="00B27D3A">
      <w:pPr>
        <w:spacing w:after="0" w:line="240" w:lineRule="auto"/>
        <w:jc w:val="both"/>
        <w:rPr>
          <w:rFonts w:ascii="Times New Roman" w:hAnsi="Times New Roman"/>
        </w:rPr>
      </w:pPr>
    </w:p>
    <w:p w:rsidR="00097AC2" w:rsidRPr="00097AC2" w:rsidRDefault="00097AC2" w:rsidP="00B27D3A">
      <w:pPr>
        <w:spacing w:after="0" w:line="240" w:lineRule="auto"/>
        <w:jc w:val="both"/>
        <w:rPr>
          <w:rFonts w:ascii="Times New Roman" w:hAnsi="Times New Roman"/>
        </w:rPr>
      </w:pPr>
      <w:r w:rsidRPr="00097AC2">
        <w:rPr>
          <w:rFonts w:ascii="Times New Roman" w:hAnsi="Times New Roman"/>
        </w:rPr>
        <w:t>Budući da se profesionalne računovođe suočavaju sa složenim izazovima i poslovnom i profesionalnom okruženju današnjice sve više i rastu pritisci za etičkim ponašanjem računovođa. Glavna pitanja s kojim se danas suočava računovodstvena struka jest je li želja za novcem ta koja računovođe tjera u manipulativne radnje i je li etika dovoljno snažna da to spriječi (</w:t>
      </w:r>
      <w:proofErr w:type="spellStart"/>
      <w:r w:rsidRPr="00097AC2">
        <w:rPr>
          <w:rFonts w:ascii="Times New Roman" w:hAnsi="Times New Roman"/>
        </w:rPr>
        <w:t>Aljinović</w:t>
      </w:r>
      <w:proofErr w:type="spellEnd"/>
      <w:r w:rsidRPr="00097AC2">
        <w:rPr>
          <w:rFonts w:ascii="Times New Roman" w:hAnsi="Times New Roman"/>
        </w:rPr>
        <w:t xml:space="preserve"> </w:t>
      </w:r>
      <w:proofErr w:type="spellStart"/>
      <w:r w:rsidRPr="00097AC2">
        <w:rPr>
          <w:rFonts w:ascii="Times New Roman" w:hAnsi="Times New Roman"/>
        </w:rPr>
        <w:t>Barać</w:t>
      </w:r>
      <w:proofErr w:type="spellEnd"/>
      <w:r w:rsidRPr="00097AC2">
        <w:rPr>
          <w:rFonts w:ascii="Times New Roman" w:hAnsi="Times New Roman"/>
        </w:rPr>
        <w:t xml:space="preserve">, et al , 2016,22)? </w:t>
      </w:r>
      <w:proofErr w:type="spellStart"/>
      <w:r w:rsidRPr="00097AC2">
        <w:rPr>
          <w:rFonts w:ascii="Times New Roman" w:hAnsi="Times New Roman"/>
        </w:rPr>
        <w:t>Krkač</w:t>
      </w:r>
      <w:proofErr w:type="spellEnd"/>
      <w:r w:rsidRPr="00097AC2">
        <w:rPr>
          <w:rFonts w:ascii="Times New Roman" w:hAnsi="Times New Roman"/>
        </w:rPr>
        <w:t>, Volarević i Josipović (2011) smatraju da je temeljni etički problem u računovodstvu da se računovodstvenim podacima može manipulirati  tako da se obmanjuju pojedinci unutar kompanije.</w:t>
      </w:r>
      <w:r w:rsidRPr="00097AC2">
        <w:rPr>
          <w:rFonts w:ascii="Times New Roman" w:hAnsi="Times New Roman"/>
          <w:bCs/>
        </w:rPr>
        <w:t xml:space="preserve"> </w:t>
      </w:r>
      <w:proofErr w:type="spellStart"/>
      <w:r w:rsidRPr="00097AC2">
        <w:rPr>
          <w:rFonts w:ascii="Times New Roman" w:hAnsi="Times New Roman"/>
          <w:color w:val="222222"/>
          <w:shd w:val="clear" w:color="auto" w:fill="FFFFFF"/>
        </w:rPr>
        <w:t>Abernethy</w:t>
      </w:r>
      <w:proofErr w:type="spellEnd"/>
      <w:r w:rsidRPr="00097AC2">
        <w:rPr>
          <w:rFonts w:ascii="Times New Roman" w:hAnsi="Times New Roman"/>
          <w:bCs/>
        </w:rPr>
        <w:t xml:space="preserve">, </w:t>
      </w:r>
      <w:proofErr w:type="spellStart"/>
      <w:r w:rsidRPr="00097AC2">
        <w:rPr>
          <w:rFonts w:ascii="Times New Roman" w:hAnsi="Times New Roman"/>
          <w:color w:val="222222"/>
          <w:shd w:val="clear" w:color="auto" w:fill="FFFFFF"/>
        </w:rPr>
        <w:t>Bouwens</w:t>
      </w:r>
      <w:proofErr w:type="spellEnd"/>
      <w:r w:rsidRPr="00097AC2">
        <w:rPr>
          <w:rFonts w:ascii="Times New Roman" w:hAnsi="Times New Roman"/>
          <w:color w:val="222222"/>
          <w:shd w:val="clear" w:color="auto" w:fill="FFFFFF"/>
        </w:rPr>
        <w:t>,</w:t>
      </w:r>
      <w:r w:rsidRPr="00097AC2">
        <w:rPr>
          <w:rFonts w:ascii="Times New Roman" w:hAnsi="Times New Roman"/>
          <w:bCs/>
        </w:rPr>
        <w:t xml:space="preserve"> i </w:t>
      </w:r>
      <w:r w:rsidRPr="00097AC2">
        <w:rPr>
          <w:rFonts w:ascii="Times New Roman" w:hAnsi="Times New Roman"/>
          <w:color w:val="222222"/>
          <w:shd w:val="clear" w:color="auto" w:fill="FFFFFF"/>
        </w:rPr>
        <w:t xml:space="preserve">Van </w:t>
      </w:r>
      <w:proofErr w:type="spellStart"/>
      <w:r w:rsidRPr="00097AC2">
        <w:rPr>
          <w:rFonts w:ascii="Times New Roman" w:hAnsi="Times New Roman"/>
          <w:color w:val="222222"/>
          <w:shd w:val="clear" w:color="auto" w:fill="FFFFFF"/>
        </w:rPr>
        <w:t>Lent</w:t>
      </w:r>
      <w:proofErr w:type="spellEnd"/>
      <w:r w:rsidRPr="00097AC2">
        <w:rPr>
          <w:rFonts w:ascii="Times New Roman" w:hAnsi="Times New Roman"/>
          <w:bCs/>
        </w:rPr>
        <w:t xml:space="preserve"> (2012) su ispitivali da li je računovodstvena manipulacija više ili manje ovisna o etičkim vrijednostima. Njihovi rezultati su pokazali da licenca etičkog rada smanjuje pojavu računovodstvenih manipulacija te da etičke vrijednosti igraju zaista važnu ulogu u praksi. </w:t>
      </w:r>
    </w:p>
    <w:p w:rsidR="00520CFF" w:rsidRDefault="00520CFF" w:rsidP="00B27D3A">
      <w:pPr>
        <w:spacing w:after="0" w:line="240" w:lineRule="auto"/>
        <w:jc w:val="both"/>
        <w:rPr>
          <w:rFonts w:ascii="Times New Roman" w:hAnsi="Times New Roman"/>
          <w:bCs/>
        </w:rPr>
      </w:pPr>
    </w:p>
    <w:p w:rsidR="00097AC2" w:rsidRPr="00097AC2" w:rsidRDefault="00097AC2" w:rsidP="00B27D3A">
      <w:pPr>
        <w:spacing w:after="0" w:line="240" w:lineRule="auto"/>
        <w:jc w:val="both"/>
        <w:rPr>
          <w:rFonts w:ascii="Times New Roman" w:hAnsi="Times New Roman"/>
        </w:rPr>
      </w:pPr>
      <w:r w:rsidRPr="00097AC2">
        <w:rPr>
          <w:rFonts w:ascii="Times New Roman" w:hAnsi="Times New Roman"/>
          <w:bCs/>
        </w:rPr>
        <w:t xml:space="preserve">Polazeći od stajališta da je računovođa i most između poreznog obveznika i vlade </w:t>
      </w:r>
      <w:proofErr w:type="spellStart"/>
      <w:r w:rsidRPr="00097AC2">
        <w:rPr>
          <w:rFonts w:ascii="Times New Roman" w:hAnsi="Times New Roman"/>
          <w:bCs/>
        </w:rPr>
        <w:t>Celenk</w:t>
      </w:r>
      <w:proofErr w:type="spellEnd"/>
      <w:r w:rsidRPr="00097AC2">
        <w:rPr>
          <w:rFonts w:ascii="Times New Roman" w:hAnsi="Times New Roman"/>
          <w:bCs/>
        </w:rPr>
        <w:t xml:space="preserve">(2013) je u Turskoj istraživao utjecaj klijenata na etiku u računovodstvu, odnosno kakav učinak ima pritisak poreznog obveznika na etičko ponašanje računovođe. Istraživanje je provedeno na 77 članova struke i pokazalo da porezni obveznici imaju negativan utjecaj na etičko ponašanje. </w:t>
      </w:r>
    </w:p>
    <w:p w:rsidR="00520CFF" w:rsidRDefault="00520CFF" w:rsidP="00B27D3A">
      <w:pPr>
        <w:spacing w:after="0" w:line="240" w:lineRule="auto"/>
        <w:jc w:val="both"/>
        <w:rPr>
          <w:rFonts w:ascii="Times New Roman" w:hAnsi="Times New Roman"/>
          <w:color w:val="222222"/>
          <w:shd w:val="clear" w:color="auto" w:fill="FFFFFF"/>
        </w:rPr>
      </w:pPr>
    </w:p>
    <w:p w:rsidR="00097AC2" w:rsidRPr="00097AC2" w:rsidRDefault="00097AC2" w:rsidP="00B27D3A">
      <w:pPr>
        <w:spacing w:after="0" w:line="240" w:lineRule="auto"/>
        <w:jc w:val="both"/>
        <w:rPr>
          <w:rFonts w:ascii="Times New Roman" w:hAnsi="Times New Roman"/>
        </w:rPr>
      </w:pPr>
      <w:r w:rsidRPr="00097AC2">
        <w:rPr>
          <w:rFonts w:ascii="Times New Roman" w:hAnsi="Times New Roman"/>
          <w:color w:val="222222"/>
          <w:shd w:val="clear" w:color="auto" w:fill="FFFFFF"/>
        </w:rPr>
        <w:t>Han Fan</w:t>
      </w:r>
      <w:r w:rsidRPr="00097AC2">
        <w:rPr>
          <w:rFonts w:ascii="Times New Roman" w:hAnsi="Times New Roman"/>
          <w:bCs/>
        </w:rPr>
        <w:t xml:space="preserve">, </w:t>
      </w:r>
      <w:proofErr w:type="spellStart"/>
      <w:r w:rsidRPr="00097AC2">
        <w:rPr>
          <w:rFonts w:ascii="Times New Roman" w:hAnsi="Times New Roman"/>
          <w:color w:val="222222"/>
          <w:shd w:val="clear" w:color="auto" w:fill="FFFFFF"/>
        </w:rPr>
        <w:t>Woodbine</w:t>
      </w:r>
      <w:proofErr w:type="spellEnd"/>
      <w:r w:rsidRPr="00097AC2">
        <w:rPr>
          <w:rFonts w:ascii="Times New Roman" w:hAnsi="Times New Roman"/>
          <w:bCs/>
        </w:rPr>
        <w:t xml:space="preserve"> i </w:t>
      </w:r>
      <w:proofErr w:type="spellStart"/>
      <w:r w:rsidRPr="00097AC2">
        <w:rPr>
          <w:rFonts w:ascii="Times New Roman" w:hAnsi="Times New Roman"/>
          <w:color w:val="222222"/>
          <w:shd w:val="clear" w:color="auto" w:fill="FFFFFF"/>
        </w:rPr>
        <w:t>Cheng</w:t>
      </w:r>
      <w:proofErr w:type="spellEnd"/>
      <w:r w:rsidRPr="00097AC2">
        <w:rPr>
          <w:rFonts w:ascii="Times New Roman" w:hAnsi="Times New Roman"/>
          <w:bCs/>
        </w:rPr>
        <w:t xml:space="preserve"> (2013) istraživali su stavove kineskih i australskih računovođa o kodeksu profesionalne etike. Rezultati ispitivanja su pokazali da bez obzira na kulturnu pozadinu testirani subjekti podržavaju kodeks etike i da je zajednički stav da se neovisnost mišljena može ostvariti samostalnošću i objektivnošću izbjegavanjem sukoba interesa s klijentima i izbjegavanjem bliskog odnosa s klijentima. </w:t>
      </w:r>
    </w:p>
    <w:p w:rsidR="00520CFF" w:rsidRDefault="00520CFF" w:rsidP="00B27D3A">
      <w:pPr>
        <w:spacing w:after="0" w:line="240" w:lineRule="auto"/>
        <w:jc w:val="both"/>
        <w:rPr>
          <w:rFonts w:ascii="Times New Roman" w:hAnsi="Times New Roman"/>
        </w:rPr>
      </w:pPr>
    </w:p>
    <w:p w:rsidR="00097AC2" w:rsidRPr="00097AC2" w:rsidRDefault="00520CFF" w:rsidP="00B27D3A">
      <w:pPr>
        <w:spacing w:after="0" w:line="240" w:lineRule="auto"/>
        <w:jc w:val="both"/>
        <w:rPr>
          <w:rFonts w:ascii="Times New Roman" w:hAnsi="Times New Roman"/>
        </w:rPr>
      </w:pPr>
      <w:r>
        <w:rPr>
          <w:rFonts w:ascii="Times New Roman" w:hAnsi="Times New Roman"/>
        </w:rPr>
        <w:t xml:space="preserve">Utvrđivanjem </w:t>
      </w:r>
      <w:r w:rsidR="00097AC2" w:rsidRPr="00097AC2">
        <w:rPr>
          <w:rFonts w:ascii="Times New Roman" w:hAnsi="Times New Roman"/>
        </w:rPr>
        <w:t xml:space="preserve">stupnja usvajanja etike u računovodstvenoj profesiji bavili su se </w:t>
      </w:r>
      <w:proofErr w:type="spellStart"/>
      <w:r w:rsidR="00097AC2" w:rsidRPr="00097AC2">
        <w:rPr>
          <w:rFonts w:ascii="Times New Roman" w:hAnsi="Times New Roman"/>
          <w:bCs/>
        </w:rPr>
        <w:t>Akenbor</w:t>
      </w:r>
      <w:proofErr w:type="spellEnd"/>
      <w:r w:rsidR="00097AC2" w:rsidRPr="00097AC2">
        <w:rPr>
          <w:rFonts w:ascii="Times New Roman" w:hAnsi="Times New Roman"/>
          <w:bCs/>
        </w:rPr>
        <w:t xml:space="preserve"> i </w:t>
      </w:r>
      <w:proofErr w:type="spellStart"/>
      <w:r w:rsidR="00097AC2" w:rsidRPr="00097AC2">
        <w:rPr>
          <w:rFonts w:ascii="Times New Roman" w:hAnsi="Times New Roman"/>
          <w:bCs/>
        </w:rPr>
        <w:t>Tennyson</w:t>
      </w:r>
      <w:proofErr w:type="spellEnd"/>
      <w:r w:rsidR="00097AC2" w:rsidRPr="00097AC2">
        <w:rPr>
          <w:rFonts w:ascii="Times New Roman" w:hAnsi="Times New Roman"/>
          <w:bCs/>
        </w:rPr>
        <w:t>(2014).</w:t>
      </w:r>
      <w:r>
        <w:rPr>
          <w:rFonts w:ascii="Times New Roman" w:hAnsi="Times New Roman"/>
          <w:bCs/>
        </w:rPr>
        <w:t xml:space="preserve"> </w:t>
      </w:r>
      <w:r w:rsidR="00097AC2" w:rsidRPr="00097AC2">
        <w:rPr>
          <w:rFonts w:ascii="Times New Roman" w:hAnsi="Times New Roman"/>
          <w:bCs/>
        </w:rPr>
        <w:t xml:space="preserve">Istraživali su etiku računovodstvene profesije u Nigeriji. Analizirali su 125 računovođa i revizora i podaci koje su prikupili su pokazali nisku razinu usvajanja računovodstvene etike u praksi. Glavni čimbenici odgovorni za takvu situaciju su pohlepa, vlastiti interesi, pritisci poslodavaca i klijenata, cijena etičkog ponašanja, siromašne socijalne vrijednosti, nedostatak jasno definiranog ponašanja. Istraživanje je pokazalo da čimbenik pohlepe i sebičnosti najviše utječe na profesionalno ponašanje, a nedostatak jasno definiranog etičkog ponašanja najmanje. </w:t>
      </w:r>
      <w:r w:rsidR="00097AC2" w:rsidRPr="00097AC2">
        <w:rPr>
          <w:rFonts w:ascii="Times New Roman" w:hAnsi="Times New Roman"/>
        </w:rPr>
        <w:t xml:space="preserve">Stupanj usvajanja etike u računovodstvu u Sloveniji u svom istraživanju prikazuje </w:t>
      </w:r>
      <w:proofErr w:type="spellStart"/>
      <w:r w:rsidR="00097AC2" w:rsidRPr="00097AC2">
        <w:rPr>
          <w:rFonts w:ascii="Times New Roman" w:hAnsi="Times New Roman"/>
        </w:rPr>
        <w:t>Grivec</w:t>
      </w:r>
      <w:proofErr w:type="spellEnd"/>
      <w:r w:rsidR="00097AC2" w:rsidRPr="00097AC2">
        <w:rPr>
          <w:rFonts w:ascii="Times New Roman" w:hAnsi="Times New Roman"/>
        </w:rPr>
        <w:t xml:space="preserve"> (2014). Rezultati istraživanja u kojim su sudjelovali računovodstveni servisi pokazalo da je etika u njihovom profesionalnom radu vrlo bitna. 61,82% anketiranih računovodstvenih servisa je imalo pritisak od stranaka i tvrde da nitko nije popustio od pritiska.</w:t>
      </w:r>
    </w:p>
    <w:p w:rsidR="00520CFF" w:rsidRDefault="00520CFF" w:rsidP="00B27D3A">
      <w:pPr>
        <w:spacing w:after="0" w:line="240" w:lineRule="auto"/>
        <w:jc w:val="both"/>
        <w:rPr>
          <w:rFonts w:ascii="Times New Roman" w:hAnsi="Times New Roman"/>
        </w:rPr>
      </w:pPr>
    </w:p>
    <w:p w:rsidR="00097AC2" w:rsidRPr="00097AC2" w:rsidRDefault="00097AC2" w:rsidP="00B27D3A">
      <w:pPr>
        <w:spacing w:after="0" w:line="240" w:lineRule="auto"/>
        <w:jc w:val="both"/>
        <w:rPr>
          <w:rFonts w:ascii="Times New Roman" w:hAnsi="Times New Roman"/>
        </w:rPr>
      </w:pPr>
      <w:r w:rsidRPr="00097AC2">
        <w:rPr>
          <w:rFonts w:ascii="Times New Roman" w:hAnsi="Times New Roman"/>
        </w:rPr>
        <w:t xml:space="preserve">Profesionalno ponašanje računovodstvenih djelatnika u Bosni i Hercegovini istražuju </w:t>
      </w:r>
      <w:proofErr w:type="spellStart"/>
      <w:r w:rsidRPr="00097AC2">
        <w:rPr>
          <w:rFonts w:ascii="Times New Roman" w:hAnsi="Times New Roman"/>
        </w:rPr>
        <w:t>Kurtanović</w:t>
      </w:r>
      <w:proofErr w:type="spellEnd"/>
      <w:r w:rsidRPr="00097AC2">
        <w:rPr>
          <w:rFonts w:ascii="Times New Roman" w:hAnsi="Times New Roman"/>
        </w:rPr>
        <w:t xml:space="preserve">, </w:t>
      </w:r>
      <w:proofErr w:type="spellStart"/>
      <w:r w:rsidRPr="00097AC2">
        <w:rPr>
          <w:rFonts w:ascii="Times New Roman" w:hAnsi="Times New Roman"/>
        </w:rPr>
        <w:t>Mušinbegović</w:t>
      </w:r>
      <w:proofErr w:type="spellEnd"/>
      <w:r w:rsidRPr="00097AC2">
        <w:rPr>
          <w:rFonts w:ascii="Times New Roman" w:hAnsi="Times New Roman"/>
        </w:rPr>
        <w:t xml:space="preserve"> i Kadić(2014) ukazujući na probleme računovodstvene profesije, a to su da se usluge često pružaju bez elementarnog stručnog znanja, bez poznavanja profesionalnih standarda i vještina, struktura onih koji pružaju računovodstvene usluge je vrlo šarolika od niskokvalificiranih priučenih knjigovođa do visokoobrazovanih stručnjaka, struka certificiranog računovođe je dosta </w:t>
      </w:r>
      <w:proofErr w:type="spellStart"/>
      <w:r w:rsidRPr="00097AC2">
        <w:rPr>
          <w:rFonts w:ascii="Times New Roman" w:hAnsi="Times New Roman"/>
        </w:rPr>
        <w:t>podcijenjenja</w:t>
      </w:r>
      <w:proofErr w:type="spellEnd"/>
      <w:r w:rsidRPr="00097AC2">
        <w:rPr>
          <w:rFonts w:ascii="Times New Roman" w:hAnsi="Times New Roman"/>
        </w:rPr>
        <w:t xml:space="preserve">. Zaključuju da je potreban uređena regulativa profesije te da se problemi mogu riješiti propisivanjem kvalifikacija. Sa sličnim </w:t>
      </w:r>
    </w:p>
    <w:p w:rsidR="00097AC2" w:rsidRPr="00097AC2" w:rsidRDefault="00097AC2" w:rsidP="00B27D3A">
      <w:pPr>
        <w:spacing w:after="0" w:line="240" w:lineRule="auto"/>
        <w:jc w:val="both"/>
        <w:rPr>
          <w:rFonts w:ascii="Times New Roman" w:hAnsi="Times New Roman"/>
        </w:rPr>
      </w:pPr>
      <w:r w:rsidRPr="00097AC2">
        <w:rPr>
          <w:rFonts w:ascii="Times New Roman" w:hAnsi="Times New Roman"/>
        </w:rPr>
        <w:t xml:space="preserve">problemima susreću se računovodstveni djelatnici i u Srbiji. Đukić i Pavlović(2014) ukazuju na probleme u Srbiji navodeći da je eliminirana profesionalna regulativa te drastično narušen položaj i ugled profesionalnog računovođe i računovodstvene profesije. Uvođenjem etike i profesije u zakonsku regulativu Srbije bila bi ozakonjena primjena etičkih zahtjeva IFAC-ovog etičkog kodeksa profesionalnih računovođa i uspostavljeni konkretniji mehanizmi usmjereni na pouzdanost informacija sadržanih u financijskim izvještajima i načinjen korak ka vraćanju povjerenja u financijske izvještaje Stojanović(2015). Na problem s nekvalificiranim računovođama u Hrvatskoj ukazuju Gulin, Milčić i </w:t>
      </w:r>
      <w:proofErr w:type="spellStart"/>
      <w:r w:rsidRPr="00097AC2">
        <w:rPr>
          <w:rFonts w:ascii="Times New Roman" w:hAnsi="Times New Roman"/>
        </w:rPr>
        <w:t>Bakran</w:t>
      </w:r>
      <w:proofErr w:type="spellEnd"/>
      <w:r w:rsidRPr="00097AC2">
        <w:rPr>
          <w:rFonts w:ascii="Times New Roman" w:hAnsi="Times New Roman"/>
        </w:rPr>
        <w:t xml:space="preserve"> (2015). Navode da ne postoji posebno uređenje pitanja računovodstvene profesije kroz komoru ili kroz određena druga tijela javne vlasti, te da za punu afirmaciju računovodstvene profesije u Hrvatskoj nedostaje institucionalno osiguranje.</w:t>
      </w:r>
    </w:p>
    <w:p w:rsidR="00520CFF" w:rsidRDefault="00520CFF" w:rsidP="00B27D3A">
      <w:pPr>
        <w:spacing w:after="0" w:line="240" w:lineRule="auto"/>
        <w:jc w:val="both"/>
        <w:rPr>
          <w:rFonts w:ascii="Times New Roman" w:hAnsi="Times New Roman"/>
          <w:bCs/>
        </w:rPr>
      </w:pPr>
    </w:p>
    <w:p w:rsidR="00097AC2" w:rsidRPr="00097AC2" w:rsidRDefault="00097AC2" w:rsidP="00B27D3A">
      <w:pPr>
        <w:spacing w:after="0" w:line="240" w:lineRule="auto"/>
        <w:jc w:val="both"/>
        <w:rPr>
          <w:rFonts w:ascii="Times New Roman" w:hAnsi="Times New Roman"/>
        </w:rPr>
      </w:pPr>
      <w:r w:rsidRPr="00097AC2">
        <w:rPr>
          <w:rFonts w:ascii="Times New Roman" w:hAnsi="Times New Roman"/>
          <w:bCs/>
        </w:rPr>
        <w:lastRenderedPageBreak/>
        <w:t xml:space="preserve">Profesionalno ponašanje računovođa u funkciji etike mnogi autori su istraživali ispitujući utjecaj </w:t>
      </w:r>
      <w:r w:rsidRPr="00097AC2">
        <w:rPr>
          <w:rFonts w:ascii="Times New Roman" w:hAnsi="Times New Roman"/>
        </w:rPr>
        <w:t xml:space="preserve"> i važnost etike u obrazovanju.</w:t>
      </w:r>
      <w:r w:rsidRPr="00097AC2">
        <w:rPr>
          <w:rFonts w:ascii="Times New Roman" w:hAnsi="Times New Roman"/>
          <w:color w:val="FF0000"/>
        </w:rPr>
        <w:t xml:space="preserve"> </w:t>
      </w:r>
      <w:r w:rsidRPr="00097AC2">
        <w:rPr>
          <w:rFonts w:ascii="Times New Roman" w:hAnsi="Times New Roman"/>
        </w:rPr>
        <w:t>(</w:t>
      </w:r>
      <w:proofErr w:type="spellStart"/>
      <w:r w:rsidRPr="00097AC2">
        <w:rPr>
          <w:rFonts w:ascii="Times New Roman" w:hAnsi="Times New Roman"/>
        </w:rPr>
        <w:t>Nöel</w:t>
      </w:r>
      <w:proofErr w:type="spellEnd"/>
      <w:r w:rsidRPr="00097AC2">
        <w:rPr>
          <w:rFonts w:ascii="Times New Roman" w:hAnsi="Times New Roman"/>
        </w:rPr>
        <w:t xml:space="preserve"> i </w:t>
      </w:r>
      <w:proofErr w:type="spellStart"/>
      <w:r w:rsidRPr="00097AC2">
        <w:rPr>
          <w:rFonts w:ascii="Times New Roman" w:hAnsi="Times New Roman"/>
        </w:rPr>
        <w:t>Geyer</w:t>
      </w:r>
      <w:proofErr w:type="spellEnd"/>
      <w:r w:rsidRPr="00097AC2">
        <w:rPr>
          <w:rFonts w:ascii="Times New Roman" w:hAnsi="Times New Roman"/>
        </w:rPr>
        <w:t xml:space="preserve">, 2007; </w:t>
      </w:r>
      <w:proofErr w:type="spellStart"/>
      <w:r w:rsidRPr="00097AC2">
        <w:rPr>
          <w:rFonts w:ascii="Times New Roman" w:hAnsi="Times New Roman"/>
        </w:rPr>
        <w:t>Karaibrahimoglu</w:t>
      </w:r>
      <w:proofErr w:type="spellEnd"/>
      <w:r w:rsidRPr="00097AC2">
        <w:rPr>
          <w:rFonts w:ascii="Times New Roman" w:hAnsi="Times New Roman"/>
        </w:rPr>
        <w:t xml:space="preserve">, </w:t>
      </w:r>
      <w:proofErr w:type="spellStart"/>
      <w:r w:rsidRPr="00097AC2">
        <w:rPr>
          <w:rFonts w:ascii="Times New Roman" w:hAnsi="Times New Roman"/>
        </w:rPr>
        <w:t>Erdener</w:t>
      </w:r>
      <w:proofErr w:type="spellEnd"/>
      <w:r w:rsidRPr="00097AC2">
        <w:rPr>
          <w:rFonts w:ascii="Times New Roman" w:hAnsi="Times New Roman"/>
        </w:rPr>
        <w:t xml:space="preserve"> i Var, 2009; </w:t>
      </w:r>
      <w:proofErr w:type="spellStart"/>
      <w:r w:rsidRPr="00097AC2">
        <w:rPr>
          <w:rFonts w:ascii="Times New Roman" w:hAnsi="Times New Roman"/>
        </w:rPr>
        <w:t>Marques</w:t>
      </w:r>
      <w:proofErr w:type="spellEnd"/>
      <w:r w:rsidRPr="00097AC2">
        <w:rPr>
          <w:rFonts w:ascii="Times New Roman" w:hAnsi="Times New Roman"/>
        </w:rPr>
        <w:t xml:space="preserve">, </w:t>
      </w:r>
      <w:proofErr w:type="spellStart"/>
      <w:r w:rsidRPr="00097AC2">
        <w:rPr>
          <w:rFonts w:ascii="Times New Roman" w:hAnsi="Times New Roman"/>
        </w:rPr>
        <w:t>Azevedo</w:t>
      </w:r>
      <w:proofErr w:type="spellEnd"/>
      <w:r w:rsidRPr="00097AC2">
        <w:rPr>
          <w:rFonts w:ascii="Times New Roman" w:hAnsi="Times New Roman"/>
        </w:rPr>
        <w:t xml:space="preserve"> –</w:t>
      </w:r>
      <w:proofErr w:type="spellStart"/>
      <w:r w:rsidRPr="00097AC2">
        <w:rPr>
          <w:rFonts w:ascii="Times New Roman" w:hAnsi="Times New Roman"/>
        </w:rPr>
        <w:t>Pereira</w:t>
      </w:r>
      <w:proofErr w:type="spellEnd"/>
      <w:r w:rsidRPr="00097AC2">
        <w:rPr>
          <w:rFonts w:ascii="Times New Roman" w:hAnsi="Times New Roman"/>
        </w:rPr>
        <w:t xml:space="preserve">, 2009 , </w:t>
      </w:r>
      <w:proofErr w:type="spellStart"/>
      <w:r w:rsidRPr="00097AC2">
        <w:rPr>
          <w:rFonts w:ascii="Times New Roman" w:hAnsi="Times New Roman"/>
        </w:rPr>
        <w:t>Aljinović</w:t>
      </w:r>
      <w:proofErr w:type="spellEnd"/>
      <w:r w:rsidRPr="00097AC2">
        <w:rPr>
          <w:rFonts w:ascii="Times New Roman" w:hAnsi="Times New Roman"/>
        </w:rPr>
        <w:t xml:space="preserve"> </w:t>
      </w:r>
      <w:proofErr w:type="spellStart"/>
      <w:r w:rsidRPr="00097AC2">
        <w:rPr>
          <w:rFonts w:ascii="Times New Roman" w:hAnsi="Times New Roman"/>
        </w:rPr>
        <w:t>Barać</w:t>
      </w:r>
      <w:proofErr w:type="spellEnd"/>
      <w:r w:rsidRPr="00097AC2">
        <w:rPr>
          <w:rFonts w:ascii="Times New Roman" w:hAnsi="Times New Roman"/>
        </w:rPr>
        <w:t xml:space="preserve">, </w:t>
      </w:r>
      <w:proofErr w:type="spellStart"/>
      <w:r w:rsidRPr="00097AC2">
        <w:rPr>
          <w:rFonts w:ascii="Times New Roman" w:hAnsi="Times New Roman"/>
        </w:rPr>
        <w:t>Markota</w:t>
      </w:r>
      <w:proofErr w:type="spellEnd"/>
      <w:r w:rsidRPr="00097AC2">
        <w:rPr>
          <w:rFonts w:ascii="Times New Roman" w:hAnsi="Times New Roman"/>
        </w:rPr>
        <w:t xml:space="preserve">, </w:t>
      </w:r>
      <w:proofErr w:type="spellStart"/>
      <w:r w:rsidRPr="00097AC2">
        <w:rPr>
          <w:rFonts w:ascii="Times New Roman" w:hAnsi="Times New Roman"/>
        </w:rPr>
        <w:t>Vuljan</w:t>
      </w:r>
      <w:proofErr w:type="spellEnd"/>
      <w:r w:rsidRPr="00097AC2">
        <w:rPr>
          <w:rFonts w:ascii="Times New Roman" w:hAnsi="Times New Roman"/>
        </w:rPr>
        <w:t xml:space="preserve">, 2016. Istraživanje su pokazala da će etika u obrazovanju pomoći studentima da postanu svjesni etičkih problema s kojima bi se mogli suočiti u praksi, međutim rezultati su pokazali da obrazovanje ne utječe na etičke stavove, odnosno njezin izostanak u obrazovnom procesu nije povezan s nedostatkom etičkog ponašanja u budućom radnom odnosu. Dakle, nastava etike ne znači da će se netko ponašati etički. Etika je važan zahtjev u struci , ali etičko obrazovanje ne. </w:t>
      </w:r>
    </w:p>
    <w:p w:rsidR="00097AC2" w:rsidRPr="00097AC2" w:rsidRDefault="00097AC2" w:rsidP="00B27D3A">
      <w:pPr>
        <w:spacing w:after="0" w:line="240" w:lineRule="auto"/>
        <w:jc w:val="both"/>
        <w:rPr>
          <w:rFonts w:ascii="Times New Roman" w:hAnsi="Times New Roman"/>
        </w:rPr>
      </w:pPr>
    </w:p>
    <w:p w:rsidR="00097AC2" w:rsidRPr="00097AC2" w:rsidRDefault="00097AC2" w:rsidP="00B27D3A">
      <w:pPr>
        <w:jc w:val="both"/>
        <w:rPr>
          <w:b/>
          <w:bCs/>
        </w:rPr>
      </w:pPr>
      <w:r w:rsidRPr="00097AC2">
        <w:rPr>
          <w:rFonts w:ascii="Times New Roman" w:hAnsi="Times New Roman"/>
        </w:rPr>
        <w:t>Na temelju pregleda dosadašnjih istraživanja, a prema  raspoloživim saznanjima, ne postoje radovi koji istražuju utjecaj poznavanja Kodeksa etike za profesionalne računovođe na etično ponašanje, odnosno na čestitost i profesionalizam računovodstvenih djelatnika  što je cilj istraživanja ovog rada i njegov znanstveni doprinos.</w:t>
      </w:r>
    </w:p>
    <w:p w:rsidR="00675945" w:rsidRDefault="00675945" w:rsidP="00812EEA">
      <w:pPr>
        <w:jc w:val="both"/>
        <w:rPr>
          <w:bCs/>
        </w:rPr>
      </w:pPr>
    </w:p>
    <w:p w:rsidR="00097AC2" w:rsidRPr="00180187" w:rsidRDefault="00097AC2" w:rsidP="00180187">
      <w:pPr>
        <w:pStyle w:val="ListParagraph"/>
        <w:numPr>
          <w:ilvl w:val="0"/>
          <w:numId w:val="18"/>
        </w:numPr>
        <w:rPr>
          <w:rFonts w:ascii="Times New Roman" w:hAnsi="Times New Roman" w:cs="Times New Roman"/>
          <w:b/>
        </w:rPr>
      </w:pPr>
      <w:r w:rsidRPr="00180187">
        <w:rPr>
          <w:rFonts w:ascii="Times New Roman" w:hAnsi="Times New Roman" w:cs="Times New Roman"/>
          <w:b/>
        </w:rPr>
        <w:t>Hipoteze i metodologija istraživanja</w:t>
      </w:r>
    </w:p>
    <w:p w:rsidR="00097AC2" w:rsidRDefault="00097AC2" w:rsidP="00097AC2">
      <w:pPr>
        <w:rPr>
          <w:rFonts w:ascii="Times New Roman" w:hAnsi="Times New Roman" w:cs="Times New Roman"/>
        </w:rPr>
      </w:pPr>
      <w:r>
        <w:rPr>
          <w:rFonts w:ascii="Times New Roman" w:hAnsi="Times New Roman" w:cs="Times New Roman"/>
        </w:rPr>
        <w:t>5.1. Istraživačke hipoteze</w:t>
      </w:r>
    </w:p>
    <w:p w:rsidR="00520CFF" w:rsidRDefault="00097AC2" w:rsidP="00B27D3A">
      <w:pPr>
        <w:spacing w:line="240" w:lineRule="auto"/>
        <w:jc w:val="both"/>
        <w:rPr>
          <w:rFonts w:ascii="Times New Roman" w:hAnsi="Times New Roman" w:cs="Times New Roman"/>
        </w:rPr>
      </w:pPr>
      <w:r>
        <w:rPr>
          <w:rFonts w:ascii="Times New Roman" w:hAnsi="Times New Roman" w:cs="Times New Roman"/>
        </w:rPr>
        <w:t>Temeljem svega navedenog u prethodnim poglavljima jasna je važnost implementacije Kodeksa etike za profesionalne računovođe u poslovnoj praksi. O svrhovitosti primjene odredbi etičkog kodeksa u poslovanju svjedoče brojna istraživanja (</w:t>
      </w:r>
      <w:proofErr w:type="spellStart"/>
      <w:r>
        <w:rPr>
          <w:rFonts w:ascii="Times New Roman" w:hAnsi="Times New Roman" w:cs="Times New Roman"/>
        </w:rPr>
        <w:t>Ballet</w:t>
      </w:r>
      <w:proofErr w:type="spellEnd"/>
      <w:r>
        <w:rPr>
          <w:rFonts w:ascii="Times New Roman" w:hAnsi="Times New Roman" w:cs="Times New Roman"/>
        </w:rPr>
        <w:t xml:space="preserve"> i de </w:t>
      </w:r>
      <w:proofErr w:type="spellStart"/>
      <w:r>
        <w:rPr>
          <w:rFonts w:ascii="Times New Roman" w:hAnsi="Times New Roman" w:cs="Times New Roman"/>
        </w:rPr>
        <w:t>Bry</w:t>
      </w:r>
      <w:proofErr w:type="spellEnd"/>
      <w:r>
        <w:rPr>
          <w:rFonts w:ascii="Times New Roman" w:hAnsi="Times New Roman" w:cs="Times New Roman"/>
        </w:rPr>
        <w:t xml:space="preserve">, 2001; </w:t>
      </w:r>
      <w:proofErr w:type="spellStart"/>
      <w:r>
        <w:rPr>
          <w:rFonts w:ascii="Times New Roman" w:hAnsi="Times New Roman" w:cs="Times New Roman"/>
        </w:rPr>
        <w:t>Choen</w:t>
      </w:r>
      <w:proofErr w:type="spellEnd"/>
      <w:r>
        <w:rPr>
          <w:rFonts w:ascii="Times New Roman" w:hAnsi="Times New Roman" w:cs="Times New Roman"/>
        </w:rPr>
        <w:t xml:space="preserve"> et al., 1992; </w:t>
      </w:r>
      <w:proofErr w:type="spellStart"/>
      <w:r>
        <w:rPr>
          <w:rFonts w:ascii="Times New Roman" w:hAnsi="Times New Roman" w:cs="Times New Roman"/>
        </w:rPr>
        <w:t>Klemm</w:t>
      </w:r>
      <w:proofErr w:type="spellEnd"/>
      <w:r>
        <w:rPr>
          <w:rFonts w:ascii="Times New Roman" w:hAnsi="Times New Roman" w:cs="Times New Roman"/>
        </w:rPr>
        <w:t xml:space="preserve"> </w:t>
      </w:r>
      <w:proofErr w:type="spellStart"/>
      <w:r>
        <w:rPr>
          <w:rFonts w:ascii="Times New Roman" w:hAnsi="Times New Roman" w:cs="Times New Roman"/>
        </w:rPr>
        <w:t>Verbos</w:t>
      </w:r>
      <w:proofErr w:type="spellEnd"/>
      <w:r>
        <w:rPr>
          <w:rFonts w:ascii="Times New Roman" w:hAnsi="Times New Roman" w:cs="Times New Roman"/>
        </w:rPr>
        <w:t xml:space="preserve"> et al., 2007;</w:t>
      </w:r>
      <w:r w:rsidRPr="007721F4">
        <w:t xml:space="preserve"> </w:t>
      </w:r>
      <w:r w:rsidRPr="007721F4">
        <w:rPr>
          <w:rFonts w:ascii="Times New Roman" w:hAnsi="Times New Roman" w:cs="Times New Roman"/>
        </w:rPr>
        <w:t>O'</w:t>
      </w:r>
      <w:proofErr w:type="spellStart"/>
      <w:r w:rsidRPr="007721F4">
        <w:rPr>
          <w:rFonts w:ascii="Times New Roman" w:hAnsi="Times New Roman" w:cs="Times New Roman"/>
        </w:rPr>
        <w:t>Dwyer</w:t>
      </w:r>
      <w:proofErr w:type="spellEnd"/>
      <w:r w:rsidRPr="007721F4">
        <w:rPr>
          <w:rFonts w:ascii="Times New Roman" w:hAnsi="Times New Roman" w:cs="Times New Roman"/>
        </w:rPr>
        <w:t xml:space="preserve"> i </w:t>
      </w:r>
      <w:proofErr w:type="spellStart"/>
      <w:r w:rsidRPr="007721F4">
        <w:rPr>
          <w:rFonts w:ascii="Times New Roman" w:hAnsi="Times New Roman" w:cs="Times New Roman"/>
        </w:rPr>
        <w:t>Maden</w:t>
      </w:r>
      <w:proofErr w:type="spellEnd"/>
      <w:r w:rsidRPr="007721F4">
        <w:rPr>
          <w:rFonts w:ascii="Times New Roman" w:hAnsi="Times New Roman" w:cs="Times New Roman"/>
        </w:rPr>
        <w:t xml:space="preserve">, 2006; </w:t>
      </w:r>
      <w:proofErr w:type="spellStart"/>
      <w:r>
        <w:rPr>
          <w:rFonts w:ascii="Times New Roman" w:hAnsi="Times New Roman" w:cs="Times New Roman"/>
        </w:rPr>
        <w:t>Schwartz</w:t>
      </w:r>
      <w:proofErr w:type="spellEnd"/>
      <w:r>
        <w:rPr>
          <w:rFonts w:ascii="Times New Roman" w:hAnsi="Times New Roman" w:cs="Times New Roman"/>
        </w:rPr>
        <w:t>, 2002;</w:t>
      </w:r>
      <w:r w:rsidRPr="007721F4">
        <w:t xml:space="preserve"> </w:t>
      </w:r>
      <w:r w:rsidRPr="007721F4">
        <w:rPr>
          <w:rFonts w:ascii="Times New Roman" w:hAnsi="Times New Roman" w:cs="Times New Roman"/>
        </w:rPr>
        <w:t xml:space="preserve">Smith i Hume, 2005; </w:t>
      </w:r>
      <w:proofErr w:type="spellStart"/>
      <w:r w:rsidRPr="007721F4">
        <w:rPr>
          <w:rFonts w:ascii="Times New Roman" w:hAnsi="Times New Roman" w:cs="Times New Roman"/>
        </w:rPr>
        <w:t>Splanding</w:t>
      </w:r>
      <w:proofErr w:type="spellEnd"/>
      <w:r w:rsidRPr="007721F4">
        <w:rPr>
          <w:rFonts w:ascii="Times New Roman" w:hAnsi="Times New Roman" w:cs="Times New Roman"/>
        </w:rPr>
        <w:t xml:space="preserve"> i </w:t>
      </w:r>
      <w:proofErr w:type="spellStart"/>
      <w:r w:rsidRPr="007721F4">
        <w:rPr>
          <w:rFonts w:ascii="Times New Roman" w:hAnsi="Times New Roman" w:cs="Times New Roman"/>
        </w:rPr>
        <w:t>Oddo</w:t>
      </w:r>
      <w:proofErr w:type="spellEnd"/>
      <w:r w:rsidRPr="007721F4">
        <w:rPr>
          <w:rFonts w:ascii="Times New Roman" w:hAnsi="Times New Roman" w:cs="Times New Roman"/>
        </w:rPr>
        <w:t>, 2011</w:t>
      </w:r>
      <w:r>
        <w:rPr>
          <w:rFonts w:ascii="Times New Roman" w:hAnsi="Times New Roman" w:cs="Times New Roman"/>
        </w:rPr>
        <w:t xml:space="preserve">; </w:t>
      </w:r>
      <w:proofErr w:type="spellStart"/>
      <w:r>
        <w:rPr>
          <w:rFonts w:ascii="Times New Roman" w:hAnsi="Times New Roman" w:cs="Times New Roman"/>
        </w:rPr>
        <w:t>Togoe</w:t>
      </w:r>
      <w:proofErr w:type="spellEnd"/>
      <w:r>
        <w:rPr>
          <w:rFonts w:ascii="Times New Roman" w:hAnsi="Times New Roman" w:cs="Times New Roman"/>
        </w:rPr>
        <w:t xml:space="preserve"> i </w:t>
      </w:r>
      <w:proofErr w:type="spellStart"/>
      <w:r>
        <w:rPr>
          <w:rFonts w:ascii="Times New Roman" w:hAnsi="Times New Roman" w:cs="Times New Roman"/>
        </w:rPr>
        <w:t>Avram</w:t>
      </w:r>
      <w:proofErr w:type="spellEnd"/>
      <w:r>
        <w:rPr>
          <w:rFonts w:ascii="Times New Roman" w:hAnsi="Times New Roman" w:cs="Times New Roman"/>
        </w:rPr>
        <w:t xml:space="preserve">, 2013). </w:t>
      </w:r>
    </w:p>
    <w:p w:rsidR="00520CFF" w:rsidRDefault="00097AC2" w:rsidP="00B27D3A">
      <w:pPr>
        <w:spacing w:line="240" w:lineRule="auto"/>
        <w:jc w:val="both"/>
        <w:rPr>
          <w:rFonts w:ascii="Times New Roman" w:hAnsi="Times New Roman" w:cs="Times New Roman"/>
        </w:rPr>
      </w:pPr>
      <w:r>
        <w:rPr>
          <w:rFonts w:ascii="Times New Roman" w:hAnsi="Times New Roman" w:cs="Times New Roman"/>
        </w:rPr>
        <w:t>Sustavna primjena kodeksa bi trebala rezultirati moralnim poslovnim odlukama i etičnim ponašanjem zaposlenika (</w:t>
      </w:r>
      <w:proofErr w:type="spellStart"/>
      <w:r w:rsidRPr="00E374DD">
        <w:rPr>
          <w:rFonts w:ascii="Times New Roman" w:hAnsi="Times New Roman" w:cs="Times New Roman"/>
        </w:rPr>
        <w:t>Klemm</w:t>
      </w:r>
      <w:proofErr w:type="spellEnd"/>
      <w:r w:rsidRPr="00E374DD">
        <w:rPr>
          <w:rFonts w:ascii="Times New Roman" w:hAnsi="Times New Roman" w:cs="Times New Roman"/>
        </w:rPr>
        <w:t xml:space="preserve"> </w:t>
      </w:r>
      <w:proofErr w:type="spellStart"/>
      <w:r w:rsidRPr="00E374DD">
        <w:rPr>
          <w:rFonts w:ascii="Times New Roman" w:hAnsi="Times New Roman" w:cs="Times New Roman"/>
        </w:rPr>
        <w:t>Verbos</w:t>
      </w:r>
      <w:proofErr w:type="spellEnd"/>
      <w:r w:rsidRPr="00E374DD">
        <w:rPr>
          <w:rFonts w:ascii="Times New Roman" w:hAnsi="Times New Roman" w:cs="Times New Roman"/>
        </w:rPr>
        <w:t xml:space="preserve"> et al., 2007</w:t>
      </w:r>
      <w:r>
        <w:rPr>
          <w:rFonts w:ascii="Times New Roman" w:hAnsi="Times New Roman" w:cs="Times New Roman"/>
        </w:rPr>
        <w:t xml:space="preserve">, 28). </w:t>
      </w:r>
    </w:p>
    <w:p w:rsidR="00520CFF" w:rsidRDefault="00097AC2" w:rsidP="00B27D3A">
      <w:pPr>
        <w:spacing w:line="240" w:lineRule="auto"/>
        <w:jc w:val="both"/>
        <w:rPr>
          <w:rFonts w:ascii="Times New Roman" w:hAnsi="Times New Roman" w:cs="Times New Roman"/>
        </w:rPr>
      </w:pPr>
      <w:r>
        <w:rPr>
          <w:rFonts w:ascii="Times New Roman" w:hAnsi="Times New Roman" w:cs="Times New Roman"/>
        </w:rPr>
        <w:t>Kodeks etike za profesionalne računovođe daje konceptualan okvir prema kojem bi računovođa mogao prepoznati i procijeniti prijetnje temeljnim načelima te daje preporuke kako se ponijeti u takvim situacijama (</w:t>
      </w:r>
      <w:proofErr w:type="spellStart"/>
      <w:r w:rsidRPr="009F5D85">
        <w:rPr>
          <w:rFonts w:ascii="Times New Roman" w:hAnsi="Times New Roman" w:cs="Times New Roman"/>
        </w:rPr>
        <w:t>Togoe</w:t>
      </w:r>
      <w:proofErr w:type="spellEnd"/>
      <w:r w:rsidRPr="009F5D85">
        <w:rPr>
          <w:rFonts w:ascii="Times New Roman" w:hAnsi="Times New Roman" w:cs="Times New Roman"/>
        </w:rPr>
        <w:t xml:space="preserve"> i </w:t>
      </w:r>
      <w:proofErr w:type="spellStart"/>
      <w:r w:rsidRPr="009F5D85">
        <w:rPr>
          <w:rFonts w:ascii="Times New Roman" w:hAnsi="Times New Roman" w:cs="Times New Roman"/>
        </w:rPr>
        <w:t>Avram</w:t>
      </w:r>
      <w:proofErr w:type="spellEnd"/>
      <w:r w:rsidRPr="009F5D85">
        <w:rPr>
          <w:rFonts w:ascii="Times New Roman" w:hAnsi="Times New Roman" w:cs="Times New Roman"/>
        </w:rPr>
        <w:t>, 2013</w:t>
      </w:r>
      <w:r>
        <w:rPr>
          <w:rFonts w:ascii="Times New Roman" w:hAnsi="Times New Roman" w:cs="Times New Roman"/>
        </w:rPr>
        <w:t xml:space="preserve">, 134). Stoga se može pretpostaviti da oni računovođe koji su dobro upoznati s odredbama Kodeksa su u poziciji etično reagirati. </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Uvidom u prethodno navedena istraživanja derivirane su dvije hipoteze:</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1</w:t>
      </w:r>
      <w:r>
        <w:rPr>
          <w:rFonts w:ascii="Times New Roman" w:hAnsi="Times New Roman" w:cs="Times New Roman"/>
        </w:rPr>
        <w:t xml:space="preserve">: Poznavanje </w:t>
      </w:r>
      <w:r w:rsidRPr="009F5D85">
        <w:rPr>
          <w:rFonts w:ascii="Times New Roman" w:hAnsi="Times New Roman" w:cs="Times New Roman"/>
        </w:rPr>
        <w:t>Kodeksa etike za profesionalne računovođe</w:t>
      </w:r>
      <w:r>
        <w:rPr>
          <w:rFonts w:ascii="Times New Roman" w:hAnsi="Times New Roman" w:cs="Times New Roman"/>
        </w:rPr>
        <w:t xml:space="preserve"> pozitivno utječe na čestitost.</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 xml:space="preserve">: </w:t>
      </w:r>
      <w:r w:rsidRPr="009F5D85">
        <w:rPr>
          <w:rFonts w:ascii="Times New Roman" w:hAnsi="Times New Roman" w:cs="Times New Roman"/>
        </w:rPr>
        <w:t>Poznavanje Kodeksa etike za profesionalne računovođe</w:t>
      </w:r>
      <w:r>
        <w:rPr>
          <w:rFonts w:ascii="Times New Roman" w:hAnsi="Times New Roman" w:cs="Times New Roman"/>
        </w:rPr>
        <w:t xml:space="preserve"> pozitivno utječe na profesionalizam.</w:t>
      </w:r>
    </w:p>
    <w:p w:rsidR="00097AC2" w:rsidRPr="009F5D85" w:rsidRDefault="00097AC2" w:rsidP="00B27D3A">
      <w:pPr>
        <w:spacing w:line="240" w:lineRule="auto"/>
        <w:jc w:val="both"/>
        <w:rPr>
          <w:rFonts w:ascii="Times New Roman" w:hAnsi="Times New Roman" w:cs="Times New Roman"/>
        </w:rPr>
      </w:pPr>
    </w:p>
    <w:p w:rsidR="00097AC2" w:rsidRDefault="00097AC2" w:rsidP="00B27D3A">
      <w:pPr>
        <w:spacing w:line="240" w:lineRule="auto"/>
        <w:rPr>
          <w:rFonts w:ascii="Times New Roman" w:hAnsi="Times New Roman" w:cs="Times New Roman"/>
        </w:rPr>
      </w:pPr>
      <w:r>
        <w:rPr>
          <w:rFonts w:ascii="Times New Roman" w:hAnsi="Times New Roman" w:cs="Times New Roman"/>
        </w:rPr>
        <w:t>5.2. Metodologija empirijskog istraživanja</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 xml:space="preserve">Empirijsko istraživanje provedeno je putem on-line ankete. Anketa je kreirana na </w:t>
      </w:r>
      <w:proofErr w:type="spellStart"/>
      <w:r>
        <w:rPr>
          <w:rFonts w:ascii="Times New Roman" w:hAnsi="Times New Roman" w:cs="Times New Roman"/>
        </w:rPr>
        <w:t>Google</w:t>
      </w:r>
      <w:proofErr w:type="spellEnd"/>
      <w:r>
        <w:rPr>
          <w:rFonts w:ascii="Times New Roman" w:hAnsi="Times New Roman" w:cs="Times New Roman"/>
        </w:rPr>
        <w:t>-</w:t>
      </w:r>
      <w:proofErr w:type="spellStart"/>
      <w:r>
        <w:rPr>
          <w:rFonts w:ascii="Times New Roman" w:hAnsi="Times New Roman" w:cs="Times New Roman"/>
        </w:rPr>
        <w:t>docs</w:t>
      </w:r>
      <w:proofErr w:type="spellEnd"/>
      <w:r>
        <w:rPr>
          <w:rFonts w:ascii="Times New Roman" w:hAnsi="Times New Roman" w:cs="Times New Roman"/>
        </w:rPr>
        <w:t xml:space="preserve"> platformi te je poslana na 196 elektronskih adresa računovodstvenih djelatnika diljem Republike Hrvatske. Istraživanje je provedeno tijekom lipnja 2016. Upitnik je poslalo 55 računovodstvenih djelatnika što čini anketni povrat od 28%.</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Uvidom u prethodna istraživanja (O'</w:t>
      </w:r>
      <w:proofErr w:type="spellStart"/>
      <w:r>
        <w:rPr>
          <w:rFonts w:ascii="Times New Roman" w:hAnsi="Times New Roman" w:cs="Times New Roman"/>
        </w:rPr>
        <w:t>Dwyer</w:t>
      </w:r>
      <w:proofErr w:type="spellEnd"/>
      <w:r>
        <w:rPr>
          <w:rFonts w:ascii="Times New Roman" w:hAnsi="Times New Roman" w:cs="Times New Roman"/>
        </w:rPr>
        <w:t xml:space="preserve"> i </w:t>
      </w:r>
      <w:proofErr w:type="spellStart"/>
      <w:r>
        <w:rPr>
          <w:rFonts w:ascii="Times New Roman" w:hAnsi="Times New Roman" w:cs="Times New Roman"/>
        </w:rPr>
        <w:t>Maden</w:t>
      </w:r>
      <w:proofErr w:type="spellEnd"/>
      <w:r>
        <w:rPr>
          <w:rFonts w:ascii="Times New Roman" w:hAnsi="Times New Roman" w:cs="Times New Roman"/>
        </w:rPr>
        <w:t xml:space="preserve">, 2006; Smith i Hume, 2005; </w:t>
      </w:r>
      <w:proofErr w:type="spellStart"/>
      <w:r>
        <w:rPr>
          <w:rFonts w:ascii="Times New Roman" w:hAnsi="Times New Roman" w:cs="Times New Roman"/>
        </w:rPr>
        <w:t>Splanding</w:t>
      </w:r>
      <w:proofErr w:type="spellEnd"/>
      <w:r>
        <w:rPr>
          <w:rFonts w:ascii="Times New Roman" w:hAnsi="Times New Roman" w:cs="Times New Roman"/>
        </w:rPr>
        <w:t xml:space="preserve"> i </w:t>
      </w:r>
      <w:proofErr w:type="spellStart"/>
      <w:r>
        <w:rPr>
          <w:rFonts w:ascii="Times New Roman" w:hAnsi="Times New Roman" w:cs="Times New Roman"/>
        </w:rPr>
        <w:t>Oddo</w:t>
      </w:r>
      <w:proofErr w:type="spellEnd"/>
      <w:r>
        <w:rPr>
          <w:rFonts w:ascii="Times New Roman" w:hAnsi="Times New Roman" w:cs="Times New Roman"/>
        </w:rPr>
        <w:t xml:space="preserve">, 2011) kreiran je anketni upitnik koji se sastoji od tri dijela, odnosno od: </w:t>
      </w:r>
    </w:p>
    <w:p w:rsidR="00097AC2" w:rsidRDefault="00097AC2" w:rsidP="00B27D3A">
      <w:pPr>
        <w:pStyle w:val="ListParagraph"/>
        <w:numPr>
          <w:ilvl w:val="0"/>
          <w:numId w:val="15"/>
        </w:numPr>
        <w:spacing w:line="240" w:lineRule="auto"/>
        <w:jc w:val="both"/>
        <w:rPr>
          <w:rFonts w:ascii="Times New Roman" w:hAnsi="Times New Roman" w:cs="Times New Roman"/>
        </w:rPr>
      </w:pPr>
      <w:r>
        <w:rPr>
          <w:rFonts w:ascii="Times New Roman" w:hAnsi="Times New Roman" w:cs="Times New Roman"/>
        </w:rPr>
        <w:t>P</w:t>
      </w:r>
      <w:r w:rsidRPr="0032592D">
        <w:rPr>
          <w:rFonts w:ascii="Times New Roman" w:hAnsi="Times New Roman" w:cs="Times New Roman"/>
        </w:rPr>
        <w:t xml:space="preserve">itanja vezana za stajališta i situacije vezane za profesionalno ponašanje računovođa. Svaku ponuđenu izjavu su ispitanici vrednovali na </w:t>
      </w:r>
      <w:proofErr w:type="spellStart"/>
      <w:r w:rsidRPr="0032592D">
        <w:rPr>
          <w:rFonts w:ascii="Times New Roman" w:hAnsi="Times New Roman" w:cs="Times New Roman"/>
        </w:rPr>
        <w:t>Likertovoj</w:t>
      </w:r>
      <w:proofErr w:type="spellEnd"/>
      <w:r w:rsidRPr="0032592D">
        <w:rPr>
          <w:rFonts w:ascii="Times New Roman" w:hAnsi="Times New Roman" w:cs="Times New Roman"/>
        </w:rPr>
        <w:t xml:space="preserve"> skali od 1 do 5 pri čemu je 1 – „u potpunosti se ne slažem“, 2 – „uglavnom se ne slažem“, 3 – „niti se slažem niti ne slažem“, 4 – „uglavnom se slažem“ i 5 – „u potpunosti se slažem“</w:t>
      </w:r>
      <w:r>
        <w:rPr>
          <w:rFonts w:ascii="Times New Roman" w:hAnsi="Times New Roman" w:cs="Times New Roman"/>
        </w:rPr>
        <w:t>;</w:t>
      </w:r>
    </w:p>
    <w:p w:rsidR="00097AC2" w:rsidRDefault="00097AC2" w:rsidP="00B27D3A">
      <w:pPr>
        <w:pStyle w:val="ListParagraph"/>
        <w:numPr>
          <w:ilvl w:val="0"/>
          <w:numId w:val="15"/>
        </w:numPr>
        <w:spacing w:line="240" w:lineRule="auto"/>
        <w:jc w:val="both"/>
        <w:rPr>
          <w:rFonts w:ascii="Times New Roman" w:hAnsi="Times New Roman" w:cs="Times New Roman"/>
        </w:rPr>
      </w:pPr>
      <w:r>
        <w:rPr>
          <w:rFonts w:ascii="Times New Roman" w:hAnsi="Times New Roman" w:cs="Times New Roman"/>
        </w:rPr>
        <w:t>Pitanja glede</w:t>
      </w:r>
      <w:r w:rsidRPr="0032592D">
        <w:rPr>
          <w:rFonts w:ascii="Times New Roman" w:hAnsi="Times New Roman" w:cs="Times New Roman"/>
        </w:rPr>
        <w:t xml:space="preserve"> </w:t>
      </w:r>
      <w:r>
        <w:rPr>
          <w:rFonts w:ascii="Times New Roman" w:hAnsi="Times New Roman" w:cs="Times New Roman"/>
        </w:rPr>
        <w:t xml:space="preserve">osobnih iskustava u domeni etičkog ponašanja računovođa kao i poznavanja Kodeksa etike za profesionalne računovođe čiji su odgovori također definirani </w:t>
      </w:r>
      <w:proofErr w:type="spellStart"/>
      <w:r>
        <w:rPr>
          <w:rFonts w:ascii="Times New Roman" w:hAnsi="Times New Roman" w:cs="Times New Roman"/>
        </w:rPr>
        <w:t>Likertovom</w:t>
      </w:r>
      <w:proofErr w:type="spellEnd"/>
      <w:r>
        <w:rPr>
          <w:rFonts w:ascii="Times New Roman" w:hAnsi="Times New Roman" w:cs="Times New Roman"/>
        </w:rPr>
        <w:t xml:space="preserve"> skalom;</w:t>
      </w:r>
    </w:p>
    <w:p w:rsidR="00097AC2" w:rsidRDefault="00097AC2" w:rsidP="00B27D3A">
      <w:pPr>
        <w:pStyle w:val="ListParagraph"/>
        <w:numPr>
          <w:ilvl w:val="0"/>
          <w:numId w:val="15"/>
        </w:numPr>
        <w:spacing w:line="240" w:lineRule="auto"/>
        <w:jc w:val="both"/>
        <w:rPr>
          <w:rFonts w:ascii="Times New Roman" w:hAnsi="Times New Roman" w:cs="Times New Roman"/>
        </w:rPr>
      </w:pPr>
      <w:r>
        <w:rPr>
          <w:rFonts w:ascii="Times New Roman" w:hAnsi="Times New Roman" w:cs="Times New Roman"/>
        </w:rPr>
        <w:t>Seta pitanja demografskog tipa.</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lastRenderedPageBreak/>
        <w:t xml:space="preserve">Prikupljeni podatci su statistički obrađeni korištenjem dvaju programa: SPSS 17.0 i MS Excel. Rezultati su objašnjeni temeljem rezultata deskriptivne statistike, a hipoteze podržane temeljem </w:t>
      </w:r>
      <w:proofErr w:type="spellStart"/>
      <w:r>
        <w:rPr>
          <w:rFonts w:ascii="Times New Roman" w:hAnsi="Times New Roman" w:cs="Times New Roman"/>
        </w:rPr>
        <w:t>Kruskal</w:t>
      </w:r>
      <w:proofErr w:type="spellEnd"/>
      <w:r>
        <w:rPr>
          <w:rFonts w:ascii="Times New Roman" w:hAnsi="Times New Roman" w:cs="Times New Roman"/>
        </w:rPr>
        <w:t>-</w:t>
      </w:r>
      <w:proofErr w:type="spellStart"/>
      <w:r>
        <w:rPr>
          <w:rFonts w:ascii="Times New Roman" w:hAnsi="Times New Roman" w:cs="Times New Roman"/>
        </w:rPr>
        <w:t>Wallis</w:t>
      </w:r>
      <w:proofErr w:type="spellEnd"/>
      <w:r>
        <w:rPr>
          <w:rFonts w:ascii="Times New Roman" w:hAnsi="Times New Roman" w:cs="Times New Roman"/>
        </w:rPr>
        <w:t xml:space="preserve"> testa (</w:t>
      </w:r>
      <w:proofErr w:type="spellStart"/>
      <w:r>
        <w:rPr>
          <w:rFonts w:ascii="Times New Roman" w:hAnsi="Times New Roman" w:cs="Times New Roman"/>
        </w:rPr>
        <w:t>univarijantna</w:t>
      </w:r>
      <w:proofErr w:type="spellEnd"/>
      <w:r>
        <w:rPr>
          <w:rFonts w:ascii="Times New Roman" w:hAnsi="Times New Roman" w:cs="Times New Roman"/>
        </w:rPr>
        <w:t xml:space="preserve"> statistika).</w:t>
      </w:r>
    </w:p>
    <w:p w:rsidR="00097AC2" w:rsidRDefault="00097AC2" w:rsidP="00097AC2">
      <w:pPr>
        <w:jc w:val="both"/>
        <w:rPr>
          <w:rFonts w:ascii="Times New Roman" w:hAnsi="Times New Roman" w:cs="Times New Roman"/>
        </w:rPr>
      </w:pPr>
    </w:p>
    <w:p w:rsidR="00097AC2" w:rsidRPr="00180187" w:rsidRDefault="00097AC2" w:rsidP="00180187">
      <w:pPr>
        <w:pStyle w:val="ListParagraph"/>
        <w:numPr>
          <w:ilvl w:val="0"/>
          <w:numId w:val="18"/>
        </w:numPr>
        <w:rPr>
          <w:rFonts w:ascii="Times New Roman" w:hAnsi="Times New Roman" w:cs="Times New Roman"/>
          <w:b/>
        </w:rPr>
      </w:pPr>
      <w:r w:rsidRPr="00180187">
        <w:rPr>
          <w:rFonts w:ascii="Times New Roman" w:hAnsi="Times New Roman" w:cs="Times New Roman"/>
          <w:b/>
        </w:rPr>
        <w:t>Analiza rezultata provedenog istraživanja profesionalnog ponašanja u funkciji ostvarivanja etičkih standarda</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Na upite o profesionalnom ponašanju u pojedinim situacijama kao i stajalištima, računovođe su odgovarali odabirom ponuđenog odgovora koji su na sljedećim grafikonima predstavljeni na osi ordinate dok je učestalost svakog od pet ponuđenih odgovora prikazana apsolutnim brojevima uz svaki odgovor (na ljestvici od 1 do 5). Valja naglasiti da nisu svi ispitanici odgovorili na sva pitanja pa broj opservacija blago varira (± 1).</w:t>
      </w:r>
    </w:p>
    <w:p w:rsidR="00097AC2" w:rsidRDefault="00097AC2" w:rsidP="001A4112">
      <w:pPr>
        <w:spacing w:after="0"/>
        <w:rPr>
          <w:rFonts w:ascii="Times New Roman" w:hAnsi="Times New Roman" w:cs="Times New Roman"/>
        </w:rPr>
      </w:pPr>
      <w:r>
        <w:rPr>
          <w:rFonts w:ascii="Times New Roman" w:hAnsi="Times New Roman" w:cs="Times New Roman"/>
        </w:rPr>
        <w:t>Grafikon 1. Kompromitiranje načela</w:t>
      </w:r>
      <w:r>
        <w:rPr>
          <w:rFonts w:ascii="Times New Roman" w:hAnsi="Times New Roman" w:cs="Times New Roman"/>
        </w:rPr>
        <w:tab/>
      </w:r>
      <w:r>
        <w:rPr>
          <w:rFonts w:ascii="Times New Roman" w:hAnsi="Times New Roman" w:cs="Times New Roman"/>
        </w:rPr>
        <w:tab/>
        <w:t xml:space="preserve">       Grafikon 2. Čestitost - podrška upitnim stavovima</w:t>
      </w:r>
    </w:p>
    <w:p w:rsidR="001A4112" w:rsidRDefault="00097AC2" w:rsidP="001A4112">
      <w:pPr>
        <w:spacing w:after="0" w:line="240" w:lineRule="auto"/>
        <w:jc w:val="center"/>
        <w:rPr>
          <w:rFonts w:ascii="Times New Roman" w:hAnsi="Times New Roman" w:cs="Times New Roman"/>
          <w:bCs/>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838450" cy="2343150"/>
            <wp:effectExtent l="0" t="0" r="19050" b="19050"/>
            <wp:wrapSquare wrapText="bothSides"/>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inline distT="0" distB="0" distL="0" distR="0">
            <wp:extent cx="3295650" cy="1571625"/>
            <wp:effectExtent l="0" t="0" r="19050"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A4112" w:rsidRPr="001A4112">
        <w:rPr>
          <w:rFonts w:ascii="Times New Roman" w:hAnsi="Times New Roman" w:cs="Times New Roman"/>
          <w:bCs/>
        </w:rPr>
        <w:t xml:space="preserve"> </w:t>
      </w:r>
      <w:r w:rsidR="000331E4">
        <w:rPr>
          <w:rFonts w:ascii="Times New Roman" w:hAnsi="Times New Roman" w:cs="Times New Roman"/>
          <w:bCs/>
        </w:rPr>
        <w:t>Izvor:Istraživanje autora</w:t>
      </w:r>
    </w:p>
    <w:p w:rsidR="001A4112" w:rsidRDefault="001A4112" w:rsidP="001A4112">
      <w:pPr>
        <w:spacing w:after="0" w:line="240" w:lineRule="auto"/>
        <w:jc w:val="center"/>
        <w:rPr>
          <w:rFonts w:ascii="Times New Roman" w:hAnsi="Times New Roman" w:cs="Times New Roman"/>
        </w:rPr>
      </w:pPr>
    </w:p>
    <w:p w:rsidR="001A4112" w:rsidRDefault="001A4112" w:rsidP="001A4112">
      <w:pPr>
        <w:spacing w:after="0" w:line="240" w:lineRule="auto"/>
        <w:jc w:val="center"/>
        <w:rPr>
          <w:rFonts w:ascii="Times New Roman" w:hAnsi="Times New Roman" w:cs="Times New Roman"/>
        </w:rPr>
      </w:pPr>
    </w:p>
    <w:p w:rsidR="001A4112" w:rsidRDefault="001A4112" w:rsidP="001A4112">
      <w:pPr>
        <w:spacing w:after="0" w:line="240" w:lineRule="auto"/>
        <w:jc w:val="center"/>
        <w:rPr>
          <w:rFonts w:ascii="Times New Roman" w:hAnsi="Times New Roman" w:cs="Times New Roman"/>
        </w:rPr>
      </w:pPr>
    </w:p>
    <w:p w:rsidR="001A4112" w:rsidRDefault="001A4112" w:rsidP="001A4112">
      <w:pPr>
        <w:spacing w:after="0" w:line="240" w:lineRule="auto"/>
        <w:jc w:val="center"/>
        <w:rPr>
          <w:rFonts w:ascii="Times New Roman" w:hAnsi="Times New Roman" w:cs="Times New Roman"/>
        </w:rPr>
      </w:pPr>
    </w:p>
    <w:p w:rsidR="00097AC2" w:rsidRDefault="001A4112" w:rsidP="00BB26C9">
      <w:pPr>
        <w:spacing w:line="240" w:lineRule="auto"/>
        <w:rPr>
          <w:rFonts w:ascii="Times New Roman" w:hAnsi="Times New Roman" w:cs="Times New Roman"/>
        </w:rPr>
      </w:pPr>
      <w:r>
        <w:rPr>
          <w:rFonts w:ascii="Times New Roman" w:hAnsi="Times New Roman" w:cs="Times New Roman"/>
        </w:rPr>
        <w:t xml:space="preserve">                      </w:t>
      </w:r>
      <w:r w:rsidR="000331E4">
        <w:rPr>
          <w:rFonts w:ascii="Times New Roman" w:hAnsi="Times New Roman" w:cs="Times New Roman"/>
        </w:rPr>
        <w:t>Izvor:Istraživanje autora</w:t>
      </w:r>
    </w:p>
    <w:p w:rsidR="001A4112" w:rsidRDefault="00097AC2" w:rsidP="001A4112">
      <w:pPr>
        <w:spacing w:line="240" w:lineRule="auto"/>
        <w:jc w:val="both"/>
        <w:rPr>
          <w:rFonts w:ascii="Times New Roman" w:hAnsi="Times New Roman" w:cs="Times New Roman"/>
        </w:rPr>
      </w:pPr>
      <w:r>
        <w:rPr>
          <w:rFonts w:ascii="Times New Roman" w:hAnsi="Times New Roman" w:cs="Times New Roman"/>
        </w:rPr>
        <w:t>Uvidom u grafikon 1 utvrđeno je da 33% ispitanika se u potpunosti ne slaže s kompromitiranjem vlastitih načela s ciljem prilagodbe očekivanjima organizacije dok njih 12 (22%) se uglavnom slažu da je kompromis potreban. O tome nema jasan stav 18% ispitanika (niti se slažu niti ne slažu), 15% se u potpunosti slaže, a 13% se uglavnom ne slaže s prethodno navedenom. Čestitost ne znači samo poštenje nego i fer djelovanje i istinitost što je testirano drugim pitanjem, a rezultati su prikazani grafikonom 2. Čak 80% ispitanika se u potpunosti ne slaže s tim da nadređeni zatraži od zaposlenika podršku za tuđa etički upitna razmišljanja.</w:t>
      </w:r>
    </w:p>
    <w:p w:rsidR="00097AC2" w:rsidRDefault="00097AC2" w:rsidP="001A4112">
      <w:pPr>
        <w:spacing w:after="0" w:line="240" w:lineRule="auto"/>
        <w:jc w:val="both"/>
        <w:rPr>
          <w:rFonts w:ascii="Times New Roman" w:hAnsi="Times New Roman" w:cs="Times New Roman"/>
        </w:rPr>
      </w:pPr>
      <w:r>
        <w:rPr>
          <w:rFonts w:ascii="Times New Roman" w:hAnsi="Times New Roman" w:cs="Times New Roman"/>
        </w:rPr>
        <w:t>Grafikon 3. Objektivnost – tuđe aktivnosti</w:t>
      </w:r>
      <w:r>
        <w:rPr>
          <w:rFonts w:ascii="Times New Roman" w:hAnsi="Times New Roman" w:cs="Times New Roman"/>
        </w:rPr>
        <w:tab/>
        <w:t xml:space="preserve">   Grafikon 4. Sukob interesa – izmjene na ispravi</w:t>
      </w:r>
    </w:p>
    <w:p w:rsidR="00097AC2" w:rsidRDefault="001A4112" w:rsidP="001A4112">
      <w:pPr>
        <w:spacing w:after="0" w:line="240" w:lineRule="auto"/>
        <w:jc w:val="both"/>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-288925</wp:posOffset>
            </wp:positionH>
            <wp:positionV relativeFrom="paragraph">
              <wp:posOffset>72390</wp:posOffset>
            </wp:positionV>
            <wp:extent cx="2785745" cy="2147570"/>
            <wp:effectExtent l="0" t="0" r="14605" b="24130"/>
            <wp:wrapSquare wrapText="bothSides"/>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A4112" w:rsidRDefault="00097AC2" w:rsidP="001A4112">
      <w:pPr>
        <w:jc w:val="both"/>
        <w:rPr>
          <w:rFonts w:ascii="Times New Roman" w:hAnsi="Times New Roman" w:cs="Times New Roman"/>
        </w:rPr>
      </w:pPr>
      <w:r>
        <w:rPr>
          <w:noProof/>
        </w:rPr>
        <w:drawing>
          <wp:inline distT="0" distB="0" distL="0" distR="0">
            <wp:extent cx="3252159" cy="2061713"/>
            <wp:effectExtent l="0" t="0" r="24765" b="1524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A4112">
        <w:rPr>
          <w:rFonts w:ascii="Times New Roman" w:hAnsi="Times New Roman" w:cs="Times New Roman"/>
          <w:bCs/>
        </w:rPr>
        <w:t xml:space="preserve">                                             </w:t>
      </w:r>
      <w:r w:rsidR="001A4112">
        <w:rPr>
          <w:rFonts w:ascii="Times New Roman" w:hAnsi="Times New Roman" w:cs="Times New Roman"/>
        </w:rPr>
        <w:t xml:space="preserve">               </w:t>
      </w:r>
      <w:r w:rsidR="000331E4">
        <w:rPr>
          <w:rFonts w:ascii="Times New Roman" w:hAnsi="Times New Roman" w:cs="Times New Roman"/>
        </w:rPr>
        <w:t>Izvor:Istraživanje autora</w:t>
      </w:r>
      <w:r w:rsidR="001A4112">
        <w:rPr>
          <w:rFonts w:ascii="Times New Roman" w:hAnsi="Times New Roman" w:cs="Times New Roman"/>
        </w:rPr>
        <w:t xml:space="preserve">                                                    </w:t>
      </w:r>
      <w:r w:rsidR="00BB26C9">
        <w:rPr>
          <w:rFonts w:ascii="Times New Roman" w:hAnsi="Times New Roman" w:cs="Times New Roman"/>
        </w:rPr>
        <w:t xml:space="preserve">                </w:t>
      </w:r>
      <w:r w:rsidR="001A4112">
        <w:rPr>
          <w:rFonts w:ascii="Times New Roman" w:hAnsi="Times New Roman" w:cs="Times New Roman"/>
        </w:rPr>
        <w:t xml:space="preserve">       </w:t>
      </w:r>
      <w:r w:rsidR="000331E4">
        <w:rPr>
          <w:rFonts w:ascii="Times New Roman" w:hAnsi="Times New Roman" w:cs="Times New Roman"/>
        </w:rPr>
        <w:t>Izvor:Istraživanje autora</w:t>
      </w:r>
    </w:p>
    <w:p w:rsidR="001A4112" w:rsidRDefault="001A4112" w:rsidP="001A4112">
      <w:pPr>
        <w:rPr>
          <w:rFonts w:ascii="Times New Roman" w:hAnsi="Times New Roman" w:cs="Times New Roman"/>
        </w:rPr>
      </w:pPr>
    </w:p>
    <w:p w:rsidR="001A4112" w:rsidRDefault="001A4112" w:rsidP="001A4112">
      <w:pPr>
        <w:jc w:val="both"/>
        <w:rPr>
          <w:rFonts w:ascii="Times New Roman" w:hAnsi="Times New Roman" w:cs="Times New Roman"/>
        </w:rPr>
      </w:pPr>
    </w:p>
    <w:p w:rsidR="001A4112" w:rsidRDefault="00097AC2" w:rsidP="001A4112">
      <w:pPr>
        <w:jc w:val="both"/>
        <w:rPr>
          <w:rFonts w:ascii="Times New Roman" w:hAnsi="Times New Roman" w:cs="Times New Roman"/>
        </w:rPr>
      </w:pPr>
      <w:r>
        <w:rPr>
          <w:rFonts w:ascii="Times New Roman" w:hAnsi="Times New Roman" w:cs="Times New Roman"/>
        </w:rPr>
        <w:t>Računovođe su vrlo raznoliko odgovorili na pitanje glede neobaziranja na tuđe aktivnosti ukoliko je to u interesu organizacije čime se testiralo načelo objektivnosti. O tome da se djelatnik ne bi trebao obazirati u potpunosti se ne slaže 33% ispitanika, 19% ih se uglavnom ne slaže, 30% ih se niti slaže niti ne slaže, 7% se uglavnom slaže, a samo 11% u potpunosti slaže (grafikon 3). Sa stajalište prema kojem nema ništa loše da nadređeni zatraži od djelatnika da napravi izmjene na ispravi se u potpunosti složila 3 od 55 ispitanika (tj. 5% anketiranih) dok se čak 75% računovođa s tim u potpunosti ne slaže o čemu svjedoči grafikon 4.</w:t>
      </w:r>
    </w:p>
    <w:p w:rsidR="001A4112" w:rsidRDefault="00097AC2" w:rsidP="00F04D69">
      <w:pPr>
        <w:spacing w:after="0"/>
        <w:jc w:val="both"/>
        <w:rPr>
          <w:rFonts w:ascii="Times New Roman" w:hAnsi="Times New Roman" w:cs="Times New Roman"/>
        </w:rPr>
      </w:pPr>
      <w:r>
        <w:rPr>
          <w:rFonts w:ascii="Times New Roman" w:hAnsi="Times New Roman" w:cs="Times New Roman"/>
        </w:rPr>
        <w:t>Grafikon 5. Etički sukob</w:t>
      </w:r>
      <w:r>
        <w:rPr>
          <w:rFonts w:ascii="Times New Roman" w:hAnsi="Times New Roman" w:cs="Times New Roman"/>
        </w:rPr>
        <w:tab/>
        <w:t xml:space="preserve">           </w:t>
      </w:r>
      <w:r w:rsidR="001A4112">
        <w:rPr>
          <w:rFonts w:ascii="Times New Roman" w:hAnsi="Times New Roman" w:cs="Times New Roman"/>
        </w:rPr>
        <w:t xml:space="preserve"> </w:t>
      </w:r>
    </w:p>
    <w:p w:rsidR="00097AC2" w:rsidRDefault="00F04D69" w:rsidP="00F04D69">
      <w:pPr>
        <w:spacing w:after="0"/>
        <w:jc w:val="both"/>
        <w:rPr>
          <w:rFonts w:ascii="Times New Roman" w:hAnsi="Times New Roman" w:cs="Times New Roman"/>
        </w:rPr>
      </w:pPr>
      <w:r>
        <w:rPr>
          <w:noProof/>
        </w:rPr>
        <w:drawing>
          <wp:anchor distT="0" distB="0" distL="114300" distR="114300" simplePos="0" relativeHeight="251661312" behindDoc="0" locked="0" layoutInCell="1" allowOverlap="1">
            <wp:simplePos x="0" y="0"/>
            <wp:positionH relativeFrom="column">
              <wp:posOffset>55880</wp:posOffset>
            </wp:positionH>
            <wp:positionV relativeFrom="paragraph">
              <wp:posOffset>34925</wp:posOffset>
            </wp:positionV>
            <wp:extent cx="2604770" cy="2087245"/>
            <wp:effectExtent l="0" t="0" r="24130" b="27305"/>
            <wp:wrapSquare wrapText="bothSides"/>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97AC2">
        <w:rPr>
          <w:rFonts w:ascii="Times New Roman" w:hAnsi="Times New Roman" w:cs="Times New Roman"/>
        </w:rPr>
        <w:t>Grafikon 6. Objektivnost – pritisci organizacije</w:t>
      </w:r>
    </w:p>
    <w:p w:rsidR="00097AC2" w:rsidRDefault="00097AC2" w:rsidP="00097AC2">
      <w:pPr>
        <w:rPr>
          <w:rFonts w:ascii="Times New Roman" w:hAnsi="Times New Roman" w:cs="Times New Roman"/>
        </w:rPr>
      </w:pPr>
      <w:r>
        <w:rPr>
          <w:noProof/>
        </w:rPr>
        <w:drawing>
          <wp:inline distT="0" distB="0" distL="0" distR="0">
            <wp:extent cx="3053751" cy="1932317"/>
            <wp:effectExtent l="0" t="0" r="13335" b="1079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rPr>
        <w:br w:type="textWrapping" w:clear="all"/>
      </w:r>
      <w:r w:rsidR="00F04D69">
        <w:rPr>
          <w:rFonts w:ascii="Times New Roman" w:hAnsi="Times New Roman" w:cs="Times New Roman"/>
        </w:rPr>
        <w:t xml:space="preserve">                   </w:t>
      </w:r>
      <w:r w:rsidR="000331E4">
        <w:rPr>
          <w:rFonts w:ascii="Times New Roman" w:hAnsi="Times New Roman" w:cs="Times New Roman"/>
        </w:rPr>
        <w:t>Izvor:Istraživanje autora</w:t>
      </w:r>
      <w:r w:rsidR="00F04D69">
        <w:rPr>
          <w:rFonts w:ascii="Times New Roman" w:hAnsi="Times New Roman" w:cs="Times New Roman"/>
        </w:rPr>
        <w:t xml:space="preserve">           </w:t>
      </w:r>
      <w:r w:rsidR="004010BE">
        <w:rPr>
          <w:rFonts w:ascii="Times New Roman" w:hAnsi="Times New Roman" w:cs="Times New Roman"/>
        </w:rPr>
        <w:t xml:space="preserve">                               </w:t>
      </w:r>
      <w:r w:rsidR="00F04D69">
        <w:rPr>
          <w:rFonts w:ascii="Times New Roman" w:hAnsi="Times New Roman" w:cs="Times New Roman"/>
        </w:rPr>
        <w:t xml:space="preserve"> </w:t>
      </w:r>
      <w:r w:rsidR="000331E4">
        <w:rPr>
          <w:rFonts w:ascii="Times New Roman" w:hAnsi="Times New Roman" w:cs="Times New Roman"/>
        </w:rPr>
        <w:t>Izvor:Istraživanje autora</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 xml:space="preserve">S tvrdnjom prema kojoj je ponekad prihvatljivo da djelatnik ne govori istinu klijentu (kupcu) da bi zaštitio organizaciju se u potpunosti ne slaže 13 (24%) računovođa, a uglavnom se ne slaže njih 19 (35%) što je prikazano grafikonom 5. Objektivnost ispitanih računovođa je predočena grafikonom 6 iz kojeg je vidljivo da čak 40% nema jasan stav o tome je li prihvatljivo da nadređeni stvaraju takve situacije u kojima djelatnici susreću s neistinom (a samim time i s pritiskom organizacijskog tipa). Ipak, 25% računovođa se s tim u potpunosti i 22% uglavnom ne slaže. </w:t>
      </w:r>
    </w:p>
    <w:p w:rsidR="00097AC2" w:rsidRDefault="00097AC2" w:rsidP="00BB26C9">
      <w:pPr>
        <w:spacing w:after="0" w:line="240" w:lineRule="auto"/>
        <w:jc w:val="both"/>
        <w:rPr>
          <w:rFonts w:ascii="Times New Roman" w:hAnsi="Times New Roman" w:cs="Times New Roman"/>
        </w:rPr>
      </w:pPr>
      <w:r>
        <w:rPr>
          <w:rFonts w:ascii="Times New Roman" w:hAnsi="Times New Roman" w:cs="Times New Roman"/>
        </w:rPr>
        <w:t>Grafikon 7. Profesionalizam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Grafikon 8. Povjerljivost</w:t>
      </w:r>
    </w:p>
    <w:p w:rsidR="00097AC2" w:rsidRDefault="00097AC2" w:rsidP="00BB26C9">
      <w:pPr>
        <w:spacing w:after="0" w:line="240" w:lineRule="auto"/>
        <w:jc w:val="both"/>
        <w:rPr>
          <w:rFonts w:ascii="Times New Roman" w:hAnsi="Times New Roman" w:cs="Times New Roman"/>
        </w:rPr>
      </w:pPr>
    </w:p>
    <w:p w:rsidR="004010BE" w:rsidRDefault="00097AC2" w:rsidP="00097AC2">
      <w:pPr>
        <w:spacing w:after="0"/>
        <w:rPr>
          <w:rFonts w:ascii="Times New Roman" w:hAnsi="Times New Roman" w:cs="Times New Roman"/>
        </w:rPr>
      </w:pPr>
      <w:r>
        <w:rPr>
          <w:noProof/>
        </w:rPr>
        <w:drawing>
          <wp:inline distT="0" distB="0" distL="0" distR="0">
            <wp:extent cx="2981325" cy="149542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000375" cy="2419350"/>
            <wp:effectExtent l="0" t="0" r="9525" b="19050"/>
            <wp:wrapSquare wrapText="bothSides"/>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97AC2" w:rsidRDefault="000331E4" w:rsidP="004010BE">
      <w:pPr>
        <w:tabs>
          <w:tab w:val="left" w:pos="1508"/>
        </w:tabs>
        <w:spacing w:after="0"/>
        <w:rPr>
          <w:rFonts w:ascii="Times New Roman" w:hAnsi="Times New Roman" w:cs="Times New Roman"/>
        </w:rPr>
      </w:pPr>
      <w:r>
        <w:rPr>
          <w:rFonts w:ascii="Times New Roman" w:hAnsi="Times New Roman" w:cs="Times New Roman"/>
        </w:rPr>
        <w:tab/>
        <w:t>Izvor: Istraživanje autora</w:t>
      </w:r>
      <w:r w:rsidR="00097AC2">
        <w:rPr>
          <w:rFonts w:ascii="Times New Roman" w:hAnsi="Times New Roman" w:cs="Times New Roman"/>
        </w:rPr>
        <w:br w:type="textWrapping" w:clear="all"/>
      </w:r>
      <w:r w:rsidR="004010BE">
        <w:rPr>
          <w:rFonts w:ascii="Times New Roman" w:hAnsi="Times New Roman" w:cs="Times New Roman"/>
        </w:rPr>
        <w:t xml:space="preserve">                   </w:t>
      </w:r>
      <w:r>
        <w:rPr>
          <w:rFonts w:ascii="Times New Roman" w:hAnsi="Times New Roman" w:cs="Times New Roman"/>
        </w:rPr>
        <w:t xml:space="preserve">    Izvor: Istraživanje autora</w:t>
      </w:r>
    </w:p>
    <w:p w:rsidR="004010BE" w:rsidRDefault="004010BE" w:rsidP="00B27D3A">
      <w:pPr>
        <w:spacing w:line="240" w:lineRule="auto"/>
        <w:jc w:val="both"/>
        <w:rPr>
          <w:rFonts w:ascii="Times New Roman" w:hAnsi="Times New Roman" w:cs="Times New Roman"/>
        </w:rPr>
      </w:pP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 xml:space="preserve">Budući da Kodeks nalaže da se profesionalne računovođe trebaju uzdržavati od prihvaćanja obavljanja profesionalnih usluga koje nisu sposobne obaviti njihov profesionalizam je testiran tvrdnjom: „Prihvatljivo je da računovođe obavljaju poslove za koje nisu osposobljeni“. S navedenim se u potpunosti ne slaže čak 80% ispitanih računovođa što je vidljivo na grafikonu 7. Povjerljivost je testirana tvrdnjom prema kojoj je </w:t>
      </w:r>
      <w:r>
        <w:rPr>
          <w:rFonts w:ascii="Times New Roman" w:hAnsi="Times New Roman" w:cs="Times New Roman"/>
        </w:rPr>
        <w:lastRenderedPageBreak/>
        <w:t>prihvatljivo da računovođa koristi povjerljive informacije za svoju profesionalnu korist s čime se u potpunosti ne slaže 50 ispitanika (93%). Ovakav nalaz ukazuje na iznimnu razinu povjerljivosti anketiranih računovođa.</w:t>
      </w:r>
    </w:p>
    <w:p w:rsidR="00097AC2" w:rsidRDefault="00097AC2" w:rsidP="00B27D3A">
      <w:pPr>
        <w:spacing w:line="240" w:lineRule="auto"/>
        <w:jc w:val="both"/>
        <w:rPr>
          <w:rFonts w:ascii="Times New Roman" w:hAnsi="Times New Roman" w:cs="Times New Roman"/>
        </w:rPr>
      </w:pPr>
      <w:r>
        <w:rPr>
          <w:rFonts w:ascii="Times New Roman" w:hAnsi="Times New Roman" w:cs="Times New Roman"/>
        </w:rPr>
        <w:t xml:space="preserve">Utjecaj poznavanja </w:t>
      </w:r>
      <w:r w:rsidRPr="009E2982">
        <w:rPr>
          <w:rFonts w:ascii="Times New Roman" w:hAnsi="Times New Roman" w:cs="Times New Roman"/>
        </w:rPr>
        <w:t>Kodeksa etike za profesionalne računovođe</w:t>
      </w:r>
      <w:r>
        <w:rPr>
          <w:rFonts w:ascii="Times New Roman" w:hAnsi="Times New Roman" w:cs="Times New Roman"/>
        </w:rPr>
        <w:t xml:space="preserve"> na čestitost i profesionalizam je testiran adekvatnim </w:t>
      </w:r>
      <w:proofErr w:type="spellStart"/>
      <w:r>
        <w:rPr>
          <w:rFonts w:ascii="Times New Roman" w:hAnsi="Times New Roman" w:cs="Times New Roman"/>
        </w:rPr>
        <w:t>neparametrijskim</w:t>
      </w:r>
      <w:proofErr w:type="spellEnd"/>
      <w:r>
        <w:rPr>
          <w:rFonts w:ascii="Times New Roman" w:hAnsi="Times New Roman" w:cs="Times New Roman"/>
        </w:rPr>
        <w:t xml:space="preserve"> testom. Prethodno je deskriptivnom statistikom utvrđeno da 45% računovođa u potpunosti upoznato s Kodeksom, 24% uglavnom upoznato, ali, s druge strane, 13% nije uopće upoznato s navedenim. Rezultati </w:t>
      </w:r>
      <w:proofErr w:type="spellStart"/>
      <w:r>
        <w:rPr>
          <w:rFonts w:ascii="Times New Roman" w:hAnsi="Times New Roman" w:cs="Times New Roman"/>
        </w:rPr>
        <w:t>Kruskal</w:t>
      </w:r>
      <w:proofErr w:type="spellEnd"/>
      <w:r>
        <w:rPr>
          <w:rFonts w:ascii="Times New Roman" w:hAnsi="Times New Roman" w:cs="Times New Roman"/>
        </w:rPr>
        <w:t>-</w:t>
      </w:r>
      <w:proofErr w:type="spellStart"/>
      <w:r>
        <w:rPr>
          <w:rFonts w:ascii="Times New Roman" w:hAnsi="Times New Roman" w:cs="Times New Roman"/>
        </w:rPr>
        <w:t>Wallis</w:t>
      </w:r>
      <w:proofErr w:type="spellEnd"/>
      <w:r>
        <w:rPr>
          <w:rFonts w:ascii="Times New Roman" w:hAnsi="Times New Roman" w:cs="Times New Roman"/>
        </w:rPr>
        <w:t xml:space="preserve"> testa (za obje hipoteze) prikazani su tablicama 2 i 3.</w:t>
      </w:r>
    </w:p>
    <w:p w:rsidR="00097AC2" w:rsidRPr="003664CF" w:rsidRDefault="00097AC2" w:rsidP="004010BE">
      <w:pPr>
        <w:spacing w:after="0" w:line="240" w:lineRule="auto"/>
        <w:jc w:val="center"/>
        <w:rPr>
          <w:rFonts w:ascii="Times New Roman" w:hAnsi="Times New Roman" w:cs="Times New Roman"/>
          <w:sz w:val="24"/>
          <w:szCs w:val="24"/>
        </w:rPr>
      </w:pPr>
      <w:r>
        <w:rPr>
          <w:rFonts w:ascii="Times New Roman" w:hAnsi="Times New Roman" w:cs="Times New Roman"/>
          <w:color w:val="000000"/>
        </w:rPr>
        <w:t>Tablica 2. Pregled rangova za utjecaj poznavanja Kodeksa</w:t>
      </w:r>
    </w:p>
    <w:tbl>
      <w:tblPr>
        <w:tblW w:w="481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01"/>
        <w:gridCol w:w="1134"/>
        <w:gridCol w:w="751"/>
        <w:gridCol w:w="1229"/>
      </w:tblGrid>
      <w:tr w:rsidR="00097AC2" w:rsidRPr="00C7636C" w:rsidTr="00777136">
        <w:trPr>
          <w:cantSplit/>
          <w:tblHeader/>
          <w:jc w:val="center"/>
        </w:trPr>
        <w:tc>
          <w:tcPr>
            <w:tcW w:w="170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rPr>
            </w:pPr>
          </w:p>
        </w:tc>
        <w:tc>
          <w:tcPr>
            <w:tcW w:w="11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Rangovi:</w:t>
            </w:r>
          </w:p>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Poznavanje Kodeksa</w:t>
            </w:r>
          </w:p>
        </w:tc>
        <w:tc>
          <w:tcPr>
            <w:tcW w:w="7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7AC2" w:rsidRPr="00C7636C" w:rsidRDefault="00097AC2" w:rsidP="00777136">
            <w:pPr>
              <w:autoSpaceDE w:val="0"/>
              <w:autoSpaceDN w:val="0"/>
              <w:adjustRightInd w:val="0"/>
              <w:spacing w:after="0" w:line="320" w:lineRule="atLeast"/>
              <w:jc w:val="center"/>
              <w:rPr>
                <w:rFonts w:ascii="Times New Roman" w:hAnsi="Times New Roman" w:cs="Times New Roman"/>
                <w:color w:val="000000"/>
              </w:rPr>
            </w:pPr>
            <w:r w:rsidRPr="00C7636C">
              <w:rPr>
                <w:rFonts w:ascii="Times New Roman" w:hAnsi="Times New Roman" w:cs="Times New Roman"/>
                <w:color w:val="000000"/>
              </w:rPr>
              <w:t>N</w:t>
            </w:r>
          </w:p>
        </w:tc>
        <w:tc>
          <w:tcPr>
            <w:tcW w:w="12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7AC2" w:rsidRPr="00C7636C" w:rsidRDefault="00097AC2" w:rsidP="00777136">
            <w:pPr>
              <w:autoSpaceDE w:val="0"/>
              <w:autoSpaceDN w:val="0"/>
              <w:adjustRightInd w:val="0"/>
              <w:spacing w:after="0" w:line="320" w:lineRule="atLeast"/>
              <w:jc w:val="center"/>
              <w:rPr>
                <w:rFonts w:ascii="Times New Roman" w:hAnsi="Times New Roman" w:cs="Times New Roman"/>
                <w:color w:val="000000"/>
              </w:rPr>
            </w:pPr>
            <w:proofErr w:type="spellStart"/>
            <w:r w:rsidRPr="00C7636C">
              <w:rPr>
                <w:rFonts w:ascii="Times New Roman" w:hAnsi="Times New Roman" w:cs="Times New Roman"/>
                <w:color w:val="000000"/>
              </w:rPr>
              <w:t>Mean</w:t>
            </w:r>
            <w:proofErr w:type="spellEnd"/>
            <w:r w:rsidRPr="00C7636C">
              <w:rPr>
                <w:rFonts w:ascii="Times New Roman" w:hAnsi="Times New Roman" w:cs="Times New Roman"/>
                <w:color w:val="000000"/>
              </w:rPr>
              <w:t xml:space="preserve"> </w:t>
            </w:r>
            <w:proofErr w:type="spellStart"/>
            <w:r w:rsidRPr="00C7636C">
              <w:rPr>
                <w:rFonts w:ascii="Times New Roman" w:hAnsi="Times New Roman" w:cs="Times New Roman"/>
                <w:color w:val="000000"/>
              </w:rPr>
              <w:t>Rank</w:t>
            </w:r>
            <w:proofErr w:type="spellEnd"/>
          </w:p>
        </w:tc>
      </w:tr>
      <w:tr w:rsidR="00097AC2" w:rsidRPr="00C7636C" w:rsidTr="00777136">
        <w:trPr>
          <w:cantSplit/>
          <w:tblHeader/>
          <w:jc w:val="center"/>
        </w:trPr>
        <w:tc>
          <w:tcPr>
            <w:tcW w:w="170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Čestitost</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1,00</w:t>
            </w:r>
          </w:p>
        </w:tc>
        <w:tc>
          <w:tcPr>
            <w:tcW w:w="7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7</w:t>
            </w:r>
          </w:p>
        </w:tc>
        <w:tc>
          <w:tcPr>
            <w:tcW w:w="122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38,43</w:t>
            </w:r>
          </w:p>
        </w:tc>
      </w:tr>
      <w:tr w:rsidR="00097AC2" w:rsidRPr="00C7636C" w:rsidTr="00777136">
        <w:trPr>
          <w:cantSplit/>
          <w:tblHeader/>
          <w:jc w:val="center"/>
        </w:trPr>
        <w:tc>
          <w:tcPr>
            <w:tcW w:w="17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3,00</w:t>
            </w:r>
          </w:p>
        </w:tc>
        <w:tc>
          <w:tcPr>
            <w:tcW w:w="751" w:type="dxa"/>
            <w:tcBorders>
              <w:top w:val="nil"/>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10</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26,80</w:t>
            </w:r>
          </w:p>
        </w:tc>
      </w:tr>
      <w:tr w:rsidR="00097AC2" w:rsidRPr="00C7636C" w:rsidTr="00777136">
        <w:trPr>
          <w:cantSplit/>
          <w:tblHeader/>
          <w:jc w:val="center"/>
        </w:trPr>
        <w:tc>
          <w:tcPr>
            <w:tcW w:w="17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4,00</w:t>
            </w:r>
          </w:p>
        </w:tc>
        <w:tc>
          <w:tcPr>
            <w:tcW w:w="751" w:type="dxa"/>
            <w:tcBorders>
              <w:top w:val="nil"/>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13</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30,19</w:t>
            </w:r>
          </w:p>
        </w:tc>
      </w:tr>
      <w:tr w:rsidR="00097AC2" w:rsidRPr="00C7636C" w:rsidTr="00777136">
        <w:trPr>
          <w:cantSplit/>
          <w:tblHeader/>
          <w:jc w:val="center"/>
        </w:trPr>
        <w:tc>
          <w:tcPr>
            <w:tcW w:w="17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5,00</w:t>
            </w:r>
          </w:p>
        </w:tc>
        <w:tc>
          <w:tcPr>
            <w:tcW w:w="751" w:type="dxa"/>
            <w:tcBorders>
              <w:top w:val="nil"/>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24</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23,15</w:t>
            </w:r>
          </w:p>
        </w:tc>
      </w:tr>
      <w:tr w:rsidR="00097AC2" w:rsidRPr="00C7636C" w:rsidTr="00777136">
        <w:trPr>
          <w:cantSplit/>
          <w:tblHeader/>
          <w:jc w:val="center"/>
        </w:trPr>
        <w:tc>
          <w:tcPr>
            <w:tcW w:w="17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Total</w:t>
            </w:r>
          </w:p>
        </w:tc>
        <w:tc>
          <w:tcPr>
            <w:tcW w:w="751" w:type="dxa"/>
            <w:tcBorders>
              <w:top w:val="nil"/>
              <w:lef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54</w:t>
            </w:r>
          </w:p>
        </w:tc>
        <w:tc>
          <w:tcPr>
            <w:tcW w:w="1229" w:type="dxa"/>
            <w:tcBorders>
              <w:top w:val="nil"/>
              <w:right w:val="single" w:sz="16" w:space="0" w:color="000000"/>
            </w:tcBorders>
            <w:shd w:val="clear" w:color="auto" w:fill="FFFFFF"/>
            <w:tcMar>
              <w:top w:w="30" w:type="dxa"/>
              <w:left w:w="30" w:type="dxa"/>
              <w:bottom w:w="30" w:type="dxa"/>
              <w:right w:w="30" w:type="dxa"/>
            </w:tcMar>
            <w:vAlign w:val="center"/>
          </w:tcPr>
          <w:p w:rsidR="00097AC2" w:rsidRPr="00C7636C" w:rsidRDefault="00097AC2" w:rsidP="00777136">
            <w:pPr>
              <w:autoSpaceDE w:val="0"/>
              <w:autoSpaceDN w:val="0"/>
              <w:adjustRightInd w:val="0"/>
              <w:spacing w:after="0" w:line="240" w:lineRule="auto"/>
              <w:jc w:val="center"/>
              <w:rPr>
                <w:rFonts w:ascii="Times New Roman" w:hAnsi="Times New Roman" w:cs="Times New Roman"/>
              </w:rPr>
            </w:pPr>
          </w:p>
        </w:tc>
      </w:tr>
      <w:tr w:rsidR="00097AC2" w:rsidRPr="00C7636C" w:rsidTr="00777136">
        <w:trPr>
          <w:cantSplit/>
          <w:tblHeader/>
          <w:jc w:val="center"/>
        </w:trPr>
        <w:tc>
          <w:tcPr>
            <w:tcW w:w="170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Profesionalizam</w:t>
            </w:r>
          </w:p>
        </w:tc>
        <w:tc>
          <w:tcPr>
            <w:tcW w:w="1134" w:type="dxa"/>
            <w:tcBorders>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1,00</w:t>
            </w:r>
          </w:p>
        </w:tc>
        <w:tc>
          <w:tcPr>
            <w:tcW w:w="751" w:type="dxa"/>
            <w:tcBorders>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7</w:t>
            </w:r>
          </w:p>
        </w:tc>
        <w:tc>
          <w:tcPr>
            <w:tcW w:w="1229" w:type="dxa"/>
            <w:tcBorders>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37,43</w:t>
            </w:r>
          </w:p>
        </w:tc>
      </w:tr>
      <w:tr w:rsidR="00097AC2" w:rsidRPr="00C7636C" w:rsidTr="00777136">
        <w:trPr>
          <w:cantSplit/>
          <w:tblHeader/>
          <w:jc w:val="center"/>
        </w:trPr>
        <w:tc>
          <w:tcPr>
            <w:tcW w:w="17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3,00</w:t>
            </w:r>
          </w:p>
        </w:tc>
        <w:tc>
          <w:tcPr>
            <w:tcW w:w="751" w:type="dxa"/>
            <w:tcBorders>
              <w:top w:val="nil"/>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10</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24,55</w:t>
            </w:r>
          </w:p>
        </w:tc>
      </w:tr>
      <w:tr w:rsidR="00097AC2" w:rsidRPr="00C7636C" w:rsidTr="00777136">
        <w:trPr>
          <w:cantSplit/>
          <w:tblHeader/>
          <w:jc w:val="center"/>
        </w:trPr>
        <w:tc>
          <w:tcPr>
            <w:tcW w:w="17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4,00</w:t>
            </w:r>
          </w:p>
        </w:tc>
        <w:tc>
          <w:tcPr>
            <w:tcW w:w="751" w:type="dxa"/>
            <w:tcBorders>
              <w:top w:val="nil"/>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13</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32,27</w:t>
            </w:r>
          </w:p>
        </w:tc>
      </w:tr>
      <w:tr w:rsidR="00097AC2" w:rsidRPr="00C7636C" w:rsidTr="00777136">
        <w:trPr>
          <w:cantSplit/>
          <w:tblHeader/>
          <w:jc w:val="center"/>
        </w:trPr>
        <w:tc>
          <w:tcPr>
            <w:tcW w:w="17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5,00</w:t>
            </w:r>
          </w:p>
        </w:tc>
        <w:tc>
          <w:tcPr>
            <w:tcW w:w="751" w:type="dxa"/>
            <w:tcBorders>
              <w:top w:val="nil"/>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24</w:t>
            </w:r>
          </w:p>
        </w:tc>
        <w:tc>
          <w:tcPr>
            <w:tcW w:w="1229" w:type="dxa"/>
            <w:tcBorders>
              <w:top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23,25</w:t>
            </w:r>
          </w:p>
        </w:tc>
      </w:tr>
      <w:tr w:rsidR="00097AC2" w:rsidRPr="00C7636C" w:rsidTr="00777136">
        <w:trPr>
          <w:cantSplit/>
          <w:jc w:val="center"/>
        </w:trPr>
        <w:tc>
          <w:tcPr>
            <w:tcW w:w="17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Total</w:t>
            </w:r>
          </w:p>
        </w:tc>
        <w:tc>
          <w:tcPr>
            <w:tcW w:w="7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54</w:t>
            </w:r>
          </w:p>
        </w:tc>
        <w:tc>
          <w:tcPr>
            <w:tcW w:w="122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97AC2" w:rsidRPr="00C7636C" w:rsidRDefault="00097AC2" w:rsidP="00777136">
            <w:pPr>
              <w:autoSpaceDE w:val="0"/>
              <w:autoSpaceDN w:val="0"/>
              <w:adjustRightInd w:val="0"/>
              <w:spacing w:after="0" w:line="240" w:lineRule="auto"/>
              <w:jc w:val="center"/>
              <w:rPr>
                <w:rFonts w:ascii="Times New Roman" w:hAnsi="Times New Roman" w:cs="Times New Roman"/>
              </w:rPr>
            </w:pPr>
          </w:p>
        </w:tc>
      </w:tr>
    </w:tbl>
    <w:p w:rsidR="00097AC2" w:rsidRPr="004010BE" w:rsidRDefault="000331E4" w:rsidP="004010BE">
      <w:pPr>
        <w:tabs>
          <w:tab w:val="left" w:pos="4089"/>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Izvor:Istraživanje autora</w:t>
      </w:r>
    </w:p>
    <w:p w:rsidR="00097AC2" w:rsidRPr="00756428" w:rsidRDefault="00097AC2" w:rsidP="00097AC2">
      <w:pPr>
        <w:autoSpaceDE w:val="0"/>
        <w:autoSpaceDN w:val="0"/>
        <w:adjustRightInd w:val="0"/>
        <w:spacing w:after="0" w:line="240" w:lineRule="auto"/>
        <w:rPr>
          <w:rFonts w:ascii="Times New Roman" w:hAnsi="Times New Roman" w:cs="Times New Roman"/>
          <w:sz w:val="24"/>
          <w:szCs w:val="24"/>
        </w:rPr>
      </w:pPr>
    </w:p>
    <w:tbl>
      <w:tblPr>
        <w:tblW w:w="435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6"/>
        <w:gridCol w:w="1456"/>
        <w:gridCol w:w="1639"/>
      </w:tblGrid>
      <w:tr w:rsidR="00097AC2" w:rsidRPr="00C7636C" w:rsidTr="00777136">
        <w:trPr>
          <w:cantSplit/>
          <w:tblHeader/>
          <w:jc w:val="center"/>
        </w:trPr>
        <w:tc>
          <w:tcPr>
            <w:tcW w:w="4351" w:type="dxa"/>
            <w:gridSpan w:val="3"/>
            <w:tcBorders>
              <w:top w:val="nil"/>
              <w:left w:val="nil"/>
              <w:bottom w:val="nil"/>
              <w:right w:val="nil"/>
            </w:tcBorders>
            <w:shd w:val="clear" w:color="auto" w:fill="FFFFFF"/>
            <w:tcMar>
              <w:top w:w="30" w:type="dxa"/>
              <w:left w:w="30" w:type="dxa"/>
              <w:bottom w:w="30" w:type="dxa"/>
              <w:right w:w="30" w:type="dxa"/>
            </w:tcMar>
            <w:vAlign w:val="center"/>
          </w:tcPr>
          <w:p w:rsidR="00097AC2" w:rsidRPr="00C7636C" w:rsidRDefault="00097AC2" w:rsidP="004010B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Tablica 3. Rezultati </w:t>
            </w:r>
            <w:proofErr w:type="spellStart"/>
            <w:r>
              <w:rPr>
                <w:rFonts w:ascii="Times New Roman" w:hAnsi="Times New Roman" w:cs="Times New Roman"/>
                <w:color w:val="000000"/>
              </w:rPr>
              <w:t>Kruskal</w:t>
            </w:r>
            <w:proofErr w:type="spellEnd"/>
            <w:r>
              <w:rPr>
                <w:rFonts w:ascii="Times New Roman" w:hAnsi="Times New Roman" w:cs="Times New Roman"/>
                <w:color w:val="000000"/>
              </w:rPr>
              <w:t>-</w:t>
            </w:r>
            <w:proofErr w:type="spellStart"/>
            <w:r>
              <w:rPr>
                <w:rFonts w:ascii="Times New Roman" w:hAnsi="Times New Roman" w:cs="Times New Roman"/>
                <w:color w:val="000000"/>
              </w:rPr>
              <w:t>Wallis</w:t>
            </w:r>
            <w:proofErr w:type="spellEnd"/>
            <w:r>
              <w:rPr>
                <w:rFonts w:ascii="Times New Roman" w:hAnsi="Times New Roman" w:cs="Times New Roman"/>
                <w:color w:val="000000"/>
              </w:rPr>
              <w:t xml:space="preserve"> testa za obje zavisne varijable</w:t>
            </w:r>
          </w:p>
        </w:tc>
      </w:tr>
      <w:tr w:rsidR="00097AC2" w:rsidRPr="00C7636C" w:rsidTr="00777136">
        <w:trPr>
          <w:cantSplit/>
          <w:tblHeader/>
          <w:jc w:val="center"/>
        </w:trPr>
        <w:tc>
          <w:tcPr>
            <w:tcW w:w="125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240" w:lineRule="auto"/>
              <w:rPr>
                <w:rFonts w:ascii="Times New Roman" w:hAnsi="Times New Roman" w:cs="Times New Roman"/>
              </w:rPr>
            </w:pP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7AC2" w:rsidRPr="00C7636C" w:rsidRDefault="00097AC2" w:rsidP="00777136">
            <w:pPr>
              <w:autoSpaceDE w:val="0"/>
              <w:autoSpaceDN w:val="0"/>
              <w:adjustRightInd w:val="0"/>
              <w:spacing w:after="0" w:line="320" w:lineRule="atLeast"/>
              <w:jc w:val="center"/>
              <w:rPr>
                <w:rFonts w:ascii="Times New Roman" w:hAnsi="Times New Roman" w:cs="Times New Roman"/>
                <w:color w:val="000000"/>
              </w:rPr>
            </w:pPr>
            <w:r w:rsidRPr="00C7636C">
              <w:rPr>
                <w:rFonts w:ascii="Times New Roman" w:hAnsi="Times New Roman" w:cs="Times New Roman"/>
                <w:color w:val="000000"/>
              </w:rPr>
              <w:t>Čestitost</w:t>
            </w:r>
          </w:p>
        </w:tc>
        <w:tc>
          <w:tcPr>
            <w:tcW w:w="16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7AC2" w:rsidRPr="00C7636C" w:rsidRDefault="00097AC2" w:rsidP="00777136">
            <w:pPr>
              <w:autoSpaceDE w:val="0"/>
              <w:autoSpaceDN w:val="0"/>
              <w:adjustRightInd w:val="0"/>
              <w:spacing w:after="0" w:line="320" w:lineRule="atLeast"/>
              <w:jc w:val="center"/>
              <w:rPr>
                <w:rFonts w:ascii="Times New Roman" w:hAnsi="Times New Roman" w:cs="Times New Roman"/>
                <w:color w:val="000000"/>
              </w:rPr>
            </w:pPr>
            <w:r w:rsidRPr="00C7636C">
              <w:rPr>
                <w:rFonts w:ascii="Times New Roman" w:hAnsi="Times New Roman" w:cs="Times New Roman"/>
                <w:color w:val="000000"/>
              </w:rPr>
              <w:t>Profesionalizam</w:t>
            </w:r>
          </w:p>
        </w:tc>
      </w:tr>
      <w:tr w:rsidR="00097AC2" w:rsidRPr="00C7636C" w:rsidTr="00777136">
        <w:trPr>
          <w:cantSplit/>
          <w:tblHeader/>
          <w:jc w:val="center"/>
        </w:trPr>
        <w:tc>
          <w:tcPr>
            <w:tcW w:w="125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proofErr w:type="spellStart"/>
            <w:r w:rsidRPr="00C7636C">
              <w:rPr>
                <w:rFonts w:ascii="Times New Roman" w:hAnsi="Times New Roman" w:cs="Times New Roman"/>
                <w:color w:val="000000"/>
              </w:rPr>
              <w:t>Chi</w:t>
            </w:r>
            <w:proofErr w:type="spellEnd"/>
            <w:r w:rsidRPr="00C7636C">
              <w:rPr>
                <w:rFonts w:ascii="Times New Roman" w:hAnsi="Times New Roman" w:cs="Times New Roman"/>
                <w:color w:val="000000"/>
              </w:rPr>
              <w:t>-</w:t>
            </w:r>
            <w:proofErr w:type="spellStart"/>
            <w:r w:rsidRPr="00C7636C">
              <w:rPr>
                <w:rFonts w:ascii="Times New Roman" w:hAnsi="Times New Roman" w:cs="Times New Roman"/>
                <w:color w:val="000000"/>
              </w:rPr>
              <w:t>Square</w:t>
            </w:r>
            <w:proofErr w:type="spellEnd"/>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11,365</w:t>
            </w:r>
          </w:p>
        </w:tc>
        <w:tc>
          <w:tcPr>
            <w:tcW w:w="16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12,371</w:t>
            </w:r>
          </w:p>
        </w:tc>
      </w:tr>
      <w:tr w:rsidR="00097AC2" w:rsidRPr="00C7636C" w:rsidTr="00777136">
        <w:trPr>
          <w:cantSplit/>
          <w:tblHeader/>
          <w:jc w:val="center"/>
        </w:trPr>
        <w:tc>
          <w:tcPr>
            <w:tcW w:w="125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proofErr w:type="spellStart"/>
            <w:r w:rsidRPr="00C7636C">
              <w:rPr>
                <w:rFonts w:ascii="Times New Roman" w:hAnsi="Times New Roman" w:cs="Times New Roman"/>
                <w:color w:val="000000"/>
              </w:rPr>
              <w:t>df</w:t>
            </w:r>
            <w:proofErr w:type="spellEnd"/>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3</w:t>
            </w:r>
          </w:p>
        </w:tc>
        <w:tc>
          <w:tcPr>
            <w:tcW w:w="1639" w:type="dxa"/>
            <w:tcBorders>
              <w:top w:val="nil"/>
              <w:bottom w:val="nil"/>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3</w:t>
            </w:r>
          </w:p>
        </w:tc>
      </w:tr>
      <w:tr w:rsidR="00097AC2" w:rsidRPr="00C7636C" w:rsidTr="00777136">
        <w:trPr>
          <w:cantSplit/>
          <w:tblHeader/>
          <w:jc w:val="center"/>
        </w:trPr>
        <w:tc>
          <w:tcPr>
            <w:tcW w:w="125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proofErr w:type="spellStart"/>
            <w:r w:rsidRPr="00C7636C">
              <w:rPr>
                <w:rFonts w:ascii="Times New Roman" w:hAnsi="Times New Roman" w:cs="Times New Roman"/>
                <w:color w:val="000000"/>
              </w:rPr>
              <w:t>Asymp</w:t>
            </w:r>
            <w:proofErr w:type="spellEnd"/>
            <w:r w:rsidRPr="00C7636C">
              <w:rPr>
                <w:rFonts w:ascii="Times New Roman" w:hAnsi="Times New Roman" w:cs="Times New Roman"/>
                <w:color w:val="000000"/>
              </w:rPr>
              <w:t xml:space="preserve">. </w:t>
            </w:r>
            <w:proofErr w:type="spellStart"/>
            <w:r w:rsidRPr="00C7636C">
              <w:rPr>
                <w:rFonts w:ascii="Times New Roman" w:hAnsi="Times New Roman" w:cs="Times New Roman"/>
                <w:color w:val="000000"/>
              </w:rPr>
              <w:t>Sig</w:t>
            </w:r>
            <w:proofErr w:type="spellEnd"/>
            <w:r w:rsidRPr="00C7636C">
              <w:rPr>
                <w:rFonts w:ascii="Times New Roman" w:hAnsi="Times New Roman" w:cs="Times New Roman"/>
                <w:color w:val="000000"/>
              </w:rPr>
              <w:t>.</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,010</w:t>
            </w:r>
          </w:p>
        </w:tc>
        <w:tc>
          <w:tcPr>
            <w:tcW w:w="163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jc w:val="right"/>
              <w:rPr>
                <w:rFonts w:ascii="Times New Roman" w:hAnsi="Times New Roman" w:cs="Times New Roman"/>
                <w:color w:val="000000"/>
              </w:rPr>
            </w:pPr>
            <w:r w:rsidRPr="00C7636C">
              <w:rPr>
                <w:rFonts w:ascii="Times New Roman" w:hAnsi="Times New Roman" w:cs="Times New Roman"/>
                <w:color w:val="000000"/>
              </w:rPr>
              <w:t>,006</w:t>
            </w:r>
          </w:p>
        </w:tc>
      </w:tr>
      <w:tr w:rsidR="00097AC2" w:rsidRPr="00C7636C" w:rsidTr="00777136">
        <w:trPr>
          <w:cantSplit/>
          <w:tblHeader/>
          <w:jc w:val="center"/>
        </w:trPr>
        <w:tc>
          <w:tcPr>
            <w:tcW w:w="4351" w:type="dxa"/>
            <w:gridSpan w:val="3"/>
            <w:tcBorders>
              <w:top w:val="nil"/>
              <w:left w:val="nil"/>
              <w:bottom w:val="nil"/>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 xml:space="preserve">a. </w:t>
            </w:r>
            <w:proofErr w:type="spellStart"/>
            <w:r w:rsidRPr="00C7636C">
              <w:rPr>
                <w:rFonts w:ascii="Times New Roman" w:hAnsi="Times New Roman" w:cs="Times New Roman"/>
                <w:color w:val="000000"/>
              </w:rPr>
              <w:t>Kruskal</w:t>
            </w:r>
            <w:proofErr w:type="spellEnd"/>
            <w:r w:rsidRPr="00C7636C">
              <w:rPr>
                <w:rFonts w:ascii="Times New Roman" w:hAnsi="Times New Roman" w:cs="Times New Roman"/>
                <w:color w:val="000000"/>
              </w:rPr>
              <w:t xml:space="preserve"> </w:t>
            </w:r>
            <w:proofErr w:type="spellStart"/>
            <w:r w:rsidRPr="00C7636C">
              <w:rPr>
                <w:rFonts w:ascii="Times New Roman" w:hAnsi="Times New Roman" w:cs="Times New Roman"/>
                <w:color w:val="000000"/>
              </w:rPr>
              <w:t>Wallis</w:t>
            </w:r>
            <w:proofErr w:type="spellEnd"/>
            <w:r w:rsidRPr="00C7636C">
              <w:rPr>
                <w:rFonts w:ascii="Times New Roman" w:hAnsi="Times New Roman" w:cs="Times New Roman"/>
                <w:color w:val="000000"/>
              </w:rPr>
              <w:t xml:space="preserve"> Test</w:t>
            </w:r>
          </w:p>
        </w:tc>
      </w:tr>
      <w:tr w:rsidR="00097AC2" w:rsidRPr="00C7636C" w:rsidTr="00777136">
        <w:trPr>
          <w:cantSplit/>
          <w:jc w:val="center"/>
        </w:trPr>
        <w:tc>
          <w:tcPr>
            <w:tcW w:w="4351" w:type="dxa"/>
            <w:gridSpan w:val="3"/>
            <w:tcBorders>
              <w:top w:val="nil"/>
              <w:left w:val="nil"/>
              <w:bottom w:val="nil"/>
              <w:right w:val="nil"/>
            </w:tcBorders>
            <w:shd w:val="clear" w:color="auto" w:fill="FFFFFF"/>
            <w:tcMar>
              <w:top w:w="30" w:type="dxa"/>
              <w:left w:w="30" w:type="dxa"/>
              <w:bottom w:w="30" w:type="dxa"/>
              <w:right w:w="30" w:type="dxa"/>
            </w:tcMar>
          </w:tcPr>
          <w:p w:rsidR="00097AC2" w:rsidRPr="00C7636C" w:rsidRDefault="00097AC2" w:rsidP="00777136">
            <w:pPr>
              <w:autoSpaceDE w:val="0"/>
              <w:autoSpaceDN w:val="0"/>
              <w:adjustRightInd w:val="0"/>
              <w:spacing w:after="0" w:line="320" w:lineRule="atLeast"/>
              <w:rPr>
                <w:rFonts w:ascii="Times New Roman" w:hAnsi="Times New Roman" w:cs="Times New Roman"/>
                <w:color w:val="000000"/>
              </w:rPr>
            </w:pPr>
            <w:r w:rsidRPr="00C7636C">
              <w:rPr>
                <w:rFonts w:ascii="Times New Roman" w:hAnsi="Times New Roman" w:cs="Times New Roman"/>
                <w:color w:val="000000"/>
              </w:rPr>
              <w:t xml:space="preserve">b. </w:t>
            </w:r>
            <w:proofErr w:type="spellStart"/>
            <w:r w:rsidRPr="00C7636C">
              <w:rPr>
                <w:rFonts w:ascii="Times New Roman" w:hAnsi="Times New Roman" w:cs="Times New Roman"/>
                <w:color w:val="000000"/>
              </w:rPr>
              <w:t>Grouping</w:t>
            </w:r>
            <w:proofErr w:type="spellEnd"/>
            <w:r w:rsidRPr="00C7636C">
              <w:rPr>
                <w:rFonts w:ascii="Times New Roman" w:hAnsi="Times New Roman" w:cs="Times New Roman"/>
                <w:color w:val="000000"/>
              </w:rPr>
              <w:t xml:space="preserve"> </w:t>
            </w:r>
            <w:proofErr w:type="spellStart"/>
            <w:r w:rsidRPr="00C7636C">
              <w:rPr>
                <w:rFonts w:ascii="Times New Roman" w:hAnsi="Times New Roman" w:cs="Times New Roman"/>
                <w:color w:val="000000"/>
              </w:rPr>
              <w:t>Variable</w:t>
            </w:r>
            <w:proofErr w:type="spellEnd"/>
            <w:r w:rsidRPr="00C7636C">
              <w:rPr>
                <w:rFonts w:ascii="Times New Roman" w:hAnsi="Times New Roman" w:cs="Times New Roman"/>
                <w:color w:val="000000"/>
              </w:rPr>
              <w:t>: Poznavanje Kodeksa</w:t>
            </w:r>
          </w:p>
        </w:tc>
      </w:tr>
    </w:tbl>
    <w:p w:rsidR="00097AC2" w:rsidRPr="004010BE" w:rsidRDefault="000331E4" w:rsidP="004010BE">
      <w:pPr>
        <w:autoSpaceDE w:val="0"/>
        <w:autoSpaceDN w:val="0"/>
        <w:adjustRightInd w:val="0"/>
        <w:spacing w:after="0"/>
        <w:jc w:val="center"/>
        <w:rPr>
          <w:rFonts w:ascii="Times New Roman" w:hAnsi="Times New Roman" w:cs="Times New Roman"/>
        </w:rPr>
      </w:pPr>
      <w:r>
        <w:rPr>
          <w:rFonts w:ascii="Times New Roman" w:hAnsi="Times New Roman" w:cs="Times New Roman"/>
        </w:rPr>
        <w:t>Izvor: Istraživanje autora</w:t>
      </w:r>
    </w:p>
    <w:p w:rsidR="004010BE" w:rsidRDefault="004010BE" w:rsidP="00097AC2">
      <w:pPr>
        <w:autoSpaceDE w:val="0"/>
        <w:autoSpaceDN w:val="0"/>
        <w:adjustRightInd w:val="0"/>
        <w:spacing w:after="0"/>
        <w:jc w:val="both"/>
        <w:rPr>
          <w:rFonts w:ascii="Times New Roman" w:hAnsi="Times New Roman" w:cs="Times New Roman"/>
          <w:sz w:val="24"/>
          <w:szCs w:val="24"/>
        </w:rPr>
      </w:pPr>
    </w:p>
    <w:p w:rsidR="00304863" w:rsidRDefault="00097AC2" w:rsidP="00B27D3A">
      <w:pPr>
        <w:spacing w:line="240" w:lineRule="auto"/>
        <w:jc w:val="both"/>
        <w:rPr>
          <w:b/>
          <w:bCs/>
        </w:rPr>
      </w:pPr>
      <w:proofErr w:type="spellStart"/>
      <w:r w:rsidRPr="0059397E">
        <w:rPr>
          <w:rFonts w:ascii="Times New Roman" w:hAnsi="Times New Roman" w:cs="Times New Roman"/>
        </w:rPr>
        <w:t>Kruskal</w:t>
      </w:r>
      <w:proofErr w:type="spellEnd"/>
      <w:r w:rsidRPr="0059397E">
        <w:rPr>
          <w:rFonts w:ascii="Times New Roman" w:hAnsi="Times New Roman" w:cs="Times New Roman"/>
        </w:rPr>
        <w:t>-</w:t>
      </w:r>
      <w:proofErr w:type="spellStart"/>
      <w:r w:rsidRPr="0059397E">
        <w:rPr>
          <w:rFonts w:ascii="Times New Roman" w:hAnsi="Times New Roman" w:cs="Times New Roman"/>
        </w:rPr>
        <w:t>Wallis</w:t>
      </w:r>
      <w:proofErr w:type="spellEnd"/>
      <w:r w:rsidRPr="0059397E">
        <w:rPr>
          <w:rFonts w:ascii="Times New Roman" w:hAnsi="Times New Roman" w:cs="Times New Roman"/>
        </w:rPr>
        <w:t xml:space="preserve"> test ukazuje na statistički značajan (α = 0,010) utjecaj poznavanja Kodeksa etike za</w:t>
      </w:r>
      <w:r w:rsidRPr="009E2982">
        <w:rPr>
          <w:rFonts w:ascii="Times New Roman" w:hAnsi="Times New Roman" w:cs="Times New Roman"/>
        </w:rPr>
        <w:t xml:space="preserve"> profesionalne računovođe</w:t>
      </w:r>
      <w:r>
        <w:rPr>
          <w:rFonts w:ascii="Times New Roman" w:hAnsi="Times New Roman" w:cs="Times New Roman"/>
        </w:rPr>
        <w:t xml:space="preserve"> na čestitost. Također, rezultati istog testa ukazuju na statistički značajan (α = 0,006) utjecaj </w:t>
      </w:r>
      <w:r w:rsidRPr="00212AD8">
        <w:rPr>
          <w:rFonts w:ascii="Times New Roman" w:hAnsi="Times New Roman" w:cs="Times New Roman"/>
        </w:rPr>
        <w:t>poznavanja Kodeksa etike za profesionalne računovođe na</w:t>
      </w:r>
      <w:r>
        <w:rPr>
          <w:rFonts w:ascii="Times New Roman" w:hAnsi="Times New Roman" w:cs="Times New Roman"/>
        </w:rPr>
        <w:t xml:space="preserve"> profesionalizam djelatnika u računovodstvu. Navedeni nalazi upućuju na pozitivan utjecaj poznavanja Kodeksa na ponašanje profesionalnih računovođa čime se mogu poduprijeti obje istraživačke hipoteze. Rezultati empirijskog istraživanja su sukladni sa spoznajama navedenim u teorijskom dijelu rada glede važnosti primjene Kodeksa etike za profesionalne računovođe. Prema tome, računovođe koji izvrsno poznaju odredbe Kodeksa su etički osvješteniji te posljedično skloni etičnijem profesionalnom ponašanju.</w:t>
      </w:r>
    </w:p>
    <w:p w:rsidR="00304863" w:rsidRPr="00304863" w:rsidRDefault="00304863" w:rsidP="00304863">
      <w:pPr>
        <w:jc w:val="both"/>
        <w:rPr>
          <w:b/>
          <w:bCs/>
        </w:rPr>
      </w:pPr>
    </w:p>
    <w:p w:rsidR="00304863" w:rsidRPr="00C3389C" w:rsidRDefault="00304863" w:rsidP="00675945">
      <w:pPr>
        <w:pStyle w:val="ListParagraph"/>
        <w:numPr>
          <w:ilvl w:val="0"/>
          <w:numId w:val="8"/>
        </w:numPr>
        <w:jc w:val="both"/>
        <w:rPr>
          <w:rFonts w:ascii="Times New Roman" w:hAnsi="Times New Roman" w:cs="Times New Roman"/>
          <w:b/>
          <w:bCs/>
        </w:rPr>
      </w:pPr>
      <w:r w:rsidRPr="00C3389C">
        <w:rPr>
          <w:rFonts w:ascii="Times New Roman" w:hAnsi="Times New Roman" w:cs="Times New Roman"/>
          <w:b/>
          <w:bCs/>
        </w:rPr>
        <w:lastRenderedPageBreak/>
        <w:t>Zaključak</w:t>
      </w:r>
    </w:p>
    <w:p w:rsidR="002E12BF" w:rsidRPr="00FC661F" w:rsidRDefault="002E12BF" w:rsidP="002E12BF">
      <w:pPr>
        <w:spacing w:line="240" w:lineRule="auto"/>
        <w:jc w:val="both"/>
        <w:rPr>
          <w:rFonts w:ascii="Times New Roman" w:hAnsi="Times New Roman" w:cs="Times New Roman"/>
        </w:rPr>
      </w:pPr>
      <w:r w:rsidRPr="00FC661F">
        <w:rPr>
          <w:rFonts w:ascii="Times New Roman" w:hAnsi="Times New Roman" w:cs="Times New Roman"/>
        </w:rPr>
        <w:t>Rezultati dosadašnjih istraživanja su pokazali da postoji jedan dio osoba koji obavljaju računovodstvene poslove a da za to nisu obrazovani. Oni svakako ruše dignitet profesije u društvu, i sve dok je takvih, postojati će i mogućnosti manipulacije. Budući da računovodstvo prati poslovni proces, podložno je promjenama te računovođe moraju permanentno ulagati u svoja specijalistička znanja kako bi mogli odgovoriti izazovima. Trebaju izbjegavati situacije koje bi mogle dovesti do sukoba interesa, odnosno one koje bi mogle utjecati na njihovu profesionalnu prosudbu. Iz tog razloga cilj ovog rada je</w:t>
      </w:r>
      <w:r w:rsidR="002A72D0" w:rsidRPr="00FC661F">
        <w:rPr>
          <w:rFonts w:ascii="Times New Roman" w:hAnsi="Times New Roman" w:cs="Times New Roman"/>
        </w:rPr>
        <w:t xml:space="preserve"> </w:t>
      </w:r>
      <w:r w:rsidR="002A72D0" w:rsidRPr="00FC661F">
        <w:rPr>
          <w:rFonts w:ascii="Times New Roman" w:hAnsi="Times New Roman"/>
        </w:rPr>
        <w:t>istražiti utjecaj poznavanja Kodeksa etike za profesionalne računovođe na etično ponašanje, odnosno na čestitost i profesionalizam računovodstvenih djelatnika. Provedenim istraživanjem je dokazano da su hipoteze potvrđene</w:t>
      </w:r>
      <w:r w:rsidR="00753545" w:rsidRPr="00FC661F">
        <w:rPr>
          <w:rFonts w:ascii="Times New Roman" w:hAnsi="Times New Roman"/>
        </w:rPr>
        <w:t>.</w:t>
      </w:r>
      <w:r w:rsidR="002A72D0" w:rsidRPr="00FC661F">
        <w:rPr>
          <w:rFonts w:ascii="Times New Roman" w:hAnsi="Times New Roman"/>
        </w:rPr>
        <w:t xml:space="preserve"> </w:t>
      </w:r>
      <w:r w:rsidRPr="00FC661F">
        <w:rPr>
          <w:rFonts w:ascii="Times New Roman" w:hAnsi="Times New Roman" w:cs="Times New Roman"/>
        </w:rPr>
        <w:t>Rezultati empirijskog istraživanja su sukladni sa spoznajama navedenim u teorijskom dijelu rada glede važnosti primjene Kodeksa etike za profesionalne računovođe. Prema tome, računovođe koji izvrsno poznaju odredbe Kodeksa su etički osvješteniji te posljedično skloni etičnijem profesionalnom ponašanju.</w:t>
      </w:r>
    </w:p>
    <w:p w:rsidR="0063741E" w:rsidRPr="00FC661F" w:rsidRDefault="00BE7274" w:rsidP="002E12BF">
      <w:pPr>
        <w:spacing w:line="240" w:lineRule="auto"/>
        <w:jc w:val="both"/>
        <w:rPr>
          <w:rFonts w:ascii="Times New Roman" w:hAnsi="Times New Roman" w:cs="Times New Roman"/>
        </w:rPr>
      </w:pPr>
      <w:r w:rsidRPr="00FC661F">
        <w:rPr>
          <w:rFonts w:ascii="Times New Roman" w:hAnsi="Times New Roman" w:cs="Times New Roman"/>
        </w:rPr>
        <w:t>Potencijalno ograničenje</w:t>
      </w:r>
      <w:r w:rsidR="0063741E" w:rsidRPr="00FC661F">
        <w:rPr>
          <w:rFonts w:ascii="Times New Roman" w:hAnsi="Times New Roman" w:cs="Times New Roman"/>
        </w:rPr>
        <w:t xml:space="preserve"> ovog istraživanja </w:t>
      </w:r>
      <w:r w:rsidRPr="00FC661F">
        <w:rPr>
          <w:rFonts w:ascii="Times New Roman" w:hAnsi="Times New Roman" w:cs="Times New Roman"/>
        </w:rPr>
        <w:t>je</w:t>
      </w:r>
      <w:r w:rsidR="0063741E" w:rsidRPr="00FC661F">
        <w:rPr>
          <w:rFonts w:ascii="Times New Roman" w:hAnsi="Times New Roman" w:cs="Times New Roman"/>
        </w:rPr>
        <w:t xml:space="preserve"> relativno mala veličina uzorka, što je ujedno i preporuka budućim istraživačima da prošire istraživanje koristeći veći uzorak i preispitaju stavove hrvatskih računovođa prema Kodeksu etike i </w:t>
      </w:r>
      <w:r w:rsidR="0063741E" w:rsidRPr="00FC661F">
        <w:rPr>
          <w:rFonts w:ascii="Times New Roman" w:hAnsi="Times New Roman"/>
        </w:rPr>
        <w:t>stupanj usvajanja etike u računovodstvenoj profesiji</w:t>
      </w:r>
      <w:r w:rsidR="00AB0FE0" w:rsidRPr="00FC661F">
        <w:rPr>
          <w:rFonts w:ascii="Times New Roman" w:hAnsi="Times New Roman"/>
        </w:rPr>
        <w:t xml:space="preserve"> u Hrvatskoj</w:t>
      </w:r>
      <w:r w:rsidR="0063741E" w:rsidRPr="00FC661F">
        <w:rPr>
          <w:rFonts w:ascii="Times New Roman" w:hAnsi="Times New Roman"/>
        </w:rPr>
        <w:t>.</w:t>
      </w:r>
    </w:p>
    <w:p w:rsidR="004A0ABE" w:rsidRPr="00B27D3A" w:rsidRDefault="004A0ABE" w:rsidP="002E12BF">
      <w:pPr>
        <w:spacing w:line="240" w:lineRule="auto"/>
        <w:jc w:val="both"/>
        <w:rPr>
          <w:rFonts w:ascii="Times New Roman" w:hAnsi="Times New Roman" w:cs="Times New Roman"/>
          <w:bCs/>
        </w:rPr>
      </w:pPr>
      <w:r w:rsidRPr="008535D4">
        <w:rPr>
          <w:rFonts w:ascii="Times New Roman" w:hAnsi="Times New Roman" w:cs="Times New Roman"/>
          <w:bCs/>
        </w:rPr>
        <w:t>Permanentno, specijalističko obrazovanje računovođa bi trebalo biti institucionalizirano u profesionalnim</w:t>
      </w:r>
      <w:r w:rsidR="00304863" w:rsidRPr="008535D4">
        <w:rPr>
          <w:rFonts w:ascii="Times New Roman" w:hAnsi="Times New Roman" w:cs="Times New Roman"/>
          <w:bCs/>
        </w:rPr>
        <w:t xml:space="preserve"> (strukovnim)</w:t>
      </w:r>
      <w:r w:rsidRPr="008535D4">
        <w:rPr>
          <w:rFonts w:ascii="Times New Roman" w:hAnsi="Times New Roman" w:cs="Times New Roman"/>
          <w:bCs/>
        </w:rPr>
        <w:t xml:space="preserve"> </w:t>
      </w:r>
      <w:r w:rsidR="00304863" w:rsidRPr="008535D4">
        <w:rPr>
          <w:rFonts w:ascii="Times New Roman" w:hAnsi="Times New Roman" w:cs="Times New Roman"/>
          <w:bCs/>
        </w:rPr>
        <w:t>udruženjima</w:t>
      </w:r>
      <w:r w:rsidRPr="008535D4">
        <w:rPr>
          <w:rFonts w:ascii="Times New Roman" w:hAnsi="Times New Roman" w:cs="Times New Roman"/>
          <w:bCs/>
        </w:rPr>
        <w:t>. Ta</w:t>
      </w:r>
      <w:r w:rsidR="00565551" w:rsidRPr="008535D4">
        <w:rPr>
          <w:rFonts w:ascii="Times New Roman" w:hAnsi="Times New Roman" w:cs="Times New Roman"/>
          <w:bCs/>
        </w:rPr>
        <w:t xml:space="preserve"> udruženja</w:t>
      </w:r>
      <w:r w:rsidRPr="008535D4">
        <w:rPr>
          <w:rFonts w:ascii="Times New Roman" w:hAnsi="Times New Roman" w:cs="Times New Roman"/>
          <w:bCs/>
        </w:rPr>
        <w:t xml:space="preserve"> bi trebala pružati ne samo obrazovanje i profesionalne certifikate, već bi trebala biti izvorište i mjesta arbitraže računovodstvenih koncepata. U tom kontekstu posebno se naglašava partnerstvo profesionalnih društava i domaćih obrazovnih institucija odgovornih za poslovno i ekonomsko obrazovanje.</w:t>
      </w:r>
    </w:p>
    <w:p w:rsidR="00565551" w:rsidRDefault="00565551">
      <w:pPr>
        <w:rPr>
          <w:b/>
          <w:sz w:val="24"/>
          <w:szCs w:val="24"/>
        </w:rPr>
      </w:pPr>
    </w:p>
    <w:p w:rsidR="004A0ABE" w:rsidRPr="009C6865" w:rsidRDefault="000061A5">
      <w:pPr>
        <w:rPr>
          <w:rFonts w:ascii="Times New Roman" w:hAnsi="Times New Roman" w:cs="Times New Roman"/>
          <w:b/>
        </w:rPr>
      </w:pPr>
      <w:r w:rsidRPr="009C6865">
        <w:rPr>
          <w:rFonts w:ascii="Times New Roman" w:hAnsi="Times New Roman" w:cs="Times New Roman"/>
          <w:b/>
        </w:rPr>
        <w:t>Literatura:</w:t>
      </w:r>
    </w:p>
    <w:p w:rsidR="002A72D0" w:rsidRPr="008535D4" w:rsidRDefault="002A72D0" w:rsidP="004601DD">
      <w:pPr>
        <w:spacing w:line="240" w:lineRule="auto"/>
        <w:jc w:val="both"/>
        <w:rPr>
          <w:rFonts w:ascii="Times New Roman" w:hAnsi="Times New Roman" w:cs="Times New Roman"/>
          <w:shd w:val="clear" w:color="auto" w:fill="FFFFFF"/>
        </w:rPr>
      </w:pPr>
      <w:proofErr w:type="spellStart"/>
      <w:r w:rsidRPr="008535D4">
        <w:rPr>
          <w:rFonts w:ascii="Times New Roman" w:hAnsi="Times New Roman" w:cs="Times New Roman"/>
          <w:shd w:val="clear" w:color="auto" w:fill="FFFFFF"/>
        </w:rPr>
        <w:t>Abernethy</w:t>
      </w:r>
      <w:proofErr w:type="spellEnd"/>
      <w:r w:rsidRPr="008535D4">
        <w:rPr>
          <w:rFonts w:ascii="Times New Roman" w:hAnsi="Times New Roman" w:cs="Times New Roman"/>
          <w:shd w:val="clear" w:color="auto" w:fill="FFFFFF"/>
        </w:rPr>
        <w:t xml:space="preserve">, M. A., </w:t>
      </w:r>
      <w:proofErr w:type="spellStart"/>
      <w:r w:rsidRPr="008535D4">
        <w:rPr>
          <w:rFonts w:ascii="Times New Roman" w:hAnsi="Times New Roman" w:cs="Times New Roman"/>
          <w:shd w:val="clear" w:color="auto" w:fill="FFFFFF"/>
        </w:rPr>
        <w:t>Bouwens</w:t>
      </w:r>
      <w:proofErr w:type="spellEnd"/>
      <w:r w:rsidRPr="008535D4">
        <w:rPr>
          <w:rFonts w:ascii="Times New Roman" w:hAnsi="Times New Roman" w:cs="Times New Roman"/>
          <w:shd w:val="clear" w:color="auto" w:fill="FFFFFF"/>
        </w:rPr>
        <w:t xml:space="preserve">, J., &amp; Van </w:t>
      </w:r>
      <w:proofErr w:type="spellStart"/>
      <w:r w:rsidRPr="008535D4">
        <w:rPr>
          <w:rFonts w:ascii="Times New Roman" w:hAnsi="Times New Roman" w:cs="Times New Roman"/>
          <w:shd w:val="clear" w:color="auto" w:fill="FFFFFF"/>
        </w:rPr>
        <w:t>Lent</w:t>
      </w:r>
      <w:proofErr w:type="spellEnd"/>
      <w:r w:rsidRPr="008535D4">
        <w:rPr>
          <w:rFonts w:ascii="Times New Roman" w:hAnsi="Times New Roman" w:cs="Times New Roman"/>
          <w:shd w:val="clear" w:color="auto" w:fill="FFFFFF"/>
        </w:rPr>
        <w:t>, L., (2012):</w:t>
      </w:r>
      <w:r w:rsidRPr="008535D4">
        <w:rPr>
          <w:rStyle w:val="apple-converted-space"/>
          <w:rFonts w:ascii="Times New Roman" w:hAnsi="Times New Roman" w:cs="Times New Roman"/>
          <w:color w:val="222222"/>
          <w:shd w:val="clear" w:color="auto" w:fill="FFFFFF"/>
        </w:rPr>
        <w:t> </w:t>
      </w:r>
      <w:proofErr w:type="spellStart"/>
      <w:r w:rsidRPr="008535D4">
        <w:rPr>
          <w:rFonts w:ascii="Times New Roman" w:hAnsi="Times New Roman" w:cs="Times New Roman"/>
          <w:b/>
          <w:i/>
          <w:iCs/>
          <w:shd w:val="clear" w:color="auto" w:fill="FFFFFF"/>
        </w:rPr>
        <w:t>Ethics</w:t>
      </w:r>
      <w:proofErr w:type="spellEnd"/>
      <w:r w:rsidRPr="008535D4">
        <w:rPr>
          <w:rFonts w:ascii="Times New Roman" w:hAnsi="Times New Roman" w:cs="Times New Roman"/>
          <w:b/>
          <w:i/>
          <w:iCs/>
          <w:shd w:val="clear" w:color="auto" w:fill="FFFFFF"/>
        </w:rPr>
        <w:t xml:space="preserve">, </w:t>
      </w:r>
      <w:proofErr w:type="spellStart"/>
      <w:r w:rsidRPr="008535D4">
        <w:rPr>
          <w:rFonts w:ascii="Times New Roman" w:hAnsi="Times New Roman" w:cs="Times New Roman"/>
          <w:b/>
          <w:i/>
          <w:iCs/>
          <w:shd w:val="clear" w:color="auto" w:fill="FFFFFF"/>
        </w:rPr>
        <w:t>performance</w:t>
      </w:r>
      <w:proofErr w:type="spellEnd"/>
      <w:r w:rsidRPr="008535D4">
        <w:rPr>
          <w:rFonts w:ascii="Times New Roman" w:hAnsi="Times New Roman" w:cs="Times New Roman"/>
          <w:b/>
          <w:i/>
          <w:iCs/>
          <w:shd w:val="clear" w:color="auto" w:fill="FFFFFF"/>
        </w:rPr>
        <w:t xml:space="preserve"> </w:t>
      </w:r>
      <w:proofErr w:type="spellStart"/>
      <w:r w:rsidRPr="008535D4">
        <w:rPr>
          <w:rFonts w:ascii="Times New Roman" w:hAnsi="Times New Roman" w:cs="Times New Roman"/>
          <w:b/>
          <w:i/>
          <w:iCs/>
          <w:shd w:val="clear" w:color="auto" w:fill="FFFFFF"/>
        </w:rPr>
        <w:t>measure</w:t>
      </w:r>
      <w:proofErr w:type="spellEnd"/>
      <w:r w:rsidRPr="008535D4">
        <w:rPr>
          <w:rFonts w:ascii="Times New Roman" w:hAnsi="Times New Roman" w:cs="Times New Roman"/>
          <w:b/>
          <w:i/>
          <w:iCs/>
          <w:shd w:val="clear" w:color="auto" w:fill="FFFFFF"/>
        </w:rPr>
        <w:t xml:space="preserve"> </w:t>
      </w:r>
      <w:proofErr w:type="spellStart"/>
      <w:r w:rsidRPr="008535D4">
        <w:rPr>
          <w:rFonts w:ascii="Times New Roman" w:hAnsi="Times New Roman" w:cs="Times New Roman"/>
          <w:b/>
          <w:i/>
          <w:iCs/>
          <w:shd w:val="clear" w:color="auto" w:fill="FFFFFF"/>
        </w:rPr>
        <w:t>choice</w:t>
      </w:r>
      <w:proofErr w:type="spellEnd"/>
      <w:r w:rsidRPr="008535D4">
        <w:rPr>
          <w:rFonts w:ascii="Times New Roman" w:hAnsi="Times New Roman" w:cs="Times New Roman"/>
          <w:b/>
          <w:i/>
          <w:iCs/>
          <w:shd w:val="clear" w:color="auto" w:fill="FFFFFF"/>
        </w:rPr>
        <w:t xml:space="preserve">, </w:t>
      </w:r>
      <w:proofErr w:type="spellStart"/>
      <w:r w:rsidRPr="008535D4">
        <w:rPr>
          <w:rFonts w:ascii="Times New Roman" w:hAnsi="Times New Roman" w:cs="Times New Roman"/>
          <w:b/>
          <w:i/>
          <w:iCs/>
          <w:shd w:val="clear" w:color="auto" w:fill="FFFFFF"/>
        </w:rPr>
        <w:t>and</w:t>
      </w:r>
      <w:proofErr w:type="spellEnd"/>
      <w:r w:rsidRPr="008535D4">
        <w:rPr>
          <w:rFonts w:ascii="Times New Roman" w:hAnsi="Times New Roman" w:cs="Times New Roman"/>
          <w:b/>
          <w:i/>
          <w:iCs/>
          <w:shd w:val="clear" w:color="auto" w:fill="FFFFFF"/>
        </w:rPr>
        <w:t xml:space="preserve"> </w:t>
      </w:r>
      <w:proofErr w:type="spellStart"/>
      <w:r w:rsidRPr="008535D4">
        <w:rPr>
          <w:rFonts w:ascii="Times New Roman" w:hAnsi="Times New Roman" w:cs="Times New Roman"/>
          <w:b/>
          <w:i/>
          <w:iCs/>
          <w:shd w:val="clear" w:color="auto" w:fill="FFFFFF"/>
        </w:rPr>
        <w:t>accounting</w:t>
      </w:r>
      <w:proofErr w:type="spellEnd"/>
      <w:r w:rsidRPr="008535D4">
        <w:rPr>
          <w:rFonts w:ascii="Times New Roman" w:hAnsi="Times New Roman" w:cs="Times New Roman"/>
          <w:b/>
          <w:i/>
          <w:iCs/>
          <w:shd w:val="clear" w:color="auto" w:fill="FFFFFF"/>
        </w:rPr>
        <w:t xml:space="preserve"> </w:t>
      </w:r>
      <w:proofErr w:type="spellStart"/>
      <w:r w:rsidRPr="008535D4">
        <w:rPr>
          <w:rFonts w:ascii="Times New Roman" w:hAnsi="Times New Roman" w:cs="Times New Roman"/>
          <w:b/>
          <w:i/>
          <w:iCs/>
          <w:shd w:val="clear" w:color="auto" w:fill="FFFFFF"/>
        </w:rPr>
        <w:t>manipulation</w:t>
      </w:r>
      <w:proofErr w:type="spellEnd"/>
      <w:r w:rsidRPr="008535D4">
        <w:rPr>
          <w:rFonts w:ascii="Times New Roman" w:hAnsi="Times New Roman" w:cs="Times New Roman"/>
          <w:b/>
          <w:shd w:val="clear" w:color="auto" w:fill="FFFFFF"/>
        </w:rPr>
        <w:t>.</w:t>
      </w:r>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Working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paper</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Tilburg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University</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w:t>
      </w:r>
      <w:r w:rsidR="009A589F">
        <w:rPr>
          <w:rFonts w:ascii="Times New Roman" w:hAnsi="Times New Roman" w:cs="Times New Roman"/>
          <w:shd w:val="clear" w:color="auto" w:fill="FFFFFF"/>
        </w:rPr>
        <w:t>vailable</w:t>
      </w:r>
      <w:proofErr w:type="spellEnd"/>
      <w:r w:rsidR="009A589F">
        <w:rPr>
          <w:rFonts w:ascii="Times New Roman" w:hAnsi="Times New Roman" w:cs="Times New Roman"/>
          <w:shd w:val="clear" w:color="auto" w:fill="FFFFFF"/>
        </w:rPr>
        <w:t xml:space="preserve"> at: http://feweb. </w:t>
      </w:r>
      <w:proofErr w:type="spellStart"/>
      <w:r w:rsidR="009A589F">
        <w:rPr>
          <w:rFonts w:ascii="Times New Roman" w:hAnsi="Times New Roman" w:cs="Times New Roman"/>
          <w:shd w:val="clear" w:color="auto" w:fill="FFFFFF"/>
        </w:rPr>
        <w:t>uvt</w:t>
      </w:r>
      <w:proofErr w:type="spellEnd"/>
      <w:r w:rsidR="009A589F">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nl</w:t>
      </w:r>
      <w:proofErr w:type="spellEnd"/>
      <w:r w:rsidRPr="008535D4">
        <w:rPr>
          <w:rFonts w:ascii="Times New Roman" w:hAnsi="Times New Roman" w:cs="Times New Roman"/>
          <w:shd w:val="clear" w:color="auto" w:fill="FFFFFF"/>
        </w:rPr>
        <w:t>/pdf/2012/</w:t>
      </w:r>
      <w:proofErr w:type="spellStart"/>
      <w:r w:rsidRPr="008535D4">
        <w:rPr>
          <w:rFonts w:ascii="Times New Roman" w:hAnsi="Times New Roman" w:cs="Times New Roman"/>
          <w:shd w:val="clear" w:color="auto" w:fill="FFFFFF"/>
        </w:rPr>
        <w:t>ethics</w:t>
      </w:r>
      <w:proofErr w:type="spellEnd"/>
      <w:r w:rsidRPr="008535D4">
        <w:rPr>
          <w:rFonts w:ascii="Times New Roman" w:hAnsi="Times New Roman" w:cs="Times New Roman"/>
          <w:shd w:val="clear" w:color="auto" w:fill="FFFFFF"/>
        </w:rPr>
        <w:t xml:space="preserve">. pdf, (posjećeno 17.06.2016.) </w:t>
      </w:r>
    </w:p>
    <w:p w:rsidR="002A72D0" w:rsidRPr="008535D4" w:rsidRDefault="002A72D0" w:rsidP="004601DD">
      <w:pPr>
        <w:spacing w:line="240" w:lineRule="auto"/>
        <w:jc w:val="both"/>
        <w:rPr>
          <w:rFonts w:ascii="Times New Roman" w:hAnsi="Times New Roman" w:cs="Times New Roman"/>
          <w:shd w:val="clear" w:color="auto" w:fill="FFFFFF"/>
        </w:rPr>
      </w:pPr>
      <w:proofErr w:type="spellStart"/>
      <w:r w:rsidRPr="008535D4">
        <w:rPr>
          <w:rFonts w:ascii="Times New Roman" w:hAnsi="Times New Roman" w:cs="Times New Roman"/>
          <w:shd w:val="clear" w:color="auto" w:fill="FFFFFF"/>
        </w:rPr>
        <w:t>Akenbor</w:t>
      </w:r>
      <w:proofErr w:type="spellEnd"/>
      <w:r w:rsidRPr="008535D4">
        <w:rPr>
          <w:rFonts w:ascii="Times New Roman" w:hAnsi="Times New Roman" w:cs="Times New Roman"/>
          <w:shd w:val="clear" w:color="auto" w:fill="FFFFFF"/>
        </w:rPr>
        <w:t xml:space="preserve">, C. O., </w:t>
      </w:r>
      <w:proofErr w:type="spellStart"/>
      <w:r w:rsidRPr="008535D4">
        <w:rPr>
          <w:rFonts w:ascii="Times New Roman" w:hAnsi="Times New Roman" w:cs="Times New Roman"/>
          <w:shd w:val="clear" w:color="auto" w:fill="FFFFFF"/>
        </w:rPr>
        <w:t>Tennyson</w:t>
      </w:r>
      <w:proofErr w:type="spellEnd"/>
      <w:r w:rsidRPr="008535D4">
        <w:rPr>
          <w:rFonts w:ascii="Times New Roman" w:hAnsi="Times New Roman" w:cs="Times New Roman"/>
          <w:shd w:val="clear" w:color="auto" w:fill="FFFFFF"/>
        </w:rPr>
        <w:t xml:space="preserve">, O., (2014),  </w:t>
      </w:r>
      <w:proofErr w:type="spellStart"/>
      <w:r w:rsidRPr="008535D4">
        <w:rPr>
          <w:rFonts w:ascii="Times New Roman" w:hAnsi="Times New Roman" w:cs="Times New Roman"/>
          <w:shd w:val="clear" w:color="auto" w:fill="FFFFFF"/>
        </w:rPr>
        <w:t>Ethics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Profession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Nigeria</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Journal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Business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Economics</w:t>
      </w:r>
      <w:proofErr w:type="spellEnd"/>
      <w:r w:rsidRPr="008535D4">
        <w:rPr>
          <w:rFonts w:ascii="Times New Roman" w:hAnsi="Times New Roman" w:cs="Times New Roman"/>
          <w:shd w:val="clear" w:color="auto" w:fill="FFFFFF"/>
        </w:rPr>
        <w:t xml:space="preserve">, No. 8,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1374-1382</w:t>
      </w:r>
    </w:p>
    <w:p w:rsidR="002A72D0" w:rsidRPr="008535D4" w:rsidRDefault="002A72D0" w:rsidP="004601DD">
      <w:pPr>
        <w:spacing w:line="240" w:lineRule="auto"/>
        <w:jc w:val="both"/>
        <w:rPr>
          <w:rFonts w:ascii="Times New Roman" w:hAnsi="Times New Roman" w:cs="Times New Roman"/>
          <w:color w:val="000000"/>
        </w:rPr>
      </w:pPr>
      <w:proofErr w:type="spellStart"/>
      <w:r w:rsidRPr="008535D4">
        <w:rPr>
          <w:rFonts w:ascii="Times New Roman" w:hAnsi="Times New Roman" w:cs="Times New Roman"/>
          <w:color w:val="000000"/>
        </w:rPr>
        <w:t>Aljinović</w:t>
      </w:r>
      <w:proofErr w:type="spellEnd"/>
      <w:r w:rsidRPr="008535D4">
        <w:rPr>
          <w:rFonts w:ascii="Times New Roman" w:hAnsi="Times New Roman" w:cs="Times New Roman"/>
          <w:color w:val="000000"/>
        </w:rPr>
        <w:t xml:space="preserve"> </w:t>
      </w:r>
      <w:proofErr w:type="spellStart"/>
      <w:r w:rsidRPr="008535D4">
        <w:rPr>
          <w:rFonts w:ascii="Times New Roman" w:hAnsi="Times New Roman" w:cs="Times New Roman"/>
          <w:color w:val="000000"/>
        </w:rPr>
        <w:t>Barać</w:t>
      </w:r>
      <w:proofErr w:type="spellEnd"/>
      <w:r w:rsidRPr="008535D4">
        <w:rPr>
          <w:rFonts w:ascii="Times New Roman" w:hAnsi="Times New Roman" w:cs="Times New Roman"/>
          <w:color w:val="000000"/>
        </w:rPr>
        <w:t xml:space="preserve">, Ž., </w:t>
      </w:r>
      <w:proofErr w:type="spellStart"/>
      <w:r w:rsidRPr="008535D4">
        <w:rPr>
          <w:rFonts w:ascii="Times New Roman" w:hAnsi="Times New Roman" w:cs="Times New Roman"/>
          <w:color w:val="000000"/>
        </w:rPr>
        <w:t>Markota</w:t>
      </w:r>
      <w:proofErr w:type="spellEnd"/>
      <w:r w:rsidRPr="008535D4">
        <w:rPr>
          <w:rFonts w:ascii="Times New Roman" w:hAnsi="Times New Roman" w:cs="Times New Roman"/>
          <w:color w:val="000000"/>
        </w:rPr>
        <w:t xml:space="preserve">, </w:t>
      </w:r>
      <w:proofErr w:type="spellStart"/>
      <w:r w:rsidRPr="008535D4">
        <w:rPr>
          <w:rFonts w:ascii="Times New Roman" w:hAnsi="Times New Roman" w:cs="Times New Roman"/>
          <w:color w:val="000000"/>
        </w:rPr>
        <w:t>Lj</w:t>
      </w:r>
      <w:proofErr w:type="spellEnd"/>
      <w:r w:rsidRPr="008535D4">
        <w:rPr>
          <w:rFonts w:ascii="Times New Roman" w:hAnsi="Times New Roman" w:cs="Times New Roman"/>
          <w:color w:val="000000"/>
        </w:rPr>
        <w:t xml:space="preserve">., </w:t>
      </w:r>
      <w:proofErr w:type="spellStart"/>
      <w:r w:rsidRPr="008535D4">
        <w:rPr>
          <w:rFonts w:ascii="Times New Roman" w:hAnsi="Times New Roman" w:cs="Times New Roman"/>
          <w:color w:val="000000"/>
        </w:rPr>
        <w:t>Vuljan</w:t>
      </w:r>
      <w:proofErr w:type="spellEnd"/>
      <w:r w:rsidRPr="008535D4">
        <w:rPr>
          <w:rFonts w:ascii="Times New Roman" w:hAnsi="Times New Roman" w:cs="Times New Roman"/>
          <w:color w:val="000000"/>
        </w:rPr>
        <w:t>, F.,(2016) Važnost etike u obrazovanju i utjecaj na ponašanje profesionalnih računovođa,  Zbornik radova s 17. međunarodne znanstvene i stručne  konferencije „Računovodstvo i Menadžment“, Primošten, Hrvatska,</w:t>
      </w:r>
      <w:proofErr w:type="spellStart"/>
      <w:r w:rsidRPr="008535D4">
        <w:rPr>
          <w:rFonts w:ascii="Times New Roman" w:hAnsi="Times New Roman" w:cs="Times New Roman"/>
          <w:color w:val="000000"/>
        </w:rPr>
        <w:t>pp</w:t>
      </w:r>
      <w:proofErr w:type="spellEnd"/>
      <w:r w:rsidRPr="008535D4">
        <w:rPr>
          <w:rFonts w:ascii="Times New Roman" w:hAnsi="Times New Roman" w:cs="Times New Roman"/>
          <w:color w:val="000000"/>
        </w:rPr>
        <w:t>. 21 – 30.</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shd w:val="clear" w:color="auto" w:fill="FFFFFF"/>
        </w:rPr>
        <w:t>Arnold</w:t>
      </w:r>
      <w:proofErr w:type="spellEnd"/>
      <w:r w:rsidRPr="008535D4">
        <w:rPr>
          <w:rFonts w:ascii="Times New Roman" w:hAnsi="Times New Roman" w:cs="Times New Roman"/>
          <w:shd w:val="clear" w:color="auto" w:fill="FFFFFF"/>
        </w:rPr>
        <w:t xml:space="preserve">, D. F., Bernardi, R. A., </w:t>
      </w:r>
      <w:proofErr w:type="spellStart"/>
      <w:r w:rsidRPr="008535D4">
        <w:rPr>
          <w:rFonts w:ascii="Times New Roman" w:hAnsi="Times New Roman" w:cs="Times New Roman"/>
          <w:shd w:val="clear" w:color="auto" w:fill="FFFFFF"/>
        </w:rPr>
        <w:t>Neidermeyer</w:t>
      </w:r>
      <w:proofErr w:type="spellEnd"/>
      <w:r w:rsidRPr="008535D4">
        <w:rPr>
          <w:rFonts w:ascii="Times New Roman" w:hAnsi="Times New Roman" w:cs="Times New Roman"/>
          <w:shd w:val="clear" w:color="auto" w:fill="FFFFFF"/>
        </w:rPr>
        <w:t xml:space="preserve">, P. E., </w:t>
      </w:r>
      <w:proofErr w:type="spellStart"/>
      <w:r w:rsidRPr="008535D4">
        <w:rPr>
          <w:rFonts w:ascii="Times New Roman" w:hAnsi="Times New Roman" w:cs="Times New Roman"/>
          <w:shd w:val="clear" w:color="auto" w:fill="FFFFFF"/>
        </w:rPr>
        <w:t>Schmee</w:t>
      </w:r>
      <w:proofErr w:type="spellEnd"/>
      <w:r w:rsidRPr="008535D4">
        <w:rPr>
          <w:rFonts w:ascii="Times New Roman" w:hAnsi="Times New Roman" w:cs="Times New Roman"/>
          <w:shd w:val="clear" w:color="auto" w:fill="FFFFFF"/>
        </w:rPr>
        <w:t xml:space="preserve">, J., (2007),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effect</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country</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culture</w:t>
      </w:r>
      <w:proofErr w:type="spellEnd"/>
      <w:r w:rsidRPr="008535D4">
        <w:rPr>
          <w:rFonts w:ascii="Times New Roman" w:hAnsi="Times New Roman" w:cs="Times New Roman"/>
          <w:shd w:val="clear" w:color="auto" w:fill="FFFFFF"/>
        </w:rPr>
        <w:t xml:space="preserve"> on </w:t>
      </w:r>
      <w:proofErr w:type="spellStart"/>
      <w:r w:rsidRPr="008535D4">
        <w:rPr>
          <w:rFonts w:ascii="Times New Roman" w:hAnsi="Times New Roman" w:cs="Times New Roman"/>
          <w:shd w:val="clear" w:color="auto" w:fill="FFFFFF"/>
        </w:rPr>
        <w:t>perceptions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appropriate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actions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prescribed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by</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codes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conduct</w:t>
      </w:r>
      <w:proofErr w:type="spellEnd"/>
      <w:r w:rsidRPr="008535D4">
        <w:rPr>
          <w:rFonts w:ascii="Times New Roman" w:hAnsi="Times New Roman" w:cs="Times New Roman"/>
          <w:shd w:val="clear" w:color="auto" w:fill="FFFFFF"/>
        </w:rPr>
        <w:t xml:space="preserve">: A </w:t>
      </w:r>
      <w:proofErr w:type="spellStart"/>
      <w:r w:rsidRPr="008535D4">
        <w:rPr>
          <w:rFonts w:ascii="Times New Roman" w:hAnsi="Times New Roman" w:cs="Times New Roman"/>
          <w:shd w:val="clear" w:color="auto" w:fill="FFFFFF"/>
        </w:rPr>
        <w:t>Western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European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perspective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among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accountants</w:t>
      </w:r>
      <w:proofErr w:type="spellEnd"/>
      <w:r w:rsidRPr="008535D4">
        <w:rPr>
          <w:rFonts w:ascii="Times New Roman" w:hAnsi="Times New Roman" w:cs="Times New Roman"/>
          <w:shd w:val="clear" w:color="auto" w:fill="FFFFFF"/>
        </w:rPr>
        <w:t xml:space="preserve">, </w:t>
      </w:r>
      <w:r w:rsidRPr="008535D4">
        <w:rPr>
          <w:rStyle w:val="apple-converted-space"/>
          <w:rFonts w:ascii="Times New Roman" w:hAnsi="Times New Roman" w:cs="Times New Roman"/>
          <w:color w:val="222222"/>
          <w:shd w:val="clear" w:color="auto" w:fill="FFFFFF"/>
        </w:rPr>
        <w:t> </w:t>
      </w:r>
      <w:proofErr w:type="spellStart"/>
      <w:r w:rsidRPr="008535D4">
        <w:rPr>
          <w:rFonts w:ascii="Times New Roman" w:hAnsi="Times New Roman" w:cs="Times New Roman"/>
          <w:iCs/>
          <w:shd w:val="clear" w:color="auto" w:fill="FFFFFF"/>
        </w:rPr>
        <w:t>Journal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Business</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Ethics</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9A589F">
        <w:rPr>
          <w:rStyle w:val="apple-converted-space"/>
          <w:rFonts w:ascii="Times New Roman" w:hAnsi="Times New Roman" w:cs="Times New Roman"/>
          <w:color w:val="222222"/>
          <w:shd w:val="clear" w:color="auto" w:fill="FFFFFF"/>
        </w:rPr>
        <w:t>No. 4,</w:t>
      </w:r>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327-340</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rPr>
        <w:t>Ballet</w:t>
      </w:r>
      <w:proofErr w:type="spellEnd"/>
      <w:r w:rsidRPr="008535D4">
        <w:rPr>
          <w:rFonts w:ascii="Times New Roman" w:hAnsi="Times New Roman" w:cs="Times New Roman"/>
        </w:rPr>
        <w:t xml:space="preserve">, J. i de </w:t>
      </w:r>
      <w:proofErr w:type="spellStart"/>
      <w:r w:rsidRPr="008535D4">
        <w:rPr>
          <w:rFonts w:ascii="Times New Roman" w:hAnsi="Times New Roman" w:cs="Times New Roman"/>
        </w:rPr>
        <w:t>Bry</w:t>
      </w:r>
      <w:proofErr w:type="spellEnd"/>
      <w:r w:rsidRPr="008535D4">
        <w:rPr>
          <w:rFonts w:ascii="Times New Roman" w:hAnsi="Times New Roman" w:cs="Times New Roman"/>
        </w:rPr>
        <w:t>, F. (2001), L'</w:t>
      </w:r>
      <w:proofErr w:type="spellStart"/>
      <w:r w:rsidRPr="008535D4">
        <w:rPr>
          <w:rFonts w:ascii="Times New Roman" w:hAnsi="Times New Roman" w:cs="Times New Roman"/>
        </w:rPr>
        <w:t>entreprise</w:t>
      </w:r>
      <w:proofErr w:type="spellEnd"/>
      <w:r w:rsidRPr="008535D4">
        <w:rPr>
          <w:rFonts w:ascii="Times New Roman" w:hAnsi="Times New Roman" w:cs="Times New Roman"/>
        </w:rPr>
        <w:t xml:space="preserve"> et l'</w:t>
      </w:r>
      <w:proofErr w:type="spellStart"/>
      <w:r w:rsidRPr="008535D4">
        <w:rPr>
          <w:rFonts w:ascii="Times New Roman" w:hAnsi="Times New Roman" w:cs="Times New Roman"/>
        </w:rPr>
        <w:t>éthique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Seuil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Paris</w:t>
      </w:r>
      <w:proofErr w:type="spellEnd"/>
    </w:p>
    <w:p w:rsidR="00070783" w:rsidRPr="00C50443" w:rsidRDefault="00070783" w:rsidP="00070783">
      <w:pPr>
        <w:spacing w:line="240" w:lineRule="auto"/>
        <w:jc w:val="both"/>
        <w:rPr>
          <w:rFonts w:ascii="Times New Roman" w:hAnsi="Times New Roman" w:cs="Times New Roman"/>
          <w:color w:val="006621"/>
          <w:shd w:val="clear" w:color="auto" w:fill="FFFFFF"/>
        </w:rPr>
      </w:pPr>
      <w:r w:rsidRPr="00C50443">
        <w:rPr>
          <w:rFonts w:ascii="Times New Roman" w:hAnsi="Times New Roman" w:cs="Times New Roman"/>
        </w:rPr>
        <w:t xml:space="preserve">Bedeković, M. (2013),: Računovodstvena etika i njezina važnost u računovodstvenoj profesiji, </w:t>
      </w:r>
      <w:r>
        <w:rPr>
          <w:rFonts w:ascii="Times New Roman" w:hAnsi="Times New Roman" w:cs="Times New Roman"/>
        </w:rPr>
        <w:t xml:space="preserve">Praktični menadžment: stručni časopis za teoriju i praksu menadžmenta, Vol. 4 No. 2., Visoka škola za </w:t>
      </w:r>
      <w:proofErr w:type="spellStart"/>
      <w:r>
        <w:rPr>
          <w:rFonts w:ascii="Times New Roman" w:hAnsi="Times New Roman" w:cs="Times New Roman"/>
        </w:rPr>
        <w:t>menadžmernt</w:t>
      </w:r>
      <w:proofErr w:type="spellEnd"/>
      <w:r>
        <w:rPr>
          <w:rFonts w:ascii="Times New Roman" w:hAnsi="Times New Roman" w:cs="Times New Roman"/>
        </w:rPr>
        <w:t xml:space="preserve"> u turizmu i informatici u Virovitici, Virovitica, Objavljen (2014) na </w:t>
      </w:r>
      <w:r w:rsidRPr="00C50443">
        <w:rPr>
          <w:rFonts w:ascii="Times New Roman" w:hAnsi="Times New Roman" w:cs="Times New Roman"/>
          <w:color w:val="006621"/>
          <w:shd w:val="clear" w:color="auto" w:fill="FFFFFF"/>
        </w:rPr>
        <w:t>hrcak.srce.hr/file/175439</w:t>
      </w:r>
    </w:p>
    <w:p w:rsidR="002A72D0" w:rsidRPr="008535D4" w:rsidRDefault="002A72D0" w:rsidP="004601DD">
      <w:pPr>
        <w:spacing w:line="240" w:lineRule="auto"/>
        <w:jc w:val="both"/>
        <w:rPr>
          <w:rFonts w:ascii="Times New Roman" w:hAnsi="Times New Roman" w:cs="Times New Roman"/>
          <w:shd w:val="clear" w:color="auto" w:fill="FFFFFF"/>
        </w:rPr>
      </w:pPr>
      <w:proofErr w:type="spellStart"/>
      <w:r w:rsidRPr="008535D4">
        <w:rPr>
          <w:rFonts w:ascii="Times New Roman" w:hAnsi="Times New Roman" w:cs="Times New Roman"/>
          <w:shd w:val="clear" w:color="auto" w:fill="FFFFFF"/>
        </w:rPr>
        <w:t>Celenk</w:t>
      </w:r>
      <w:proofErr w:type="spellEnd"/>
      <w:r w:rsidRPr="008535D4">
        <w:rPr>
          <w:rFonts w:ascii="Times New Roman" w:hAnsi="Times New Roman" w:cs="Times New Roman"/>
          <w:shd w:val="clear" w:color="auto" w:fill="FFFFFF"/>
        </w:rPr>
        <w:t xml:space="preserve">, H. (2013),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View</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Members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Accountancy</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Profession</w:t>
      </w:r>
      <w:proofErr w:type="spellEnd"/>
      <w:r w:rsidRPr="008535D4">
        <w:rPr>
          <w:rFonts w:ascii="Times New Roman" w:hAnsi="Times New Roman" w:cs="Times New Roman"/>
          <w:shd w:val="clear" w:color="auto" w:fill="FFFFFF"/>
        </w:rPr>
        <w:t xml:space="preserve"> on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Behavior</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Effect</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Tax</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Payers</w:t>
      </w:r>
      <w:proofErr w:type="spellEnd"/>
      <w:r w:rsidRPr="008535D4">
        <w:rPr>
          <w:rFonts w:ascii="Times New Roman" w:hAnsi="Times New Roman" w:cs="Times New Roman"/>
          <w:shd w:val="clear" w:color="auto" w:fill="FFFFFF"/>
        </w:rPr>
        <w:t xml:space="preserve"> on </w:t>
      </w:r>
      <w:proofErr w:type="spellStart"/>
      <w:r w:rsidRPr="008535D4">
        <w:rPr>
          <w:rFonts w:ascii="Times New Roman" w:hAnsi="Times New Roman" w:cs="Times New Roman"/>
          <w:shd w:val="clear" w:color="auto" w:fill="FFFFFF"/>
        </w:rPr>
        <w:t>Displaying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Behavior</w:t>
      </w:r>
      <w:proofErr w:type="spellEnd"/>
      <w:r w:rsidRPr="008535D4">
        <w:rPr>
          <w:rFonts w:ascii="Times New Roman" w:hAnsi="Times New Roman" w:cs="Times New Roman"/>
          <w:shd w:val="clear" w:color="auto" w:fill="FFFFFF"/>
        </w:rPr>
        <w:t xml:space="preserve">: A </w:t>
      </w:r>
      <w:proofErr w:type="spellStart"/>
      <w:r w:rsidRPr="008535D4">
        <w:rPr>
          <w:rFonts w:ascii="Times New Roman" w:hAnsi="Times New Roman" w:cs="Times New Roman"/>
          <w:shd w:val="clear" w:color="auto" w:fill="FFFFFF"/>
        </w:rPr>
        <w:t>Qualitative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Quantitative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Research</w:t>
      </w:r>
      <w:proofErr w:type="spellEnd"/>
      <w:r w:rsidRPr="008535D4">
        <w:rPr>
          <w:rFonts w:ascii="Times New Roman" w:hAnsi="Times New Roman" w:cs="Times New Roman"/>
          <w:shd w:val="clear" w:color="auto" w:fill="FFFFFF"/>
        </w:rPr>
        <w:t xml:space="preserve"> on a </w:t>
      </w:r>
      <w:proofErr w:type="spellStart"/>
      <w:r w:rsidRPr="008535D4">
        <w:rPr>
          <w:rFonts w:ascii="Times New Roman" w:hAnsi="Times New Roman" w:cs="Times New Roman"/>
          <w:shd w:val="clear" w:color="auto" w:fill="FFFFFF"/>
        </w:rPr>
        <w:t>Local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Scale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Turkey</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International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Journal</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3,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93-108.</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shd w:val="clear" w:color="auto" w:fill="FFFFFF"/>
        </w:rPr>
        <w:t>Clements</w:t>
      </w:r>
      <w:proofErr w:type="spellEnd"/>
      <w:r w:rsidRPr="008535D4">
        <w:rPr>
          <w:rFonts w:ascii="Times New Roman" w:hAnsi="Times New Roman" w:cs="Times New Roman"/>
          <w:shd w:val="clear" w:color="auto" w:fill="FFFFFF"/>
        </w:rPr>
        <w:t xml:space="preserve">, C. E., </w:t>
      </w:r>
      <w:proofErr w:type="spellStart"/>
      <w:r w:rsidRPr="008535D4">
        <w:rPr>
          <w:rFonts w:ascii="Times New Roman" w:hAnsi="Times New Roman" w:cs="Times New Roman"/>
          <w:shd w:val="clear" w:color="auto" w:fill="FFFFFF"/>
        </w:rPr>
        <w:t>Neill</w:t>
      </w:r>
      <w:proofErr w:type="spellEnd"/>
      <w:r w:rsidRPr="008535D4">
        <w:rPr>
          <w:rFonts w:ascii="Times New Roman" w:hAnsi="Times New Roman" w:cs="Times New Roman"/>
          <w:shd w:val="clear" w:color="auto" w:fill="FFFFFF"/>
        </w:rPr>
        <w:t xml:space="preserve">, J. D., </w:t>
      </w:r>
      <w:proofErr w:type="spellStart"/>
      <w:r w:rsidRPr="008535D4">
        <w:rPr>
          <w:rFonts w:ascii="Times New Roman" w:hAnsi="Times New Roman" w:cs="Times New Roman"/>
          <w:shd w:val="clear" w:color="auto" w:fill="FFFFFF"/>
        </w:rPr>
        <w:t>Stovall</w:t>
      </w:r>
      <w:proofErr w:type="spellEnd"/>
      <w:r w:rsidRPr="008535D4">
        <w:rPr>
          <w:rFonts w:ascii="Times New Roman" w:hAnsi="Times New Roman" w:cs="Times New Roman"/>
          <w:shd w:val="clear" w:color="auto" w:fill="FFFFFF"/>
        </w:rPr>
        <w:t xml:space="preserve">, O. S., (2009),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impact</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cultural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differences</w:t>
      </w:r>
      <w:proofErr w:type="spellEnd"/>
      <w:r w:rsidRPr="008535D4">
        <w:rPr>
          <w:rFonts w:ascii="Times New Roman" w:hAnsi="Times New Roman" w:cs="Times New Roman"/>
          <w:shd w:val="clear" w:color="auto" w:fill="FFFFFF"/>
        </w:rPr>
        <w:t xml:space="preserve"> on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convergence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international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codes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Journal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Business</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Ethics</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3,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383-391.</w:t>
      </w:r>
    </w:p>
    <w:p w:rsidR="002A72D0" w:rsidRPr="008535D4" w:rsidRDefault="002A72D0" w:rsidP="004601DD">
      <w:pPr>
        <w:spacing w:line="240" w:lineRule="auto"/>
        <w:jc w:val="both"/>
        <w:rPr>
          <w:rFonts w:ascii="Times New Roman" w:hAnsi="Times New Roman" w:cs="Times New Roman"/>
        </w:rPr>
      </w:pPr>
      <w:r w:rsidRPr="008535D4">
        <w:rPr>
          <w:rFonts w:ascii="Times New Roman" w:hAnsi="Times New Roman" w:cs="Times New Roman"/>
        </w:rPr>
        <w:t xml:space="preserve">Cohen, </w:t>
      </w:r>
      <w:proofErr w:type="spellStart"/>
      <w:r w:rsidRPr="008535D4">
        <w:rPr>
          <w:rFonts w:ascii="Times New Roman" w:hAnsi="Times New Roman" w:cs="Times New Roman"/>
        </w:rPr>
        <w:t>J.R</w:t>
      </w:r>
      <w:proofErr w:type="spellEnd"/>
      <w:r w:rsidRPr="008535D4">
        <w:rPr>
          <w:rFonts w:ascii="Times New Roman" w:hAnsi="Times New Roman" w:cs="Times New Roman"/>
        </w:rPr>
        <w:t xml:space="preserve">., Pant, </w:t>
      </w:r>
      <w:proofErr w:type="spellStart"/>
      <w:r w:rsidRPr="008535D4">
        <w:rPr>
          <w:rFonts w:ascii="Times New Roman" w:hAnsi="Times New Roman" w:cs="Times New Roman"/>
        </w:rPr>
        <w:t>L.W</w:t>
      </w:r>
      <w:proofErr w:type="spellEnd"/>
      <w:r w:rsidRPr="008535D4">
        <w:rPr>
          <w:rFonts w:ascii="Times New Roman" w:hAnsi="Times New Roman" w:cs="Times New Roman"/>
        </w:rPr>
        <w:t xml:space="preserve">., Sharp, </w:t>
      </w:r>
      <w:proofErr w:type="spellStart"/>
      <w:r w:rsidRPr="008535D4">
        <w:rPr>
          <w:rFonts w:ascii="Times New Roman" w:hAnsi="Times New Roman" w:cs="Times New Roman"/>
        </w:rPr>
        <w:t>D.J</w:t>
      </w:r>
      <w:proofErr w:type="spellEnd"/>
      <w:r w:rsidRPr="008535D4">
        <w:rPr>
          <w:rFonts w:ascii="Times New Roman" w:hAnsi="Times New Roman" w:cs="Times New Roman"/>
        </w:rPr>
        <w:t xml:space="preserve">. (1992), </w:t>
      </w:r>
      <w:proofErr w:type="spellStart"/>
      <w:r w:rsidRPr="008535D4">
        <w:rPr>
          <w:rFonts w:ascii="Times New Roman" w:hAnsi="Times New Roman" w:cs="Times New Roman"/>
        </w:rPr>
        <w:t>Cultural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and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Socioeconomic</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Constraints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International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Codes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Lessons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from</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Accounting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Journal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Business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No. 11, </w:t>
      </w:r>
      <w:proofErr w:type="spellStart"/>
      <w:r w:rsidRPr="008535D4">
        <w:rPr>
          <w:rFonts w:ascii="Times New Roman" w:hAnsi="Times New Roman" w:cs="Times New Roman"/>
        </w:rPr>
        <w:t>pp</w:t>
      </w:r>
      <w:proofErr w:type="spellEnd"/>
      <w:r w:rsidRPr="008535D4">
        <w:rPr>
          <w:rFonts w:ascii="Times New Roman" w:hAnsi="Times New Roman" w:cs="Times New Roman"/>
        </w:rPr>
        <w:t>. 687-700</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rPr>
        <w:lastRenderedPageBreak/>
        <w:t>Dion</w:t>
      </w:r>
      <w:proofErr w:type="spellEnd"/>
      <w:r w:rsidRPr="008535D4">
        <w:rPr>
          <w:rFonts w:ascii="Times New Roman" w:hAnsi="Times New Roman" w:cs="Times New Roman"/>
        </w:rPr>
        <w:t>, M., (2008), L'</w:t>
      </w:r>
      <w:proofErr w:type="spellStart"/>
      <w:r w:rsidRPr="008535D4">
        <w:rPr>
          <w:rFonts w:ascii="Times New Roman" w:hAnsi="Times New Roman" w:cs="Times New Roman"/>
        </w:rPr>
        <w:t>évolution</w:t>
      </w:r>
      <w:proofErr w:type="spellEnd"/>
      <w:r w:rsidRPr="008535D4">
        <w:rPr>
          <w:rFonts w:ascii="Times New Roman" w:hAnsi="Times New Roman" w:cs="Times New Roman"/>
        </w:rPr>
        <w:t xml:space="preserve"> de l'</w:t>
      </w:r>
      <w:proofErr w:type="spellStart"/>
      <w:r w:rsidRPr="008535D4">
        <w:rPr>
          <w:rFonts w:ascii="Times New Roman" w:hAnsi="Times New Roman" w:cs="Times New Roman"/>
        </w:rPr>
        <w:t>éthique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des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affaires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aux</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États</w:t>
      </w:r>
      <w:proofErr w:type="spellEnd"/>
      <w:r w:rsidRPr="008535D4">
        <w:rPr>
          <w:rFonts w:ascii="Times New Roman" w:hAnsi="Times New Roman" w:cs="Times New Roman"/>
        </w:rPr>
        <w:t>-</w:t>
      </w:r>
      <w:proofErr w:type="spellStart"/>
      <w:r w:rsidRPr="008535D4">
        <w:rPr>
          <w:rFonts w:ascii="Times New Roman" w:hAnsi="Times New Roman" w:cs="Times New Roman"/>
        </w:rPr>
        <w:t>Unis</w:t>
      </w:r>
      <w:proofErr w:type="spellEnd"/>
      <w:r w:rsidRPr="008535D4">
        <w:rPr>
          <w:rFonts w:ascii="Times New Roman" w:hAnsi="Times New Roman" w:cs="Times New Roman"/>
        </w:rPr>
        <w:t xml:space="preserve"> (1961-2002): </w:t>
      </w:r>
      <w:proofErr w:type="spellStart"/>
      <w:r w:rsidRPr="008535D4">
        <w:rPr>
          <w:rFonts w:ascii="Times New Roman" w:hAnsi="Times New Roman" w:cs="Times New Roman"/>
        </w:rPr>
        <w:t>la</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théorie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institutionnelle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action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Éthique</w:t>
      </w:r>
      <w:proofErr w:type="spellEnd"/>
      <w:r w:rsidRPr="008535D4">
        <w:rPr>
          <w:rFonts w:ascii="Times New Roman" w:hAnsi="Times New Roman" w:cs="Times New Roman"/>
        </w:rPr>
        <w:t xml:space="preserve"> et </w:t>
      </w:r>
      <w:proofErr w:type="spellStart"/>
      <w:r w:rsidRPr="008535D4">
        <w:rPr>
          <w:rFonts w:ascii="Times New Roman" w:hAnsi="Times New Roman" w:cs="Times New Roman"/>
        </w:rPr>
        <w:t>économique</w:t>
      </w:r>
      <w:proofErr w:type="spellEnd"/>
      <w:r w:rsidRPr="008535D4">
        <w:rPr>
          <w:rFonts w:ascii="Times New Roman" w:hAnsi="Times New Roman" w:cs="Times New Roman"/>
        </w:rPr>
        <w:t>/</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and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Economics</w:t>
      </w:r>
      <w:proofErr w:type="spellEnd"/>
      <w:r w:rsidRPr="008535D4">
        <w:rPr>
          <w:rFonts w:ascii="Times New Roman" w:hAnsi="Times New Roman" w:cs="Times New Roman"/>
        </w:rPr>
        <w:t xml:space="preserve">, </w:t>
      </w:r>
      <w:r w:rsidR="008977A3">
        <w:rPr>
          <w:rFonts w:ascii="Times New Roman" w:hAnsi="Times New Roman" w:cs="Times New Roman"/>
        </w:rPr>
        <w:t xml:space="preserve">No. </w:t>
      </w:r>
      <w:r w:rsidRPr="008535D4">
        <w:rPr>
          <w:rFonts w:ascii="Times New Roman" w:hAnsi="Times New Roman" w:cs="Times New Roman"/>
        </w:rPr>
        <w:t xml:space="preserve">2, </w:t>
      </w:r>
      <w:proofErr w:type="spellStart"/>
      <w:r w:rsidRPr="008535D4">
        <w:rPr>
          <w:rFonts w:ascii="Times New Roman" w:hAnsi="Times New Roman" w:cs="Times New Roman"/>
        </w:rPr>
        <w:t>pp</w:t>
      </w:r>
      <w:proofErr w:type="spellEnd"/>
      <w:r w:rsidRPr="008535D4">
        <w:rPr>
          <w:rFonts w:ascii="Times New Roman" w:hAnsi="Times New Roman" w:cs="Times New Roman"/>
        </w:rPr>
        <w:t>. 1-32</w:t>
      </w:r>
    </w:p>
    <w:p w:rsidR="002A72D0" w:rsidRPr="008535D4" w:rsidRDefault="002A72D0" w:rsidP="004601DD">
      <w:pPr>
        <w:spacing w:line="240" w:lineRule="auto"/>
        <w:jc w:val="both"/>
        <w:rPr>
          <w:rFonts w:ascii="Times New Roman" w:hAnsi="Times New Roman" w:cs="Times New Roman"/>
          <w:shd w:val="clear" w:color="auto" w:fill="FFFFFF"/>
        </w:rPr>
      </w:pPr>
      <w:r w:rsidRPr="008535D4">
        <w:rPr>
          <w:rFonts w:ascii="Times New Roman" w:hAnsi="Times New Roman" w:cs="Times New Roman"/>
          <w:shd w:val="clear" w:color="auto" w:fill="FFFFFF"/>
        </w:rPr>
        <w:t xml:space="preserve">Đukić, T., Pavlović, M., (2014), </w:t>
      </w:r>
      <w:proofErr w:type="spellStart"/>
      <w:r w:rsidRPr="008535D4">
        <w:rPr>
          <w:rFonts w:ascii="Times New Roman" w:hAnsi="Times New Roman" w:cs="Times New Roman"/>
          <w:shd w:val="clear" w:color="auto" w:fill="FFFFFF"/>
        </w:rPr>
        <w:t>Kvalitet</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finansijskog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izveštavanja</w:t>
      </w:r>
      <w:proofErr w:type="spellEnd"/>
      <w:r w:rsidRPr="008535D4">
        <w:rPr>
          <w:rFonts w:ascii="Times New Roman" w:hAnsi="Times New Roman" w:cs="Times New Roman"/>
          <w:shd w:val="clear" w:color="auto" w:fill="FFFFFF"/>
        </w:rPr>
        <w:t xml:space="preserve"> u Republici Srbiji, </w:t>
      </w:r>
      <w:proofErr w:type="spellStart"/>
      <w:r w:rsidRPr="008535D4">
        <w:rPr>
          <w:rFonts w:ascii="Times New Roman" w:hAnsi="Times New Roman" w:cs="Times New Roman"/>
          <w:iCs/>
          <w:shd w:val="clear" w:color="auto" w:fill="FFFFFF"/>
        </w:rPr>
        <w:t>Economic</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Themes</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sidRPr="008977A3">
        <w:rPr>
          <w:rFonts w:ascii="Times New Roman" w:hAnsi="Times New Roman" w:cs="Times New Roman"/>
          <w:iCs/>
          <w:shd w:val="clear" w:color="auto" w:fill="FFFFFF"/>
        </w:rPr>
        <w:t>No</w:t>
      </w:r>
      <w:r w:rsidR="008977A3">
        <w:rPr>
          <w:rFonts w:ascii="Times New Roman" w:hAnsi="Times New Roman" w:cs="Times New Roman"/>
          <w:i/>
          <w:iCs/>
          <w:shd w:val="clear" w:color="auto" w:fill="FFFFFF"/>
        </w:rPr>
        <w:t xml:space="preserve">. </w:t>
      </w:r>
      <w:r w:rsidRPr="008535D4">
        <w:rPr>
          <w:rFonts w:ascii="Times New Roman" w:hAnsi="Times New Roman" w:cs="Times New Roman"/>
          <w:shd w:val="clear" w:color="auto" w:fill="FFFFFF"/>
        </w:rPr>
        <w:t>1</w:t>
      </w:r>
      <w:r w:rsidR="008977A3">
        <w:rPr>
          <w:rFonts w:ascii="Times New Roman" w:hAnsi="Times New Roman" w:cs="Times New Roman"/>
          <w:shd w:val="clear" w:color="auto" w:fill="FFFFFF"/>
        </w:rPr>
        <w:t>,</w:t>
      </w:r>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101-116</w:t>
      </w:r>
    </w:p>
    <w:p w:rsidR="002A72D0" w:rsidRPr="008535D4" w:rsidRDefault="002A72D0" w:rsidP="004601DD">
      <w:pPr>
        <w:spacing w:line="240" w:lineRule="auto"/>
        <w:jc w:val="both"/>
        <w:rPr>
          <w:rFonts w:ascii="Times New Roman" w:hAnsi="Times New Roman" w:cs="Times New Roman"/>
          <w:shd w:val="clear" w:color="auto" w:fill="FFFFFF"/>
        </w:rPr>
      </w:pPr>
      <w:proofErr w:type="spellStart"/>
      <w:r w:rsidRPr="008535D4">
        <w:rPr>
          <w:rFonts w:ascii="Times New Roman" w:hAnsi="Times New Roman" w:cs="Times New Roman"/>
          <w:shd w:val="clear" w:color="auto" w:fill="FFFFFF"/>
        </w:rPr>
        <w:t>Grivec</w:t>
      </w:r>
      <w:proofErr w:type="spellEnd"/>
      <w:r w:rsidRPr="008535D4">
        <w:rPr>
          <w:rFonts w:ascii="Times New Roman" w:hAnsi="Times New Roman" w:cs="Times New Roman"/>
          <w:shd w:val="clear" w:color="auto" w:fill="FFFFFF"/>
        </w:rPr>
        <w:t xml:space="preserve">, M., (2014), Etika u računovodstvu, </w:t>
      </w:r>
      <w:r w:rsidRPr="008535D4">
        <w:rPr>
          <w:rFonts w:ascii="Times New Roman" w:hAnsi="Times New Roman" w:cs="Times New Roman"/>
          <w:iCs/>
          <w:shd w:val="clear" w:color="auto" w:fill="FFFFFF"/>
        </w:rPr>
        <w:t>Praktični menadžment, stručni časopis za teoriju i praksu menadžmenta</w:t>
      </w:r>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2,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17-22</w:t>
      </w:r>
    </w:p>
    <w:p w:rsidR="002A72D0" w:rsidRPr="008535D4" w:rsidRDefault="002A72D0" w:rsidP="004601DD">
      <w:pPr>
        <w:spacing w:line="240" w:lineRule="auto"/>
        <w:jc w:val="both"/>
        <w:rPr>
          <w:rFonts w:ascii="Times New Roman" w:hAnsi="Times New Roman" w:cs="Times New Roman"/>
          <w:shd w:val="clear" w:color="auto" w:fill="FFFFFF"/>
        </w:rPr>
      </w:pPr>
      <w:r w:rsidRPr="008535D4">
        <w:rPr>
          <w:rFonts w:ascii="Times New Roman" w:hAnsi="Times New Roman" w:cs="Times New Roman"/>
          <w:shd w:val="clear" w:color="auto" w:fill="FFFFFF"/>
        </w:rPr>
        <w:t xml:space="preserve">Gulin, D., Milčić, I., </w:t>
      </w:r>
      <w:proofErr w:type="spellStart"/>
      <w:r w:rsidRPr="008535D4">
        <w:rPr>
          <w:rFonts w:ascii="Times New Roman" w:hAnsi="Times New Roman" w:cs="Times New Roman"/>
          <w:shd w:val="clear" w:color="auto" w:fill="FFFFFF"/>
        </w:rPr>
        <w:t>Bakran</w:t>
      </w:r>
      <w:proofErr w:type="spellEnd"/>
      <w:r w:rsidRPr="008535D4">
        <w:rPr>
          <w:rFonts w:ascii="Times New Roman" w:hAnsi="Times New Roman" w:cs="Times New Roman"/>
          <w:shd w:val="clear" w:color="auto" w:fill="FFFFFF"/>
        </w:rPr>
        <w:t xml:space="preserve">, D., (2015) Očekivanja, stanja i perspektive razvoja računovodstvene profesije, Zbornik radova s 50.tog jesenskog savjetovanja „Računovodstvo, financije i porezi u praksi“, Brela, Hrvatska,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1-27.</w:t>
      </w:r>
    </w:p>
    <w:p w:rsidR="002A72D0" w:rsidRPr="008535D4" w:rsidRDefault="002A72D0" w:rsidP="004601DD">
      <w:pPr>
        <w:spacing w:line="240" w:lineRule="auto"/>
        <w:jc w:val="both"/>
        <w:rPr>
          <w:rFonts w:ascii="Times New Roman" w:hAnsi="Times New Roman" w:cs="Times New Roman"/>
          <w:shd w:val="clear" w:color="auto" w:fill="FFFFFF"/>
        </w:rPr>
      </w:pPr>
      <w:r w:rsidRPr="008535D4">
        <w:rPr>
          <w:rFonts w:ascii="Times New Roman" w:hAnsi="Times New Roman" w:cs="Times New Roman"/>
          <w:shd w:val="clear" w:color="auto" w:fill="FFFFFF"/>
        </w:rPr>
        <w:t xml:space="preserve">Han Fan, Y., </w:t>
      </w:r>
      <w:proofErr w:type="spellStart"/>
      <w:r w:rsidRPr="008535D4">
        <w:rPr>
          <w:rFonts w:ascii="Times New Roman" w:hAnsi="Times New Roman" w:cs="Times New Roman"/>
          <w:shd w:val="clear" w:color="auto" w:fill="FFFFFF"/>
        </w:rPr>
        <w:t>Woodbine</w:t>
      </w:r>
      <w:proofErr w:type="spellEnd"/>
      <w:r w:rsidRPr="008535D4">
        <w:rPr>
          <w:rFonts w:ascii="Times New Roman" w:hAnsi="Times New Roman" w:cs="Times New Roman"/>
          <w:shd w:val="clear" w:color="auto" w:fill="FFFFFF"/>
        </w:rPr>
        <w:t xml:space="preserve">, G., </w:t>
      </w:r>
      <w:proofErr w:type="spellStart"/>
      <w:r w:rsidRPr="008535D4">
        <w:rPr>
          <w:rFonts w:ascii="Times New Roman" w:hAnsi="Times New Roman" w:cs="Times New Roman"/>
          <w:shd w:val="clear" w:color="auto" w:fill="FFFFFF"/>
        </w:rPr>
        <w:t>Cheng</w:t>
      </w:r>
      <w:proofErr w:type="spellEnd"/>
      <w:r w:rsidRPr="008535D4">
        <w:rPr>
          <w:rFonts w:ascii="Times New Roman" w:hAnsi="Times New Roman" w:cs="Times New Roman"/>
          <w:shd w:val="clear" w:color="auto" w:fill="FFFFFF"/>
        </w:rPr>
        <w:t xml:space="preserve">, W., (2013), A </w:t>
      </w:r>
      <w:proofErr w:type="spellStart"/>
      <w:r w:rsidRPr="008535D4">
        <w:rPr>
          <w:rFonts w:ascii="Times New Roman" w:hAnsi="Times New Roman" w:cs="Times New Roman"/>
          <w:shd w:val="clear" w:color="auto" w:fill="FFFFFF"/>
        </w:rPr>
        <w:t>study</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Australian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Chinese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accountants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attitudes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towards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independence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issues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impact</w:t>
      </w:r>
      <w:proofErr w:type="spellEnd"/>
      <w:r w:rsidRPr="008535D4">
        <w:rPr>
          <w:rFonts w:ascii="Times New Roman" w:hAnsi="Times New Roman" w:cs="Times New Roman"/>
          <w:shd w:val="clear" w:color="auto" w:fill="FFFFFF"/>
        </w:rPr>
        <w:t xml:space="preserve"> on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judgements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Asian</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Review</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Accounting</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3,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205-222</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shd w:val="clear" w:color="auto" w:fill="FFFFFF"/>
        </w:rPr>
        <w:t>Higgs</w:t>
      </w:r>
      <w:proofErr w:type="spellEnd"/>
      <w:r w:rsidRPr="008535D4">
        <w:rPr>
          <w:rFonts w:ascii="Times New Roman" w:hAnsi="Times New Roman" w:cs="Times New Roman"/>
          <w:shd w:val="clear" w:color="auto" w:fill="FFFFFF"/>
        </w:rPr>
        <w:t>-</w:t>
      </w:r>
      <w:proofErr w:type="spellStart"/>
      <w:r w:rsidRPr="008535D4">
        <w:rPr>
          <w:rFonts w:ascii="Times New Roman" w:hAnsi="Times New Roman" w:cs="Times New Roman"/>
          <w:shd w:val="clear" w:color="auto" w:fill="FFFFFF"/>
        </w:rPr>
        <w:t>Kleyn</w:t>
      </w:r>
      <w:proofErr w:type="spellEnd"/>
      <w:r w:rsidRPr="008535D4">
        <w:rPr>
          <w:rFonts w:ascii="Times New Roman" w:hAnsi="Times New Roman" w:cs="Times New Roman"/>
          <w:shd w:val="clear" w:color="auto" w:fill="FFFFFF"/>
        </w:rPr>
        <w:t xml:space="preserve">, N., </w:t>
      </w:r>
      <w:proofErr w:type="spellStart"/>
      <w:r w:rsidRPr="008535D4">
        <w:rPr>
          <w:rFonts w:ascii="Times New Roman" w:hAnsi="Times New Roman" w:cs="Times New Roman"/>
          <w:shd w:val="clear" w:color="auto" w:fill="FFFFFF"/>
        </w:rPr>
        <w:t>Kapelianis</w:t>
      </w:r>
      <w:proofErr w:type="spellEnd"/>
      <w:r w:rsidRPr="008535D4">
        <w:rPr>
          <w:rFonts w:ascii="Times New Roman" w:hAnsi="Times New Roman" w:cs="Times New Roman"/>
          <w:shd w:val="clear" w:color="auto" w:fill="FFFFFF"/>
        </w:rPr>
        <w:t xml:space="preserve">, D., (1999),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role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professional </w:t>
      </w:r>
      <w:proofErr w:type="spellStart"/>
      <w:r w:rsidRPr="008535D4">
        <w:rPr>
          <w:rFonts w:ascii="Times New Roman" w:hAnsi="Times New Roman" w:cs="Times New Roman"/>
          <w:shd w:val="clear" w:color="auto" w:fill="FFFFFF"/>
        </w:rPr>
        <w:t>codes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regarding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conduct</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Journal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Business</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Ethics</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4,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363-374</w:t>
      </w:r>
    </w:p>
    <w:p w:rsidR="002A72D0" w:rsidRPr="008535D4" w:rsidRDefault="00452CE1" w:rsidP="004601DD">
      <w:pPr>
        <w:spacing w:line="240" w:lineRule="auto"/>
        <w:jc w:val="both"/>
        <w:rPr>
          <w:rFonts w:ascii="Times New Roman" w:hAnsi="Times New Roman" w:cs="Times New Roman"/>
        </w:rPr>
      </w:pPr>
      <w:hyperlink r:id="rId19" w:history="1">
        <w:r w:rsidR="002A72D0" w:rsidRPr="008535D4">
          <w:rPr>
            <w:rStyle w:val="Hyperlink"/>
            <w:rFonts w:ascii="Times New Roman" w:hAnsi="Times New Roman" w:cs="Times New Roman"/>
          </w:rPr>
          <w:t>http://www.ifac.org/news-events/2016-05/iesba-releases-2015-annual-report-elevating-global-ethics</w:t>
        </w:r>
      </w:hyperlink>
      <w:r w:rsidR="002A72D0" w:rsidRPr="008535D4">
        <w:rPr>
          <w:rFonts w:ascii="Times New Roman" w:hAnsi="Times New Roman" w:cs="Times New Roman"/>
        </w:rPr>
        <w:t xml:space="preserve"> (posjećeno 09.06.2016.)</w:t>
      </w:r>
    </w:p>
    <w:p w:rsidR="002A72D0" w:rsidRPr="008535D4" w:rsidRDefault="002A72D0" w:rsidP="004601DD">
      <w:pPr>
        <w:spacing w:line="240" w:lineRule="auto"/>
        <w:jc w:val="both"/>
        <w:rPr>
          <w:rFonts w:ascii="Times New Roman" w:hAnsi="Times New Roman" w:cs="Times New Roman"/>
        </w:rPr>
      </w:pPr>
      <w:r w:rsidRPr="008535D4">
        <w:rPr>
          <w:rFonts w:ascii="Times New Roman" w:hAnsi="Times New Roman" w:cs="Times New Roman"/>
        </w:rPr>
        <w:t>IESBA-</w:t>
      </w:r>
      <w:proofErr w:type="spellStart"/>
      <w:r w:rsidRPr="008535D4">
        <w:rPr>
          <w:rFonts w:ascii="Times New Roman" w:hAnsi="Times New Roman" w:cs="Times New Roman"/>
        </w:rPr>
        <w:t>ov</w:t>
      </w:r>
      <w:proofErr w:type="spellEnd"/>
      <w:r w:rsidRPr="008535D4">
        <w:rPr>
          <w:rFonts w:ascii="Times New Roman" w:hAnsi="Times New Roman" w:cs="Times New Roman"/>
        </w:rPr>
        <w:t xml:space="preserve"> Kodeks etike za profesionalne računovođe, Priručnik  s kodeksom etike za profesionalne računovođe (2010) </w:t>
      </w:r>
      <w:hyperlink r:id="rId20" w:history="1">
        <w:r w:rsidRPr="008535D4">
          <w:rPr>
            <w:rStyle w:val="Hyperlink"/>
            <w:rFonts w:ascii="Times New Roman" w:hAnsi="Times New Roman" w:cs="Times New Roman"/>
          </w:rPr>
          <w:t>http://www.revizorska-komora.hr/pdf/Kodeks-etike/Kodeks-profesinalne-etike-revizora.pdf</w:t>
        </w:r>
      </w:hyperlink>
      <w:r w:rsidRPr="008535D4">
        <w:rPr>
          <w:rFonts w:ascii="Times New Roman" w:hAnsi="Times New Roman" w:cs="Times New Roman"/>
        </w:rPr>
        <w:t xml:space="preserve"> (posjećeno 08.06.2016.)</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shd w:val="clear" w:color="auto" w:fill="FFFFFF"/>
        </w:rPr>
        <w:t>Jackling</w:t>
      </w:r>
      <w:proofErr w:type="spellEnd"/>
      <w:r w:rsidRPr="008535D4">
        <w:rPr>
          <w:rFonts w:ascii="Times New Roman" w:hAnsi="Times New Roman" w:cs="Times New Roman"/>
          <w:shd w:val="clear" w:color="auto" w:fill="FFFFFF"/>
        </w:rPr>
        <w:t xml:space="preserve">, B., </w:t>
      </w:r>
      <w:proofErr w:type="spellStart"/>
      <w:r w:rsidRPr="008535D4">
        <w:rPr>
          <w:rFonts w:ascii="Times New Roman" w:hAnsi="Times New Roman" w:cs="Times New Roman"/>
          <w:shd w:val="clear" w:color="auto" w:fill="FFFFFF"/>
        </w:rPr>
        <w:t>Cooper</w:t>
      </w:r>
      <w:proofErr w:type="spellEnd"/>
      <w:r w:rsidRPr="008535D4">
        <w:rPr>
          <w:rFonts w:ascii="Times New Roman" w:hAnsi="Times New Roman" w:cs="Times New Roman"/>
          <w:shd w:val="clear" w:color="auto" w:fill="FFFFFF"/>
        </w:rPr>
        <w:t xml:space="preserve">, B. J., </w:t>
      </w:r>
      <w:proofErr w:type="spellStart"/>
      <w:r w:rsidRPr="008535D4">
        <w:rPr>
          <w:rFonts w:ascii="Times New Roman" w:hAnsi="Times New Roman" w:cs="Times New Roman"/>
          <w:shd w:val="clear" w:color="auto" w:fill="FFFFFF"/>
        </w:rPr>
        <w:t>Leung</w:t>
      </w:r>
      <w:proofErr w:type="spellEnd"/>
      <w:r w:rsidRPr="008535D4">
        <w:rPr>
          <w:rFonts w:ascii="Times New Roman" w:hAnsi="Times New Roman" w:cs="Times New Roman"/>
          <w:shd w:val="clear" w:color="auto" w:fill="FFFFFF"/>
        </w:rPr>
        <w:t xml:space="preserve">, P., </w:t>
      </w:r>
      <w:proofErr w:type="spellStart"/>
      <w:r w:rsidRPr="008535D4">
        <w:rPr>
          <w:rFonts w:ascii="Times New Roman" w:hAnsi="Times New Roman" w:cs="Times New Roman"/>
          <w:shd w:val="clear" w:color="auto" w:fill="FFFFFF"/>
        </w:rPr>
        <w:t>Dellaportas</w:t>
      </w:r>
      <w:proofErr w:type="spellEnd"/>
      <w:r w:rsidRPr="008535D4">
        <w:rPr>
          <w:rFonts w:ascii="Times New Roman" w:hAnsi="Times New Roman" w:cs="Times New Roman"/>
          <w:shd w:val="clear" w:color="auto" w:fill="FFFFFF"/>
        </w:rPr>
        <w:t xml:space="preserve">, S., (2007), Professional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bodies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perceptions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issues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causes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failure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education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Managerial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Auditing</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Journal</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9,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928-944</w:t>
      </w:r>
    </w:p>
    <w:p w:rsidR="002A72D0" w:rsidRPr="008535D4" w:rsidRDefault="002A72D0" w:rsidP="004601DD">
      <w:pPr>
        <w:spacing w:line="240" w:lineRule="auto"/>
        <w:jc w:val="both"/>
        <w:rPr>
          <w:rFonts w:ascii="Times New Roman" w:hAnsi="Times New Roman" w:cs="Times New Roman"/>
          <w:shd w:val="clear" w:color="auto" w:fill="FFFFFF"/>
        </w:rPr>
      </w:pPr>
      <w:proofErr w:type="spellStart"/>
      <w:r w:rsidRPr="008535D4">
        <w:rPr>
          <w:rFonts w:ascii="Times New Roman" w:hAnsi="Times New Roman" w:cs="Times New Roman"/>
          <w:shd w:val="clear" w:color="auto" w:fill="FFFFFF"/>
        </w:rPr>
        <w:t>Jamnik</w:t>
      </w:r>
      <w:proofErr w:type="spellEnd"/>
      <w:r w:rsidRPr="008535D4">
        <w:rPr>
          <w:rFonts w:ascii="Times New Roman" w:hAnsi="Times New Roman" w:cs="Times New Roman"/>
          <w:shd w:val="clear" w:color="auto" w:fill="FFFFFF"/>
        </w:rPr>
        <w:t xml:space="preserve">, A., (2011),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code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public</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profession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Journal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International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Business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Ethics</w:t>
      </w:r>
      <w:proofErr w:type="spellEnd"/>
      <w:r w:rsidRPr="008535D4">
        <w:rPr>
          <w:rFonts w:ascii="Times New Roman" w:hAnsi="Times New Roman" w:cs="Times New Roman"/>
          <w:shd w:val="clear" w:color="auto" w:fill="FFFFFF"/>
        </w:rPr>
        <w:t xml:space="preserve">, </w:t>
      </w:r>
      <w:r w:rsidR="008977A3">
        <w:rPr>
          <w:rFonts w:ascii="Times New Roman" w:hAnsi="Times New Roman" w:cs="Times New Roman"/>
          <w:shd w:val="clear" w:color="auto" w:fill="FFFFFF"/>
        </w:rPr>
        <w:t xml:space="preserve">No. </w:t>
      </w:r>
      <w:r w:rsidRPr="008535D4">
        <w:rPr>
          <w:rFonts w:ascii="Times New Roman" w:hAnsi="Times New Roman" w:cs="Times New Roman"/>
          <w:shd w:val="clear" w:color="auto" w:fill="FFFFFF"/>
        </w:rPr>
        <w:t>2</w:t>
      </w:r>
      <w:r w:rsidR="008977A3">
        <w:rPr>
          <w:rFonts w:ascii="Times New Roman" w:hAnsi="Times New Roman" w:cs="Times New Roman"/>
          <w:shd w:val="clear" w:color="auto" w:fill="FFFFFF"/>
        </w:rPr>
        <w:t>,</w:t>
      </w:r>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xml:space="preserve"> 80-90</w:t>
      </w:r>
    </w:p>
    <w:p w:rsidR="002A72D0" w:rsidRPr="008535D4" w:rsidRDefault="002A72D0" w:rsidP="004601DD">
      <w:pPr>
        <w:spacing w:line="240" w:lineRule="auto"/>
        <w:jc w:val="both"/>
        <w:rPr>
          <w:rFonts w:ascii="Times New Roman" w:hAnsi="Times New Roman" w:cs="Times New Roman"/>
          <w:color w:val="000000"/>
        </w:rPr>
      </w:pPr>
      <w:r w:rsidRPr="008535D4">
        <w:rPr>
          <w:rFonts w:ascii="Times New Roman" w:hAnsi="Times New Roman" w:cs="Times New Roman"/>
          <w:color w:val="000000"/>
        </w:rPr>
        <w:t xml:space="preserve">Janković,  S., Vlašić D., (2010), Revidiran je etički kodeks profesionalnih računovođa, Računovodstvo i </w:t>
      </w:r>
      <w:proofErr w:type="spellStart"/>
      <w:r w:rsidRPr="008535D4">
        <w:rPr>
          <w:rFonts w:ascii="Times New Roman" w:hAnsi="Times New Roman" w:cs="Times New Roman"/>
          <w:color w:val="000000"/>
        </w:rPr>
        <w:t>fi</w:t>
      </w:r>
      <w:proofErr w:type="spellEnd"/>
      <w:r w:rsidRPr="008535D4">
        <w:rPr>
          <w:rFonts w:ascii="Times New Roman" w:hAnsi="Times New Roman" w:cs="Times New Roman"/>
          <w:color w:val="000000"/>
        </w:rPr>
        <w:softHyphen/>
      </w:r>
      <w:proofErr w:type="spellStart"/>
      <w:r w:rsidRPr="008535D4">
        <w:rPr>
          <w:rFonts w:ascii="Times New Roman" w:hAnsi="Times New Roman" w:cs="Times New Roman"/>
          <w:color w:val="000000"/>
        </w:rPr>
        <w:t>nancije</w:t>
      </w:r>
      <w:proofErr w:type="spellEnd"/>
      <w:r w:rsidRPr="008535D4">
        <w:rPr>
          <w:rFonts w:ascii="Times New Roman" w:hAnsi="Times New Roman" w:cs="Times New Roman"/>
          <w:color w:val="000000"/>
        </w:rPr>
        <w:t>, No</w:t>
      </w:r>
      <w:r w:rsidR="008977A3">
        <w:rPr>
          <w:rFonts w:ascii="Times New Roman" w:hAnsi="Times New Roman" w:cs="Times New Roman"/>
          <w:color w:val="000000"/>
        </w:rPr>
        <w:t>.</w:t>
      </w:r>
      <w:r w:rsidRPr="008535D4">
        <w:rPr>
          <w:rFonts w:ascii="Times New Roman" w:hAnsi="Times New Roman" w:cs="Times New Roman"/>
          <w:color w:val="000000"/>
        </w:rPr>
        <w:t xml:space="preserve"> 9, </w:t>
      </w:r>
      <w:proofErr w:type="spellStart"/>
      <w:r w:rsidRPr="008535D4">
        <w:rPr>
          <w:rFonts w:ascii="Times New Roman" w:hAnsi="Times New Roman" w:cs="Times New Roman"/>
          <w:color w:val="000000"/>
        </w:rPr>
        <w:t>pp</w:t>
      </w:r>
      <w:proofErr w:type="spellEnd"/>
      <w:r w:rsidRPr="008535D4">
        <w:rPr>
          <w:rFonts w:ascii="Times New Roman" w:hAnsi="Times New Roman" w:cs="Times New Roman"/>
          <w:color w:val="000000"/>
        </w:rPr>
        <w:t>. 85-88</w:t>
      </w:r>
    </w:p>
    <w:p w:rsidR="002A72D0" w:rsidRPr="008535D4" w:rsidRDefault="002A72D0" w:rsidP="004601DD">
      <w:pPr>
        <w:spacing w:line="240" w:lineRule="auto"/>
        <w:jc w:val="both"/>
        <w:rPr>
          <w:rFonts w:ascii="Times New Roman" w:hAnsi="Times New Roman" w:cs="Times New Roman"/>
          <w:shd w:val="clear" w:color="auto" w:fill="FFFFFF"/>
        </w:rPr>
      </w:pPr>
      <w:proofErr w:type="spellStart"/>
      <w:r w:rsidRPr="008535D4">
        <w:rPr>
          <w:rFonts w:ascii="Times New Roman" w:hAnsi="Times New Roman" w:cs="Times New Roman"/>
          <w:shd w:val="clear" w:color="auto" w:fill="FFFFFF"/>
        </w:rPr>
        <w:t>Karaibrahimoglu</w:t>
      </w:r>
      <w:proofErr w:type="spellEnd"/>
      <w:r w:rsidRPr="008535D4">
        <w:rPr>
          <w:rFonts w:ascii="Times New Roman" w:hAnsi="Times New Roman" w:cs="Times New Roman"/>
          <w:shd w:val="clear" w:color="auto" w:fill="FFFFFF"/>
        </w:rPr>
        <w:t xml:space="preserve">, Y. Z., </w:t>
      </w:r>
      <w:proofErr w:type="spellStart"/>
      <w:r w:rsidRPr="008535D4">
        <w:rPr>
          <w:rFonts w:ascii="Times New Roman" w:hAnsi="Times New Roman" w:cs="Times New Roman"/>
          <w:shd w:val="clear" w:color="auto" w:fill="FFFFFF"/>
        </w:rPr>
        <w:t>Erdener</w:t>
      </w:r>
      <w:proofErr w:type="spellEnd"/>
      <w:r w:rsidRPr="008535D4">
        <w:rPr>
          <w:rFonts w:ascii="Times New Roman" w:hAnsi="Times New Roman" w:cs="Times New Roman"/>
          <w:shd w:val="clear" w:color="auto" w:fill="FFFFFF"/>
        </w:rPr>
        <w:t xml:space="preserve">, E., Var, T., (2009),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behavior</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Some </w:t>
      </w:r>
      <w:proofErr w:type="spellStart"/>
      <w:r w:rsidRPr="008535D4">
        <w:rPr>
          <w:rFonts w:ascii="Times New Roman" w:hAnsi="Times New Roman" w:cs="Times New Roman"/>
          <w:shd w:val="clear" w:color="auto" w:fill="FFFFFF"/>
        </w:rPr>
        <w:t>evidence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from</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Turkey</w:t>
      </w:r>
      <w:proofErr w:type="spellEnd"/>
      <w:r w:rsidRPr="008535D4">
        <w:rPr>
          <w:rFonts w:ascii="Times New Roman" w:hAnsi="Times New Roman" w:cs="Times New Roman"/>
          <w:shd w:val="clear" w:color="auto" w:fill="FFFFFF"/>
        </w:rPr>
        <w:t xml:space="preserve">, </w:t>
      </w:r>
      <w:r w:rsidRPr="008535D4">
        <w:rPr>
          <w:rStyle w:val="apple-converted-space"/>
          <w:rFonts w:ascii="Times New Roman" w:hAnsi="Times New Roman" w:cs="Times New Roman"/>
          <w:color w:val="222222"/>
          <w:shd w:val="clear" w:color="auto" w:fill="FFFFFF"/>
        </w:rPr>
        <w:t> </w:t>
      </w:r>
      <w:proofErr w:type="spellStart"/>
      <w:r w:rsidRPr="008535D4">
        <w:rPr>
          <w:rFonts w:ascii="Times New Roman" w:hAnsi="Times New Roman" w:cs="Times New Roman"/>
          <w:iCs/>
          <w:shd w:val="clear" w:color="auto" w:fill="FFFFFF"/>
        </w:rPr>
        <w:t>African</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Journal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Business</w:t>
      </w:r>
      <w:proofErr w:type="spellEnd"/>
      <w:r w:rsidRPr="008535D4">
        <w:rPr>
          <w:rFonts w:ascii="Times New Roman" w:hAnsi="Times New Roman" w:cs="Times New Roman"/>
          <w:iCs/>
          <w:shd w:val="clear" w:color="auto" w:fill="FFFFFF"/>
        </w:rPr>
        <w:t xml:space="preserve"> Management</w:t>
      </w:r>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10,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540-547</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rPr>
        <w:t>Klemm</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Verbos</w:t>
      </w:r>
      <w:proofErr w:type="spellEnd"/>
      <w:r w:rsidRPr="008535D4">
        <w:rPr>
          <w:rFonts w:ascii="Times New Roman" w:hAnsi="Times New Roman" w:cs="Times New Roman"/>
        </w:rPr>
        <w:t xml:space="preserve">, A., </w:t>
      </w:r>
      <w:proofErr w:type="spellStart"/>
      <w:r w:rsidRPr="008535D4">
        <w:rPr>
          <w:rFonts w:ascii="Times New Roman" w:hAnsi="Times New Roman" w:cs="Times New Roman"/>
        </w:rPr>
        <w:t>Gerard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J.A</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Forshey</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P.R</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Harding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C.S</w:t>
      </w:r>
      <w:proofErr w:type="spellEnd"/>
      <w:r w:rsidRPr="008535D4">
        <w:rPr>
          <w:rFonts w:ascii="Times New Roman" w:hAnsi="Times New Roman" w:cs="Times New Roman"/>
        </w:rPr>
        <w:t xml:space="preserve">., Miller, </w:t>
      </w:r>
      <w:proofErr w:type="spellStart"/>
      <w:r w:rsidRPr="008535D4">
        <w:rPr>
          <w:rFonts w:ascii="Times New Roman" w:hAnsi="Times New Roman" w:cs="Times New Roman"/>
        </w:rPr>
        <w:t>J.S</w:t>
      </w:r>
      <w:proofErr w:type="spellEnd"/>
      <w:r w:rsidRPr="008535D4">
        <w:rPr>
          <w:rFonts w:ascii="Times New Roman" w:hAnsi="Times New Roman" w:cs="Times New Roman"/>
        </w:rPr>
        <w:t xml:space="preserve">. (2007), </w:t>
      </w:r>
      <w:proofErr w:type="spellStart"/>
      <w:r w:rsidRPr="008535D4">
        <w:rPr>
          <w:rFonts w:ascii="Times New Roman" w:hAnsi="Times New Roman" w:cs="Times New Roman"/>
        </w:rPr>
        <w:t>The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Postivie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Organization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Enacting</w:t>
      </w:r>
      <w:proofErr w:type="spellEnd"/>
      <w:r w:rsidRPr="008535D4">
        <w:rPr>
          <w:rFonts w:ascii="Times New Roman" w:hAnsi="Times New Roman" w:cs="Times New Roman"/>
        </w:rPr>
        <w:t xml:space="preserve"> a </w:t>
      </w:r>
      <w:proofErr w:type="spellStart"/>
      <w:r w:rsidRPr="008535D4">
        <w:rPr>
          <w:rFonts w:ascii="Times New Roman" w:hAnsi="Times New Roman" w:cs="Times New Roman"/>
        </w:rPr>
        <w:t>Living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Code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and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Organizational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Identity</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Journal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Business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No. 76, </w:t>
      </w:r>
      <w:proofErr w:type="spellStart"/>
      <w:r w:rsidRPr="008535D4">
        <w:rPr>
          <w:rFonts w:ascii="Times New Roman" w:hAnsi="Times New Roman" w:cs="Times New Roman"/>
        </w:rPr>
        <w:t>pp</w:t>
      </w:r>
      <w:proofErr w:type="spellEnd"/>
      <w:r w:rsidRPr="008535D4">
        <w:rPr>
          <w:rFonts w:ascii="Times New Roman" w:hAnsi="Times New Roman" w:cs="Times New Roman"/>
        </w:rPr>
        <w:t>. 17-33</w:t>
      </w:r>
    </w:p>
    <w:p w:rsidR="002A72D0" w:rsidRPr="008535D4" w:rsidRDefault="002A72D0" w:rsidP="004601DD">
      <w:pPr>
        <w:spacing w:line="240" w:lineRule="auto"/>
        <w:jc w:val="both"/>
        <w:rPr>
          <w:rFonts w:ascii="Times New Roman" w:hAnsi="Times New Roman" w:cs="Times New Roman"/>
        </w:rPr>
      </w:pPr>
      <w:r w:rsidRPr="008535D4">
        <w:rPr>
          <w:rFonts w:ascii="Times New Roman" w:hAnsi="Times New Roman" w:cs="Times New Roman"/>
        </w:rPr>
        <w:t>Kodeks etike za profesionalne računovođe (1998), Hrvatski računovođa, Zagreb</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rPr>
        <w:t>Krkač</w:t>
      </w:r>
      <w:proofErr w:type="spellEnd"/>
      <w:r w:rsidRPr="008535D4">
        <w:rPr>
          <w:rFonts w:ascii="Times New Roman" w:hAnsi="Times New Roman" w:cs="Times New Roman"/>
        </w:rPr>
        <w:t>, K., Volarević, H., Josipović, M., (2011),  Načela poslovne etike i korporacijske društvene odgovornosti u području računovodstva, revizije, financija i bankarstva, Obnovljeni život,</w:t>
      </w:r>
      <w:r w:rsidR="008977A3">
        <w:rPr>
          <w:rFonts w:ascii="Times New Roman" w:hAnsi="Times New Roman" w:cs="Times New Roman"/>
        </w:rPr>
        <w:t xml:space="preserve"> No. </w:t>
      </w:r>
      <w:r w:rsidRPr="008535D4">
        <w:rPr>
          <w:rFonts w:ascii="Times New Roman" w:hAnsi="Times New Roman" w:cs="Times New Roman"/>
        </w:rPr>
        <w:t>2</w:t>
      </w:r>
      <w:r w:rsidR="008977A3">
        <w:rPr>
          <w:rFonts w:ascii="Times New Roman" w:hAnsi="Times New Roman" w:cs="Times New Roman"/>
        </w:rPr>
        <w:t>,</w:t>
      </w:r>
      <w:r w:rsidRPr="008535D4">
        <w:rPr>
          <w:rFonts w:ascii="Times New Roman" w:hAnsi="Times New Roman" w:cs="Times New Roman"/>
        </w:rPr>
        <w:t xml:space="preserve"> </w:t>
      </w:r>
      <w:proofErr w:type="spellStart"/>
      <w:r w:rsidRPr="008535D4">
        <w:rPr>
          <w:rFonts w:ascii="Times New Roman" w:hAnsi="Times New Roman" w:cs="Times New Roman"/>
        </w:rPr>
        <w:t>pp</w:t>
      </w:r>
      <w:proofErr w:type="spellEnd"/>
      <w:r w:rsidRPr="008535D4">
        <w:rPr>
          <w:rFonts w:ascii="Times New Roman" w:hAnsi="Times New Roman" w:cs="Times New Roman"/>
        </w:rPr>
        <w:t>. 187-199</w:t>
      </w:r>
    </w:p>
    <w:p w:rsidR="002A72D0" w:rsidRPr="008535D4" w:rsidRDefault="002A72D0" w:rsidP="004601DD">
      <w:pPr>
        <w:spacing w:line="240" w:lineRule="auto"/>
        <w:jc w:val="both"/>
        <w:rPr>
          <w:rFonts w:ascii="Times New Roman" w:hAnsi="Times New Roman" w:cs="Times New Roman"/>
          <w:shd w:val="clear" w:color="auto" w:fill="FFFFFF"/>
        </w:rPr>
      </w:pPr>
      <w:proofErr w:type="spellStart"/>
      <w:r w:rsidRPr="008535D4">
        <w:rPr>
          <w:rFonts w:ascii="Times New Roman" w:hAnsi="Times New Roman" w:cs="Times New Roman"/>
          <w:shd w:val="clear" w:color="auto" w:fill="FFFFFF"/>
        </w:rPr>
        <w:t>Kurtаnović</w:t>
      </w:r>
      <w:proofErr w:type="spellEnd"/>
      <w:r w:rsidRPr="008535D4">
        <w:rPr>
          <w:rFonts w:ascii="Times New Roman" w:hAnsi="Times New Roman" w:cs="Times New Roman"/>
          <w:shd w:val="clear" w:color="auto" w:fill="FFFFFF"/>
        </w:rPr>
        <w:t xml:space="preserve">, S., </w:t>
      </w:r>
      <w:proofErr w:type="spellStart"/>
      <w:r w:rsidRPr="008535D4">
        <w:rPr>
          <w:rFonts w:ascii="Times New Roman" w:hAnsi="Times New Roman" w:cs="Times New Roman"/>
          <w:shd w:val="clear" w:color="auto" w:fill="FFFFFF"/>
        </w:rPr>
        <w:t>Mušinbegović</w:t>
      </w:r>
      <w:proofErr w:type="spellEnd"/>
      <w:r w:rsidRPr="008535D4">
        <w:rPr>
          <w:rFonts w:ascii="Times New Roman" w:hAnsi="Times New Roman" w:cs="Times New Roman"/>
          <w:shd w:val="clear" w:color="auto" w:fill="FFFFFF"/>
        </w:rPr>
        <w:t xml:space="preserve">, S., Kadić, L., (2014), Problemi računovodstvene profesije u praksi BH </w:t>
      </w:r>
      <w:proofErr w:type="spellStart"/>
      <w:r w:rsidRPr="008535D4">
        <w:rPr>
          <w:rFonts w:ascii="Times New Roman" w:hAnsi="Times New Roman" w:cs="Times New Roman"/>
          <w:shd w:val="clear" w:color="auto" w:fill="FFFFFF"/>
        </w:rPr>
        <w:t>preduzeća</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Business</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Consultant</w:t>
      </w:r>
      <w:proofErr w:type="spellEnd"/>
      <w:r w:rsidRPr="008535D4">
        <w:rPr>
          <w:rFonts w:ascii="Times New Roman" w:hAnsi="Times New Roman" w:cs="Times New Roman"/>
          <w:iCs/>
          <w:shd w:val="clear" w:color="auto" w:fill="FFFFFF"/>
        </w:rPr>
        <w:t>/Poslovni Konsultant</w:t>
      </w:r>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36</w:t>
      </w:r>
      <w:r w:rsidR="008977A3">
        <w:rPr>
          <w:rFonts w:ascii="Times New Roman" w:hAnsi="Times New Roman" w:cs="Times New Roman"/>
          <w:shd w:val="clear" w:color="auto" w:fill="FFFFFF"/>
        </w:rPr>
        <w:t>,</w:t>
      </w:r>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26-34</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shd w:val="clear" w:color="auto" w:fill="FFFFFF"/>
        </w:rPr>
        <w:t>Marques</w:t>
      </w:r>
      <w:proofErr w:type="spellEnd"/>
      <w:r w:rsidRPr="008535D4">
        <w:rPr>
          <w:rFonts w:ascii="Times New Roman" w:hAnsi="Times New Roman" w:cs="Times New Roman"/>
          <w:shd w:val="clear" w:color="auto" w:fill="FFFFFF"/>
        </w:rPr>
        <w:t xml:space="preserve">, P. A., </w:t>
      </w:r>
      <w:proofErr w:type="spellStart"/>
      <w:r w:rsidRPr="008535D4">
        <w:rPr>
          <w:rFonts w:ascii="Times New Roman" w:hAnsi="Times New Roman" w:cs="Times New Roman"/>
          <w:shd w:val="clear" w:color="auto" w:fill="FFFFFF"/>
        </w:rPr>
        <w:t>Azevedo</w:t>
      </w:r>
      <w:proofErr w:type="spellEnd"/>
      <w:r w:rsidRPr="008535D4">
        <w:rPr>
          <w:rFonts w:ascii="Times New Roman" w:hAnsi="Times New Roman" w:cs="Times New Roman"/>
          <w:shd w:val="clear" w:color="auto" w:fill="FFFFFF"/>
        </w:rPr>
        <w:t>-</w:t>
      </w:r>
      <w:proofErr w:type="spellStart"/>
      <w:r w:rsidRPr="008535D4">
        <w:rPr>
          <w:rFonts w:ascii="Times New Roman" w:hAnsi="Times New Roman" w:cs="Times New Roman"/>
          <w:shd w:val="clear" w:color="auto" w:fill="FFFFFF"/>
        </w:rPr>
        <w:t>Pereira</w:t>
      </w:r>
      <w:proofErr w:type="spellEnd"/>
      <w:r w:rsidRPr="008535D4">
        <w:rPr>
          <w:rFonts w:ascii="Times New Roman" w:hAnsi="Times New Roman" w:cs="Times New Roman"/>
          <w:shd w:val="clear" w:color="auto" w:fill="FFFFFF"/>
        </w:rPr>
        <w:t xml:space="preserve">, J., (2009),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ideology</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ethical</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judgments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the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Portuguese</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profession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Journal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Business</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Ethics</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2,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227-242</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rPr>
        <w:t>Matulić</w:t>
      </w:r>
      <w:proofErr w:type="spellEnd"/>
      <w:r w:rsidRPr="008535D4">
        <w:rPr>
          <w:rFonts w:ascii="Times New Roman" w:hAnsi="Times New Roman" w:cs="Times New Roman"/>
        </w:rPr>
        <w:t>, I., (2001), Bioetika, Glas koncila, Zagreb</w:t>
      </w:r>
    </w:p>
    <w:p w:rsidR="002A72D0" w:rsidRPr="008535D4" w:rsidRDefault="002A72D0" w:rsidP="004601DD">
      <w:pPr>
        <w:spacing w:line="240" w:lineRule="auto"/>
        <w:jc w:val="both"/>
        <w:rPr>
          <w:rFonts w:ascii="Times New Roman" w:hAnsi="Times New Roman" w:cs="Times New Roman"/>
          <w:color w:val="000000"/>
        </w:rPr>
      </w:pPr>
      <w:proofErr w:type="spellStart"/>
      <w:r w:rsidRPr="008535D4">
        <w:rPr>
          <w:rFonts w:ascii="Times New Roman" w:hAnsi="Times New Roman" w:cs="Times New Roman"/>
          <w:bCs/>
        </w:rPr>
        <w:t>Nicolaescu</w:t>
      </w:r>
      <w:proofErr w:type="spellEnd"/>
      <w:r w:rsidRPr="008535D4">
        <w:rPr>
          <w:rFonts w:ascii="Times New Roman" w:hAnsi="Times New Roman" w:cs="Times New Roman"/>
          <w:shd w:val="clear" w:color="auto" w:fill="FFFFFF"/>
        </w:rPr>
        <w:t xml:space="preserve"> ,C., </w:t>
      </w:r>
      <w:proofErr w:type="spellStart"/>
      <w:r w:rsidRPr="008535D4">
        <w:rPr>
          <w:rFonts w:ascii="Times New Roman" w:hAnsi="Times New Roman" w:cs="Times New Roman"/>
          <w:shd w:val="clear" w:color="auto" w:fill="FFFFFF"/>
        </w:rPr>
        <w:t>Pantea</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Mioara</w:t>
      </w:r>
      <w:proofErr w:type="spellEnd"/>
      <w:r w:rsidRPr="008535D4">
        <w:rPr>
          <w:rFonts w:ascii="Times New Roman" w:hAnsi="Times New Roman" w:cs="Times New Roman"/>
          <w:shd w:val="clear" w:color="auto" w:fill="FFFFFF"/>
        </w:rPr>
        <w:t xml:space="preserve">, F., (2008), </w:t>
      </w:r>
      <w:proofErr w:type="spellStart"/>
      <w:r w:rsidRPr="008535D4">
        <w:rPr>
          <w:rFonts w:ascii="Times New Roman" w:hAnsi="Times New Roman" w:cs="Times New Roman"/>
          <w:shd w:val="clear" w:color="auto" w:fill="FFFFFF"/>
        </w:rPr>
        <w:t>Ethics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iCs/>
          <w:shd w:val="clear" w:color="auto" w:fill="FFFFFF"/>
        </w:rPr>
        <w:t>Annals</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the</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University</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of</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Oradea</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Economic</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Science</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Series</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3,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191-209.</w:t>
      </w:r>
    </w:p>
    <w:p w:rsidR="002A72D0" w:rsidRPr="008535D4" w:rsidRDefault="002A72D0" w:rsidP="004601DD">
      <w:pPr>
        <w:spacing w:line="240" w:lineRule="auto"/>
        <w:jc w:val="both"/>
        <w:rPr>
          <w:rFonts w:ascii="Times New Roman" w:hAnsi="Times New Roman" w:cs="Times New Roman"/>
        </w:rPr>
      </w:pPr>
      <w:proofErr w:type="spellStart"/>
      <w:r w:rsidRPr="008535D4">
        <w:rPr>
          <w:rFonts w:ascii="Times New Roman" w:hAnsi="Times New Roman" w:cs="Times New Roman"/>
        </w:rPr>
        <w:lastRenderedPageBreak/>
        <w:t>Nöel</w:t>
      </w:r>
      <w:proofErr w:type="spellEnd"/>
      <w:r w:rsidRPr="008535D4">
        <w:rPr>
          <w:rFonts w:ascii="Times New Roman" w:hAnsi="Times New Roman" w:cs="Times New Roman"/>
        </w:rPr>
        <w:t xml:space="preserve">, C., </w:t>
      </w:r>
      <w:proofErr w:type="spellStart"/>
      <w:r w:rsidRPr="008535D4">
        <w:rPr>
          <w:rFonts w:ascii="Times New Roman" w:hAnsi="Times New Roman" w:cs="Times New Roman"/>
        </w:rPr>
        <w:t>Geyer</w:t>
      </w:r>
      <w:proofErr w:type="spellEnd"/>
      <w:r w:rsidRPr="008535D4">
        <w:rPr>
          <w:rFonts w:ascii="Times New Roman" w:hAnsi="Times New Roman" w:cs="Times New Roman"/>
        </w:rPr>
        <w:t xml:space="preserve">, D., (2007), </w:t>
      </w:r>
      <w:proofErr w:type="spellStart"/>
      <w:r w:rsidRPr="008535D4">
        <w:rPr>
          <w:rFonts w:ascii="Times New Roman" w:hAnsi="Times New Roman" w:cs="Times New Roman"/>
        </w:rPr>
        <w:t>Éthique</w:t>
      </w:r>
      <w:proofErr w:type="spellEnd"/>
      <w:r w:rsidRPr="008535D4">
        <w:rPr>
          <w:rFonts w:ascii="Times New Roman" w:hAnsi="Times New Roman" w:cs="Times New Roman"/>
        </w:rPr>
        <w:t xml:space="preserve"> et </w:t>
      </w:r>
      <w:proofErr w:type="spellStart"/>
      <w:r w:rsidRPr="008535D4">
        <w:rPr>
          <w:rFonts w:ascii="Times New Roman" w:hAnsi="Times New Roman" w:cs="Times New Roman"/>
        </w:rPr>
        <w:t>comptabilité</w:t>
      </w:r>
      <w:proofErr w:type="spellEnd"/>
      <w:r w:rsidRPr="008535D4">
        <w:rPr>
          <w:rFonts w:ascii="Times New Roman" w:hAnsi="Times New Roman" w:cs="Times New Roman"/>
        </w:rPr>
        <w:t xml:space="preserve">: Un </w:t>
      </w:r>
      <w:proofErr w:type="spellStart"/>
      <w:r w:rsidRPr="008535D4">
        <w:rPr>
          <w:rFonts w:ascii="Times New Roman" w:hAnsi="Times New Roman" w:cs="Times New Roman"/>
        </w:rPr>
        <w:t>defi</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pour</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la</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formation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des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futurs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professionnels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du</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chiffre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Revue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Française</w:t>
      </w:r>
      <w:proofErr w:type="spellEnd"/>
      <w:r w:rsidRPr="008535D4">
        <w:rPr>
          <w:rFonts w:ascii="Times New Roman" w:hAnsi="Times New Roman" w:cs="Times New Roman"/>
        </w:rPr>
        <w:t xml:space="preserve"> de </w:t>
      </w:r>
      <w:proofErr w:type="spellStart"/>
      <w:r w:rsidRPr="008535D4">
        <w:rPr>
          <w:rFonts w:ascii="Times New Roman" w:hAnsi="Times New Roman" w:cs="Times New Roman"/>
        </w:rPr>
        <w:t>Comptabilité</w:t>
      </w:r>
      <w:proofErr w:type="spellEnd"/>
      <w:r w:rsidRPr="008535D4">
        <w:rPr>
          <w:rFonts w:ascii="Times New Roman" w:hAnsi="Times New Roman" w:cs="Times New Roman"/>
        </w:rPr>
        <w:t xml:space="preserve">, No. 3, </w:t>
      </w:r>
      <w:proofErr w:type="spellStart"/>
      <w:r w:rsidRPr="008535D4">
        <w:rPr>
          <w:rFonts w:ascii="Times New Roman" w:hAnsi="Times New Roman" w:cs="Times New Roman"/>
        </w:rPr>
        <w:t>pp</w:t>
      </w:r>
      <w:proofErr w:type="spellEnd"/>
      <w:r w:rsidRPr="008535D4">
        <w:rPr>
          <w:rFonts w:ascii="Times New Roman" w:hAnsi="Times New Roman" w:cs="Times New Roman"/>
        </w:rPr>
        <w:t>. 1-5</w:t>
      </w:r>
    </w:p>
    <w:p w:rsidR="002A72D0" w:rsidRPr="008535D4" w:rsidRDefault="002A72D0" w:rsidP="004601DD">
      <w:pPr>
        <w:spacing w:line="240" w:lineRule="auto"/>
        <w:jc w:val="both"/>
        <w:rPr>
          <w:rFonts w:ascii="Times New Roman" w:hAnsi="Times New Roman" w:cs="Times New Roman"/>
        </w:rPr>
      </w:pPr>
      <w:r w:rsidRPr="008535D4">
        <w:rPr>
          <w:rFonts w:ascii="Times New Roman" w:hAnsi="Times New Roman" w:cs="Times New Roman"/>
        </w:rPr>
        <w:t>O'</w:t>
      </w:r>
      <w:proofErr w:type="spellStart"/>
      <w:r w:rsidRPr="008535D4">
        <w:rPr>
          <w:rFonts w:ascii="Times New Roman" w:hAnsi="Times New Roman" w:cs="Times New Roman"/>
        </w:rPr>
        <w:t>Dwyer</w:t>
      </w:r>
      <w:proofErr w:type="spellEnd"/>
      <w:r w:rsidRPr="008535D4">
        <w:rPr>
          <w:rFonts w:ascii="Times New Roman" w:hAnsi="Times New Roman" w:cs="Times New Roman"/>
        </w:rPr>
        <w:t xml:space="preserve">, B. i </w:t>
      </w:r>
      <w:proofErr w:type="spellStart"/>
      <w:r w:rsidRPr="008535D4">
        <w:rPr>
          <w:rFonts w:ascii="Times New Roman" w:hAnsi="Times New Roman" w:cs="Times New Roman"/>
        </w:rPr>
        <w:t>Madden</w:t>
      </w:r>
      <w:proofErr w:type="spellEnd"/>
      <w:r w:rsidRPr="008535D4">
        <w:rPr>
          <w:rFonts w:ascii="Times New Roman" w:hAnsi="Times New Roman" w:cs="Times New Roman"/>
        </w:rPr>
        <w:t xml:space="preserve">, G. (2006), </w:t>
      </w:r>
      <w:proofErr w:type="spellStart"/>
      <w:r w:rsidRPr="008535D4">
        <w:rPr>
          <w:rFonts w:ascii="Times New Roman" w:hAnsi="Times New Roman" w:cs="Times New Roman"/>
        </w:rPr>
        <w:t>Ethical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Codes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Conduct</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in</w:t>
      </w:r>
      <w:proofErr w:type="spellEnd"/>
      <w:r w:rsidRPr="008535D4">
        <w:rPr>
          <w:rFonts w:ascii="Times New Roman" w:hAnsi="Times New Roman" w:cs="Times New Roman"/>
        </w:rPr>
        <w:t xml:space="preserve"> Irish </w:t>
      </w:r>
      <w:proofErr w:type="spellStart"/>
      <w:r w:rsidRPr="008535D4">
        <w:rPr>
          <w:rFonts w:ascii="Times New Roman" w:hAnsi="Times New Roman" w:cs="Times New Roman"/>
        </w:rPr>
        <w:t>Companies</w:t>
      </w:r>
      <w:proofErr w:type="spellEnd"/>
      <w:r w:rsidRPr="008535D4">
        <w:rPr>
          <w:rFonts w:ascii="Times New Roman" w:hAnsi="Times New Roman" w:cs="Times New Roman"/>
        </w:rPr>
        <w:t xml:space="preserve">: A </w:t>
      </w:r>
      <w:proofErr w:type="spellStart"/>
      <w:r w:rsidRPr="008535D4">
        <w:rPr>
          <w:rFonts w:ascii="Times New Roman" w:hAnsi="Times New Roman" w:cs="Times New Roman"/>
        </w:rPr>
        <w:t>Survey</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Code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Content</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and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Enforcement</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Procedures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Journal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Business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No. 63, </w:t>
      </w:r>
      <w:proofErr w:type="spellStart"/>
      <w:r w:rsidRPr="008535D4">
        <w:rPr>
          <w:rFonts w:ascii="Times New Roman" w:hAnsi="Times New Roman" w:cs="Times New Roman"/>
        </w:rPr>
        <w:t>pp</w:t>
      </w:r>
      <w:proofErr w:type="spellEnd"/>
      <w:r w:rsidRPr="008535D4">
        <w:rPr>
          <w:rFonts w:ascii="Times New Roman" w:hAnsi="Times New Roman" w:cs="Times New Roman"/>
        </w:rPr>
        <w:t>. 217-236</w:t>
      </w:r>
    </w:p>
    <w:p w:rsidR="002A72D0" w:rsidRPr="008535D4" w:rsidRDefault="002A72D0" w:rsidP="004601DD">
      <w:pPr>
        <w:spacing w:line="240" w:lineRule="auto"/>
        <w:jc w:val="both"/>
        <w:rPr>
          <w:rFonts w:ascii="Times New Roman" w:hAnsi="Times New Roman" w:cs="Times New Roman"/>
        </w:rPr>
      </w:pPr>
      <w:r w:rsidRPr="008535D4">
        <w:rPr>
          <w:rFonts w:ascii="Times New Roman" w:hAnsi="Times New Roman" w:cs="Times New Roman"/>
        </w:rPr>
        <w:t xml:space="preserve">Radu F., </w:t>
      </w:r>
      <w:proofErr w:type="spellStart"/>
      <w:r w:rsidRPr="008535D4">
        <w:rPr>
          <w:rFonts w:ascii="Times New Roman" w:hAnsi="Times New Roman" w:cs="Times New Roman"/>
        </w:rPr>
        <w:t>Pătraşcu</w:t>
      </w:r>
      <w:proofErr w:type="spellEnd"/>
      <w:r w:rsidRPr="008535D4">
        <w:rPr>
          <w:rFonts w:ascii="Times New Roman" w:hAnsi="Times New Roman" w:cs="Times New Roman"/>
        </w:rPr>
        <w:t xml:space="preserve">, D., (2014), </w:t>
      </w:r>
      <w:proofErr w:type="spellStart"/>
      <w:r w:rsidRPr="008535D4">
        <w:rPr>
          <w:rFonts w:ascii="Times New Roman" w:hAnsi="Times New Roman" w:cs="Times New Roman"/>
        </w:rPr>
        <w:t>La</w:t>
      </w:r>
      <w:proofErr w:type="spellEnd"/>
      <w:r w:rsidRPr="008535D4">
        <w:rPr>
          <w:rFonts w:ascii="Times New Roman" w:hAnsi="Times New Roman" w:cs="Times New Roman"/>
        </w:rPr>
        <w:t xml:space="preserve"> place et le </w:t>
      </w:r>
      <w:proofErr w:type="spellStart"/>
      <w:r w:rsidRPr="008535D4">
        <w:rPr>
          <w:rFonts w:ascii="Times New Roman" w:hAnsi="Times New Roman" w:cs="Times New Roman"/>
        </w:rPr>
        <w:t>rôle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du</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comptable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dans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la</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société</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basée</w:t>
      </w:r>
      <w:proofErr w:type="spellEnd"/>
      <w:r w:rsidRPr="008535D4">
        <w:rPr>
          <w:rFonts w:ascii="Times New Roman" w:hAnsi="Times New Roman" w:cs="Times New Roman"/>
        </w:rPr>
        <w:t xml:space="preserve"> sur </w:t>
      </w:r>
      <w:proofErr w:type="spellStart"/>
      <w:r w:rsidRPr="008535D4">
        <w:rPr>
          <w:rFonts w:ascii="Times New Roman" w:hAnsi="Times New Roman" w:cs="Times New Roman"/>
        </w:rPr>
        <w:t>la</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connsissance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Revue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Valaque</w:t>
      </w:r>
      <w:proofErr w:type="spellEnd"/>
      <w:r w:rsidRPr="008535D4">
        <w:rPr>
          <w:rFonts w:ascii="Times New Roman" w:hAnsi="Times New Roman" w:cs="Times New Roman"/>
        </w:rPr>
        <w:t xml:space="preserve"> d’</w:t>
      </w:r>
      <w:proofErr w:type="spellStart"/>
      <w:r w:rsidRPr="008535D4">
        <w:rPr>
          <w:rFonts w:ascii="Times New Roman" w:hAnsi="Times New Roman" w:cs="Times New Roman"/>
        </w:rPr>
        <w:t>Etudes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Economiques</w:t>
      </w:r>
      <w:proofErr w:type="spellEnd"/>
      <w:r w:rsidRPr="008535D4">
        <w:rPr>
          <w:rFonts w:ascii="Times New Roman" w:hAnsi="Times New Roman" w:cs="Times New Roman"/>
        </w:rPr>
        <w:t xml:space="preserve">, </w:t>
      </w:r>
      <w:r w:rsidR="008977A3">
        <w:rPr>
          <w:rFonts w:ascii="Times New Roman" w:hAnsi="Times New Roman" w:cs="Times New Roman"/>
        </w:rPr>
        <w:t xml:space="preserve">No. </w:t>
      </w:r>
      <w:r w:rsidRPr="008535D4">
        <w:rPr>
          <w:rFonts w:ascii="Times New Roman" w:hAnsi="Times New Roman" w:cs="Times New Roman"/>
        </w:rPr>
        <w:t xml:space="preserve">3, </w:t>
      </w:r>
      <w:proofErr w:type="spellStart"/>
      <w:r w:rsidRPr="008535D4">
        <w:rPr>
          <w:rFonts w:ascii="Times New Roman" w:hAnsi="Times New Roman" w:cs="Times New Roman"/>
        </w:rPr>
        <w:t>pp</w:t>
      </w:r>
      <w:proofErr w:type="spellEnd"/>
      <w:r w:rsidRPr="008535D4">
        <w:rPr>
          <w:rFonts w:ascii="Times New Roman" w:hAnsi="Times New Roman" w:cs="Times New Roman"/>
        </w:rPr>
        <w:t>. 53-62</w:t>
      </w:r>
    </w:p>
    <w:p w:rsidR="002A72D0" w:rsidRPr="008535D4" w:rsidRDefault="002A72D0" w:rsidP="004601DD">
      <w:pPr>
        <w:spacing w:line="240" w:lineRule="auto"/>
        <w:jc w:val="both"/>
        <w:rPr>
          <w:rFonts w:ascii="Times New Roman" w:hAnsi="Times New Roman" w:cs="Times New Roman"/>
        </w:rPr>
      </w:pPr>
      <w:r w:rsidRPr="008535D4">
        <w:rPr>
          <w:rFonts w:ascii="Times New Roman" w:hAnsi="Times New Roman" w:cs="Times New Roman"/>
        </w:rPr>
        <w:t>Ramljak, B.</w:t>
      </w:r>
      <w:r w:rsidR="008535D4" w:rsidRPr="008535D4">
        <w:rPr>
          <w:rFonts w:ascii="Times New Roman" w:hAnsi="Times New Roman" w:cs="Times New Roman"/>
        </w:rPr>
        <w:t xml:space="preserve">, (2005) </w:t>
      </w:r>
      <w:r w:rsidRPr="008535D4">
        <w:rPr>
          <w:rFonts w:ascii="Times New Roman" w:eastAsia="Calibri" w:hAnsi="Times New Roman" w:cs="Times New Roman"/>
        </w:rPr>
        <w:t xml:space="preserve">Professional </w:t>
      </w:r>
      <w:proofErr w:type="spellStart"/>
      <w:r w:rsidRPr="008535D4">
        <w:rPr>
          <w:rFonts w:ascii="Times New Roman" w:eastAsia="Calibri" w:hAnsi="Times New Roman" w:cs="Times New Roman"/>
        </w:rPr>
        <w:t>Behaviour</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of</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Accountants</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in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Transition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Conditions</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with</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Focus</w:t>
      </w:r>
      <w:proofErr w:type="spellEnd"/>
      <w:r w:rsidRPr="008535D4">
        <w:rPr>
          <w:rFonts w:ascii="Times New Roman" w:eastAsia="Calibri" w:hAnsi="Times New Roman" w:cs="Times New Roman"/>
        </w:rPr>
        <w:t xml:space="preserve"> on Croatia, 3rd </w:t>
      </w:r>
      <w:proofErr w:type="spellStart"/>
      <w:r w:rsidRPr="008535D4">
        <w:rPr>
          <w:rFonts w:ascii="Times New Roman" w:eastAsia="Calibri" w:hAnsi="Times New Roman" w:cs="Times New Roman"/>
        </w:rPr>
        <w:t>International</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Conference</w:t>
      </w:r>
      <w:proofErr w:type="spellEnd"/>
      <w:r w:rsidRPr="008535D4">
        <w:rPr>
          <w:rFonts w:ascii="Times New Roman" w:eastAsia="Calibri" w:hAnsi="Times New Roman" w:cs="Times New Roman"/>
        </w:rPr>
        <w:t xml:space="preserve"> on </w:t>
      </w:r>
      <w:proofErr w:type="spellStart"/>
      <w:r w:rsidRPr="008535D4">
        <w:rPr>
          <w:rFonts w:ascii="Times New Roman" w:eastAsia="Calibri" w:hAnsi="Times New Roman" w:cs="Times New Roman"/>
        </w:rPr>
        <w:t>Accounting</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and</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Finance</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in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Transition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Proceedings</w:t>
      </w:r>
      <w:proofErr w:type="spellEnd"/>
      <w:r w:rsidRPr="008535D4">
        <w:rPr>
          <w:rFonts w:ascii="Times New Roman" w:eastAsia="Calibri" w:hAnsi="Times New Roman" w:cs="Times New Roman"/>
        </w:rPr>
        <w:t xml:space="preserve"> 3rd </w:t>
      </w:r>
      <w:proofErr w:type="spellStart"/>
      <w:r w:rsidRPr="008535D4">
        <w:rPr>
          <w:rFonts w:ascii="Times New Roman" w:eastAsia="Calibri" w:hAnsi="Times New Roman" w:cs="Times New Roman"/>
        </w:rPr>
        <w:t>International</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Conference</w:t>
      </w:r>
      <w:proofErr w:type="spellEnd"/>
      <w:r w:rsidRPr="008535D4">
        <w:rPr>
          <w:rFonts w:ascii="Times New Roman" w:eastAsia="Calibri" w:hAnsi="Times New Roman" w:cs="Times New Roman"/>
        </w:rPr>
        <w:t xml:space="preserve"> on </w:t>
      </w:r>
      <w:proofErr w:type="spellStart"/>
      <w:r w:rsidRPr="008535D4">
        <w:rPr>
          <w:rFonts w:ascii="Times New Roman" w:eastAsia="Calibri" w:hAnsi="Times New Roman" w:cs="Times New Roman"/>
        </w:rPr>
        <w:t>Accounting</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and</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Finance</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in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Transition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Greenwich</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University</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Press</w:t>
      </w:r>
      <w:proofErr w:type="spellEnd"/>
      <w:r w:rsidRPr="008535D4">
        <w:rPr>
          <w:rFonts w:ascii="Times New Roman" w:eastAsia="Calibri" w:hAnsi="Times New Roman" w:cs="Times New Roman"/>
        </w:rPr>
        <w:t>, London</w:t>
      </w:r>
      <w:r w:rsidRPr="008535D4">
        <w:rPr>
          <w:rFonts w:ascii="Times New Roman" w:hAnsi="Times New Roman" w:cs="Times New Roman"/>
        </w:rPr>
        <w:t xml:space="preserve"> </w:t>
      </w:r>
    </w:p>
    <w:p w:rsidR="008535D4" w:rsidRPr="008535D4" w:rsidRDefault="002A72D0" w:rsidP="004601DD">
      <w:pPr>
        <w:spacing w:line="240" w:lineRule="auto"/>
        <w:jc w:val="both"/>
        <w:rPr>
          <w:rFonts w:ascii="Times New Roman" w:eastAsia="Calibri" w:hAnsi="Times New Roman" w:cs="Times New Roman"/>
        </w:rPr>
      </w:pPr>
      <w:r w:rsidRPr="008535D4">
        <w:rPr>
          <w:rFonts w:ascii="Times New Roman" w:hAnsi="Times New Roman" w:cs="Times New Roman"/>
        </w:rPr>
        <w:t>Ramljak, B.</w:t>
      </w:r>
      <w:r w:rsidR="008535D4" w:rsidRPr="008535D4">
        <w:rPr>
          <w:rFonts w:ascii="Times New Roman" w:hAnsi="Times New Roman" w:cs="Times New Roman"/>
        </w:rPr>
        <w:t xml:space="preserve">, (2007) </w:t>
      </w:r>
      <w:r w:rsidRPr="008535D4">
        <w:rPr>
          <w:rFonts w:ascii="Times New Roman" w:eastAsia="Calibri" w:hAnsi="Times New Roman" w:cs="Times New Roman"/>
        </w:rPr>
        <w:t xml:space="preserve">Role </w:t>
      </w:r>
      <w:proofErr w:type="spellStart"/>
      <w:r w:rsidRPr="008535D4">
        <w:rPr>
          <w:rFonts w:ascii="Times New Roman" w:eastAsia="Calibri" w:hAnsi="Times New Roman" w:cs="Times New Roman"/>
        </w:rPr>
        <w:t>of</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Accounting</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Profession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in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Transition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Conditions</w:t>
      </w:r>
      <w:proofErr w:type="spellEnd"/>
      <w:r w:rsidRPr="008535D4">
        <w:rPr>
          <w:rFonts w:ascii="Times New Roman" w:eastAsia="Calibri" w:hAnsi="Times New Roman" w:cs="Times New Roman"/>
        </w:rPr>
        <w:t xml:space="preserve"> – </w:t>
      </w:r>
      <w:proofErr w:type="spellStart"/>
      <w:r w:rsidRPr="008535D4">
        <w:rPr>
          <w:rFonts w:ascii="Times New Roman" w:eastAsia="Calibri" w:hAnsi="Times New Roman" w:cs="Times New Roman"/>
        </w:rPr>
        <w:t>Focus</w:t>
      </w:r>
      <w:proofErr w:type="spellEnd"/>
      <w:r w:rsidRPr="008535D4">
        <w:rPr>
          <w:rFonts w:ascii="Times New Roman" w:eastAsia="Calibri" w:hAnsi="Times New Roman" w:cs="Times New Roman"/>
        </w:rPr>
        <w:t xml:space="preserve"> on Croatia, </w:t>
      </w:r>
      <w:proofErr w:type="spellStart"/>
      <w:r w:rsidRPr="008535D4">
        <w:rPr>
          <w:rFonts w:ascii="Times New Roman" w:eastAsia="Calibri" w:hAnsi="Times New Roman" w:cs="Times New Roman"/>
        </w:rPr>
        <w:t>Second</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International</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Symposium</w:t>
      </w:r>
      <w:proofErr w:type="spellEnd"/>
      <w:r w:rsidRPr="008535D4">
        <w:rPr>
          <w:rFonts w:ascii="Times New Roman" w:eastAsia="Calibri" w:hAnsi="Times New Roman" w:cs="Times New Roman"/>
        </w:rPr>
        <w:t xml:space="preserve"> on </w:t>
      </w:r>
      <w:proofErr w:type="spellStart"/>
      <w:r w:rsidRPr="008535D4">
        <w:rPr>
          <w:rFonts w:ascii="Times New Roman" w:eastAsia="Calibri" w:hAnsi="Times New Roman" w:cs="Times New Roman"/>
        </w:rPr>
        <w:t>Economic</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Theory</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Policy</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and</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Applications</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Athens</w:t>
      </w:r>
      <w:proofErr w:type="spellEnd"/>
      <w:r w:rsidRPr="008535D4">
        <w:rPr>
          <w:rFonts w:ascii="Times New Roman" w:eastAsia="Calibri" w:hAnsi="Times New Roman" w:cs="Times New Roman"/>
        </w:rPr>
        <w:t xml:space="preserve"> Institute for </w:t>
      </w:r>
      <w:proofErr w:type="spellStart"/>
      <w:r w:rsidRPr="008535D4">
        <w:rPr>
          <w:rFonts w:ascii="Times New Roman" w:eastAsia="Calibri" w:hAnsi="Times New Roman" w:cs="Times New Roman"/>
        </w:rPr>
        <w:t>Education</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and</w:t>
      </w:r>
      <w:proofErr w:type="spellEnd"/>
      <w:r w:rsidRPr="008535D4">
        <w:rPr>
          <w:rFonts w:ascii="Times New Roman" w:eastAsia="Calibri" w:hAnsi="Times New Roman" w:cs="Times New Roman"/>
        </w:rPr>
        <w:t xml:space="preserve"> </w:t>
      </w:r>
      <w:proofErr w:type="spellStart"/>
      <w:r w:rsidRPr="008535D4">
        <w:rPr>
          <w:rFonts w:ascii="Times New Roman" w:eastAsia="Calibri" w:hAnsi="Times New Roman" w:cs="Times New Roman"/>
        </w:rPr>
        <w:t>Research</w:t>
      </w:r>
      <w:proofErr w:type="spellEnd"/>
      <w:r w:rsidRPr="008535D4">
        <w:rPr>
          <w:rFonts w:ascii="Times New Roman" w:eastAsia="Calibri" w:hAnsi="Times New Roman" w:cs="Times New Roman"/>
        </w:rPr>
        <w:t xml:space="preserve"> (ATINER),  At</w:t>
      </w:r>
      <w:r w:rsidRPr="008535D4">
        <w:rPr>
          <w:rFonts w:ascii="Times New Roman" w:hAnsi="Times New Roman" w:cs="Times New Roman"/>
        </w:rPr>
        <w:t>ena</w:t>
      </w:r>
    </w:p>
    <w:p w:rsidR="008535D4" w:rsidRPr="008535D4" w:rsidRDefault="002A72D0" w:rsidP="004601DD">
      <w:pPr>
        <w:spacing w:line="240" w:lineRule="auto"/>
        <w:jc w:val="both"/>
        <w:rPr>
          <w:rFonts w:ascii="Times New Roman" w:eastAsia="Calibri" w:hAnsi="Times New Roman" w:cs="Times New Roman"/>
        </w:rPr>
      </w:pPr>
      <w:proofErr w:type="spellStart"/>
      <w:r w:rsidRPr="008535D4">
        <w:rPr>
          <w:rFonts w:ascii="Times New Roman" w:hAnsi="Times New Roman" w:cs="Times New Roman"/>
        </w:rPr>
        <w:t>Schwartz</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M.S</w:t>
      </w:r>
      <w:proofErr w:type="spellEnd"/>
      <w:r w:rsidRPr="008535D4">
        <w:rPr>
          <w:rFonts w:ascii="Times New Roman" w:hAnsi="Times New Roman" w:cs="Times New Roman"/>
        </w:rPr>
        <w:t xml:space="preserve">. (2002), A </w:t>
      </w:r>
      <w:proofErr w:type="spellStart"/>
      <w:r w:rsidRPr="008535D4">
        <w:rPr>
          <w:rFonts w:ascii="Times New Roman" w:hAnsi="Times New Roman" w:cs="Times New Roman"/>
        </w:rPr>
        <w:t>Code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for </w:t>
      </w:r>
      <w:proofErr w:type="spellStart"/>
      <w:r w:rsidRPr="008535D4">
        <w:rPr>
          <w:rFonts w:ascii="Times New Roman" w:hAnsi="Times New Roman" w:cs="Times New Roman"/>
        </w:rPr>
        <w:t>Corporate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Code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Journal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Business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No. 41, </w:t>
      </w:r>
      <w:proofErr w:type="spellStart"/>
      <w:r w:rsidRPr="008535D4">
        <w:rPr>
          <w:rFonts w:ascii="Times New Roman" w:hAnsi="Times New Roman" w:cs="Times New Roman"/>
        </w:rPr>
        <w:t>pp</w:t>
      </w:r>
      <w:proofErr w:type="spellEnd"/>
      <w:r w:rsidRPr="008535D4">
        <w:rPr>
          <w:rFonts w:ascii="Times New Roman" w:hAnsi="Times New Roman" w:cs="Times New Roman"/>
        </w:rPr>
        <w:t>. 27-43</w:t>
      </w:r>
    </w:p>
    <w:p w:rsidR="008535D4" w:rsidRPr="008535D4" w:rsidRDefault="002A72D0" w:rsidP="004601DD">
      <w:pPr>
        <w:spacing w:line="240" w:lineRule="auto"/>
        <w:jc w:val="both"/>
        <w:rPr>
          <w:rFonts w:ascii="Times New Roman" w:eastAsia="Calibri" w:hAnsi="Times New Roman" w:cs="Times New Roman"/>
        </w:rPr>
      </w:pPr>
      <w:r w:rsidRPr="008535D4">
        <w:rPr>
          <w:rFonts w:ascii="Times New Roman" w:hAnsi="Times New Roman" w:cs="Times New Roman"/>
        </w:rPr>
        <w:t xml:space="preserve">Smith, A. i Hume, </w:t>
      </w:r>
      <w:proofErr w:type="spellStart"/>
      <w:r w:rsidRPr="008535D4">
        <w:rPr>
          <w:rFonts w:ascii="Times New Roman" w:hAnsi="Times New Roman" w:cs="Times New Roman"/>
        </w:rPr>
        <w:t>E.C</w:t>
      </w:r>
      <w:proofErr w:type="spellEnd"/>
      <w:r w:rsidRPr="008535D4">
        <w:rPr>
          <w:rFonts w:ascii="Times New Roman" w:hAnsi="Times New Roman" w:cs="Times New Roman"/>
        </w:rPr>
        <w:t xml:space="preserve">. (2005), </w:t>
      </w:r>
      <w:proofErr w:type="spellStart"/>
      <w:r w:rsidRPr="008535D4">
        <w:rPr>
          <w:rFonts w:ascii="Times New Roman" w:hAnsi="Times New Roman" w:cs="Times New Roman"/>
        </w:rPr>
        <w:t>Linking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Culture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and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A </w:t>
      </w:r>
      <w:proofErr w:type="spellStart"/>
      <w:r w:rsidRPr="008535D4">
        <w:rPr>
          <w:rFonts w:ascii="Times New Roman" w:hAnsi="Times New Roman" w:cs="Times New Roman"/>
        </w:rPr>
        <w:t>Comparison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Accountants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Belief</w:t>
      </w:r>
      <w:proofErr w:type="spellEnd"/>
      <w:r w:rsidRPr="008535D4">
        <w:rPr>
          <w:rFonts w:ascii="Times New Roman" w:hAnsi="Times New Roman" w:cs="Times New Roman"/>
        </w:rPr>
        <w:t xml:space="preserve"> Systems </w:t>
      </w:r>
      <w:proofErr w:type="spellStart"/>
      <w:r w:rsidRPr="008535D4">
        <w:rPr>
          <w:rFonts w:ascii="Times New Roman" w:hAnsi="Times New Roman" w:cs="Times New Roman"/>
        </w:rPr>
        <w:t>in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the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Individualism</w:t>
      </w:r>
      <w:proofErr w:type="spellEnd"/>
      <w:r w:rsidRPr="008535D4">
        <w:rPr>
          <w:rFonts w:ascii="Times New Roman" w:hAnsi="Times New Roman" w:cs="Times New Roman"/>
        </w:rPr>
        <w:t>/</w:t>
      </w:r>
      <w:proofErr w:type="spellStart"/>
      <w:r w:rsidRPr="008535D4">
        <w:rPr>
          <w:rFonts w:ascii="Times New Roman" w:hAnsi="Times New Roman" w:cs="Times New Roman"/>
        </w:rPr>
        <w:t>Collectivism</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and</w:t>
      </w:r>
      <w:proofErr w:type="spellEnd"/>
      <w:r w:rsidRPr="008535D4">
        <w:rPr>
          <w:rFonts w:ascii="Times New Roman" w:hAnsi="Times New Roman" w:cs="Times New Roman"/>
        </w:rPr>
        <w:t xml:space="preserve"> Power Distance </w:t>
      </w:r>
      <w:proofErr w:type="spellStart"/>
      <w:r w:rsidRPr="008535D4">
        <w:rPr>
          <w:rFonts w:ascii="Times New Roman" w:hAnsi="Times New Roman" w:cs="Times New Roman"/>
        </w:rPr>
        <w:t>Contexts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Journal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Business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No. 63, </w:t>
      </w:r>
      <w:proofErr w:type="spellStart"/>
      <w:r w:rsidRPr="008535D4">
        <w:rPr>
          <w:rFonts w:ascii="Times New Roman" w:hAnsi="Times New Roman" w:cs="Times New Roman"/>
        </w:rPr>
        <w:t>pp</w:t>
      </w:r>
      <w:proofErr w:type="spellEnd"/>
      <w:r w:rsidRPr="008535D4">
        <w:rPr>
          <w:rFonts w:ascii="Times New Roman" w:hAnsi="Times New Roman" w:cs="Times New Roman"/>
        </w:rPr>
        <w:t>. 209-220</w:t>
      </w:r>
    </w:p>
    <w:p w:rsidR="008535D4" w:rsidRPr="008535D4" w:rsidRDefault="002A72D0" w:rsidP="004601DD">
      <w:pPr>
        <w:spacing w:line="240" w:lineRule="auto"/>
        <w:jc w:val="both"/>
        <w:rPr>
          <w:rFonts w:ascii="Times New Roman" w:eastAsia="Calibri" w:hAnsi="Times New Roman" w:cs="Times New Roman"/>
        </w:rPr>
      </w:pPr>
      <w:r w:rsidRPr="008535D4">
        <w:rPr>
          <w:rFonts w:ascii="Times New Roman" w:hAnsi="Times New Roman" w:cs="Times New Roman"/>
          <w:shd w:val="clear" w:color="auto" w:fill="FFFFFF"/>
        </w:rPr>
        <w:t xml:space="preserve">Smith, M., </w:t>
      </w:r>
      <w:proofErr w:type="spellStart"/>
      <w:r w:rsidRPr="008535D4">
        <w:rPr>
          <w:rFonts w:ascii="Times New Roman" w:hAnsi="Times New Roman" w:cs="Times New Roman"/>
          <w:shd w:val="clear" w:color="auto" w:fill="FFFFFF"/>
        </w:rPr>
        <w:t>Charoensukmongk</w:t>
      </w:r>
      <w:proofErr w:type="spellEnd"/>
      <w:r w:rsidRPr="008535D4">
        <w:rPr>
          <w:rFonts w:ascii="Times New Roman" w:hAnsi="Times New Roman" w:cs="Times New Roman"/>
          <w:shd w:val="clear" w:color="auto" w:fill="FFFFFF"/>
        </w:rPr>
        <w:t xml:space="preserve">, P. P., </w:t>
      </w:r>
      <w:proofErr w:type="spellStart"/>
      <w:r w:rsidRPr="008535D4">
        <w:rPr>
          <w:rFonts w:ascii="Times New Roman" w:hAnsi="Times New Roman" w:cs="Times New Roman"/>
          <w:shd w:val="clear" w:color="auto" w:fill="FFFFFF"/>
        </w:rPr>
        <w:t>Elkassabgi</w:t>
      </w:r>
      <w:proofErr w:type="spellEnd"/>
      <w:r w:rsidRPr="008535D4">
        <w:rPr>
          <w:rFonts w:ascii="Times New Roman" w:hAnsi="Times New Roman" w:cs="Times New Roman"/>
          <w:shd w:val="clear" w:color="auto" w:fill="FFFFFF"/>
        </w:rPr>
        <w:t xml:space="preserve">, A., Lee, K. H. H., (2009), </w:t>
      </w:r>
      <w:proofErr w:type="spellStart"/>
      <w:r w:rsidRPr="008535D4">
        <w:rPr>
          <w:rFonts w:ascii="Times New Roman" w:hAnsi="Times New Roman" w:cs="Times New Roman"/>
          <w:shd w:val="clear" w:color="auto" w:fill="FFFFFF"/>
        </w:rPr>
        <w:t>Aspects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accounting</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codes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of</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ethics</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in</w:t>
      </w:r>
      <w:proofErr w:type="spellEnd"/>
      <w:r w:rsidRPr="008535D4">
        <w:rPr>
          <w:rFonts w:ascii="Times New Roman" w:hAnsi="Times New Roman" w:cs="Times New Roman"/>
          <w:shd w:val="clear" w:color="auto" w:fill="FFFFFF"/>
        </w:rPr>
        <w:t xml:space="preserve"> Canada, </w:t>
      </w:r>
      <w:proofErr w:type="spellStart"/>
      <w:r w:rsidRPr="008535D4">
        <w:rPr>
          <w:rFonts w:ascii="Times New Roman" w:hAnsi="Times New Roman" w:cs="Times New Roman"/>
          <w:shd w:val="clear" w:color="auto" w:fill="FFFFFF"/>
        </w:rPr>
        <w:t>Egypt</w:t>
      </w:r>
      <w:proofErr w:type="spellEnd"/>
      <w:r w:rsidRPr="008535D4">
        <w:rPr>
          <w:rFonts w:ascii="Times New Roman" w:hAnsi="Times New Roman" w:cs="Times New Roman"/>
          <w:shd w:val="clear" w:color="auto" w:fill="FFFFFF"/>
        </w:rPr>
        <w:t xml:space="preserve">, </w:t>
      </w:r>
      <w:proofErr w:type="spellStart"/>
      <w:r w:rsidRPr="008535D4">
        <w:rPr>
          <w:rFonts w:ascii="Times New Roman" w:hAnsi="Times New Roman" w:cs="Times New Roman"/>
          <w:shd w:val="clear" w:color="auto" w:fill="FFFFFF"/>
        </w:rPr>
        <w:t>and</w:t>
      </w:r>
      <w:proofErr w:type="spellEnd"/>
      <w:r w:rsidRPr="008535D4">
        <w:rPr>
          <w:rFonts w:ascii="Times New Roman" w:hAnsi="Times New Roman" w:cs="Times New Roman"/>
          <w:shd w:val="clear" w:color="auto" w:fill="FFFFFF"/>
        </w:rPr>
        <w:t xml:space="preserve"> Japan, </w:t>
      </w:r>
      <w:proofErr w:type="spellStart"/>
      <w:r w:rsidRPr="008535D4">
        <w:rPr>
          <w:rFonts w:ascii="Times New Roman" w:hAnsi="Times New Roman" w:cs="Times New Roman"/>
          <w:iCs/>
          <w:shd w:val="clear" w:color="auto" w:fill="FFFFFF"/>
        </w:rPr>
        <w:t>Internal</w:t>
      </w:r>
      <w:proofErr w:type="spellEnd"/>
      <w:r w:rsidRPr="008535D4">
        <w:rPr>
          <w:rFonts w:ascii="Times New Roman" w:hAnsi="Times New Roman" w:cs="Times New Roman"/>
          <w:iCs/>
          <w:shd w:val="clear" w:color="auto" w:fill="FFFFFF"/>
        </w:rPr>
        <w:t xml:space="preserve"> </w:t>
      </w:r>
      <w:proofErr w:type="spellStart"/>
      <w:r w:rsidRPr="008535D4">
        <w:rPr>
          <w:rFonts w:ascii="Times New Roman" w:hAnsi="Times New Roman" w:cs="Times New Roman"/>
          <w:iCs/>
          <w:shd w:val="clear" w:color="auto" w:fill="FFFFFF"/>
        </w:rPr>
        <w:t>Auditing</w:t>
      </w:r>
      <w:proofErr w:type="spellEnd"/>
      <w:r w:rsidRPr="008535D4">
        <w:rPr>
          <w:rFonts w:ascii="Times New Roman" w:hAnsi="Times New Roman" w:cs="Times New Roman"/>
          <w:shd w:val="clear" w:color="auto" w:fill="FFFFFF"/>
        </w:rPr>
        <w:t>,</w:t>
      </w:r>
      <w:r w:rsidRPr="008535D4">
        <w:rPr>
          <w:rStyle w:val="apple-converted-space"/>
          <w:rFonts w:ascii="Times New Roman" w:hAnsi="Times New Roman" w:cs="Times New Roman"/>
          <w:color w:val="222222"/>
          <w:shd w:val="clear" w:color="auto" w:fill="FFFFFF"/>
        </w:rPr>
        <w:t> </w:t>
      </w:r>
      <w:r w:rsidR="008977A3">
        <w:rPr>
          <w:rStyle w:val="apple-converted-space"/>
          <w:rFonts w:ascii="Times New Roman" w:hAnsi="Times New Roman" w:cs="Times New Roman"/>
          <w:color w:val="222222"/>
          <w:shd w:val="clear" w:color="auto" w:fill="FFFFFF"/>
        </w:rPr>
        <w:t xml:space="preserve">No. </w:t>
      </w:r>
      <w:r w:rsidRPr="008535D4">
        <w:rPr>
          <w:rFonts w:ascii="Times New Roman" w:hAnsi="Times New Roman" w:cs="Times New Roman"/>
          <w:shd w:val="clear" w:color="auto" w:fill="FFFFFF"/>
        </w:rPr>
        <w:t xml:space="preserve">6, </w:t>
      </w:r>
      <w:proofErr w:type="spellStart"/>
      <w:r w:rsidRPr="008535D4">
        <w:rPr>
          <w:rFonts w:ascii="Times New Roman" w:hAnsi="Times New Roman" w:cs="Times New Roman"/>
          <w:shd w:val="clear" w:color="auto" w:fill="FFFFFF"/>
        </w:rPr>
        <w:t>pp</w:t>
      </w:r>
      <w:proofErr w:type="spellEnd"/>
      <w:r w:rsidRPr="008535D4">
        <w:rPr>
          <w:rFonts w:ascii="Times New Roman" w:hAnsi="Times New Roman" w:cs="Times New Roman"/>
          <w:shd w:val="clear" w:color="auto" w:fill="FFFFFF"/>
        </w:rPr>
        <w:t>. 26-34</w:t>
      </w:r>
      <w:r w:rsidRPr="008535D4">
        <w:rPr>
          <w:rFonts w:ascii="Times New Roman" w:hAnsi="Times New Roman" w:cs="Times New Roman"/>
        </w:rPr>
        <w:t xml:space="preserve"> </w:t>
      </w:r>
    </w:p>
    <w:p w:rsidR="008535D4" w:rsidRPr="008535D4" w:rsidRDefault="002A72D0" w:rsidP="004601DD">
      <w:pPr>
        <w:spacing w:line="240" w:lineRule="auto"/>
        <w:jc w:val="both"/>
        <w:rPr>
          <w:rFonts w:ascii="Times New Roman" w:eastAsia="Calibri" w:hAnsi="Times New Roman" w:cs="Times New Roman"/>
        </w:rPr>
      </w:pPr>
      <w:proofErr w:type="spellStart"/>
      <w:r w:rsidRPr="008535D4">
        <w:rPr>
          <w:rFonts w:ascii="Times New Roman" w:hAnsi="Times New Roman" w:cs="Times New Roman"/>
        </w:rPr>
        <w:t>Spalding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A.D</w:t>
      </w:r>
      <w:proofErr w:type="spellEnd"/>
      <w:r w:rsidRPr="008535D4">
        <w:rPr>
          <w:rFonts w:ascii="Times New Roman" w:hAnsi="Times New Roman" w:cs="Times New Roman"/>
        </w:rPr>
        <w:t xml:space="preserve">. i </w:t>
      </w:r>
      <w:proofErr w:type="spellStart"/>
      <w:r w:rsidRPr="008535D4">
        <w:rPr>
          <w:rFonts w:ascii="Times New Roman" w:hAnsi="Times New Roman" w:cs="Times New Roman"/>
        </w:rPr>
        <w:t>Oddo</w:t>
      </w:r>
      <w:proofErr w:type="spellEnd"/>
      <w:r w:rsidRPr="008535D4">
        <w:rPr>
          <w:rFonts w:ascii="Times New Roman" w:hAnsi="Times New Roman" w:cs="Times New Roman"/>
        </w:rPr>
        <w:t xml:space="preserve">, A. (2011), It's Time for </w:t>
      </w:r>
      <w:proofErr w:type="spellStart"/>
      <w:r w:rsidRPr="008535D4">
        <w:rPr>
          <w:rFonts w:ascii="Times New Roman" w:hAnsi="Times New Roman" w:cs="Times New Roman"/>
        </w:rPr>
        <w:t>Principles</w:t>
      </w:r>
      <w:proofErr w:type="spellEnd"/>
      <w:r w:rsidRPr="008535D4">
        <w:rPr>
          <w:rFonts w:ascii="Times New Roman" w:hAnsi="Times New Roman" w:cs="Times New Roman"/>
        </w:rPr>
        <w:t>-</w:t>
      </w:r>
      <w:proofErr w:type="spellStart"/>
      <w:r w:rsidRPr="008535D4">
        <w:rPr>
          <w:rFonts w:ascii="Times New Roman" w:hAnsi="Times New Roman" w:cs="Times New Roman"/>
        </w:rPr>
        <w:t>Based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Accounting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Journal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Business</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No. 99, </w:t>
      </w:r>
      <w:proofErr w:type="spellStart"/>
      <w:r w:rsidRPr="008535D4">
        <w:rPr>
          <w:rFonts w:ascii="Times New Roman" w:hAnsi="Times New Roman" w:cs="Times New Roman"/>
        </w:rPr>
        <w:t>pp</w:t>
      </w:r>
      <w:proofErr w:type="spellEnd"/>
      <w:r w:rsidRPr="008535D4">
        <w:rPr>
          <w:rFonts w:ascii="Times New Roman" w:hAnsi="Times New Roman" w:cs="Times New Roman"/>
        </w:rPr>
        <w:t>. 49-59</w:t>
      </w:r>
    </w:p>
    <w:p w:rsidR="008535D4" w:rsidRPr="008535D4" w:rsidRDefault="002A72D0" w:rsidP="004601DD">
      <w:pPr>
        <w:spacing w:line="240" w:lineRule="auto"/>
        <w:jc w:val="both"/>
        <w:rPr>
          <w:rFonts w:ascii="Times New Roman" w:eastAsia="Calibri" w:hAnsi="Times New Roman" w:cs="Times New Roman"/>
        </w:rPr>
      </w:pPr>
      <w:r w:rsidRPr="008535D4">
        <w:rPr>
          <w:rFonts w:ascii="Times New Roman" w:hAnsi="Times New Roman" w:cs="Times New Roman"/>
          <w:shd w:val="clear" w:color="auto" w:fill="FFFFFF"/>
        </w:rPr>
        <w:t xml:space="preserve">Stojanović, R. (2015): </w:t>
      </w:r>
      <w:r w:rsidRPr="008977A3">
        <w:rPr>
          <w:rFonts w:ascii="Times New Roman" w:hAnsi="Times New Roman" w:cs="Times New Roman"/>
          <w:b/>
          <w:i/>
          <w:shd w:val="clear" w:color="auto" w:fill="FFFFFF"/>
        </w:rPr>
        <w:t xml:space="preserve">Profesionalna etika kao imperativ pouzdanosti </w:t>
      </w:r>
      <w:proofErr w:type="spellStart"/>
      <w:r w:rsidRPr="008977A3">
        <w:rPr>
          <w:rFonts w:ascii="Times New Roman" w:hAnsi="Times New Roman" w:cs="Times New Roman"/>
          <w:b/>
          <w:i/>
          <w:shd w:val="clear" w:color="auto" w:fill="FFFFFF"/>
        </w:rPr>
        <w:t>finansijskog</w:t>
      </w:r>
      <w:proofErr w:type="spellEnd"/>
      <w:r w:rsidRPr="008977A3">
        <w:rPr>
          <w:rFonts w:ascii="Times New Roman" w:hAnsi="Times New Roman" w:cs="Times New Roman"/>
          <w:b/>
          <w:i/>
          <w:shd w:val="clear" w:color="auto" w:fill="FFFFFF"/>
        </w:rPr>
        <w:t xml:space="preserve"> </w:t>
      </w:r>
      <w:proofErr w:type="spellStart"/>
      <w:r w:rsidRPr="008977A3">
        <w:rPr>
          <w:rFonts w:ascii="Times New Roman" w:hAnsi="Times New Roman" w:cs="Times New Roman"/>
          <w:b/>
          <w:i/>
          <w:shd w:val="clear" w:color="auto" w:fill="FFFFFF"/>
        </w:rPr>
        <w:t>izveštavanja</w:t>
      </w:r>
      <w:proofErr w:type="spellEnd"/>
      <w:r w:rsidRPr="008535D4">
        <w:rPr>
          <w:rFonts w:ascii="Times New Roman" w:hAnsi="Times New Roman" w:cs="Times New Roman"/>
          <w:shd w:val="clear" w:color="auto" w:fill="FFFFFF"/>
        </w:rPr>
        <w:t xml:space="preserve"> </w:t>
      </w:r>
      <w:hyperlink r:id="rId21" w:history="1">
        <w:r w:rsidR="008535D4" w:rsidRPr="008535D4">
          <w:rPr>
            <w:rStyle w:val="Hyperlink"/>
            <w:rFonts w:ascii="Times New Roman" w:hAnsi="Times New Roman" w:cs="Times New Roman"/>
            <w:shd w:val="clear" w:color="auto" w:fill="FFFFFF"/>
          </w:rPr>
          <w:t>http://finiz.singidunum.ac.rs/portal/wp-content/uploads/sites/3/2015/12/53-61.pdf</w:t>
        </w:r>
      </w:hyperlink>
      <w:r w:rsidR="008535D4" w:rsidRPr="008535D4">
        <w:rPr>
          <w:rFonts w:ascii="Times New Roman" w:hAnsi="Times New Roman" w:cs="Times New Roman"/>
        </w:rPr>
        <w:t xml:space="preserve"> </w:t>
      </w:r>
      <w:r w:rsidRPr="008535D4">
        <w:rPr>
          <w:rFonts w:ascii="Times New Roman" w:hAnsi="Times New Roman" w:cs="Times New Roman"/>
        </w:rPr>
        <w:t>(posjećeno 20.06.2016.)</w:t>
      </w:r>
      <w:r w:rsidRPr="008535D4">
        <w:rPr>
          <w:rStyle w:val="Hyperlink"/>
          <w:rFonts w:ascii="Times New Roman" w:hAnsi="Times New Roman" w:cs="Times New Roman"/>
          <w:shd w:val="clear" w:color="auto" w:fill="FFFFFF"/>
        </w:rPr>
        <w:t xml:space="preserve"> </w:t>
      </w:r>
    </w:p>
    <w:p w:rsidR="008535D4" w:rsidRPr="008535D4" w:rsidRDefault="002A72D0" w:rsidP="004601DD">
      <w:pPr>
        <w:spacing w:line="240" w:lineRule="auto"/>
        <w:jc w:val="both"/>
        <w:rPr>
          <w:rFonts w:ascii="Times New Roman" w:eastAsia="Calibri" w:hAnsi="Times New Roman" w:cs="Times New Roman"/>
        </w:rPr>
      </w:pPr>
      <w:proofErr w:type="spellStart"/>
      <w:r w:rsidRPr="008535D4">
        <w:rPr>
          <w:rFonts w:ascii="Times New Roman" w:hAnsi="Times New Roman" w:cs="Times New Roman"/>
        </w:rPr>
        <w:t>Tagoe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G.D</w:t>
      </w:r>
      <w:proofErr w:type="spellEnd"/>
      <w:r w:rsidRPr="008535D4">
        <w:rPr>
          <w:rFonts w:ascii="Times New Roman" w:hAnsi="Times New Roman" w:cs="Times New Roman"/>
        </w:rPr>
        <w:t xml:space="preserve">. i </w:t>
      </w:r>
      <w:proofErr w:type="spellStart"/>
      <w:r w:rsidRPr="008535D4">
        <w:rPr>
          <w:rFonts w:ascii="Times New Roman" w:hAnsi="Times New Roman" w:cs="Times New Roman"/>
        </w:rPr>
        <w:t>Avram</w:t>
      </w:r>
      <w:proofErr w:type="spellEnd"/>
      <w:r w:rsidRPr="008535D4">
        <w:rPr>
          <w:rFonts w:ascii="Times New Roman" w:hAnsi="Times New Roman" w:cs="Times New Roman"/>
        </w:rPr>
        <w:t xml:space="preserve">, M. (2013), </w:t>
      </w:r>
      <w:proofErr w:type="spellStart"/>
      <w:r w:rsidRPr="008535D4">
        <w:rPr>
          <w:rFonts w:ascii="Times New Roman" w:hAnsi="Times New Roman" w:cs="Times New Roman"/>
        </w:rPr>
        <w:t>Code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Ethics</w:t>
      </w:r>
      <w:proofErr w:type="spellEnd"/>
      <w:r w:rsidRPr="008535D4">
        <w:rPr>
          <w:rFonts w:ascii="Times New Roman" w:hAnsi="Times New Roman" w:cs="Times New Roman"/>
        </w:rPr>
        <w:t xml:space="preserve"> – Tool </w:t>
      </w:r>
      <w:proofErr w:type="spellStart"/>
      <w:r w:rsidRPr="008535D4">
        <w:rPr>
          <w:rFonts w:ascii="Times New Roman" w:hAnsi="Times New Roman" w:cs="Times New Roman"/>
        </w:rPr>
        <w:t>in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the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Development</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a </w:t>
      </w:r>
      <w:proofErr w:type="spellStart"/>
      <w:r w:rsidRPr="008535D4">
        <w:rPr>
          <w:rFonts w:ascii="Times New Roman" w:hAnsi="Times New Roman" w:cs="Times New Roman"/>
        </w:rPr>
        <w:t>Favorable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Climate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Accounting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Profession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European</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Journal</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of</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Accounting</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Finance</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and</w:t>
      </w:r>
      <w:proofErr w:type="spellEnd"/>
      <w:r w:rsidRPr="008535D4">
        <w:rPr>
          <w:rFonts w:ascii="Times New Roman" w:hAnsi="Times New Roman" w:cs="Times New Roman"/>
        </w:rPr>
        <w:t xml:space="preserve"> </w:t>
      </w:r>
      <w:proofErr w:type="spellStart"/>
      <w:r w:rsidRPr="008535D4">
        <w:rPr>
          <w:rFonts w:ascii="Times New Roman" w:hAnsi="Times New Roman" w:cs="Times New Roman"/>
        </w:rPr>
        <w:t>Business</w:t>
      </w:r>
      <w:proofErr w:type="spellEnd"/>
      <w:r w:rsidRPr="008535D4">
        <w:rPr>
          <w:rFonts w:ascii="Times New Roman" w:hAnsi="Times New Roman" w:cs="Times New Roman"/>
        </w:rPr>
        <w:t xml:space="preserve">, No. 1, </w:t>
      </w:r>
      <w:proofErr w:type="spellStart"/>
      <w:r w:rsidRPr="008535D4">
        <w:rPr>
          <w:rFonts w:ascii="Times New Roman" w:hAnsi="Times New Roman" w:cs="Times New Roman"/>
        </w:rPr>
        <w:t>pp</w:t>
      </w:r>
      <w:proofErr w:type="spellEnd"/>
      <w:r w:rsidRPr="008535D4">
        <w:rPr>
          <w:rFonts w:ascii="Times New Roman" w:hAnsi="Times New Roman" w:cs="Times New Roman"/>
        </w:rPr>
        <w:t>. 128-13</w:t>
      </w:r>
    </w:p>
    <w:p w:rsidR="008535D4" w:rsidRPr="008535D4" w:rsidRDefault="002A72D0" w:rsidP="004601DD">
      <w:pPr>
        <w:spacing w:line="240" w:lineRule="auto"/>
        <w:jc w:val="both"/>
        <w:rPr>
          <w:rFonts w:ascii="Times New Roman" w:eastAsia="Calibri" w:hAnsi="Times New Roman" w:cs="Times New Roman"/>
        </w:rPr>
      </w:pPr>
      <w:r w:rsidRPr="008535D4">
        <w:rPr>
          <w:rFonts w:ascii="Times New Roman" w:hAnsi="Times New Roman" w:cs="Times New Roman"/>
          <w:color w:val="000000"/>
        </w:rPr>
        <w:t xml:space="preserve">Tušek, B., (2015), Međunarodni standardi edukacije za profesionalne računovođe, Računovodstvo i </w:t>
      </w:r>
      <w:proofErr w:type="spellStart"/>
      <w:r w:rsidRPr="008535D4">
        <w:rPr>
          <w:rFonts w:ascii="Times New Roman" w:hAnsi="Times New Roman" w:cs="Times New Roman"/>
          <w:color w:val="000000"/>
        </w:rPr>
        <w:t>fi</w:t>
      </w:r>
      <w:proofErr w:type="spellEnd"/>
      <w:r w:rsidRPr="008535D4">
        <w:rPr>
          <w:rFonts w:ascii="Times New Roman" w:hAnsi="Times New Roman" w:cs="Times New Roman"/>
          <w:color w:val="000000"/>
        </w:rPr>
        <w:softHyphen/>
      </w:r>
      <w:proofErr w:type="spellStart"/>
      <w:r w:rsidRPr="008535D4">
        <w:rPr>
          <w:rFonts w:ascii="Times New Roman" w:hAnsi="Times New Roman" w:cs="Times New Roman"/>
          <w:color w:val="000000"/>
        </w:rPr>
        <w:t>nancije</w:t>
      </w:r>
      <w:proofErr w:type="spellEnd"/>
      <w:r w:rsidRPr="008535D4">
        <w:rPr>
          <w:rFonts w:ascii="Times New Roman" w:hAnsi="Times New Roman" w:cs="Times New Roman"/>
          <w:color w:val="000000"/>
        </w:rPr>
        <w:t xml:space="preserve">, No. 8, </w:t>
      </w:r>
      <w:proofErr w:type="spellStart"/>
      <w:r w:rsidRPr="008535D4">
        <w:rPr>
          <w:rFonts w:ascii="Times New Roman" w:hAnsi="Times New Roman" w:cs="Times New Roman"/>
          <w:color w:val="000000"/>
        </w:rPr>
        <w:t>pp</w:t>
      </w:r>
      <w:proofErr w:type="spellEnd"/>
      <w:r w:rsidRPr="008535D4">
        <w:rPr>
          <w:rFonts w:ascii="Times New Roman" w:hAnsi="Times New Roman" w:cs="Times New Roman"/>
          <w:color w:val="000000"/>
        </w:rPr>
        <w:t>. 29-39</w:t>
      </w:r>
    </w:p>
    <w:p w:rsidR="002A72D0" w:rsidRPr="008535D4" w:rsidRDefault="002A72D0" w:rsidP="004601DD">
      <w:pPr>
        <w:spacing w:line="240" w:lineRule="auto"/>
        <w:jc w:val="both"/>
        <w:rPr>
          <w:rFonts w:ascii="Times New Roman" w:eastAsia="Calibri" w:hAnsi="Times New Roman" w:cs="Times New Roman"/>
        </w:rPr>
      </w:pPr>
      <w:proofErr w:type="spellStart"/>
      <w:r w:rsidRPr="008535D4">
        <w:rPr>
          <w:rFonts w:ascii="Times New Roman" w:hAnsi="Times New Roman" w:cs="Times New Roman"/>
        </w:rPr>
        <w:t>Žager</w:t>
      </w:r>
      <w:proofErr w:type="spellEnd"/>
      <w:r w:rsidRPr="008535D4">
        <w:rPr>
          <w:rFonts w:ascii="Times New Roman" w:hAnsi="Times New Roman" w:cs="Times New Roman"/>
        </w:rPr>
        <w:t xml:space="preserve">, K., </w:t>
      </w:r>
      <w:proofErr w:type="spellStart"/>
      <w:r w:rsidRPr="008535D4">
        <w:rPr>
          <w:rFonts w:ascii="Times New Roman" w:hAnsi="Times New Roman" w:cs="Times New Roman"/>
        </w:rPr>
        <w:t>Dečman</w:t>
      </w:r>
      <w:proofErr w:type="spellEnd"/>
      <w:r w:rsidRPr="008535D4">
        <w:rPr>
          <w:rFonts w:ascii="Times New Roman" w:hAnsi="Times New Roman" w:cs="Times New Roman"/>
        </w:rPr>
        <w:t>, N., (2015), Računovodstvo malih i srednjih poduzeća, Hrvatska zajednica računovođa i financijskih djelatnika, Zagreb</w:t>
      </w:r>
    </w:p>
    <w:p w:rsidR="00097AC2" w:rsidRDefault="00097AC2"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B26C9" w:rsidRDefault="00BB26C9" w:rsidP="00097AC2">
      <w:pPr>
        <w:pStyle w:val="ListParagraph"/>
        <w:rPr>
          <w:b/>
          <w:sz w:val="24"/>
          <w:szCs w:val="24"/>
        </w:rPr>
      </w:pPr>
    </w:p>
    <w:p w:rsidR="00BE7274" w:rsidRDefault="00BE7274" w:rsidP="00097AC2">
      <w:pPr>
        <w:pStyle w:val="ListParagraph"/>
        <w:rPr>
          <w:b/>
          <w:sz w:val="24"/>
          <w:szCs w:val="24"/>
        </w:rPr>
      </w:pPr>
    </w:p>
    <w:p w:rsidR="00BE7274" w:rsidRDefault="00BE7274" w:rsidP="00097AC2">
      <w:pPr>
        <w:pStyle w:val="ListParagraph"/>
        <w:rPr>
          <w:b/>
          <w:sz w:val="24"/>
          <w:szCs w:val="24"/>
        </w:rPr>
      </w:pPr>
    </w:p>
    <w:p w:rsidR="000F2D63" w:rsidRPr="00097AC2" w:rsidRDefault="000F2D63" w:rsidP="000F2D63">
      <w:pPr>
        <w:spacing w:after="0" w:line="240" w:lineRule="auto"/>
        <w:rPr>
          <w:rFonts w:ascii="Times New Roman" w:hAnsi="Times New Roman" w:cs="Times New Roman"/>
          <w:b/>
        </w:rPr>
      </w:pPr>
      <w:r w:rsidRPr="00097AC2">
        <w:rPr>
          <w:rFonts w:ascii="Times New Roman" w:hAnsi="Times New Roman" w:cs="Times New Roman"/>
          <w:b/>
        </w:rPr>
        <w:lastRenderedPageBreak/>
        <w:t>Branka Ramljak</w:t>
      </w:r>
      <w:r>
        <w:rPr>
          <w:rFonts w:ascii="Times New Roman" w:hAnsi="Times New Roman" w:cs="Times New Roman"/>
          <w:b/>
        </w:rPr>
        <w:t xml:space="preserve">, </w:t>
      </w:r>
      <w:proofErr w:type="spellStart"/>
      <w:r>
        <w:rPr>
          <w:rFonts w:ascii="Times New Roman" w:hAnsi="Times New Roman" w:cs="Times New Roman"/>
          <w:b/>
        </w:rPr>
        <w:t>PhD</w:t>
      </w:r>
      <w:proofErr w:type="spellEnd"/>
    </w:p>
    <w:p w:rsidR="000F2D63" w:rsidRPr="00097AC2" w:rsidRDefault="000F2D63" w:rsidP="000F2D63">
      <w:pPr>
        <w:spacing w:after="0" w:line="240" w:lineRule="auto"/>
        <w:rPr>
          <w:rFonts w:ascii="Times New Roman" w:hAnsi="Times New Roman" w:cs="Times New Roman"/>
        </w:rPr>
      </w:pPr>
      <w:proofErr w:type="spellStart"/>
      <w:r w:rsidRPr="00B47965">
        <w:rPr>
          <w:rFonts w:ascii="Times New Roman" w:hAnsi="Times New Roman" w:cs="Times New Roman"/>
        </w:rPr>
        <w:t>Faculty</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of</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Economics</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University</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of</w:t>
      </w:r>
      <w:proofErr w:type="spellEnd"/>
      <w:r w:rsidRPr="00B47965">
        <w:rPr>
          <w:rFonts w:ascii="Times New Roman" w:hAnsi="Times New Roman" w:cs="Times New Roman"/>
        </w:rPr>
        <w:t xml:space="preserve"> Split</w:t>
      </w:r>
      <w:r>
        <w:rPr>
          <w:rFonts w:ascii="Times New Roman" w:hAnsi="Times New Roman" w:cs="Times New Roman"/>
        </w:rPr>
        <w:t xml:space="preserve">, </w:t>
      </w:r>
      <w:proofErr w:type="spellStart"/>
      <w:r w:rsidRPr="00097AC2">
        <w:rPr>
          <w:rFonts w:ascii="Times New Roman" w:hAnsi="Times New Roman" w:cs="Times New Roman"/>
        </w:rPr>
        <w:t>Cvite</w:t>
      </w:r>
      <w:proofErr w:type="spellEnd"/>
      <w:r w:rsidRPr="00097AC2">
        <w:rPr>
          <w:rFonts w:ascii="Times New Roman" w:hAnsi="Times New Roman" w:cs="Times New Roman"/>
        </w:rPr>
        <w:t xml:space="preserve"> F</w:t>
      </w:r>
      <w:r>
        <w:rPr>
          <w:rFonts w:ascii="Times New Roman" w:hAnsi="Times New Roman" w:cs="Times New Roman"/>
        </w:rPr>
        <w:t>iskovića 5, 21000 Split,Croatia</w:t>
      </w:r>
    </w:p>
    <w:p w:rsidR="000F2D63" w:rsidRDefault="00452CE1" w:rsidP="000F2D63">
      <w:pPr>
        <w:spacing w:after="0" w:line="240" w:lineRule="auto"/>
        <w:rPr>
          <w:rFonts w:ascii="Times New Roman" w:hAnsi="Times New Roman" w:cs="Times New Roman"/>
        </w:rPr>
      </w:pPr>
      <w:hyperlink r:id="rId22" w:history="1">
        <w:r w:rsidR="000F2D63" w:rsidRPr="00097AC2">
          <w:rPr>
            <w:rStyle w:val="Hyperlink"/>
            <w:rFonts w:ascii="Times New Roman" w:hAnsi="Times New Roman" w:cs="Times New Roman"/>
          </w:rPr>
          <w:t>bramljak@efst.hr</w:t>
        </w:r>
      </w:hyperlink>
      <w:r w:rsidR="000F2D63" w:rsidRPr="00097AC2">
        <w:rPr>
          <w:rFonts w:ascii="Times New Roman" w:hAnsi="Times New Roman" w:cs="Times New Roman"/>
        </w:rPr>
        <w:t xml:space="preserve"> </w:t>
      </w:r>
    </w:p>
    <w:p w:rsidR="000F2D63" w:rsidRPr="00097AC2" w:rsidRDefault="000F2D63" w:rsidP="000F2D63">
      <w:pPr>
        <w:spacing w:after="0" w:line="240" w:lineRule="auto"/>
        <w:rPr>
          <w:rFonts w:ascii="Times New Roman" w:hAnsi="Times New Roman" w:cs="Times New Roman"/>
        </w:rPr>
      </w:pPr>
    </w:p>
    <w:p w:rsidR="000F2D63" w:rsidRPr="00097AC2" w:rsidRDefault="000F2D63" w:rsidP="000F2D63">
      <w:pPr>
        <w:spacing w:after="0" w:line="240" w:lineRule="auto"/>
        <w:rPr>
          <w:rFonts w:ascii="Times New Roman" w:hAnsi="Times New Roman" w:cs="Times New Roman"/>
          <w:b/>
        </w:rPr>
      </w:pPr>
      <w:r w:rsidRPr="00097AC2">
        <w:rPr>
          <w:rFonts w:ascii="Times New Roman" w:hAnsi="Times New Roman" w:cs="Times New Roman"/>
          <w:b/>
        </w:rPr>
        <w:t>Andrijana Rogošić</w:t>
      </w:r>
      <w:r>
        <w:rPr>
          <w:rFonts w:ascii="Times New Roman" w:hAnsi="Times New Roman" w:cs="Times New Roman"/>
          <w:b/>
        </w:rPr>
        <w:t xml:space="preserve">, </w:t>
      </w:r>
      <w:proofErr w:type="spellStart"/>
      <w:r>
        <w:rPr>
          <w:rFonts w:ascii="Times New Roman" w:hAnsi="Times New Roman" w:cs="Times New Roman"/>
          <w:b/>
        </w:rPr>
        <w:t>PhD</w:t>
      </w:r>
      <w:proofErr w:type="spellEnd"/>
    </w:p>
    <w:p w:rsidR="000F2D63" w:rsidRPr="00097AC2" w:rsidRDefault="000F2D63" w:rsidP="000F2D63">
      <w:pPr>
        <w:spacing w:after="0" w:line="240" w:lineRule="auto"/>
        <w:rPr>
          <w:rFonts w:ascii="Times New Roman" w:hAnsi="Times New Roman" w:cs="Times New Roman"/>
        </w:rPr>
      </w:pPr>
      <w:proofErr w:type="spellStart"/>
      <w:r w:rsidRPr="00B47965">
        <w:rPr>
          <w:rFonts w:ascii="Times New Roman" w:hAnsi="Times New Roman" w:cs="Times New Roman"/>
        </w:rPr>
        <w:t>Faculty</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of</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Economics</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University</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of</w:t>
      </w:r>
      <w:proofErr w:type="spellEnd"/>
      <w:r w:rsidRPr="00B47965">
        <w:rPr>
          <w:rFonts w:ascii="Times New Roman" w:hAnsi="Times New Roman" w:cs="Times New Roman"/>
        </w:rPr>
        <w:t xml:space="preserve"> Split</w:t>
      </w:r>
      <w:r>
        <w:rPr>
          <w:rFonts w:ascii="Times New Roman" w:hAnsi="Times New Roman" w:cs="Times New Roman"/>
        </w:rPr>
        <w:t xml:space="preserve">, </w:t>
      </w:r>
      <w:proofErr w:type="spellStart"/>
      <w:r w:rsidRPr="00097AC2">
        <w:rPr>
          <w:rFonts w:ascii="Times New Roman" w:hAnsi="Times New Roman" w:cs="Times New Roman"/>
        </w:rPr>
        <w:t>Cvite</w:t>
      </w:r>
      <w:proofErr w:type="spellEnd"/>
      <w:r w:rsidRPr="00097AC2">
        <w:rPr>
          <w:rFonts w:ascii="Times New Roman" w:hAnsi="Times New Roman" w:cs="Times New Roman"/>
        </w:rPr>
        <w:t xml:space="preserve"> F</w:t>
      </w:r>
      <w:r>
        <w:rPr>
          <w:rFonts w:ascii="Times New Roman" w:hAnsi="Times New Roman" w:cs="Times New Roman"/>
        </w:rPr>
        <w:t>iskovića 5, 21000 Split,Croatia</w:t>
      </w:r>
    </w:p>
    <w:p w:rsidR="000F2D63" w:rsidRDefault="00452CE1" w:rsidP="000F2D63">
      <w:pPr>
        <w:spacing w:after="0" w:line="240" w:lineRule="auto"/>
        <w:rPr>
          <w:rFonts w:ascii="Times New Roman" w:hAnsi="Times New Roman" w:cs="Times New Roman"/>
        </w:rPr>
      </w:pPr>
      <w:hyperlink r:id="rId23" w:history="1">
        <w:r w:rsidR="000F2D63" w:rsidRPr="00097AC2">
          <w:rPr>
            <w:rStyle w:val="Hyperlink"/>
            <w:rFonts w:ascii="Times New Roman" w:hAnsi="Times New Roman" w:cs="Times New Roman"/>
          </w:rPr>
          <w:t>arogosic@efst.hr</w:t>
        </w:r>
      </w:hyperlink>
      <w:r w:rsidR="000F2D63" w:rsidRPr="00097AC2">
        <w:rPr>
          <w:rFonts w:ascii="Times New Roman" w:hAnsi="Times New Roman" w:cs="Times New Roman"/>
        </w:rPr>
        <w:t xml:space="preserve">   </w:t>
      </w:r>
    </w:p>
    <w:p w:rsidR="000F2D63" w:rsidRPr="00097AC2" w:rsidRDefault="000F2D63" w:rsidP="000F2D63">
      <w:pPr>
        <w:spacing w:after="0" w:line="240" w:lineRule="auto"/>
        <w:rPr>
          <w:rFonts w:ascii="Times New Roman" w:hAnsi="Times New Roman" w:cs="Times New Roman"/>
        </w:rPr>
      </w:pPr>
    </w:p>
    <w:p w:rsidR="000F2D63" w:rsidRPr="00097AC2" w:rsidRDefault="000F2D63" w:rsidP="000F2D63">
      <w:pPr>
        <w:spacing w:after="0" w:line="240" w:lineRule="auto"/>
        <w:rPr>
          <w:rFonts w:ascii="Times New Roman" w:hAnsi="Times New Roman" w:cs="Times New Roman"/>
          <w:b/>
        </w:rPr>
      </w:pPr>
      <w:r w:rsidRPr="00097AC2">
        <w:rPr>
          <w:rFonts w:ascii="Times New Roman" w:hAnsi="Times New Roman" w:cs="Times New Roman"/>
          <w:b/>
        </w:rPr>
        <w:t>Ivana Perica</w:t>
      </w:r>
      <w:r>
        <w:rPr>
          <w:rFonts w:ascii="Times New Roman" w:hAnsi="Times New Roman" w:cs="Times New Roman"/>
          <w:b/>
        </w:rPr>
        <w:t>, MA</w:t>
      </w:r>
    </w:p>
    <w:p w:rsidR="000F2D63" w:rsidRPr="00097AC2" w:rsidRDefault="000F2D63" w:rsidP="000F2D63">
      <w:pPr>
        <w:spacing w:after="0" w:line="240" w:lineRule="auto"/>
        <w:rPr>
          <w:rFonts w:ascii="Times New Roman" w:hAnsi="Times New Roman" w:cs="Times New Roman"/>
        </w:rPr>
      </w:pPr>
      <w:proofErr w:type="spellStart"/>
      <w:r w:rsidRPr="00B47965">
        <w:rPr>
          <w:rFonts w:ascii="Times New Roman" w:hAnsi="Times New Roman" w:cs="Times New Roman"/>
        </w:rPr>
        <w:t>Faculty</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of</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Economics</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University</w:t>
      </w:r>
      <w:proofErr w:type="spellEnd"/>
      <w:r w:rsidRPr="00B47965">
        <w:rPr>
          <w:rFonts w:ascii="Times New Roman" w:hAnsi="Times New Roman" w:cs="Times New Roman"/>
        </w:rPr>
        <w:t xml:space="preserve"> </w:t>
      </w:r>
      <w:proofErr w:type="spellStart"/>
      <w:r w:rsidRPr="00B47965">
        <w:rPr>
          <w:rFonts w:ascii="Times New Roman" w:hAnsi="Times New Roman" w:cs="Times New Roman"/>
        </w:rPr>
        <w:t>of</w:t>
      </w:r>
      <w:proofErr w:type="spellEnd"/>
      <w:r w:rsidRPr="00B47965">
        <w:rPr>
          <w:rFonts w:ascii="Times New Roman" w:hAnsi="Times New Roman" w:cs="Times New Roman"/>
        </w:rPr>
        <w:t xml:space="preserve"> Split</w:t>
      </w:r>
      <w:r>
        <w:rPr>
          <w:rFonts w:ascii="Times New Roman" w:hAnsi="Times New Roman" w:cs="Times New Roman"/>
        </w:rPr>
        <w:t xml:space="preserve">, </w:t>
      </w:r>
      <w:proofErr w:type="spellStart"/>
      <w:r w:rsidRPr="00097AC2">
        <w:rPr>
          <w:rFonts w:ascii="Times New Roman" w:hAnsi="Times New Roman" w:cs="Times New Roman"/>
        </w:rPr>
        <w:t>Cvite</w:t>
      </w:r>
      <w:proofErr w:type="spellEnd"/>
      <w:r w:rsidRPr="00097AC2">
        <w:rPr>
          <w:rFonts w:ascii="Times New Roman" w:hAnsi="Times New Roman" w:cs="Times New Roman"/>
        </w:rPr>
        <w:t xml:space="preserve"> F</w:t>
      </w:r>
      <w:r>
        <w:rPr>
          <w:rFonts w:ascii="Times New Roman" w:hAnsi="Times New Roman" w:cs="Times New Roman"/>
        </w:rPr>
        <w:t>iskovića 5, 21000 Split,Croatia</w:t>
      </w:r>
    </w:p>
    <w:p w:rsidR="000F2D63" w:rsidRPr="00097AC2" w:rsidRDefault="00452CE1" w:rsidP="000F2D63">
      <w:pPr>
        <w:spacing w:after="0" w:line="240" w:lineRule="auto"/>
        <w:rPr>
          <w:rFonts w:ascii="Times New Roman" w:hAnsi="Times New Roman" w:cs="Times New Roman"/>
        </w:rPr>
      </w:pPr>
      <w:hyperlink r:id="rId24" w:history="1">
        <w:r w:rsidR="000F2D63" w:rsidRPr="00097AC2">
          <w:rPr>
            <w:rStyle w:val="Hyperlink"/>
            <w:rFonts w:ascii="Times New Roman" w:hAnsi="Times New Roman" w:cs="Times New Roman"/>
          </w:rPr>
          <w:t>iperica@efst.hr</w:t>
        </w:r>
      </w:hyperlink>
    </w:p>
    <w:p w:rsidR="000F2D63" w:rsidRPr="00097AC2" w:rsidRDefault="000F2D63" w:rsidP="000F2D63">
      <w:pPr>
        <w:rPr>
          <w:rFonts w:ascii="Times New Roman" w:hAnsi="Times New Roman" w:cs="Times New Roman"/>
        </w:rPr>
      </w:pPr>
    </w:p>
    <w:p w:rsidR="000F2D63" w:rsidRPr="00097AC2" w:rsidRDefault="000F2D63" w:rsidP="00081DD8">
      <w:pPr>
        <w:rPr>
          <w:rFonts w:ascii="Times New Roman" w:hAnsi="Times New Roman" w:cs="Times New Roman"/>
        </w:rPr>
      </w:pPr>
    </w:p>
    <w:p w:rsidR="0063741E" w:rsidRPr="0063741E" w:rsidRDefault="00CB63A4" w:rsidP="00CB63A4">
      <w:pPr>
        <w:pStyle w:val="HTMLPreformatted"/>
        <w:shd w:val="clear" w:color="auto" w:fill="FFFFFF"/>
        <w:jc w:val="center"/>
        <w:rPr>
          <w:rFonts w:ascii="Times New Roman" w:hAnsi="Times New Roman" w:cs="Times New Roman"/>
          <w:b/>
          <w:color w:val="212121"/>
          <w:sz w:val="24"/>
          <w:szCs w:val="24"/>
        </w:rPr>
      </w:pPr>
      <w:r w:rsidRPr="00CB63A4">
        <w:rPr>
          <w:rFonts w:ascii="Times New Roman" w:hAnsi="Times New Roman" w:cs="Times New Roman"/>
          <w:b/>
          <w:color w:val="212121"/>
          <w:sz w:val="24"/>
          <w:szCs w:val="24"/>
        </w:rPr>
        <w:t>PROFESSIONAL CONDUCT OF ACCOUNTANTS  IN THE FUNCTION OF  ETHICAL STANDARDS</w:t>
      </w:r>
    </w:p>
    <w:p w:rsidR="00081DD8" w:rsidRDefault="00081DD8" w:rsidP="00081DD8">
      <w:pPr>
        <w:spacing w:line="240" w:lineRule="auto"/>
        <w:jc w:val="center"/>
        <w:rPr>
          <w:rFonts w:ascii="Times New Roman" w:hAnsi="Times New Roman" w:cs="Times New Roman"/>
          <w:b/>
          <w:sz w:val="24"/>
          <w:szCs w:val="24"/>
        </w:rPr>
      </w:pPr>
    </w:p>
    <w:p w:rsidR="00CB63A4" w:rsidRDefault="00CB63A4" w:rsidP="00CB6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Pr>
          <w:rFonts w:ascii="Times New Roman" w:hAnsi="Times New Roman" w:cs="Times New Roman"/>
          <w:b/>
        </w:rPr>
        <w:t>A</w:t>
      </w:r>
      <w:r w:rsidRPr="00CB63A4">
        <w:rPr>
          <w:rFonts w:ascii="Times New Roman" w:hAnsi="Times New Roman" w:cs="Times New Roman"/>
          <w:b/>
        </w:rPr>
        <w:t>bstract</w:t>
      </w:r>
    </w:p>
    <w:p w:rsidR="00CB63A4" w:rsidRDefault="00CB63A4" w:rsidP="00CB6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CB63A4" w:rsidRPr="00FE05B1" w:rsidRDefault="00CB63A4" w:rsidP="00CB6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GB"/>
        </w:rPr>
      </w:pPr>
      <w:r w:rsidRPr="00FE05B1">
        <w:rPr>
          <w:rFonts w:ascii="Times New Roman" w:eastAsia="Times New Roman" w:hAnsi="Times New Roman" w:cs="Times New Roman"/>
          <w:i/>
          <w:lang w:val="en-GB"/>
        </w:rPr>
        <w:t xml:space="preserve">In this paper, emphasis will be placed on the accountancy profession </w:t>
      </w:r>
      <w:r w:rsidR="00AB0FE0" w:rsidRPr="00FE05B1">
        <w:rPr>
          <w:rFonts w:ascii="Times New Roman" w:eastAsia="Times New Roman" w:hAnsi="Times New Roman" w:cs="Times New Roman"/>
          <w:i/>
          <w:lang w:val="en-GB"/>
        </w:rPr>
        <w:t>which</w:t>
      </w:r>
      <w:r w:rsidRPr="00FE05B1">
        <w:rPr>
          <w:rFonts w:ascii="Times New Roman" w:eastAsia="Times New Roman" w:hAnsi="Times New Roman" w:cs="Times New Roman"/>
          <w:i/>
          <w:lang w:val="en-GB"/>
        </w:rPr>
        <w:t xml:space="preserve"> is very important for the entire business enterprise</w:t>
      </w:r>
      <w:r w:rsidR="001D328C" w:rsidRPr="00FE05B1">
        <w:rPr>
          <w:rFonts w:ascii="Times New Roman" w:eastAsia="Times New Roman" w:hAnsi="Times New Roman" w:cs="Times New Roman"/>
          <w:i/>
          <w:lang w:val="en-GB"/>
        </w:rPr>
        <w:t>s</w:t>
      </w:r>
      <w:r w:rsidRPr="00FE05B1">
        <w:rPr>
          <w:rFonts w:ascii="Times New Roman" w:eastAsia="Times New Roman" w:hAnsi="Times New Roman" w:cs="Times New Roman"/>
          <w:i/>
          <w:lang w:val="en-GB"/>
        </w:rPr>
        <w:t xml:space="preserve">, especially in terms of the creation information for internal and external users. </w:t>
      </w:r>
      <w:r w:rsidRPr="00FE05B1">
        <w:rPr>
          <w:rFonts w:ascii="Times New Roman" w:hAnsi="Times New Roman" w:cs="Times New Roman"/>
          <w:i/>
          <w:lang w:val="en-GB"/>
        </w:rPr>
        <w:t>Users</w:t>
      </w:r>
      <w:r w:rsidR="00BE2698" w:rsidRPr="00FE05B1">
        <w:rPr>
          <w:rFonts w:ascii="Times New Roman" w:hAnsi="Times New Roman" w:cs="Times New Roman"/>
          <w:i/>
          <w:lang w:val="en-GB"/>
        </w:rPr>
        <w:t xml:space="preserve"> rely </w:t>
      </w:r>
      <w:r w:rsidRPr="00FE05B1">
        <w:rPr>
          <w:rFonts w:ascii="Times New Roman" w:hAnsi="Times New Roman" w:cs="Times New Roman"/>
          <w:i/>
          <w:lang w:val="en-GB"/>
        </w:rPr>
        <w:t>on accountants for financial accounting and reporting, effective financial management and for authoritative advice on various business and tax issues. Accounting information is secure basis for efficiency and not leas</w:t>
      </w:r>
      <w:r w:rsidR="0044790E" w:rsidRPr="00FE05B1">
        <w:rPr>
          <w:rFonts w:ascii="Times New Roman" w:hAnsi="Times New Roman" w:cs="Times New Roman"/>
          <w:i/>
          <w:lang w:val="en-GB"/>
        </w:rPr>
        <w:t>t</w:t>
      </w:r>
      <w:r w:rsidRPr="00FE05B1">
        <w:rPr>
          <w:rFonts w:ascii="Times New Roman" w:hAnsi="Times New Roman" w:cs="Times New Roman"/>
          <w:i/>
          <w:lang w:val="en-GB"/>
        </w:rPr>
        <w:t xml:space="preserve">, the rational business decision. The market system allows accounting </w:t>
      </w:r>
      <w:r w:rsidR="00782DB3" w:rsidRPr="00FE05B1">
        <w:rPr>
          <w:rFonts w:ascii="Times New Roman" w:hAnsi="Times New Roman" w:cs="Times New Roman"/>
          <w:i/>
          <w:lang w:val="en-GB"/>
        </w:rPr>
        <w:t>to get</w:t>
      </w:r>
      <w:r w:rsidRPr="00FE05B1">
        <w:rPr>
          <w:rFonts w:ascii="Times New Roman" w:hAnsi="Times New Roman" w:cs="Times New Roman"/>
          <w:i/>
          <w:lang w:val="en-GB"/>
        </w:rPr>
        <w:t xml:space="preserve"> a completely new - </w:t>
      </w:r>
      <w:r w:rsidR="0044790E" w:rsidRPr="00FE05B1">
        <w:rPr>
          <w:rFonts w:ascii="Times New Roman" w:hAnsi="Times New Roman" w:cs="Times New Roman"/>
          <w:i/>
          <w:lang w:val="en-GB"/>
        </w:rPr>
        <w:t xml:space="preserve">affirmative role in the company. Today accountants </w:t>
      </w:r>
      <w:r w:rsidRPr="00FE05B1">
        <w:rPr>
          <w:rFonts w:ascii="Times New Roman" w:hAnsi="Times New Roman" w:cs="Times New Roman"/>
          <w:i/>
          <w:lang w:val="en-GB"/>
        </w:rPr>
        <w:t>provide services in different types of organizations in the private and public sectors</w:t>
      </w:r>
      <w:r w:rsidR="0044790E" w:rsidRPr="00FE05B1">
        <w:rPr>
          <w:rFonts w:ascii="Times New Roman" w:hAnsi="Times New Roman" w:cs="Times New Roman"/>
          <w:i/>
          <w:lang w:val="en-GB"/>
        </w:rPr>
        <w:t>. For this reason, there is</w:t>
      </w:r>
      <w:r w:rsidRPr="00FE05B1">
        <w:rPr>
          <w:rFonts w:ascii="Times New Roman" w:hAnsi="Times New Roman" w:cs="Times New Roman"/>
          <w:i/>
          <w:lang w:val="en-GB"/>
        </w:rPr>
        <w:t xml:space="preserve"> </w:t>
      </w:r>
      <w:r w:rsidR="0044790E" w:rsidRPr="00FE05B1">
        <w:rPr>
          <w:rFonts w:ascii="Times New Roman" w:hAnsi="Times New Roman" w:cs="Times New Roman"/>
          <w:i/>
          <w:lang w:val="en-GB"/>
        </w:rPr>
        <w:t xml:space="preserve">a </w:t>
      </w:r>
      <w:r w:rsidRPr="00FE05B1">
        <w:rPr>
          <w:rFonts w:ascii="Times New Roman" w:hAnsi="Times New Roman" w:cs="Times New Roman"/>
          <w:i/>
          <w:lang w:val="en-GB"/>
        </w:rPr>
        <w:t>constant demand for the acquisition of new and updated knowledge in specialized areas and for permanently professional development.  Every profession is trying to carry out their duties in accordance with high ethical standards, including the accountants which coordinate their activities with high ethical standards set by the Code of Ethic</w:t>
      </w:r>
      <w:r w:rsidR="00BE2698" w:rsidRPr="00FE05B1">
        <w:rPr>
          <w:rFonts w:ascii="Times New Roman" w:hAnsi="Times New Roman" w:cs="Times New Roman"/>
          <w:i/>
          <w:lang w:val="en-GB"/>
        </w:rPr>
        <w:t xml:space="preserve">s for Professional Accountants. </w:t>
      </w:r>
      <w:r w:rsidRPr="00FE05B1">
        <w:rPr>
          <w:rFonts w:ascii="Times New Roman" w:hAnsi="Times New Roman" w:cs="Times New Roman"/>
          <w:i/>
          <w:lang w:val="en-GB"/>
        </w:rPr>
        <w:t>In this context, the paper will follow professional conduct of accountants which include professional competence, credibility, quality service and confidentiality. Emphasis will be placed on ethical</w:t>
      </w:r>
      <w:bookmarkStart w:id="0" w:name="_GoBack"/>
      <w:bookmarkEnd w:id="0"/>
      <w:r w:rsidRPr="00FE05B1">
        <w:rPr>
          <w:rFonts w:ascii="Times New Roman" w:hAnsi="Times New Roman" w:cs="Times New Roman"/>
          <w:i/>
          <w:lang w:val="en-GB"/>
        </w:rPr>
        <w:t xml:space="preserve"> standards and professional conduct and how accountants impact on the recruitment of professional conduct.</w:t>
      </w:r>
    </w:p>
    <w:p w:rsidR="00CB63A4" w:rsidRPr="00FE05B1" w:rsidRDefault="00CB63A4" w:rsidP="00CB63A4">
      <w:pPr>
        <w:pStyle w:val="HTMLPreformatted"/>
        <w:shd w:val="clear" w:color="auto" w:fill="FFFFFF"/>
        <w:jc w:val="both"/>
        <w:rPr>
          <w:rFonts w:ascii="Times New Roman" w:hAnsi="Times New Roman" w:cs="Times New Roman"/>
          <w:i/>
          <w:sz w:val="22"/>
          <w:szCs w:val="22"/>
          <w:lang w:val="en-GB"/>
        </w:rPr>
      </w:pPr>
      <w:r w:rsidRPr="00FE05B1">
        <w:rPr>
          <w:rFonts w:ascii="Times New Roman" w:hAnsi="Times New Roman" w:cs="Times New Roman"/>
          <w:i/>
          <w:sz w:val="22"/>
          <w:szCs w:val="22"/>
          <w:lang w:val="en-GB"/>
        </w:rPr>
        <w:t xml:space="preserve">The aim of this paper is to investigate the influence of </w:t>
      </w:r>
      <w:r w:rsidR="0044790E" w:rsidRPr="00FE05B1">
        <w:rPr>
          <w:rFonts w:ascii="Times New Roman" w:hAnsi="Times New Roman" w:cs="Times New Roman"/>
          <w:i/>
          <w:sz w:val="22"/>
          <w:szCs w:val="22"/>
          <w:lang w:val="en-GB"/>
        </w:rPr>
        <w:t>awareness</w:t>
      </w:r>
      <w:r w:rsidRPr="00FE05B1">
        <w:rPr>
          <w:rFonts w:ascii="Times New Roman" w:hAnsi="Times New Roman" w:cs="Times New Roman"/>
          <w:i/>
          <w:sz w:val="22"/>
          <w:szCs w:val="22"/>
          <w:lang w:val="en-GB"/>
        </w:rPr>
        <w:t xml:space="preserve"> of the Code of Ethics for Professional Accountants on ethical behavio</w:t>
      </w:r>
      <w:r w:rsidR="0044790E" w:rsidRPr="00FE05B1">
        <w:rPr>
          <w:rFonts w:ascii="Times New Roman" w:hAnsi="Times New Roman" w:cs="Times New Roman"/>
          <w:i/>
          <w:sz w:val="22"/>
          <w:szCs w:val="22"/>
          <w:lang w:val="en-GB"/>
        </w:rPr>
        <w:t>u</w:t>
      </w:r>
      <w:r w:rsidRPr="00FE05B1">
        <w:rPr>
          <w:rFonts w:ascii="Times New Roman" w:hAnsi="Times New Roman" w:cs="Times New Roman"/>
          <w:i/>
          <w:sz w:val="22"/>
          <w:szCs w:val="22"/>
          <w:lang w:val="en-GB"/>
        </w:rPr>
        <w:t xml:space="preserve">r of accountants in </w:t>
      </w:r>
      <w:proofErr w:type="gramStart"/>
      <w:r w:rsidRPr="00FE05B1">
        <w:rPr>
          <w:rFonts w:ascii="Times New Roman" w:hAnsi="Times New Roman" w:cs="Times New Roman"/>
          <w:i/>
          <w:sz w:val="22"/>
          <w:szCs w:val="22"/>
          <w:lang w:val="en-GB"/>
        </w:rPr>
        <w:t>Croatia .</w:t>
      </w:r>
      <w:proofErr w:type="gramEnd"/>
      <w:r w:rsidRPr="00FE05B1">
        <w:rPr>
          <w:rFonts w:ascii="Times New Roman" w:hAnsi="Times New Roman" w:cs="Times New Roman"/>
          <w:i/>
          <w:sz w:val="22"/>
          <w:szCs w:val="22"/>
          <w:lang w:val="en-GB"/>
        </w:rPr>
        <w:t xml:space="preserve"> The survey was conducted in June 2016 through an online questionnaire who was sent to 196 e-mail addresses of accounting </w:t>
      </w:r>
      <w:r w:rsidR="00782DB3" w:rsidRPr="00FE05B1">
        <w:rPr>
          <w:rFonts w:ascii="Times New Roman" w:hAnsi="Times New Roman" w:cs="Times New Roman"/>
          <w:i/>
          <w:sz w:val="22"/>
          <w:szCs w:val="22"/>
          <w:lang w:val="en-GB"/>
        </w:rPr>
        <w:t>professionals</w:t>
      </w:r>
      <w:r w:rsidR="0044790E" w:rsidRPr="00FE05B1">
        <w:rPr>
          <w:rFonts w:ascii="Times New Roman" w:hAnsi="Times New Roman" w:cs="Times New Roman"/>
          <w:i/>
          <w:sz w:val="22"/>
          <w:szCs w:val="22"/>
          <w:lang w:val="en-GB"/>
        </w:rPr>
        <w:t xml:space="preserve"> </w:t>
      </w:r>
      <w:r w:rsidRPr="00FE05B1">
        <w:rPr>
          <w:rFonts w:ascii="Times New Roman" w:hAnsi="Times New Roman" w:cs="Times New Roman"/>
          <w:i/>
          <w:sz w:val="22"/>
          <w:szCs w:val="22"/>
          <w:lang w:val="en-GB"/>
        </w:rPr>
        <w:t xml:space="preserve">in Croatia. The results are based on feedback from 55 accounting </w:t>
      </w:r>
      <w:r w:rsidR="00782DB3" w:rsidRPr="00FE05B1">
        <w:rPr>
          <w:rFonts w:ascii="Times New Roman" w:hAnsi="Times New Roman" w:cs="Times New Roman"/>
          <w:i/>
          <w:sz w:val="22"/>
          <w:szCs w:val="22"/>
          <w:lang w:val="en-GB"/>
        </w:rPr>
        <w:t>experts</w:t>
      </w:r>
      <w:r w:rsidRPr="00FE05B1">
        <w:rPr>
          <w:rFonts w:ascii="Times New Roman" w:hAnsi="Times New Roman" w:cs="Times New Roman"/>
          <w:i/>
          <w:sz w:val="22"/>
          <w:szCs w:val="22"/>
          <w:lang w:val="en-GB"/>
        </w:rPr>
        <w:t xml:space="preserve"> and indicate that accountants who </w:t>
      </w:r>
      <w:r w:rsidR="0044790E" w:rsidRPr="00FE05B1">
        <w:rPr>
          <w:rFonts w:ascii="Times New Roman" w:hAnsi="Times New Roman" w:cs="Times New Roman"/>
          <w:i/>
          <w:sz w:val="22"/>
          <w:szCs w:val="22"/>
          <w:lang w:val="en-GB"/>
        </w:rPr>
        <w:t>are well informed of</w:t>
      </w:r>
      <w:r w:rsidR="002A26F7" w:rsidRPr="00FE05B1">
        <w:rPr>
          <w:rFonts w:ascii="Times New Roman" w:hAnsi="Times New Roman" w:cs="Times New Roman"/>
          <w:i/>
          <w:sz w:val="22"/>
          <w:szCs w:val="22"/>
          <w:lang w:val="en-GB"/>
        </w:rPr>
        <w:t xml:space="preserve"> </w:t>
      </w:r>
      <w:r w:rsidRPr="00FE05B1">
        <w:rPr>
          <w:rFonts w:ascii="Times New Roman" w:hAnsi="Times New Roman" w:cs="Times New Roman"/>
          <w:i/>
          <w:sz w:val="22"/>
          <w:szCs w:val="22"/>
          <w:lang w:val="en-GB"/>
        </w:rPr>
        <w:t xml:space="preserve">the Code of Ethics for Professional Accountants act </w:t>
      </w:r>
      <w:r w:rsidR="0044790E" w:rsidRPr="00FE05B1">
        <w:rPr>
          <w:rFonts w:ascii="Times New Roman" w:hAnsi="Times New Roman" w:cs="Times New Roman"/>
          <w:i/>
          <w:sz w:val="22"/>
          <w:szCs w:val="22"/>
          <w:lang w:val="en-GB"/>
        </w:rPr>
        <w:t>rather ethically.</w:t>
      </w:r>
    </w:p>
    <w:p w:rsidR="00CB63A4" w:rsidRPr="008E4555" w:rsidRDefault="00CB63A4" w:rsidP="00CB63A4">
      <w:pPr>
        <w:spacing w:line="240" w:lineRule="auto"/>
        <w:rPr>
          <w:rFonts w:ascii="Times New Roman" w:hAnsi="Times New Roman" w:cs="Times New Roman"/>
          <w:i/>
        </w:rPr>
      </w:pPr>
    </w:p>
    <w:p w:rsidR="000F2D63" w:rsidRDefault="00CB63A4" w:rsidP="000F2D63">
      <w:pPr>
        <w:pStyle w:val="ListParagraph"/>
        <w:ind w:left="0"/>
        <w:jc w:val="both"/>
        <w:rPr>
          <w:b/>
          <w:sz w:val="24"/>
          <w:szCs w:val="24"/>
        </w:rPr>
      </w:pPr>
      <w:r w:rsidRPr="00CB63A4">
        <w:rPr>
          <w:rFonts w:ascii="Times New Roman" w:hAnsi="Times New Roman" w:cs="Times New Roman"/>
          <w:b/>
          <w:i/>
        </w:rPr>
        <w:t xml:space="preserve">Keywords : </w:t>
      </w:r>
      <w:r w:rsidRPr="00CB63A4">
        <w:rPr>
          <w:rFonts w:ascii="Times New Roman" w:hAnsi="Times New Roman" w:cs="Times New Roman"/>
          <w:i/>
        </w:rPr>
        <w:t>accounting , accounting professionals , professional behavior , accounting ethics</w:t>
      </w:r>
    </w:p>
    <w:p w:rsidR="00BB26C9" w:rsidRPr="001D328C" w:rsidRDefault="000F2D63" w:rsidP="000F2D63">
      <w:pPr>
        <w:rPr>
          <w:rFonts w:ascii="Times New Roman" w:hAnsi="Times New Roman" w:cs="Times New Roman"/>
          <w:b/>
        </w:rPr>
      </w:pPr>
      <w:r w:rsidRPr="001D328C">
        <w:rPr>
          <w:rFonts w:ascii="Times New Roman" w:hAnsi="Times New Roman" w:cs="Times New Roman"/>
          <w:b/>
        </w:rPr>
        <w:t>JEL:</w:t>
      </w:r>
      <w:r w:rsidR="00782DB3" w:rsidRPr="001D328C">
        <w:rPr>
          <w:rFonts w:ascii="Times New Roman" w:hAnsi="Times New Roman" w:cs="Times New Roman"/>
          <w:b/>
        </w:rPr>
        <w:t xml:space="preserve"> M41</w:t>
      </w:r>
    </w:p>
    <w:sectPr w:rsidR="00BB26C9" w:rsidRPr="001D328C" w:rsidSect="00B27D3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61" w:rsidRDefault="00F17F61" w:rsidP="00235A14">
      <w:pPr>
        <w:spacing w:after="0" w:line="240" w:lineRule="auto"/>
      </w:pPr>
      <w:r>
        <w:separator/>
      </w:r>
    </w:p>
  </w:endnote>
  <w:endnote w:type="continuationSeparator" w:id="0">
    <w:p w:rsidR="00F17F61" w:rsidRDefault="00F17F61" w:rsidP="00235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61" w:rsidRDefault="00F17F61" w:rsidP="00235A14">
      <w:pPr>
        <w:spacing w:after="0" w:line="240" w:lineRule="auto"/>
      </w:pPr>
      <w:r>
        <w:separator/>
      </w:r>
    </w:p>
  </w:footnote>
  <w:footnote w:type="continuationSeparator" w:id="0">
    <w:p w:rsidR="00F17F61" w:rsidRDefault="00F17F61" w:rsidP="00235A14">
      <w:pPr>
        <w:spacing w:after="0" w:line="240" w:lineRule="auto"/>
      </w:pPr>
      <w:r>
        <w:continuationSeparator/>
      </w:r>
    </w:p>
  </w:footnote>
  <w:footnote w:id="1">
    <w:p w:rsidR="00874C52" w:rsidRPr="00874C52" w:rsidRDefault="00874C52">
      <w:pPr>
        <w:pStyle w:val="FootnoteText"/>
        <w:rPr>
          <w:lang w:val="hr-HR"/>
        </w:rPr>
      </w:pPr>
      <w:r>
        <w:rPr>
          <w:rStyle w:val="FootnoteReference"/>
        </w:rPr>
        <w:footnoteRef/>
      </w:r>
      <w:r>
        <w:t xml:space="preserve">  AICPA </w:t>
      </w:r>
      <w:r w:rsidR="00304863">
        <w:t>or</w:t>
      </w:r>
      <w:r>
        <w:t xml:space="preserve"> </w:t>
      </w:r>
      <w:r>
        <w:rPr>
          <w:bCs/>
        </w:rPr>
        <w:t>American Institute of CPAs</w:t>
      </w:r>
      <w:r w:rsidR="00304863">
        <w:rPr>
          <w:bCs/>
        </w:rPr>
        <w:t>, American Institute of Certified Public Accountants</w:t>
      </w:r>
    </w:p>
  </w:footnote>
  <w:footnote w:id="2">
    <w:p w:rsidR="00874C52" w:rsidRPr="00675945" w:rsidRDefault="00874C52" w:rsidP="00874C52">
      <w:pPr>
        <w:pStyle w:val="FootnoteText"/>
        <w:jc w:val="both"/>
        <w:rPr>
          <w:lang w:val="hr-HR"/>
        </w:rPr>
      </w:pPr>
      <w:r>
        <w:rPr>
          <w:rStyle w:val="FootnoteReference"/>
        </w:rPr>
        <w:footnoteRef/>
      </w:r>
      <w:r w:rsidRPr="00782DB3">
        <w:rPr>
          <w:lang w:val="hr-HR"/>
        </w:rPr>
        <w:t xml:space="preserve"> IFAC - </w:t>
      </w:r>
      <w:proofErr w:type="spellStart"/>
      <w:r>
        <w:rPr>
          <w:lang w:val="hr-HR"/>
        </w:rPr>
        <w:t>International</w:t>
      </w:r>
      <w:proofErr w:type="spellEnd"/>
      <w:r>
        <w:rPr>
          <w:lang w:val="hr-HR"/>
        </w:rPr>
        <w:t xml:space="preserve"> </w:t>
      </w:r>
      <w:proofErr w:type="spellStart"/>
      <w:r>
        <w:rPr>
          <w:lang w:val="hr-HR"/>
        </w:rPr>
        <w:t>Federation</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Accountants</w:t>
      </w:r>
      <w:proofErr w:type="spellEnd"/>
      <w:r>
        <w:rPr>
          <w:lang w:val="hr-HR"/>
        </w:rPr>
        <w:t xml:space="preserve"> je osnovan 1977. godine kao svjetska organizacija računovodstvene profesije s misijom jačanja svjetske računovodstvene profesije, uspostavljanjem i promoviranjem visoko kvalitetnih profesionalnih standarda gdje je profesionalna stručnost presudna.</w:t>
      </w:r>
    </w:p>
  </w:footnote>
  <w:footnote w:id="3">
    <w:p w:rsidR="001078C6" w:rsidRPr="003C12E8" w:rsidRDefault="001078C6" w:rsidP="001078C6">
      <w:pPr>
        <w:pStyle w:val="FootnoteText"/>
        <w:rPr>
          <w:lang w:val="hr-HR"/>
        </w:rPr>
      </w:pPr>
      <w:r>
        <w:rPr>
          <w:rStyle w:val="FootnoteReference"/>
        </w:rPr>
        <w:footnoteRef/>
      </w:r>
      <w:r w:rsidRPr="00782DB3">
        <w:rPr>
          <w:lang w:val="hr-HR"/>
        </w:rPr>
        <w:t xml:space="preserve"> </w:t>
      </w:r>
      <w:r>
        <w:rPr>
          <w:lang w:val="hr-HR"/>
        </w:rPr>
        <w:t>IESBA-</w:t>
      </w:r>
      <w:proofErr w:type="spellStart"/>
      <w:r>
        <w:rPr>
          <w:lang w:val="hr-HR"/>
        </w:rPr>
        <w:t>ov</w:t>
      </w:r>
      <w:proofErr w:type="spellEnd"/>
      <w:r>
        <w:rPr>
          <w:lang w:val="hr-HR"/>
        </w:rPr>
        <w:t xml:space="preserve"> Kodeks etike za profesionalne računovođe  (2010),  </w:t>
      </w:r>
      <w:hyperlink r:id="rId1" w:history="1">
        <w:r w:rsidRPr="00782DB3">
          <w:rPr>
            <w:rStyle w:val="Hyperlink"/>
            <w:lang w:val="hr-HR"/>
          </w:rPr>
          <w:t>http://www.revizorska-komora.hr/pdf/Kodeks-etike/Kodeks-profesinalne-etike-revizora.pdf</w:t>
        </w:r>
      </w:hyperlink>
      <w:r w:rsidRPr="00782DB3">
        <w:rPr>
          <w:lang w:val="hr-HR"/>
        </w:rPr>
        <w:t xml:space="preserve">  (posječeno 08.06.2016.)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0CF"/>
    <w:multiLevelType w:val="hybridMultilevel"/>
    <w:tmpl w:val="471EC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535C60"/>
    <w:multiLevelType w:val="hybridMultilevel"/>
    <w:tmpl w:val="18D62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2EE01D1"/>
    <w:multiLevelType w:val="hybridMultilevel"/>
    <w:tmpl w:val="D606260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39925CDD"/>
    <w:multiLevelType w:val="hybridMultilevel"/>
    <w:tmpl w:val="3FE6D524"/>
    <w:lvl w:ilvl="0" w:tplc="B2142602">
      <w:start w:val="5"/>
      <w:numFmt w:val="decimal"/>
      <w:lvlText w:val="%1."/>
      <w:lvlJc w:val="left"/>
      <w:pPr>
        <w:ind w:left="36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4">
    <w:nsid w:val="3AA33DE2"/>
    <w:multiLevelType w:val="hybridMultilevel"/>
    <w:tmpl w:val="83B06B4E"/>
    <w:lvl w:ilvl="0" w:tplc="9182D18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48699F"/>
    <w:multiLevelType w:val="hybridMultilevel"/>
    <w:tmpl w:val="461611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0F8242E"/>
    <w:multiLevelType w:val="hybridMultilevel"/>
    <w:tmpl w:val="6556259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49D06F1B"/>
    <w:multiLevelType w:val="hybridMultilevel"/>
    <w:tmpl w:val="46AA72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491B09"/>
    <w:multiLevelType w:val="hybridMultilevel"/>
    <w:tmpl w:val="B034562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4A67059F"/>
    <w:multiLevelType w:val="hybridMultilevel"/>
    <w:tmpl w:val="84C2A15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EA10CC9"/>
    <w:multiLevelType w:val="hybridMultilevel"/>
    <w:tmpl w:val="4EE86A34"/>
    <w:lvl w:ilvl="0" w:tplc="857C5DA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25256E"/>
    <w:multiLevelType w:val="hybridMultilevel"/>
    <w:tmpl w:val="650A92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700366B"/>
    <w:multiLevelType w:val="hybridMultilevel"/>
    <w:tmpl w:val="AC8E407E"/>
    <w:lvl w:ilvl="0" w:tplc="857C5DAA">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6A034CDA"/>
    <w:multiLevelType w:val="hybridMultilevel"/>
    <w:tmpl w:val="51825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8748E"/>
    <w:multiLevelType w:val="hybridMultilevel"/>
    <w:tmpl w:val="5C386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2A45876"/>
    <w:multiLevelType w:val="hybridMultilevel"/>
    <w:tmpl w:val="15B07102"/>
    <w:lvl w:ilvl="0" w:tplc="9EEA0F5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92323C"/>
    <w:multiLevelType w:val="hybridMultilevel"/>
    <w:tmpl w:val="8F8EAF40"/>
    <w:lvl w:ilvl="0" w:tplc="C9BE04DE">
      <w:start w:val="11"/>
      <w:numFmt w:val="decimal"/>
      <w:lvlText w:val="%1."/>
      <w:lvlJc w:val="left"/>
      <w:pPr>
        <w:tabs>
          <w:tab w:val="num" w:pos="360"/>
        </w:tabs>
        <w:ind w:left="360" w:hanging="360"/>
      </w:pPr>
      <w:rPr>
        <w:rFonts w:hint="default"/>
        <w:b w:val="0"/>
        <w:i w:val="0"/>
      </w:rPr>
    </w:lvl>
    <w:lvl w:ilvl="1" w:tplc="041A0019" w:tentative="1">
      <w:start w:val="1"/>
      <w:numFmt w:val="lowerLetter"/>
      <w:lvlText w:val="%2."/>
      <w:lvlJc w:val="left"/>
      <w:pPr>
        <w:tabs>
          <w:tab w:val="num" w:pos="1156"/>
        </w:tabs>
        <w:ind w:left="1156" w:hanging="360"/>
      </w:pPr>
    </w:lvl>
    <w:lvl w:ilvl="2" w:tplc="041A001B" w:tentative="1">
      <w:start w:val="1"/>
      <w:numFmt w:val="lowerRoman"/>
      <w:lvlText w:val="%3."/>
      <w:lvlJc w:val="right"/>
      <w:pPr>
        <w:tabs>
          <w:tab w:val="num" w:pos="1876"/>
        </w:tabs>
        <w:ind w:left="1876" w:hanging="180"/>
      </w:pPr>
    </w:lvl>
    <w:lvl w:ilvl="3" w:tplc="041A000F" w:tentative="1">
      <w:start w:val="1"/>
      <w:numFmt w:val="decimal"/>
      <w:lvlText w:val="%4."/>
      <w:lvlJc w:val="left"/>
      <w:pPr>
        <w:tabs>
          <w:tab w:val="num" w:pos="2596"/>
        </w:tabs>
        <w:ind w:left="2596" w:hanging="360"/>
      </w:pPr>
    </w:lvl>
    <w:lvl w:ilvl="4" w:tplc="041A0019" w:tentative="1">
      <w:start w:val="1"/>
      <w:numFmt w:val="lowerLetter"/>
      <w:lvlText w:val="%5."/>
      <w:lvlJc w:val="left"/>
      <w:pPr>
        <w:tabs>
          <w:tab w:val="num" w:pos="3316"/>
        </w:tabs>
        <w:ind w:left="3316" w:hanging="360"/>
      </w:pPr>
    </w:lvl>
    <w:lvl w:ilvl="5" w:tplc="041A001B" w:tentative="1">
      <w:start w:val="1"/>
      <w:numFmt w:val="lowerRoman"/>
      <w:lvlText w:val="%6."/>
      <w:lvlJc w:val="right"/>
      <w:pPr>
        <w:tabs>
          <w:tab w:val="num" w:pos="4036"/>
        </w:tabs>
        <w:ind w:left="4036" w:hanging="180"/>
      </w:pPr>
    </w:lvl>
    <w:lvl w:ilvl="6" w:tplc="041A000F" w:tentative="1">
      <w:start w:val="1"/>
      <w:numFmt w:val="decimal"/>
      <w:lvlText w:val="%7."/>
      <w:lvlJc w:val="left"/>
      <w:pPr>
        <w:tabs>
          <w:tab w:val="num" w:pos="4756"/>
        </w:tabs>
        <w:ind w:left="4756" w:hanging="360"/>
      </w:pPr>
    </w:lvl>
    <w:lvl w:ilvl="7" w:tplc="041A0019" w:tentative="1">
      <w:start w:val="1"/>
      <w:numFmt w:val="lowerLetter"/>
      <w:lvlText w:val="%8."/>
      <w:lvlJc w:val="left"/>
      <w:pPr>
        <w:tabs>
          <w:tab w:val="num" w:pos="5476"/>
        </w:tabs>
        <w:ind w:left="5476" w:hanging="360"/>
      </w:pPr>
    </w:lvl>
    <w:lvl w:ilvl="8" w:tplc="041A001B" w:tentative="1">
      <w:start w:val="1"/>
      <w:numFmt w:val="lowerRoman"/>
      <w:lvlText w:val="%9."/>
      <w:lvlJc w:val="right"/>
      <w:pPr>
        <w:tabs>
          <w:tab w:val="num" w:pos="6196"/>
        </w:tabs>
        <w:ind w:left="6196" w:hanging="180"/>
      </w:pPr>
    </w:lvl>
  </w:abstractNum>
  <w:abstractNum w:abstractNumId="17">
    <w:nsid w:val="7C4E1AE9"/>
    <w:multiLevelType w:val="hybridMultilevel"/>
    <w:tmpl w:val="3DCE84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6"/>
  </w:num>
  <w:num w:numId="3">
    <w:abstractNumId w:val="13"/>
  </w:num>
  <w:num w:numId="4">
    <w:abstractNumId w:val="0"/>
  </w:num>
  <w:num w:numId="5">
    <w:abstractNumId w:val="1"/>
  </w:num>
  <w:num w:numId="6">
    <w:abstractNumId w:val="15"/>
  </w:num>
  <w:num w:numId="7">
    <w:abstractNumId w:val="4"/>
  </w:num>
  <w:num w:numId="8">
    <w:abstractNumId w:val="10"/>
  </w:num>
  <w:num w:numId="9">
    <w:abstractNumId w:val="12"/>
  </w:num>
  <w:num w:numId="10">
    <w:abstractNumId w:val="7"/>
  </w:num>
  <w:num w:numId="11">
    <w:abstractNumId w:val="17"/>
  </w:num>
  <w:num w:numId="12">
    <w:abstractNumId w:val="9"/>
  </w:num>
  <w:num w:numId="13">
    <w:abstractNumId w:val="8"/>
  </w:num>
  <w:num w:numId="14">
    <w:abstractNumId w:val="6"/>
  </w:num>
  <w:num w:numId="15">
    <w:abstractNumId w:val="14"/>
  </w:num>
  <w:num w:numId="16">
    <w:abstractNumId w:val="11"/>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1250"/>
    <w:rsid w:val="000061A5"/>
    <w:rsid w:val="00025C15"/>
    <w:rsid w:val="000331E4"/>
    <w:rsid w:val="00070783"/>
    <w:rsid w:val="00081DD8"/>
    <w:rsid w:val="00097AC2"/>
    <w:rsid w:val="000F172C"/>
    <w:rsid w:val="000F2D63"/>
    <w:rsid w:val="001078C6"/>
    <w:rsid w:val="001669D2"/>
    <w:rsid w:val="001679FE"/>
    <w:rsid w:val="00180187"/>
    <w:rsid w:val="001A0B94"/>
    <w:rsid w:val="001A4112"/>
    <w:rsid w:val="001B08A9"/>
    <w:rsid w:val="001D328C"/>
    <w:rsid w:val="00235A14"/>
    <w:rsid w:val="002531C3"/>
    <w:rsid w:val="0028591A"/>
    <w:rsid w:val="002979DE"/>
    <w:rsid w:val="002A26F7"/>
    <w:rsid w:val="002A72D0"/>
    <w:rsid w:val="002E12BF"/>
    <w:rsid w:val="00304863"/>
    <w:rsid w:val="003915ED"/>
    <w:rsid w:val="003C12E8"/>
    <w:rsid w:val="003C5B0F"/>
    <w:rsid w:val="003E4CA4"/>
    <w:rsid w:val="004010BE"/>
    <w:rsid w:val="0044790E"/>
    <w:rsid w:val="00452CE1"/>
    <w:rsid w:val="004601DD"/>
    <w:rsid w:val="004A0ABE"/>
    <w:rsid w:val="004A52CE"/>
    <w:rsid w:val="00520CFF"/>
    <w:rsid w:val="00564275"/>
    <w:rsid w:val="00565551"/>
    <w:rsid w:val="00571BFC"/>
    <w:rsid w:val="0059397E"/>
    <w:rsid w:val="005D7269"/>
    <w:rsid w:val="00603A8D"/>
    <w:rsid w:val="00607A16"/>
    <w:rsid w:val="0063741E"/>
    <w:rsid w:val="00655E53"/>
    <w:rsid w:val="00675945"/>
    <w:rsid w:val="006E428B"/>
    <w:rsid w:val="00710A6A"/>
    <w:rsid w:val="00753545"/>
    <w:rsid w:val="0076393E"/>
    <w:rsid w:val="00771BDE"/>
    <w:rsid w:val="00782DB3"/>
    <w:rsid w:val="007833B0"/>
    <w:rsid w:val="007A664B"/>
    <w:rsid w:val="007E5FF6"/>
    <w:rsid w:val="007F5BF5"/>
    <w:rsid w:val="007F7612"/>
    <w:rsid w:val="00802D3C"/>
    <w:rsid w:val="00812EEA"/>
    <w:rsid w:val="008535D4"/>
    <w:rsid w:val="00860BE5"/>
    <w:rsid w:val="00874C52"/>
    <w:rsid w:val="008878A0"/>
    <w:rsid w:val="008977A3"/>
    <w:rsid w:val="008A5DE9"/>
    <w:rsid w:val="008D2CD4"/>
    <w:rsid w:val="00906586"/>
    <w:rsid w:val="0094149B"/>
    <w:rsid w:val="00955809"/>
    <w:rsid w:val="00955926"/>
    <w:rsid w:val="009A589F"/>
    <w:rsid w:val="009C6865"/>
    <w:rsid w:val="009D2EAD"/>
    <w:rsid w:val="009E109A"/>
    <w:rsid w:val="00A54440"/>
    <w:rsid w:val="00AB0FE0"/>
    <w:rsid w:val="00B01C60"/>
    <w:rsid w:val="00B27D3A"/>
    <w:rsid w:val="00B47965"/>
    <w:rsid w:val="00B5390F"/>
    <w:rsid w:val="00BB26C9"/>
    <w:rsid w:val="00BE2698"/>
    <w:rsid w:val="00BE2948"/>
    <w:rsid w:val="00BE7274"/>
    <w:rsid w:val="00C3389C"/>
    <w:rsid w:val="00C7011D"/>
    <w:rsid w:val="00C8001A"/>
    <w:rsid w:val="00C90C15"/>
    <w:rsid w:val="00C90FD7"/>
    <w:rsid w:val="00CB63A4"/>
    <w:rsid w:val="00CD6073"/>
    <w:rsid w:val="00CE6F1F"/>
    <w:rsid w:val="00D029A5"/>
    <w:rsid w:val="00D404AC"/>
    <w:rsid w:val="00D46E9F"/>
    <w:rsid w:val="00D5766A"/>
    <w:rsid w:val="00D64B82"/>
    <w:rsid w:val="00D86194"/>
    <w:rsid w:val="00D8627D"/>
    <w:rsid w:val="00D940C3"/>
    <w:rsid w:val="00E24285"/>
    <w:rsid w:val="00E91250"/>
    <w:rsid w:val="00EC14A8"/>
    <w:rsid w:val="00EE4009"/>
    <w:rsid w:val="00F04D69"/>
    <w:rsid w:val="00F117F3"/>
    <w:rsid w:val="00F17F61"/>
    <w:rsid w:val="00F26D37"/>
    <w:rsid w:val="00F75EF0"/>
    <w:rsid w:val="00FA447F"/>
    <w:rsid w:val="00FC2B80"/>
    <w:rsid w:val="00FC661F"/>
    <w:rsid w:val="00FE05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BE"/>
    <w:pPr>
      <w:ind w:left="720"/>
      <w:contextualSpacing/>
    </w:pPr>
  </w:style>
  <w:style w:type="character" w:styleId="FootnoteReference">
    <w:name w:val="footnote reference"/>
    <w:basedOn w:val="DefaultParagraphFont"/>
    <w:semiHidden/>
    <w:rsid w:val="00235A14"/>
    <w:rPr>
      <w:vertAlign w:val="superscript"/>
    </w:rPr>
  </w:style>
  <w:style w:type="paragraph" w:styleId="FootnoteText">
    <w:name w:val="footnote text"/>
    <w:basedOn w:val="Normal"/>
    <w:link w:val="FootnoteTextChar"/>
    <w:semiHidden/>
    <w:rsid w:val="00235A1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35A14"/>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8591A"/>
    <w:rPr>
      <w:color w:val="0000FF" w:themeColor="hyperlink"/>
      <w:u w:val="single"/>
    </w:rPr>
  </w:style>
  <w:style w:type="table" w:styleId="TableGrid">
    <w:name w:val="Table Grid"/>
    <w:basedOn w:val="TableNormal"/>
    <w:uiPriority w:val="59"/>
    <w:rsid w:val="00BE2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097AC2"/>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097AC2"/>
    <w:rPr>
      <w:rFonts w:ascii="Times New Roman" w:eastAsia="Times New Roman" w:hAnsi="Times New Roman" w:cs="Times New Roman"/>
      <w:lang w:eastAsia="hr-HR"/>
    </w:rPr>
  </w:style>
  <w:style w:type="paragraph" w:styleId="BalloonText">
    <w:name w:val="Balloon Text"/>
    <w:basedOn w:val="Normal"/>
    <w:link w:val="BalloonTextChar"/>
    <w:uiPriority w:val="99"/>
    <w:semiHidden/>
    <w:unhideWhenUsed/>
    <w:rsid w:val="0009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C2"/>
    <w:rPr>
      <w:rFonts w:ascii="Tahoma" w:hAnsi="Tahoma" w:cs="Tahoma"/>
      <w:sz w:val="16"/>
      <w:szCs w:val="16"/>
    </w:rPr>
  </w:style>
  <w:style w:type="character" w:customStyle="1" w:styleId="apple-converted-space">
    <w:name w:val="apple-converted-space"/>
    <w:basedOn w:val="DefaultParagraphFont"/>
    <w:rsid w:val="00097AC2"/>
  </w:style>
  <w:style w:type="character" w:styleId="FollowedHyperlink">
    <w:name w:val="FollowedHyperlink"/>
    <w:basedOn w:val="DefaultParagraphFont"/>
    <w:uiPriority w:val="99"/>
    <w:semiHidden/>
    <w:unhideWhenUsed/>
    <w:rsid w:val="008535D4"/>
    <w:rPr>
      <w:color w:val="800080" w:themeColor="followedHyperlink"/>
      <w:u w:val="single"/>
    </w:rPr>
  </w:style>
  <w:style w:type="paragraph" w:styleId="HTMLPreformatted">
    <w:name w:val="HTML Preformatted"/>
    <w:basedOn w:val="Normal"/>
    <w:link w:val="HTMLPreformattedChar"/>
    <w:uiPriority w:val="99"/>
    <w:unhideWhenUsed/>
    <w:rsid w:val="00BB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26C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0ABE"/>
    <w:pPr>
      <w:ind w:left="720"/>
      <w:contextualSpacing/>
    </w:pPr>
  </w:style>
  <w:style w:type="character" w:styleId="Referencafusnote">
    <w:name w:val="footnote reference"/>
    <w:basedOn w:val="Zadanifontodlomka"/>
    <w:semiHidden/>
    <w:rsid w:val="00235A14"/>
    <w:rPr>
      <w:vertAlign w:val="superscript"/>
    </w:rPr>
  </w:style>
  <w:style w:type="paragraph" w:styleId="Tekstfusnote">
    <w:name w:val="footnote text"/>
    <w:basedOn w:val="Normal"/>
    <w:link w:val="TekstfusnoteChar"/>
    <w:semiHidden/>
    <w:rsid w:val="00235A14"/>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semiHidden/>
    <w:rsid w:val="00235A14"/>
    <w:rPr>
      <w:rFonts w:ascii="Times New Roman" w:eastAsia="Times New Roman" w:hAnsi="Times New Roman" w:cs="Times New Roman"/>
      <w:sz w:val="20"/>
      <w:szCs w:val="20"/>
      <w:lang w:val="en-US"/>
    </w:rPr>
  </w:style>
  <w:style w:type="character" w:styleId="Hiperveza">
    <w:name w:val="Hyperlink"/>
    <w:basedOn w:val="Zadanifontodlomka"/>
    <w:uiPriority w:val="99"/>
    <w:unhideWhenUsed/>
    <w:rsid w:val="0028591A"/>
    <w:rPr>
      <w:color w:val="0000FF" w:themeColor="hyperlink"/>
      <w:u w:val="single"/>
    </w:rPr>
  </w:style>
  <w:style w:type="table" w:styleId="Reetkatablice">
    <w:name w:val="Table Grid"/>
    <w:basedOn w:val="Obinatablica"/>
    <w:uiPriority w:val="59"/>
    <w:rsid w:val="00BE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rsid w:val="00097AC2"/>
    <w:pPr>
      <w:spacing w:after="0" w:line="240" w:lineRule="auto"/>
      <w:jc w:val="both"/>
    </w:pPr>
    <w:rPr>
      <w:rFonts w:ascii="Times New Roman" w:eastAsia="Times New Roman" w:hAnsi="Times New Roman" w:cs="Times New Roman"/>
    </w:rPr>
  </w:style>
  <w:style w:type="character" w:customStyle="1" w:styleId="TijelotekstaChar">
    <w:name w:val="Tijelo teksta Char"/>
    <w:basedOn w:val="Zadanifontodlomka"/>
    <w:link w:val="Tijeloteksta"/>
    <w:semiHidden/>
    <w:rsid w:val="00097AC2"/>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097A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7AC2"/>
    <w:rPr>
      <w:rFonts w:ascii="Tahoma" w:hAnsi="Tahoma" w:cs="Tahoma"/>
      <w:sz w:val="16"/>
      <w:szCs w:val="16"/>
    </w:rPr>
  </w:style>
  <w:style w:type="character" w:customStyle="1" w:styleId="apple-converted-space">
    <w:name w:val="apple-converted-space"/>
    <w:basedOn w:val="Zadanifontodlomka"/>
    <w:rsid w:val="00097AC2"/>
  </w:style>
  <w:style w:type="character" w:styleId="SlijeenaHiperveza">
    <w:name w:val="FollowedHyperlink"/>
    <w:basedOn w:val="Zadanifontodlomka"/>
    <w:uiPriority w:val="99"/>
    <w:semiHidden/>
    <w:unhideWhenUsed/>
    <w:rsid w:val="008535D4"/>
    <w:rPr>
      <w:color w:val="800080" w:themeColor="followedHyperlink"/>
      <w:u w:val="single"/>
    </w:rPr>
  </w:style>
  <w:style w:type="paragraph" w:styleId="HTMLunaprijedoblikovano">
    <w:name w:val="HTML Preformatted"/>
    <w:basedOn w:val="Normal"/>
    <w:link w:val="HTMLunaprijedoblikovanoChar"/>
    <w:uiPriority w:val="99"/>
    <w:unhideWhenUsed/>
    <w:rsid w:val="00BB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rsid w:val="00BB26C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32904212">
      <w:bodyDiv w:val="1"/>
      <w:marLeft w:val="0"/>
      <w:marRight w:val="0"/>
      <w:marTop w:val="0"/>
      <w:marBottom w:val="0"/>
      <w:divBdr>
        <w:top w:val="none" w:sz="0" w:space="0" w:color="auto"/>
        <w:left w:val="none" w:sz="0" w:space="0" w:color="auto"/>
        <w:bottom w:val="none" w:sz="0" w:space="0" w:color="auto"/>
        <w:right w:val="none" w:sz="0" w:space="0" w:color="auto"/>
      </w:divBdr>
    </w:div>
    <w:div w:id="938172861">
      <w:bodyDiv w:val="1"/>
      <w:marLeft w:val="0"/>
      <w:marRight w:val="0"/>
      <w:marTop w:val="0"/>
      <w:marBottom w:val="0"/>
      <w:divBdr>
        <w:top w:val="none" w:sz="0" w:space="0" w:color="auto"/>
        <w:left w:val="none" w:sz="0" w:space="0" w:color="auto"/>
        <w:bottom w:val="none" w:sz="0" w:space="0" w:color="auto"/>
        <w:right w:val="none" w:sz="0" w:space="0" w:color="auto"/>
      </w:divBdr>
    </w:div>
    <w:div w:id="990134239">
      <w:bodyDiv w:val="1"/>
      <w:marLeft w:val="0"/>
      <w:marRight w:val="0"/>
      <w:marTop w:val="0"/>
      <w:marBottom w:val="0"/>
      <w:divBdr>
        <w:top w:val="none" w:sz="0" w:space="0" w:color="auto"/>
        <w:left w:val="none" w:sz="0" w:space="0" w:color="auto"/>
        <w:bottom w:val="none" w:sz="0" w:space="0" w:color="auto"/>
        <w:right w:val="none" w:sz="0" w:space="0" w:color="auto"/>
      </w:divBdr>
    </w:div>
    <w:div w:id="1398088323">
      <w:bodyDiv w:val="1"/>
      <w:marLeft w:val="0"/>
      <w:marRight w:val="0"/>
      <w:marTop w:val="0"/>
      <w:marBottom w:val="0"/>
      <w:divBdr>
        <w:top w:val="none" w:sz="0" w:space="0" w:color="auto"/>
        <w:left w:val="none" w:sz="0" w:space="0" w:color="auto"/>
        <w:bottom w:val="none" w:sz="0" w:space="0" w:color="auto"/>
        <w:right w:val="none" w:sz="0" w:space="0" w:color="auto"/>
      </w:divBdr>
    </w:div>
    <w:div w:id="1671516850">
      <w:bodyDiv w:val="1"/>
      <w:marLeft w:val="0"/>
      <w:marRight w:val="0"/>
      <w:marTop w:val="0"/>
      <w:marBottom w:val="0"/>
      <w:divBdr>
        <w:top w:val="none" w:sz="0" w:space="0" w:color="auto"/>
        <w:left w:val="none" w:sz="0" w:space="0" w:color="auto"/>
        <w:bottom w:val="none" w:sz="0" w:space="0" w:color="auto"/>
        <w:right w:val="none" w:sz="0" w:space="0" w:color="auto"/>
      </w:divBdr>
    </w:div>
    <w:div w:id="20095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mljak@efst.hr"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iniz.singidunum.ac.rs/portal/wp-content/uploads/sites/3/2015/12/53-61.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revizorska-komora.hr/pdf/Kodeks-etike/Kodeks-profesinalne-etike-revizo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iperica@efst.hr"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mailto:arogosic@efst.hr" TargetMode="External"/><Relationship Id="rId10" Type="http://schemas.openxmlformats.org/officeDocument/2006/relationships/hyperlink" Target="mailto:iperica@efst.hr" TargetMode="External"/><Relationship Id="rId19" Type="http://schemas.openxmlformats.org/officeDocument/2006/relationships/hyperlink" Target="http://www.ifac.org/news-events/2016-05/iesba-releases-2015-annual-report-elevating-global-ethics" TargetMode="External"/><Relationship Id="rId4" Type="http://schemas.openxmlformats.org/officeDocument/2006/relationships/settings" Target="settings.xml"/><Relationship Id="rId9" Type="http://schemas.openxmlformats.org/officeDocument/2006/relationships/hyperlink" Target="mailto:arogosic@efst.hr" TargetMode="External"/><Relationship Id="rId14" Type="http://schemas.openxmlformats.org/officeDocument/2006/relationships/chart" Target="charts/chart4.xml"/><Relationship Id="rId22" Type="http://schemas.openxmlformats.org/officeDocument/2006/relationships/hyperlink" Target="mailto:bramljak@efst.hr"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revizorska-komora.hr/pdf/Kodeks-etike/Kodeks-profesinalne-etike-revizora.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25"/>
  <c:chart>
    <c:autoTitleDeleted val="1"/>
    <c:view3D>
      <c:rAngAx val="1"/>
    </c:view3D>
    <c:plotArea>
      <c:layout/>
      <c:bar3DChart>
        <c:barDir val="bar"/>
        <c:grouping val="clustered"/>
        <c:ser>
          <c:idx val="0"/>
          <c:order val="0"/>
          <c:val>
            <c:numRef>
              <c:f>etika!$C$4:$C$8</c:f>
              <c:numCache>
                <c:formatCode>General</c:formatCode>
                <c:ptCount val="5"/>
                <c:pt idx="0">
                  <c:v>18</c:v>
                </c:pt>
                <c:pt idx="1">
                  <c:v>7</c:v>
                </c:pt>
                <c:pt idx="2">
                  <c:v>10</c:v>
                </c:pt>
                <c:pt idx="3">
                  <c:v>12</c:v>
                </c:pt>
                <c:pt idx="4">
                  <c:v>8</c:v>
                </c:pt>
              </c:numCache>
            </c:numRef>
          </c:val>
        </c:ser>
        <c:dLbls>
          <c:showVal val="1"/>
        </c:dLbls>
        <c:shape val="cylinder"/>
        <c:axId val="37043584"/>
        <c:axId val="37045760"/>
        <c:axId val="0"/>
      </c:bar3DChart>
      <c:catAx>
        <c:axId val="37043584"/>
        <c:scaling>
          <c:orientation val="minMax"/>
        </c:scaling>
        <c:axPos val="l"/>
        <c:majorTickMark val="none"/>
        <c:tickLblPos val="nextTo"/>
        <c:crossAx val="37045760"/>
        <c:crosses val="autoZero"/>
        <c:auto val="1"/>
        <c:lblAlgn val="ctr"/>
        <c:lblOffset val="100"/>
      </c:catAx>
      <c:valAx>
        <c:axId val="37045760"/>
        <c:scaling>
          <c:orientation val="minMax"/>
        </c:scaling>
        <c:delete val="1"/>
        <c:axPos val="b"/>
        <c:numFmt formatCode="General" sourceLinked="1"/>
        <c:majorTickMark val="none"/>
        <c:tickLblPos val="none"/>
        <c:crossAx val="3704358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25"/>
  <c:chart>
    <c:autoTitleDeleted val="1"/>
    <c:view3D>
      <c:rAngAx val="1"/>
    </c:view3D>
    <c:plotArea>
      <c:layout/>
      <c:bar3DChart>
        <c:barDir val="bar"/>
        <c:grouping val="clustered"/>
        <c:ser>
          <c:idx val="0"/>
          <c:order val="0"/>
          <c:val>
            <c:numRef>
              <c:f>etika!$C$28:$C$32</c:f>
              <c:numCache>
                <c:formatCode>General</c:formatCode>
                <c:ptCount val="5"/>
                <c:pt idx="0">
                  <c:v>44</c:v>
                </c:pt>
                <c:pt idx="1">
                  <c:v>5</c:v>
                </c:pt>
                <c:pt idx="2">
                  <c:v>2</c:v>
                </c:pt>
                <c:pt idx="3">
                  <c:v>1</c:v>
                </c:pt>
                <c:pt idx="4">
                  <c:v>3</c:v>
                </c:pt>
              </c:numCache>
            </c:numRef>
          </c:val>
        </c:ser>
        <c:dLbls>
          <c:showVal val="1"/>
        </c:dLbls>
        <c:gapWidth val="75"/>
        <c:shape val="cylinder"/>
        <c:axId val="37164544"/>
        <c:axId val="37188352"/>
        <c:axId val="0"/>
      </c:bar3DChart>
      <c:catAx>
        <c:axId val="37164544"/>
        <c:scaling>
          <c:orientation val="minMax"/>
        </c:scaling>
        <c:axPos val="l"/>
        <c:majorTickMark val="none"/>
        <c:tickLblPos val="nextTo"/>
        <c:crossAx val="37188352"/>
        <c:crosses val="autoZero"/>
        <c:auto val="1"/>
        <c:lblAlgn val="ctr"/>
        <c:lblOffset val="100"/>
      </c:catAx>
      <c:valAx>
        <c:axId val="37188352"/>
        <c:scaling>
          <c:orientation val="minMax"/>
        </c:scaling>
        <c:axPos val="b"/>
        <c:numFmt formatCode="General" sourceLinked="1"/>
        <c:majorTickMark val="none"/>
        <c:tickLblPos val="nextTo"/>
        <c:crossAx val="371645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style val="25"/>
  <c:chart>
    <c:autoTitleDeleted val="1"/>
    <c:view3D>
      <c:rAngAx val="1"/>
    </c:view3D>
    <c:plotArea>
      <c:layout/>
      <c:bar3DChart>
        <c:barDir val="bar"/>
        <c:grouping val="clustered"/>
        <c:ser>
          <c:idx val="0"/>
          <c:order val="0"/>
          <c:val>
            <c:numRef>
              <c:f>etika!$C$50:$C$54</c:f>
              <c:numCache>
                <c:formatCode>General</c:formatCode>
                <c:ptCount val="5"/>
                <c:pt idx="0">
                  <c:v>18</c:v>
                </c:pt>
                <c:pt idx="1">
                  <c:v>10</c:v>
                </c:pt>
                <c:pt idx="2">
                  <c:v>16</c:v>
                </c:pt>
                <c:pt idx="3">
                  <c:v>4</c:v>
                </c:pt>
                <c:pt idx="4">
                  <c:v>6</c:v>
                </c:pt>
              </c:numCache>
            </c:numRef>
          </c:val>
        </c:ser>
        <c:dLbls>
          <c:showVal val="1"/>
        </c:dLbls>
        <c:shape val="cylinder"/>
        <c:axId val="37401728"/>
        <c:axId val="37404032"/>
        <c:axId val="0"/>
      </c:bar3DChart>
      <c:catAx>
        <c:axId val="37401728"/>
        <c:scaling>
          <c:orientation val="minMax"/>
        </c:scaling>
        <c:axPos val="l"/>
        <c:majorTickMark val="none"/>
        <c:tickLblPos val="nextTo"/>
        <c:crossAx val="37404032"/>
        <c:crosses val="autoZero"/>
        <c:auto val="1"/>
        <c:lblAlgn val="ctr"/>
        <c:lblOffset val="100"/>
      </c:catAx>
      <c:valAx>
        <c:axId val="37404032"/>
        <c:scaling>
          <c:orientation val="minMax"/>
        </c:scaling>
        <c:delete val="1"/>
        <c:axPos val="b"/>
        <c:numFmt formatCode="General" sourceLinked="1"/>
        <c:majorTickMark val="none"/>
        <c:tickLblPos val="none"/>
        <c:crossAx val="3740172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25"/>
  <c:chart>
    <c:autoTitleDeleted val="1"/>
    <c:view3D>
      <c:rAngAx val="1"/>
    </c:view3D>
    <c:plotArea>
      <c:layout/>
      <c:bar3DChart>
        <c:barDir val="bar"/>
        <c:grouping val="clustered"/>
        <c:ser>
          <c:idx val="0"/>
          <c:order val="0"/>
          <c:val>
            <c:numRef>
              <c:f>etika!$C$70:$C$74</c:f>
              <c:numCache>
                <c:formatCode>General</c:formatCode>
                <c:ptCount val="5"/>
                <c:pt idx="0">
                  <c:v>41</c:v>
                </c:pt>
                <c:pt idx="1">
                  <c:v>7</c:v>
                </c:pt>
                <c:pt idx="2">
                  <c:v>4</c:v>
                </c:pt>
                <c:pt idx="3">
                  <c:v>0</c:v>
                </c:pt>
                <c:pt idx="4">
                  <c:v>3</c:v>
                </c:pt>
              </c:numCache>
            </c:numRef>
          </c:val>
        </c:ser>
        <c:dLbls>
          <c:showVal val="1"/>
        </c:dLbls>
        <c:shape val="cylinder"/>
        <c:axId val="39200640"/>
        <c:axId val="39415808"/>
        <c:axId val="0"/>
      </c:bar3DChart>
      <c:catAx>
        <c:axId val="39200640"/>
        <c:scaling>
          <c:orientation val="minMax"/>
        </c:scaling>
        <c:axPos val="l"/>
        <c:majorTickMark val="none"/>
        <c:tickLblPos val="nextTo"/>
        <c:crossAx val="39415808"/>
        <c:crosses val="autoZero"/>
        <c:auto val="1"/>
        <c:lblAlgn val="ctr"/>
        <c:lblOffset val="100"/>
      </c:catAx>
      <c:valAx>
        <c:axId val="39415808"/>
        <c:scaling>
          <c:orientation val="minMax"/>
        </c:scaling>
        <c:delete val="1"/>
        <c:axPos val="b"/>
        <c:numFmt formatCode="General" sourceLinked="1"/>
        <c:tickLblPos val="none"/>
        <c:crossAx val="3920064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style val="25"/>
  <c:chart>
    <c:autoTitleDeleted val="1"/>
    <c:view3D>
      <c:rAngAx val="1"/>
    </c:view3D>
    <c:plotArea>
      <c:layout/>
      <c:bar3DChart>
        <c:barDir val="bar"/>
        <c:grouping val="clustered"/>
        <c:ser>
          <c:idx val="0"/>
          <c:order val="0"/>
          <c:val>
            <c:numRef>
              <c:f>etika!$C$86:$C$90</c:f>
              <c:numCache>
                <c:formatCode>General</c:formatCode>
                <c:ptCount val="5"/>
                <c:pt idx="0">
                  <c:v>13</c:v>
                </c:pt>
                <c:pt idx="1">
                  <c:v>19</c:v>
                </c:pt>
                <c:pt idx="2">
                  <c:v>13</c:v>
                </c:pt>
                <c:pt idx="3">
                  <c:v>3</c:v>
                </c:pt>
                <c:pt idx="4">
                  <c:v>6</c:v>
                </c:pt>
              </c:numCache>
            </c:numRef>
          </c:val>
        </c:ser>
        <c:dLbls>
          <c:showVal val="1"/>
        </c:dLbls>
        <c:shape val="cylinder"/>
        <c:axId val="56735616"/>
        <c:axId val="56737152"/>
        <c:axId val="0"/>
      </c:bar3DChart>
      <c:catAx>
        <c:axId val="56735616"/>
        <c:scaling>
          <c:orientation val="minMax"/>
        </c:scaling>
        <c:axPos val="l"/>
        <c:majorTickMark val="none"/>
        <c:tickLblPos val="nextTo"/>
        <c:crossAx val="56737152"/>
        <c:crosses val="autoZero"/>
        <c:auto val="1"/>
        <c:lblAlgn val="ctr"/>
        <c:lblOffset val="100"/>
      </c:catAx>
      <c:valAx>
        <c:axId val="56737152"/>
        <c:scaling>
          <c:orientation val="minMax"/>
        </c:scaling>
        <c:delete val="1"/>
        <c:axPos val="b"/>
        <c:numFmt formatCode="General" sourceLinked="1"/>
        <c:tickLblPos val="none"/>
        <c:crossAx val="5673561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style val="25"/>
  <c:chart>
    <c:autoTitleDeleted val="1"/>
    <c:view3D>
      <c:rAngAx val="1"/>
    </c:view3D>
    <c:plotArea>
      <c:layout/>
      <c:bar3DChart>
        <c:barDir val="bar"/>
        <c:grouping val="clustered"/>
        <c:ser>
          <c:idx val="0"/>
          <c:order val="0"/>
          <c:val>
            <c:numRef>
              <c:f>etika!$C$105:$C$109</c:f>
              <c:numCache>
                <c:formatCode>General</c:formatCode>
                <c:ptCount val="5"/>
                <c:pt idx="0">
                  <c:v>14</c:v>
                </c:pt>
                <c:pt idx="1">
                  <c:v>12</c:v>
                </c:pt>
                <c:pt idx="2">
                  <c:v>22</c:v>
                </c:pt>
                <c:pt idx="3">
                  <c:v>4</c:v>
                </c:pt>
                <c:pt idx="4">
                  <c:v>3</c:v>
                </c:pt>
              </c:numCache>
            </c:numRef>
          </c:val>
        </c:ser>
        <c:dLbls>
          <c:showVal val="1"/>
        </c:dLbls>
        <c:shape val="cylinder"/>
        <c:axId val="62185472"/>
        <c:axId val="62187776"/>
        <c:axId val="0"/>
      </c:bar3DChart>
      <c:catAx>
        <c:axId val="62185472"/>
        <c:scaling>
          <c:orientation val="minMax"/>
        </c:scaling>
        <c:axPos val="l"/>
        <c:majorTickMark val="none"/>
        <c:tickLblPos val="nextTo"/>
        <c:crossAx val="62187776"/>
        <c:crosses val="autoZero"/>
        <c:auto val="1"/>
        <c:lblAlgn val="ctr"/>
        <c:lblOffset val="100"/>
      </c:catAx>
      <c:valAx>
        <c:axId val="62187776"/>
        <c:scaling>
          <c:orientation val="minMax"/>
        </c:scaling>
        <c:delete val="1"/>
        <c:axPos val="b"/>
        <c:numFmt formatCode="General" sourceLinked="1"/>
        <c:tickLblPos val="none"/>
        <c:crossAx val="6218547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style val="25"/>
  <c:chart>
    <c:view3D>
      <c:depthPercent val="100"/>
      <c:rAngAx val="1"/>
    </c:view3D>
    <c:plotArea>
      <c:layout/>
      <c:bar3DChart>
        <c:barDir val="bar"/>
        <c:grouping val="clustered"/>
        <c:ser>
          <c:idx val="0"/>
          <c:order val="0"/>
          <c:dLbls>
            <c:showVal val="1"/>
          </c:dLbls>
          <c:val>
            <c:numRef>
              <c:f>etika!$C$142:$C$146</c:f>
              <c:numCache>
                <c:formatCode>General</c:formatCode>
                <c:ptCount val="5"/>
                <c:pt idx="0">
                  <c:v>50</c:v>
                </c:pt>
                <c:pt idx="1">
                  <c:v>1</c:v>
                </c:pt>
                <c:pt idx="2">
                  <c:v>1</c:v>
                </c:pt>
                <c:pt idx="3">
                  <c:v>0</c:v>
                </c:pt>
                <c:pt idx="4">
                  <c:v>2</c:v>
                </c:pt>
              </c:numCache>
            </c:numRef>
          </c:val>
        </c:ser>
        <c:shape val="cylinder"/>
        <c:axId val="79107584"/>
        <c:axId val="79130624"/>
        <c:axId val="0"/>
      </c:bar3DChart>
      <c:catAx>
        <c:axId val="79107584"/>
        <c:scaling>
          <c:orientation val="minMax"/>
        </c:scaling>
        <c:axPos val="l"/>
        <c:numFmt formatCode="General" sourceLinked="1"/>
        <c:majorTickMark val="none"/>
        <c:tickLblPos val="nextTo"/>
        <c:crossAx val="79130624"/>
        <c:crosses val="autoZero"/>
        <c:auto val="1"/>
        <c:lblAlgn val="ctr"/>
        <c:lblOffset val="100"/>
      </c:catAx>
      <c:valAx>
        <c:axId val="79130624"/>
        <c:scaling>
          <c:orientation val="minMax"/>
        </c:scaling>
        <c:delete val="1"/>
        <c:axPos val="b"/>
        <c:numFmt formatCode="General" sourceLinked="1"/>
        <c:tickLblPos val="none"/>
        <c:crossAx val="79107584"/>
        <c:crosses val="autoZero"/>
        <c:crossBetween val="between"/>
      </c:valAx>
      <c:spPr>
        <a:noFill/>
        <a:ln w="25400">
          <a:noFill/>
        </a:ln>
      </c:spPr>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style val="25"/>
  <c:chart>
    <c:autoTitleDeleted val="1"/>
    <c:view3D>
      <c:rAngAx val="1"/>
    </c:view3D>
    <c:plotArea>
      <c:layout/>
      <c:bar3DChart>
        <c:barDir val="bar"/>
        <c:grouping val="clustered"/>
        <c:ser>
          <c:idx val="0"/>
          <c:order val="0"/>
          <c:val>
            <c:numRef>
              <c:f>etika!$C$123:$C$127</c:f>
              <c:numCache>
                <c:formatCode>General</c:formatCode>
                <c:ptCount val="5"/>
                <c:pt idx="0">
                  <c:v>44</c:v>
                </c:pt>
                <c:pt idx="1">
                  <c:v>8</c:v>
                </c:pt>
                <c:pt idx="2">
                  <c:v>1</c:v>
                </c:pt>
                <c:pt idx="3">
                  <c:v>0</c:v>
                </c:pt>
                <c:pt idx="4">
                  <c:v>2</c:v>
                </c:pt>
              </c:numCache>
            </c:numRef>
          </c:val>
        </c:ser>
        <c:dLbls>
          <c:showVal val="1"/>
        </c:dLbls>
        <c:shape val="cylinder"/>
        <c:axId val="98247808"/>
        <c:axId val="98249344"/>
        <c:axId val="0"/>
      </c:bar3DChart>
      <c:catAx>
        <c:axId val="98247808"/>
        <c:scaling>
          <c:orientation val="minMax"/>
        </c:scaling>
        <c:axPos val="l"/>
        <c:majorTickMark val="none"/>
        <c:tickLblPos val="nextTo"/>
        <c:crossAx val="98249344"/>
        <c:crosses val="autoZero"/>
        <c:auto val="1"/>
        <c:lblAlgn val="ctr"/>
        <c:lblOffset val="100"/>
      </c:catAx>
      <c:valAx>
        <c:axId val="98249344"/>
        <c:scaling>
          <c:orientation val="minMax"/>
        </c:scaling>
        <c:delete val="1"/>
        <c:axPos val="b"/>
        <c:numFmt formatCode="General" sourceLinked="1"/>
        <c:tickLblPos val="none"/>
        <c:crossAx val="9824780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C8822-23A6-48DD-BE68-4EF80679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6275</Words>
  <Characters>35771</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bramljak</dc:creator>
  <cp:lastModifiedBy>bramljak</cp:lastModifiedBy>
  <cp:revision>8</cp:revision>
  <dcterms:created xsi:type="dcterms:W3CDTF">2016-06-30T10:27:00Z</dcterms:created>
  <dcterms:modified xsi:type="dcterms:W3CDTF">2016-06-30T11:03:00Z</dcterms:modified>
</cp:coreProperties>
</file>