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5B" w:rsidRDefault="00095F25" w:rsidP="007F1982">
      <w:pPr>
        <w:spacing w:after="0" w:line="440" w:lineRule="exact"/>
        <w:jc w:val="center"/>
        <w:rPr>
          <w:rFonts w:ascii="Garamond" w:hAnsi="Garamond"/>
          <w:b/>
          <w:smallCaps/>
          <w:sz w:val="32"/>
          <w:szCs w:val="32"/>
          <w:lang w:val="en-GB"/>
        </w:rPr>
      </w:pPr>
      <w:bookmarkStart w:id="0" w:name="_GoBack"/>
      <w:bookmarkEnd w:id="0"/>
      <w:r>
        <w:rPr>
          <w:rFonts w:ascii="Garamond" w:hAnsi="Garamond"/>
          <w:b/>
          <w:smallCaps/>
          <w:sz w:val="32"/>
          <w:szCs w:val="32"/>
          <w:lang w:val="en-GB"/>
        </w:rPr>
        <w:t>University Students´Attitudes towards the Use o</w:t>
      </w:r>
      <w:r w:rsidRPr="00095F25">
        <w:rPr>
          <w:rFonts w:ascii="Garamond" w:hAnsi="Garamond"/>
          <w:b/>
          <w:smallCaps/>
          <w:sz w:val="32"/>
          <w:szCs w:val="32"/>
          <w:lang w:val="en-GB"/>
        </w:rPr>
        <w:t xml:space="preserve">f Anglicisms </w:t>
      </w:r>
      <w:r>
        <w:rPr>
          <w:rFonts w:ascii="Garamond" w:hAnsi="Garamond"/>
          <w:b/>
          <w:smallCaps/>
          <w:sz w:val="32"/>
          <w:szCs w:val="32"/>
          <w:lang w:val="en-GB"/>
        </w:rPr>
        <w:t>i</w:t>
      </w:r>
      <w:r w:rsidRPr="00095F25">
        <w:rPr>
          <w:rFonts w:ascii="Garamond" w:hAnsi="Garamond"/>
          <w:b/>
          <w:smallCaps/>
          <w:sz w:val="32"/>
          <w:szCs w:val="32"/>
          <w:lang w:val="en-GB"/>
        </w:rPr>
        <w:t>n Ict- Implications For Policy And Practice</w:t>
      </w:r>
    </w:p>
    <w:p w:rsidR="00DC1DEF" w:rsidRPr="00491A8C" w:rsidRDefault="00DC1DEF" w:rsidP="007F1982">
      <w:pPr>
        <w:spacing w:after="0" w:line="440" w:lineRule="exact"/>
        <w:jc w:val="center"/>
        <w:rPr>
          <w:rFonts w:ascii="Garamond" w:hAnsi="Garamond"/>
          <w:b/>
          <w:smallCaps/>
          <w:sz w:val="32"/>
          <w:szCs w:val="32"/>
          <w:lang w:val="en-GB"/>
        </w:rPr>
      </w:pPr>
    </w:p>
    <w:p w:rsidR="00DC1DEF" w:rsidRDefault="00DC1DEF" w:rsidP="007F1982">
      <w:pPr>
        <w:spacing w:after="0" w:line="440" w:lineRule="exact"/>
        <w:jc w:val="center"/>
        <w:rPr>
          <w:rFonts w:ascii="Garamond" w:hAnsi="Garamond"/>
          <w:sz w:val="32"/>
          <w:szCs w:val="28"/>
          <w:lang w:val="en-GB"/>
        </w:rPr>
      </w:pPr>
      <w:r w:rsidRPr="00DA6B78">
        <w:rPr>
          <w:rFonts w:ascii="Garamond" w:hAnsi="Garamond"/>
          <w:sz w:val="32"/>
          <w:szCs w:val="32"/>
        </w:rPr>
        <w:t>Ester Vidović</w:t>
      </w:r>
      <w:r>
        <w:rPr>
          <w:rFonts w:ascii="Garamond" w:hAnsi="Garamond"/>
          <w:sz w:val="32"/>
          <w:szCs w:val="32"/>
        </w:rPr>
        <w:t>,</w:t>
      </w:r>
      <w:r w:rsidRPr="00DA6B78">
        <w:rPr>
          <w:rFonts w:ascii="Garamond" w:hAnsi="Garamond"/>
          <w:sz w:val="32"/>
          <w:szCs w:val="32"/>
        </w:rPr>
        <w:t xml:space="preserve"> </w:t>
      </w:r>
      <w:r w:rsidR="00BE0D5B" w:rsidRPr="00DC1DEF">
        <w:rPr>
          <w:rFonts w:ascii="Garamond" w:hAnsi="Garamond"/>
          <w:sz w:val="32"/>
          <w:szCs w:val="28"/>
          <w:lang w:val="en-GB"/>
        </w:rPr>
        <w:t xml:space="preserve">Jasminka Mezak </w:t>
      </w:r>
    </w:p>
    <w:p w:rsidR="00BE0D5B" w:rsidRPr="00DC1DEF" w:rsidRDefault="00BE0D5B" w:rsidP="007F1982">
      <w:pPr>
        <w:spacing w:after="0" w:line="440" w:lineRule="exact"/>
        <w:jc w:val="center"/>
        <w:rPr>
          <w:rFonts w:ascii="Garamond" w:hAnsi="Garamond"/>
          <w:sz w:val="32"/>
          <w:szCs w:val="28"/>
          <w:lang w:val="en-GB"/>
        </w:rPr>
      </w:pPr>
      <w:r w:rsidRPr="00DC1DEF">
        <w:rPr>
          <w:rFonts w:ascii="Garamond" w:hAnsi="Garamond"/>
          <w:sz w:val="32"/>
          <w:szCs w:val="28"/>
          <w:lang w:val="en-GB"/>
        </w:rPr>
        <w:t xml:space="preserve">Faculty of Teacher Education Rijeka, Croatia </w:t>
      </w:r>
    </w:p>
    <w:p w:rsidR="003950A9" w:rsidRPr="00491A8C" w:rsidRDefault="003950A9" w:rsidP="007F1982">
      <w:pPr>
        <w:spacing w:after="0" w:line="440" w:lineRule="exact"/>
        <w:jc w:val="both"/>
        <w:rPr>
          <w:rFonts w:ascii="Garamond" w:hAnsi="Garamond"/>
          <w:b/>
          <w:sz w:val="32"/>
          <w:szCs w:val="32"/>
          <w:lang w:val="en-GB"/>
        </w:rPr>
      </w:pPr>
    </w:p>
    <w:p w:rsidR="00DC1DEF" w:rsidRPr="00DC1DEF" w:rsidRDefault="00397D78" w:rsidP="00DC1DEF">
      <w:pPr>
        <w:jc w:val="both"/>
        <w:rPr>
          <w:rFonts w:ascii="Garamond" w:hAnsi="Garamond"/>
          <w:sz w:val="32"/>
          <w:szCs w:val="32"/>
          <w:lang w:val="en-GB"/>
        </w:rPr>
      </w:pPr>
      <w:r w:rsidRPr="00491A8C">
        <w:rPr>
          <w:rFonts w:ascii="Garamond" w:hAnsi="Garamond"/>
          <w:b/>
          <w:smallCaps/>
          <w:sz w:val="32"/>
          <w:szCs w:val="32"/>
          <w:lang w:val="en-GB"/>
        </w:rPr>
        <w:t>Abstract:</w:t>
      </w:r>
      <w:r w:rsidRPr="00491A8C">
        <w:rPr>
          <w:rFonts w:ascii="Garamond" w:hAnsi="Garamond"/>
          <w:sz w:val="32"/>
          <w:szCs w:val="32"/>
          <w:lang w:val="en-GB"/>
        </w:rPr>
        <w:t xml:space="preserve"> </w:t>
      </w:r>
      <w:r w:rsidR="00DC1DEF" w:rsidRPr="00DC1DEF">
        <w:rPr>
          <w:rFonts w:ascii="Garamond" w:hAnsi="Garamond"/>
          <w:sz w:val="32"/>
          <w:szCs w:val="32"/>
          <w:lang w:val="en-GB"/>
        </w:rPr>
        <w:t xml:space="preserve">Adopting terms from the area of </w:t>
      </w:r>
      <w:r w:rsidR="00107339" w:rsidRPr="00DC1DEF">
        <w:rPr>
          <w:rFonts w:ascii="Garamond" w:hAnsi="Garamond"/>
          <w:sz w:val="32"/>
          <w:szCs w:val="32"/>
          <w:lang w:val="en-GB"/>
        </w:rPr>
        <w:t>Information and Com</w:t>
      </w:r>
      <w:r w:rsidR="00107339">
        <w:rPr>
          <w:rFonts w:ascii="Garamond" w:hAnsi="Garamond"/>
          <w:sz w:val="32"/>
          <w:szCs w:val="32"/>
          <w:lang w:val="en-GB"/>
        </w:rPr>
        <w:t>m</w:t>
      </w:r>
      <w:r w:rsidR="00107339" w:rsidRPr="00DC1DEF">
        <w:rPr>
          <w:rFonts w:ascii="Garamond" w:hAnsi="Garamond"/>
          <w:sz w:val="32"/>
          <w:szCs w:val="32"/>
          <w:lang w:val="en-GB"/>
        </w:rPr>
        <w:t>unication Technology (ICT)</w:t>
      </w:r>
      <w:r w:rsidR="00107339">
        <w:rPr>
          <w:rFonts w:ascii="Garamond" w:hAnsi="Garamond"/>
          <w:sz w:val="32"/>
          <w:szCs w:val="32"/>
          <w:lang w:val="en-GB"/>
        </w:rPr>
        <w:t xml:space="preserve"> </w:t>
      </w:r>
      <w:r w:rsidR="00DC1DEF" w:rsidRPr="00DC1DEF">
        <w:rPr>
          <w:rFonts w:ascii="Garamond" w:hAnsi="Garamond"/>
          <w:sz w:val="32"/>
          <w:szCs w:val="32"/>
          <w:lang w:val="en-GB"/>
        </w:rPr>
        <w:t xml:space="preserve">has become a common practice in many countries around the world, as have the efforts to replace them with words from the linguistic corpus of national languages. </w:t>
      </w:r>
      <w:r w:rsidR="00441103">
        <w:rPr>
          <w:rFonts w:ascii="Garamond" w:hAnsi="Garamond"/>
          <w:sz w:val="32"/>
          <w:szCs w:val="32"/>
          <w:lang w:val="en-GB"/>
        </w:rPr>
        <w:t xml:space="preserve">Via a questionnaire, which was administered to the </w:t>
      </w:r>
      <w:r w:rsidR="00441103" w:rsidRPr="00DC1DEF">
        <w:rPr>
          <w:rFonts w:ascii="Garamond" w:hAnsi="Garamond"/>
          <w:sz w:val="32"/>
          <w:szCs w:val="32"/>
          <w:lang w:val="en-GB"/>
        </w:rPr>
        <w:t xml:space="preserve">first year </w:t>
      </w:r>
      <w:r w:rsidR="00441103">
        <w:rPr>
          <w:rFonts w:ascii="Garamond" w:hAnsi="Garamond"/>
          <w:sz w:val="32"/>
          <w:szCs w:val="32"/>
          <w:lang w:val="en-GB"/>
        </w:rPr>
        <w:t xml:space="preserve">students of teacher education and early and preschool education at </w:t>
      </w:r>
      <w:r w:rsidR="00441103" w:rsidRPr="00DC1DEF">
        <w:rPr>
          <w:rFonts w:ascii="Garamond" w:hAnsi="Garamond"/>
          <w:sz w:val="32"/>
          <w:szCs w:val="32"/>
          <w:lang w:val="en-GB"/>
        </w:rPr>
        <w:t>the Faculty of Teacher Education in Rijeka</w:t>
      </w:r>
      <w:r w:rsidR="00441103">
        <w:rPr>
          <w:rFonts w:ascii="Garamond" w:hAnsi="Garamond"/>
          <w:sz w:val="32"/>
          <w:szCs w:val="32"/>
          <w:lang w:val="en-GB"/>
        </w:rPr>
        <w:t>, we tried to research the students’ attitudes to the use of foreign words and their equivalents in Croatian</w:t>
      </w:r>
      <w:r w:rsidR="00107339">
        <w:rPr>
          <w:rFonts w:ascii="Garamond" w:hAnsi="Garamond"/>
          <w:sz w:val="32"/>
          <w:szCs w:val="32"/>
          <w:lang w:val="en-GB"/>
        </w:rPr>
        <w:t xml:space="preserve"> within the ICT area</w:t>
      </w:r>
      <w:r w:rsidR="00441103">
        <w:rPr>
          <w:rFonts w:ascii="Garamond" w:hAnsi="Garamond"/>
          <w:sz w:val="32"/>
          <w:szCs w:val="32"/>
          <w:lang w:val="en-GB"/>
        </w:rPr>
        <w:t>.</w:t>
      </w:r>
      <w:r w:rsidR="00107339">
        <w:rPr>
          <w:rFonts w:ascii="Garamond" w:hAnsi="Garamond"/>
          <w:sz w:val="32"/>
          <w:szCs w:val="32"/>
          <w:lang w:val="en-GB"/>
        </w:rPr>
        <w:t xml:space="preserve"> </w:t>
      </w:r>
      <w:r w:rsidR="00DC1DEF" w:rsidRPr="00DC1DEF">
        <w:rPr>
          <w:rFonts w:ascii="Garamond" w:hAnsi="Garamond"/>
          <w:sz w:val="32"/>
          <w:szCs w:val="32"/>
          <w:lang w:val="en-GB"/>
        </w:rPr>
        <w:t>With this research we strived to indicate to the need of systematisation of terminology within the ICT, and to motivate our students, the future primary school teachers and early and preschool educators, to gradually adopt Croatian equivalents for the English terms in ICT, thereby helping them to promote native words amongst the population they will be educating upon the termination of their tertiary study.</w:t>
      </w:r>
    </w:p>
    <w:p w:rsidR="00B9711E" w:rsidRDefault="00D82031" w:rsidP="007F1982">
      <w:pPr>
        <w:spacing w:after="0" w:line="440" w:lineRule="exact"/>
        <w:jc w:val="both"/>
        <w:rPr>
          <w:rFonts w:ascii="Garamond" w:hAnsi="Garamond"/>
          <w:sz w:val="32"/>
          <w:szCs w:val="32"/>
          <w:lang w:val="en-GB"/>
        </w:rPr>
      </w:pPr>
      <w:r w:rsidRPr="00491A8C">
        <w:rPr>
          <w:rFonts w:ascii="Garamond" w:hAnsi="Garamond"/>
          <w:b/>
          <w:sz w:val="32"/>
          <w:szCs w:val="32"/>
          <w:lang w:val="en-GB"/>
        </w:rPr>
        <w:t xml:space="preserve">Keywords: </w:t>
      </w:r>
      <w:r w:rsidR="00DC1DEF" w:rsidRPr="00DC1DEF">
        <w:rPr>
          <w:rFonts w:ascii="Garamond" w:hAnsi="Garamond"/>
          <w:sz w:val="32"/>
          <w:szCs w:val="32"/>
          <w:lang w:val="en-GB"/>
        </w:rPr>
        <w:t>anglicisms, ICT, written expression, spoken expression, native words.</w:t>
      </w:r>
    </w:p>
    <w:p w:rsidR="00DC1DEF" w:rsidRPr="00491A8C" w:rsidRDefault="00DC1DEF" w:rsidP="007F1982">
      <w:pPr>
        <w:spacing w:after="0" w:line="440" w:lineRule="exact"/>
        <w:jc w:val="both"/>
        <w:rPr>
          <w:rFonts w:ascii="Garamond" w:hAnsi="Garamond"/>
          <w:sz w:val="32"/>
          <w:szCs w:val="32"/>
          <w:lang w:val="en-GB"/>
        </w:rPr>
      </w:pPr>
    </w:p>
    <w:p w:rsidR="00B9711E" w:rsidRPr="00491A8C" w:rsidRDefault="0091305E" w:rsidP="007F1982">
      <w:pPr>
        <w:pStyle w:val="level1"/>
        <w:spacing w:after="0" w:line="440" w:lineRule="exact"/>
        <w:ind w:left="0" w:firstLine="0"/>
        <w:rPr>
          <w:lang w:val="en-GB"/>
        </w:rPr>
      </w:pPr>
      <w:r w:rsidRPr="00491A8C">
        <w:rPr>
          <w:lang w:val="en-GB"/>
        </w:rPr>
        <w:t>Introduction</w:t>
      </w:r>
    </w:p>
    <w:p w:rsidR="00DE1A8D" w:rsidRDefault="009B127D" w:rsidP="006F365F">
      <w:pPr>
        <w:spacing w:after="0" w:line="440" w:lineRule="exact"/>
        <w:jc w:val="both"/>
        <w:rPr>
          <w:rFonts w:ascii="Garamond" w:hAnsi="Garamond"/>
          <w:bCs/>
          <w:sz w:val="32"/>
          <w:szCs w:val="32"/>
          <w:lang w:val="en-GB"/>
        </w:rPr>
      </w:pPr>
      <w:r w:rsidRPr="009B127D">
        <w:rPr>
          <w:rFonts w:ascii="Garamond" w:hAnsi="Garamond"/>
          <w:bCs/>
          <w:sz w:val="32"/>
          <w:szCs w:val="32"/>
          <w:lang w:val="en-GB"/>
        </w:rPr>
        <w:t>During the last few decades, the Croatian standard lan</w:t>
      </w:r>
      <w:r w:rsidR="00D03CC4">
        <w:rPr>
          <w:rFonts w:ascii="Garamond" w:hAnsi="Garamond"/>
          <w:bCs/>
          <w:sz w:val="32"/>
          <w:szCs w:val="32"/>
          <w:lang w:val="en-GB"/>
        </w:rPr>
        <w:t>g</w:t>
      </w:r>
      <w:r w:rsidRPr="009B127D">
        <w:rPr>
          <w:rFonts w:ascii="Garamond" w:hAnsi="Garamond"/>
          <w:bCs/>
          <w:sz w:val="32"/>
          <w:szCs w:val="32"/>
          <w:lang w:val="en-GB"/>
        </w:rPr>
        <w:t xml:space="preserve">uage has adopted numerous words from English. New vocabulary from areas as diverse as medicine, music, electrical engineering and many others has entered the corpus of Croatian. However, the biggest influx of new terminology has been noted within the area of information and </w:t>
      </w:r>
      <w:r w:rsidR="006F365F">
        <w:rPr>
          <w:rFonts w:ascii="Garamond" w:hAnsi="Garamond"/>
          <w:bCs/>
          <w:sz w:val="32"/>
          <w:szCs w:val="32"/>
          <w:lang w:val="en-GB"/>
        </w:rPr>
        <w:t>communication</w:t>
      </w:r>
      <w:r w:rsidRPr="009B127D">
        <w:rPr>
          <w:rFonts w:ascii="Garamond" w:hAnsi="Garamond"/>
          <w:bCs/>
          <w:sz w:val="32"/>
          <w:szCs w:val="32"/>
          <w:lang w:val="en-GB"/>
        </w:rPr>
        <w:t xml:space="preserve"> technology (ICT) and these words </w:t>
      </w:r>
      <w:r w:rsidR="00441103">
        <w:rPr>
          <w:rFonts w:ascii="Garamond" w:hAnsi="Garamond"/>
          <w:bCs/>
          <w:sz w:val="32"/>
          <w:szCs w:val="32"/>
          <w:lang w:val="en-GB"/>
        </w:rPr>
        <w:t xml:space="preserve">have </w:t>
      </w:r>
      <w:r w:rsidR="006F365F" w:rsidRPr="006F365F">
        <w:rPr>
          <w:rFonts w:ascii="Garamond" w:hAnsi="Garamond"/>
          <w:bCs/>
          <w:sz w:val="32"/>
          <w:szCs w:val="32"/>
          <w:lang w:val="en-GB"/>
        </w:rPr>
        <w:t xml:space="preserve">significantly influenced the standard Croatian language (Škifić and Mustapić, 2012). This comes as </w:t>
      </w:r>
      <w:r w:rsidR="006F365F" w:rsidRPr="006F365F">
        <w:rPr>
          <w:rFonts w:ascii="Garamond" w:hAnsi="Garamond"/>
          <w:bCs/>
          <w:sz w:val="32"/>
          <w:szCs w:val="32"/>
          <w:lang w:val="en-GB"/>
        </w:rPr>
        <w:lastRenderedPageBreak/>
        <w:t xml:space="preserve">no surprise since it is estimated that as many as 1000 new words are created within the ICT field every year (Munday, 2005). </w:t>
      </w:r>
    </w:p>
    <w:p w:rsidR="006F365F" w:rsidRDefault="006F365F" w:rsidP="009B127D">
      <w:pPr>
        <w:spacing w:after="0" w:line="440" w:lineRule="exact"/>
        <w:jc w:val="both"/>
        <w:rPr>
          <w:rFonts w:ascii="Garamond" w:hAnsi="Garamond"/>
          <w:sz w:val="32"/>
          <w:szCs w:val="32"/>
          <w:lang w:val="en-GB"/>
        </w:rPr>
      </w:pPr>
      <w:r w:rsidRPr="006F365F">
        <w:rPr>
          <w:rFonts w:ascii="Garamond" w:hAnsi="Garamond"/>
          <w:sz w:val="32"/>
          <w:szCs w:val="32"/>
          <w:lang w:val="en-GB"/>
        </w:rPr>
        <w:t xml:space="preserve">Borrowing vocabulary from English has also been a trend in other European countries and wider. Thus in many European languages a trend of forming a hybrid language has been noted. In that manner we speak of </w:t>
      </w:r>
      <w:r w:rsidRPr="00107339">
        <w:rPr>
          <w:rFonts w:ascii="Garamond" w:hAnsi="Garamond"/>
          <w:i/>
          <w:sz w:val="32"/>
          <w:szCs w:val="32"/>
          <w:lang w:val="en-GB"/>
        </w:rPr>
        <w:t>franglais</w:t>
      </w:r>
      <w:r w:rsidRPr="006F365F">
        <w:rPr>
          <w:rFonts w:ascii="Garamond" w:hAnsi="Garamond"/>
          <w:sz w:val="32"/>
          <w:szCs w:val="32"/>
          <w:lang w:val="en-GB"/>
        </w:rPr>
        <w:t xml:space="preserve">, </w:t>
      </w:r>
      <w:r w:rsidRPr="00107339">
        <w:rPr>
          <w:rFonts w:ascii="Garamond" w:hAnsi="Garamond"/>
          <w:i/>
          <w:sz w:val="32"/>
          <w:szCs w:val="32"/>
          <w:lang w:val="en-GB"/>
        </w:rPr>
        <w:t>spanglish</w:t>
      </w:r>
      <w:r w:rsidRPr="006F365F">
        <w:rPr>
          <w:rFonts w:ascii="Garamond" w:hAnsi="Garamond"/>
          <w:sz w:val="32"/>
          <w:szCs w:val="32"/>
          <w:lang w:val="en-GB"/>
        </w:rPr>
        <w:t xml:space="preserve">, </w:t>
      </w:r>
      <w:r w:rsidRPr="00107339">
        <w:rPr>
          <w:rFonts w:ascii="Garamond" w:hAnsi="Garamond"/>
          <w:i/>
          <w:sz w:val="32"/>
          <w:szCs w:val="32"/>
          <w:lang w:val="en-GB"/>
        </w:rPr>
        <w:t>itang</w:t>
      </w:r>
      <w:r w:rsidRPr="006F365F">
        <w:rPr>
          <w:rFonts w:ascii="Garamond" w:hAnsi="Garamond"/>
          <w:sz w:val="32"/>
          <w:szCs w:val="32"/>
          <w:lang w:val="en-GB"/>
        </w:rPr>
        <w:t>´</w:t>
      </w:r>
      <w:r w:rsidRPr="00107339">
        <w:rPr>
          <w:rFonts w:ascii="Garamond" w:hAnsi="Garamond"/>
          <w:i/>
          <w:sz w:val="32"/>
          <w:szCs w:val="32"/>
          <w:lang w:val="en-GB"/>
        </w:rPr>
        <w:t>liano</w:t>
      </w:r>
      <w:r w:rsidRPr="006F365F">
        <w:rPr>
          <w:rFonts w:ascii="Garamond" w:hAnsi="Garamond"/>
          <w:sz w:val="32"/>
          <w:szCs w:val="32"/>
          <w:lang w:val="en-GB"/>
        </w:rPr>
        <w:t xml:space="preserve"> and </w:t>
      </w:r>
      <w:r w:rsidRPr="00107339">
        <w:rPr>
          <w:rFonts w:ascii="Garamond" w:hAnsi="Garamond"/>
          <w:i/>
          <w:sz w:val="32"/>
          <w:szCs w:val="32"/>
          <w:lang w:val="en-GB"/>
        </w:rPr>
        <w:t>svenglish</w:t>
      </w:r>
      <w:r w:rsidRPr="006F365F">
        <w:rPr>
          <w:rFonts w:ascii="Garamond" w:hAnsi="Garamond"/>
          <w:sz w:val="32"/>
          <w:szCs w:val="32"/>
          <w:lang w:val="en-GB"/>
        </w:rPr>
        <w:t xml:space="preserve">, </w:t>
      </w:r>
      <w:r w:rsidR="00107339">
        <w:rPr>
          <w:rFonts w:ascii="Garamond" w:hAnsi="Garamond"/>
          <w:sz w:val="32"/>
          <w:szCs w:val="32"/>
          <w:lang w:val="en-GB"/>
        </w:rPr>
        <w:t>the</w:t>
      </w:r>
      <w:r w:rsidRPr="006F365F">
        <w:rPr>
          <w:rFonts w:ascii="Garamond" w:hAnsi="Garamond"/>
          <w:sz w:val="32"/>
          <w:szCs w:val="32"/>
          <w:lang w:val="en-GB"/>
        </w:rPr>
        <w:t xml:space="preserve"> hybrids of French, Spanish, Italian and Swedish on one, and English on the other side.  </w:t>
      </w:r>
      <w:r w:rsidRPr="00107339">
        <w:rPr>
          <w:rFonts w:ascii="Garamond" w:hAnsi="Garamond"/>
          <w:i/>
          <w:sz w:val="32"/>
          <w:szCs w:val="32"/>
          <w:lang w:val="en-GB"/>
        </w:rPr>
        <w:t>Hrenglish</w:t>
      </w:r>
      <w:r w:rsidRPr="006F365F">
        <w:rPr>
          <w:rFonts w:ascii="Garamond" w:hAnsi="Garamond"/>
          <w:sz w:val="32"/>
          <w:szCs w:val="32"/>
          <w:lang w:val="en-GB"/>
        </w:rPr>
        <w:t xml:space="preserve"> is, points out the Croatian linguist Nives Opačić, another such hybrid and the result of adding Croatian inflections to English word roots (Opačić, 2012). In Branka Drljača´s opinion, the phenomena of lexical borrowing from English is closely linked to globalisation and the media,</w:t>
      </w:r>
      <w:r w:rsidR="00107339">
        <w:rPr>
          <w:rFonts w:ascii="Garamond" w:hAnsi="Garamond"/>
          <w:sz w:val="32"/>
          <w:szCs w:val="32"/>
          <w:lang w:val="en-GB"/>
        </w:rPr>
        <w:t xml:space="preserve"> </w:t>
      </w:r>
      <w:r w:rsidRPr="006F365F">
        <w:rPr>
          <w:rFonts w:ascii="Garamond" w:hAnsi="Garamond"/>
          <w:sz w:val="32"/>
          <w:szCs w:val="32"/>
          <w:lang w:val="en-GB"/>
        </w:rPr>
        <w:t xml:space="preserve">which are the biggest sources of "imported" anglicisms (Drljača, 2006).  </w:t>
      </w:r>
    </w:p>
    <w:p w:rsidR="009B127D" w:rsidRDefault="009B127D" w:rsidP="009B127D">
      <w:pPr>
        <w:spacing w:after="0" w:line="440" w:lineRule="exact"/>
        <w:jc w:val="both"/>
        <w:rPr>
          <w:rFonts w:ascii="Garamond" w:hAnsi="Garamond"/>
          <w:sz w:val="32"/>
          <w:szCs w:val="32"/>
          <w:lang w:val="en-GB"/>
        </w:rPr>
      </w:pPr>
      <w:r w:rsidRPr="009B127D">
        <w:rPr>
          <w:rFonts w:ascii="Garamond" w:hAnsi="Garamond"/>
          <w:sz w:val="32"/>
          <w:szCs w:val="32"/>
          <w:lang w:val="en-GB"/>
        </w:rPr>
        <w:t>The reasons for borrowing from other languages are numerous. Marko Samaržija distinguishes four main reasons for borrowing into Croatian: 1) political, cultural, economic and technical-scientific relations between speakers of two or more languages, 2) direct geographical contacts betw</w:t>
      </w:r>
      <w:r w:rsidR="00107339">
        <w:rPr>
          <w:rFonts w:ascii="Garamond" w:hAnsi="Garamond"/>
          <w:sz w:val="32"/>
          <w:szCs w:val="32"/>
          <w:lang w:val="en-GB"/>
        </w:rPr>
        <w:t>e</w:t>
      </w:r>
      <w:r w:rsidRPr="009B127D">
        <w:rPr>
          <w:rFonts w:ascii="Garamond" w:hAnsi="Garamond"/>
          <w:sz w:val="32"/>
          <w:szCs w:val="32"/>
          <w:lang w:val="en-GB"/>
        </w:rPr>
        <w:t>en linguistic regions, 3) terms from other languages which fill the gap in a lexical system of a particular language, 4) contribution to the clarity of sematic borders within the Croatian lin</w:t>
      </w:r>
      <w:r w:rsidR="006F365F">
        <w:rPr>
          <w:rFonts w:ascii="Garamond" w:hAnsi="Garamond"/>
          <w:sz w:val="32"/>
          <w:szCs w:val="32"/>
          <w:lang w:val="en-GB"/>
        </w:rPr>
        <w:t>guistic system (Samaržija, 1995</w:t>
      </w:r>
      <w:r w:rsidRPr="009B127D">
        <w:rPr>
          <w:rFonts w:ascii="Garamond" w:hAnsi="Garamond"/>
          <w:sz w:val="32"/>
          <w:szCs w:val="32"/>
          <w:lang w:val="en-GB"/>
        </w:rPr>
        <w:t xml:space="preserve">). </w:t>
      </w:r>
    </w:p>
    <w:p w:rsidR="009B127D" w:rsidRPr="009B127D" w:rsidRDefault="009B127D" w:rsidP="009B127D">
      <w:pPr>
        <w:spacing w:after="0" w:line="440" w:lineRule="exact"/>
        <w:jc w:val="both"/>
        <w:rPr>
          <w:rFonts w:ascii="Garamond" w:hAnsi="Garamond"/>
          <w:sz w:val="32"/>
          <w:szCs w:val="32"/>
          <w:lang w:val="en-GB"/>
        </w:rPr>
      </w:pPr>
    </w:p>
    <w:p w:rsidR="009B127D" w:rsidRPr="009B127D" w:rsidRDefault="00107339" w:rsidP="009B127D">
      <w:pPr>
        <w:pStyle w:val="level2"/>
      </w:pPr>
      <w:r>
        <w:t xml:space="preserve"> </w:t>
      </w:r>
      <w:r w:rsidR="009B127D" w:rsidRPr="009B127D">
        <w:t>Attitudes to borrowing from English in Croatia</w:t>
      </w:r>
    </w:p>
    <w:p w:rsidR="009B127D" w:rsidRPr="009B127D" w:rsidRDefault="009B127D" w:rsidP="009B127D">
      <w:pPr>
        <w:spacing w:after="0" w:line="440" w:lineRule="exact"/>
        <w:jc w:val="both"/>
        <w:rPr>
          <w:rFonts w:ascii="Garamond" w:hAnsi="Garamond"/>
          <w:sz w:val="32"/>
          <w:szCs w:val="32"/>
          <w:lang w:val="en-GB"/>
        </w:rPr>
      </w:pPr>
      <w:r w:rsidRPr="009B127D">
        <w:rPr>
          <w:rFonts w:ascii="Garamond" w:hAnsi="Garamond"/>
          <w:sz w:val="32"/>
          <w:szCs w:val="32"/>
          <w:lang w:val="en-GB"/>
        </w:rPr>
        <w:t xml:space="preserve">When talking about attitudes to borrowing from other languages, we should stress that these are mainly a reflection of a language policy of a particular society. The Croatian linguist Dubravko Škiljan understands language policy as a collection of rational and institutionalised procedures through which a certain society influences the linguistic forms of public communication and the forming of the consciousness of its participants of these forms (Škiljan, 1988). Language policy determines linguistic purism, which we can define as "a form of language </w:t>
      </w:r>
      <w:r w:rsidRPr="009B127D">
        <w:rPr>
          <w:rFonts w:ascii="Garamond" w:hAnsi="Garamond"/>
          <w:sz w:val="32"/>
          <w:szCs w:val="32"/>
          <w:lang w:val="en-GB"/>
        </w:rPr>
        <w:lastRenderedPageBreak/>
        <w:t xml:space="preserve">ideology aimed at closing a language to foreign influences" (Škifić- Mustapić, 2012). Krešimir Mićanović </w:t>
      </w:r>
      <w:r w:rsidR="00107339">
        <w:rPr>
          <w:rFonts w:ascii="Garamond" w:hAnsi="Garamond"/>
          <w:sz w:val="32"/>
          <w:szCs w:val="32"/>
          <w:lang w:val="en-GB"/>
        </w:rPr>
        <w:t xml:space="preserve">(2006) </w:t>
      </w:r>
      <w:r w:rsidRPr="009B127D">
        <w:rPr>
          <w:rFonts w:ascii="Garamond" w:hAnsi="Garamond"/>
          <w:sz w:val="32"/>
          <w:szCs w:val="32"/>
          <w:lang w:val="en-GB"/>
        </w:rPr>
        <w:t xml:space="preserve">emphasises the link between the process of standardisation of a particular language and puristic incentives, aimed at preserving the language. </w:t>
      </w:r>
    </w:p>
    <w:p w:rsidR="006F365F" w:rsidRPr="006F365F" w:rsidRDefault="006F365F" w:rsidP="006F365F">
      <w:pPr>
        <w:spacing w:after="0" w:line="440" w:lineRule="exact"/>
        <w:jc w:val="both"/>
        <w:rPr>
          <w:rFonts w:ascii="Garamond" w:hAnsi="Garamond"/>
          <w:sz w:val="32"/>
          <w:szCs w:val="32"/>
          <w:lang w:val="en-GB"/>
        </w:rPr>
      </w:pPr>
      <w:r w:rsidRPr="006F365F">
        <w:rPr>
          <w:rFonts w:ascii="Garamond" w:hAnsi="Garamond"/>
          <w:sz w:val="32"/>
          <w:szCs w:val="32"/>
          <w:lang w:val="en-GB"/>
        </w:rPr>
        <w:t>Linguistic purism does not target solely foreign elements</w:t>
      </w:r>
      <w:r w:rsidR="00107339">
        <w:rPr>
          <w:rFonts w:ascii="Garamond" w:hAnsi="Garamond"/>
          <w:sz w:val="32"/>
          <w:szCs w:val="32"/>
          <w:lang w:val="en-GB"/>
        </w:rPr>
        <w:t>,</w:t>
      </w:r>
      <w:r w:rsidRPr="006F365F">
        <w:rPr>
          <w:rFonts w:ascii="Garamond" w:hAnsi="Garamond"/>
          <w:sz w:val="32"/>
          <w:szCs w:val="32"/>
          <w:lang w:val="en-GB"/>
        </w:rPr>
        <w:t xml:space="preserve"> as Škifić and Mustapić </w:t>
      </w:r>
      <w:r w:rsidR="00107339">
        <w:rPr>
          <w:rFonts w:ascii="Garamond" w:hAnsi="Garamond"/>
          <w:sz w:val="32"/>
          <w:szCs w:val="32"/>
          <w:lang w:val="en-GB"/>
        </w:rPr>
        <w:t xml:space="preserve">(2012) </w:t>
      </w:r>
      <w:r w:rsidRPr="006F365F">
        <w:rPr>
          <w:rFonts w:ascii="Garamond" w:hAnsi="Garamond"/>
          <w:sz w:val="32"/>
          <w:szCs w:val="32"/>
          <w:lang w:val="en-GB"/>
        </w:rPr>
        <w:t>point out, but as well the elements from the native w</w:t>
      </w:r>
      <w:r w:rsidR="00107339">
        <w:rPr>
          <w:rFonts w:ascii="Garamond" w:hAnsi="Garamond"/>
          <w:sz w:val="32"/>
          <w:szCs w:val="32"/>
          <w:lang w:val="en-GB"/>
        </w:rPr>
        <w:t xml:space="preserve">ord </w:t>
      </w:r>
      <w:r w:rsidRPr="006F365F">
        <w:rPr>
          <w:rFonts w:ascii="Garamond" w:hAnsi="Garamond"/>
          <w:sz w:val="32"/>
          <w:szCs w:val="32"/>
          <w:lang w:val="en-GB"/>
        </w:rPr>
        <w:t>stock which do not comply to</w:t>
      </w:r>
      <w:r w:rsidR="007553C5">
        <w:rPr>
          <w:rFonts w:ascii="Garamond" w:hAnsi="Garamond"/>
          <w:sz w:val="32"/>
          <w:szCs w:val="32"/>
          <w:lang w:val="en-GB"/>
        </w:rPr>
        <w:t xml:space="preserve"> </w:t>
      </w:r>
      <w:r w:rsidRPr="006F365F">
        <w:rPr>
          <w:rFonts w:ascii="Garamond" w:hAnsi="Garamond"/>
          <w:sz w:val="32"/>
          <w:szCs w:val="32"/>
          <w:lang w:val="en-GB"/>
        </w:rPr>
        <w:t>the accepted standard norms.</w:t>
      </w:r>
    </w:p>
    <w:p w:rsidR="006F365F" w:rsidRPr="006F365F" w:rsidRDefault="006F365F" w:rsidP="006F365F">
      <w:pPr>
        <w:spacing w:after="0" w:line="440" w:lineRule="exact"/>
        <w:jc w:val="both"/>
        <w:rPr>
          <w:rFonts w:ascii="Garamond" w:hAnsi="Garamond"/>
          <w:sz w:val="32"/>
          <w:szCs w:val="32"/>
          <w:lang w:val="en-GB"/>
        </w:rPr>
      </w:pPr>
      <w:r w:rsidRPr="006F365F">
        <w:rPr>
          <w:rFonts w:ascii="Garamond" w:hAnsi="Garamond"/>
          <w:sz w:val="32"/>
          <w:szCs w:val="32"/>
          <w:lang w:val="en-GB"/>
        </w:rPr>
        <w:t xml:space="preserve">In Croatia redefining attitudes to elements from foreign languages were in particular prominent in the 1990s. This is understanding since Croatia was undergoing </w:t>
      </w:r>
      <w:r w:rsidR="00107339">
        <w:rPr>
          <w:rFonts w:ascii="Garamond" w:hAnsi="Garamond"/>
          <w:sz w:val="32"/>
          <w:szCs w:val="32"/>
          <w:lang w:val="en-GB"/>
        </w:rPr>
        <w:t>turbulent</w:t>
      </w:r>
      <w:r w:rsidRPr="006F365F">
        <w:rPr>
          <w:rFonts w:ascii="Garamond" w:hAnsi="Garamond"/>
          <w:sz w:val="32"/>
          <w:szCs w:val="32"/>
          <w:lang w:val="en-GB"/>
        </w:rPr>
        <w:t xml:space="preserve"> changes during this period in its history, the most important being establishing an independent country in war conditions as well as establishing  the Croatian standard language (also by name). Unselective borrowing from English was strongly criticised in the 1990s, while at the beginning of the 21the century this trend was somewhat softened (Vidović and Reljac Fajs, 2015). In order to continue the discussion on various modes of treating anglicisms in the standard Croatian language, as well as on the continuing efforts to find replacements for linguistic elements borrowed from English, one has to define anglicisms.</w:t>
      </w:r>
    </w:p>
    <w:p w:rsidR="009B127D" w:rsidRDefault="006F365F" w:rsidP="006F365F">
      <w:pPr>
        <w:spacing w:after="0" w:line="440" w:lineRule="exact"/>
        <w:jc w:val="both"/>
        <w:rPr>
          <w:rFonts w:ascii="Garamond" w:hAnsi="Garamond"/>
          <w:sz w:val="32"/>
          <w:szCs w:val="32"/>
          <w:lang w:val="en-GB"/>
        </w:rPr>
      </w:pPr>
      <w:r w:rsidRPr="006F365F">
        <w:rPr>
          <w:rFonts w:ascii="Garamond" w:hAnsi="Garamond"/>
          <w:sz w:val="32"/>
          <w:szCs w:val="32"/>
          <w:lang w:val="en-GB"/>
        </w:rPr>
        <w:t>There is a discrepan</w:t>
      </w:r>
      <w:r w:rsidR="007553C5">
        <w:rPr>
          <w:rFonts w:ascii="Garamond" w:hAnsi="Garamond"/>
          <w:sz w:val="32"/>
          <w:szCs w:val="32"/>
          <w:lang w:val="en-GB"/>
        </w:rPr>
        <w:t>c</w:t>
      </w:r>
      <w:r w:rsidRPr="006F365F">
        <w:rPr>
          <w:rFonts w:ascii="Garamond" w:hAnsi="Garamond"/>
          <w:sz w:val="32"/>
          <w:szCs w:val="32"/>
          <w:lang w:val="en-GB"/>
        </w:rPr>
        <w:t xml:space="preserve">y amongst Croatian linguists on what anglicisms in fact are. In that manner Lelija Sočanac </w:t>
      </w:r>
      <w:r w:rsidR="007553C5">
        <w:rPr>
          <w:rFonts w:ascii="Garamond" w:hAnsi="Garamond"/>
          <w:sz w:val="32"/>
          <w:szCs w:val="32"/>
          <w:lang w:val="en-GB"/>
        </w:rPr>
        <w:t>(</w:t>
      </w:r>
      <w:r w:rsidR="007553C5" w:rsidRPr="006F365F">
        <w:rPr>
          <w:rFonts w:ascii="Garamond" w:hAnsi="Garamond"/>
          <w:sz w:val="32"/>
          <w:szCs w:val="32"/>
          <w:lang w:val="en-GB"/>
        </w:rPr>
        <w:t>2010</w:t>
      </w:r>
      <w:r w:rsidR="007553C5">
        <w:rPr>
          <w:rFonts w:ascii="Garamond" w:hAnsi="Garamond"/>
          <w:sz w:val="32"/>
          <w:szCs w:val="32"/>
          <w:lang w:val="en-GB"/>
        </w:rPr>
        <w:t xml:space="preserve">) </w:t>
      </w:r>
      <w:r w:rsidRPr="006F365F">
        <w:rPr>
          <w:rFonts w:ascii="Garamond" w:hAnsi="Garamond"/>
          <w:sz w:val="32"/>
          <w:szCs w:val="32"/>
          <w:lang w:val="en-GB"/>
        </w:rPr>
        <w:t>understands anglicisms as all the words borrow</w:t>
      </w:r>
      <w:r w:rsidR="007553C5">
        <w:rPr>
          <w:rFonts w:ascii="Garamond" w:hAnsi="Garamond"/>
          <w:sz w:val="32"/>
          <w:szCs w:val="32"/>
          <w:lang w:val="en-GB"/>
        </w:rPr>
        <w:t>ed from English linguistic area</w:t>
      </w:r>
      <w:r w:rsidRPr="006F365F">
        <w:rPr>
          <w:rFonts w:ascii="Garamond" w:hAnsi="Garamond"/>
          <w:sz w:val="32"/>
          <w:szCs w:val="32"/>
          <w:lang w:val="en-GB"/>
        </w:rPr>
        <w:t xml:space="preserve">, whereas Nives Opačić </w:t>
      </w:r>
      <w:r w:rsidR="007553C5">
        <w:rPr>
          <w:rFonts w:ascii="Garamond" w:hAnsi="Garamond"/>
          <w:sz w:val="32"/>
          <w:szCs w:val="32"/>
          <w:lang w:val="en-GB"/>
        </w:rPr>
        <w:t>(</w:t>
      </w:r>
      <w:r w:rsidR="007553C5" w:rsidRPr="006F365F">
        <w:rPr>
          <w:rFonts w:ascii="Garamond" w:hAnsi="Garamond"/>
          <w:sz w:val="32"/>
          <w:szCs w:val="32"/>
          <w:lang w:val="en-GB"/>
        </w:rPr>
        <w:t>2012</w:t>
      </w:r>
      <w:r w:rsidR="007553C5">
        <w:rPr>
          <w:rFonts w:ascii="Garamond" w:hAnsi="Garamond"/>
          <w:sz w:val="32"/>
          <w:szCs w:val="32"/>
          <w:lang w:val="en-GB"/>
        </w:rPr>
        <w:t xml:space="preserve">) </w:t>
      </w:r>
      <w:r w:rsidRPr="006F365F">
        <w:rPr>
          <w:rFonts w:ascii="Garamond" w:hAnsi="Garamond"/>
          <w:sz w:val="32"/>
          <w:szCs w:val="32"/>
          <w:lang w:val="en-GB"/>
        </w:rPr>
        <w:t xml:space="preserve">and Rudolf Filipović </w:t>
      </w:r>
      <w:r w:rsidR="007553C5">
        <w:rPr>
          <w:rFonts w:ascii="Garamond" w:hAnsi="Garamond"/>
          <w:sz w:val="32"/>
          <w:szCs w:val="32"/>
          <w:lang w:val="en-GB"/>
        </w:rPr>
        <w:t>(</w:t>
      </w:r>
      <w:r w:rsidR="007553C5" w:rsidRPr="006F365F">
        <w:rPr>
          <w:rFonts w:ascii="Garamond" w:hAnsi="Garamond"/>
          <w:sz w:val="32"/>
          <w:szCs w:val="32"/>
          <w:lang w:val="en-GB"/>
        </w:rPr>
        <w:t>1990</w:t>
      </w:r>
      <w:r w:rsidR="007553C5">
        <w:rPr>
          <w:rFonts w:ascii="Garamond" w:hAnsi="Garamond"/>
          <w:sz w:val="32"/>
          <w:szCs w:val="32"/>
          <w:lang w:val="en-GB"/>
        </w:rPr>
        <w:t xml:space="preserve">) </w:t>
      </w:r>
      <w:r w:rsidRPr="006F365F">
        <w:rPr>
          <w:rFonts w:ascii="Garamond" w:hAnsi="Garamond"/>
          <w:sz w:val="32"/>
          <w:szCs w:val="32"/>
          <w:lang w:val="en-GB"/>
        </w:rPr>
        <w:t xml:space="preserve">consider that anglicisms are the terms which have, to a bigger or smaller extent, undergone various adaptations into Croatian.  Škifić and Mustapić </w:t>
      </w:r>
      <w:r w:rsidR="007553C5">
        <w:rPr>
          <w:rFonts w:ascii="Garamond" w:hAnsi="Garamond"/>
          <w:sz w:val="32"/>
          <w:szCs w:val="32"/>
          <w:lang w:val="en-GB"/>
        </w:rPr>
        <w:t>(</w:t>
      </w:r>
      <w:r w:rsidR="007553C5" w:rsidRPr="006F365F">
        <w:rPr>
          <w:rFonts w:ascii="Garamond" w:hAnsi="Garamond"/>
          <w:sz w:val="32"/>
          <w:szCs w:val="32"/>
          <w:lang w:val="en-GB"/>
        </w:rPr>
        <w:t>2012</w:t>
      </w:r>
      <w:r w:rsidR="007553C5">
        <w:rPr>
          <w:rFonts w:ascii="Garamond" w:hAnsi="Garamond"/>
          <w:sz w:val="32"/>
          <w:szCs w:val="32"/>
          <w:lang w:val="en-GB"/>
        </w:rPr>
        <w:t xml:space="preserve">) </w:t>
      </w:r>
      <w:r w:rsidRPr="006F365F">
        <w:rPr>
          <w:rFonts w:ascii="Garamond" w:hAnsi="Garamond"/>
          <w:sz w:val="32"/>
          <w:szCs w:val="32"/>
          <w:lang w:val="en-GB"/>
        </w:rPr>
        <w:t xml:space="preserve">point out that older English terms have mainly adapted into Croatian on two levels, orthographical (ex. </w:t>
      </w:r>
      <w:r w:rsidRPr="006F365F">
        <w:rPr>
          <w:rFonts w:ascii="Garamond" w:hAnsi="Garamond"/>
          <w:i/>
          <w:sz w:val="32"/>
          <w:szCs w:val="32"/>
          <w:lang w:val="en-GB"/>
        </w:rPr>
        <w:t>hardware</w:t>
      </w:r>
      <w:r w:rsidRPr="006F365F">
        <w:rPr>
          <w:rFonts w:ascii="Garamond" w:hAnsi="Garamond"/>
          <w:sz w:val="32"/>
          <w:szCs w:val="32"/>
          <w:lang w:val="en-GB"/>
        </w:rPr>
        <w:t xml:space="preserve"> into </w:t>
      </w:r>
      <w:r w:rsidRPr="006F365F">
        <w:rPr>
          <w:rFonts w:ascii="Garamond" w:hAnsi="Garamond"/>
          <w:i/>
          <w:sz w:val="32"/>
          <w:szCs w:val="32"/>
          <w:lang w:val="en-GB"/>
        </w:rPr>
        <w:t>hardver</w:t>
      </w:r>
      <w:r w:rsidRPr="006F365F">
        <w:rPr>
          <w:rFonts w:ascii="Garamond" w:hAnsi="Garamond"/>
          <w:sz w:val="32"/>
          <w:szCs w:val="32"/>
          <w:lang w:val="en-GB"/>
        </w:rPr>
        <w:t xml:space="preserve">, </w:t>
      </w:r>
      <w:r w:rsidRPr="006F365F">
        <w:rPr>
          <w:rFonts w:ascii="Garamond" w:hAnsi="Garamond"/>
          <w:i/>
          <w:sz w:val="32"/>
          <w:szCs w:val="32"/>
          <w:lang w:val="en-GB"/>
        </w:rPr>
        <w:t>software</w:t>
      </w:r>
      <w:r w:rsidRPr="006F365F">
        <w:rPr>
          <w:rFonts w:ascii="Garamond" w:hAnsi="Garamond"/>
          <w:sz w:val="32"/>
          <w:szCs w:val="32"/>
          <w:lang w:val="en-GB"/>
        </w:rPr>
        <w:t xml:space="preserve"> into </w:t>
      </w:r>
      <w:r w:rsidRPr="006F365F">
        <w:rPr>
          <w:rFonts w:ascii="Garamond" w:hAnsi="Garamond"/>
          <w:i/>
          <w:sz w:val="32"/>
          <w:szCs w:val="32"/>
          <w:lang w:val="en-GB"/>
        </w:rPr>
        <w:t>softver</w:t>
      </w:r>
      <w:r w:rsidRPr="006F365F">
        <w:rPr>
          <w:rFonts w:ascii="Garamond" w:hAnsi="Garamond"/>
          <w:sz w:val="32"/>
          <w:szCs w:val="32"/>
          <w:lang w:val="en-GB"/>
        </w:rPr>
        <w:t>) and morphological (</w:t>
      </w:r>
      <w:r w:rsidRPr="006F365F">
        <w:rPr>
          <w:rFonts w:ascii="Garamond" w:hAnsi="Garamond"/>
          <w:i/>
          <w:sz w:val="32"/>
          <w:szCs w:val="32"/>
          <w:lang w:val="en-GB"/>
        </w:rPr>
        <w:t>application</w:t>
      </w:r>
      <w:r w:rsidRPr="006F365F">
        <w:rPr>
          <w:rFonts w:ascii="Garamond" w:hAnsi="Garamond"/>
          <w:sz w:val="32"/>
          <w:szCs w:val="32"/>
          <w:lang w:val="en-GB"/>
        </w:rPr>
        <w:t xml:space="preserve"> into </w:t>
      </w:r>
      <w:r w:rsidRPr="006F365F">
        <w:rPr>
          <w:rFonts w:ascii="Garamond" w:hAnsi="Garamond"/>
          <w:i/>
          <w:sz w:val="32"/>
          <w:szCs w:val="32"/>
          <w:lang w:val="en-GB"/>
        </w:rPr>
        <w:t>application</w:t>
      </w:r>
      <w:r w:rsidRPr="006F365F">
        <w:rPr>
          <w:rFonts w:ascii="Garamond" w:hAnsi="Garamond"/>
          <w:sz w:val="32"/>
          <w:szCs w:val="32"/>
          <w:lang w:val="en-GB"/>
        </w:rPr>
        <w:t xml:space="preserve">, </w:t>
      </w:r>
      <w:r w:rsidRPr="006F365F">
        <w:rPr>
          <w:rFonts w:ascii="Garamond" w:hAnsi="Garamond"/>
          <w:i/>
          <w:sz w:val="32"/>
          <w:szCs w:val="32"/>
          <w:lang w:val="en-GB"/>
        </w:rPr>
        <w:t>address</w:t>
      </w:r>
      <w:r w:rsidRPr="006F365F">
        <w:rPr>
          <w:rFonts w:ascii="Garamond" w:hAnsi="Garamond"/>
          <w:sz w:val="32"/>
          <w:szCs w:val="32"/>
          <w:lang w:val="en-GB"/>
        </w:rPr>
        <w:t xml:space="preserve"> into </w:t>
      </w:r>
      <w:r w:rsidRPr="006F365F">
        <w:rPr>
          <w:rFonts w:ascii="Garamond" w:hAnsi="Garamond"/>
          <w:i/>
          <w:sz w:val="32"/>
          <w:szCs w:val="32"/>
          <w:lang w:val="en-GB"/>
        </w:rPr>
        <w:t>adresa</w:t>
      </w:r>
      <w:r w:rsidRPr="006F365F">
        <w:rPr>
          <w:rFonts w:ascii="Garamond" w:hAnsi="Garamond"/>
          <w:sz w:val="32"/>
          <w:szCs w:val="32"/>
          <w:lang w:val="en-GB"/>
        </w:rPr>
        <w:t>), whereas words that have recently entered Croatian word</w:t>
      </w:r>
      <w:r w:rsidR="007553C5">
        <w:rPr>
          <w:rFonts w:ascii="Garamond" w:hAnsi="Garamond"/>
          <w:sz w:val="32"/>
          <w:szCs w:val="32"/>
          <w:lang w:val="en-GB"/>
        </w:rPr>
        <w:t xml:space="preserve"> </w:t>
      </w:r>
      <w:r w:rsidRPr="006F365F">
        <w:rPr>
          <w:rFonts w:ascii="Garamond" w:hAnsi="Garamond"/>
          <w:sz w:val="32"/>
          <w:szCs w:val="32"/>
          <w:lang w:val="en-GB"/>
        </w:rPr>
        <w:t xml:space="preserve">stock, such as </w:t>
      </w:r>
      <w:r w:rsidRPr="006F365F">
        <w:rPr>
          <w:rFonts w:ascii="Garamond" w:hAnsi="Garamond"/>
          <w:i/>
          <w:sz w:val="32"/>
          <w:szCs w:val="32"/>
          <w:lang w:val="en-GB"/>
        </w:rPr>
        <w:t>download</w:t>
      </w:r>
      <w:r w:rsidRPr="006F365F">
        <w:rPr>
          <w:rFonts w:ascii="Garamond" w:hAnsi="Garamond"/>
          <w:sz w:val="32"/>
          <w:szCs w:val="32"/>
          <w:lang w:val="en-GB"/>
        </w:rPr>
        <w:t xml:space="preserve">, </w:t>
      </w:r>
      <w:r w:rsidRPr="006F365F">
        <w:rPr>
          <w:rFonts w:ascii="Garamond" w:hAnsi="Garamond"/>
          <w:i/>
          <w:sz w:val="32"/>
          <w:szCs w:val="32"/>
          <w:lang w:val="en-GB"/>
        </w:rPr>
        <w:t>desktop</w:t>
      </w:r>
      <w:r w:rsidRPr="006F365F">
        <w:rPr>
          <w:rFonts w:ascii="Garamond" w:hAnsi="Garamond"/>
          <w:sz w:val="32"/>
          <w:szCs w:val="32"/>
          <w:lang w:val="en-GB"/>
        </w:rPr>
        <w:t xml:space="preserve">, </w:t>
      </w:r>
      <w:r w:rsidRPr="006F365F">
        <w:rPr>
          <w:rFonts w:ascii="Garamond" w:hAnsi="Garamond"/>
          <w:i/>
          <w:sz w:val="32"/>
          <w:szCs w:val="32"/>
          <w:lang w:val="en-GB"/>
        </w:rPr>
        <w:t>firewall</w:t>
      </w:r>
      <w:r w:rsidRPr="006F365F">
        <w:rPr>
          <w:rFonts w:ascii="Garamond" w:hAnsi="Garamond"/>
          <w:sz w:val="32"/>
          <w:szCs w:val="32"/>
          <w:lang w:val="en-GB"/>
        </w:rPr>
        <w:t xml:space="preserve">) tend to stay in their original forms and are called foreign words. Attitudes to anglicisms vary depending on the type of borrowing. </w:t>
      </w:r>
      <w:r w:rsidRPr="006F365F">
        <w:rPr>
          <w:rFonts w:ascii="Garamond" w:hAnsi="Garamond"/>
          <w:sz w:val="32"/>
          <w:szCs w:val="32"/>
          <w:lang w:val="en-GB"/>
        </w:rPr>
        <w:lastRenderedPageBreak/>
        <w:t xml:space="preserve">Thus foreign words, such as </w:t>
      </w:r>
      <w:r w:rsidRPr="006F365F">
        <w:rPr>
          <w:rFonts w:ascii="Garamond" w:hAnsi="Garamond"/>
          <w:i/>
          <w:sz w:val="32"/>
          <w:szCs w:val="32"/>
          <w:lang w:val="en-GB"/>
        </w:rPr>
        <w:t>download</w:t>
      </w:r>
      <w:r w:rsidRPr="006F365F">
        <w:rPr>
          <w:rFonts w:ascii="Garamond" w:hAnsi="Garamond"/>
          <w:sz w:val="32"/>
          <w:szCs w:val="32"/>
          <w:lang w:val="en-GB"/>
        </w:rPr>
        <w:t xml:space="preserve">, </w:t>
      </w:r>
      <w:r w:rsidRPr="006F365F">
        <w:rPr>
          <w:rFonts w:ascii="Garamond" w:hAnsi="Garamond"/>
          <w:i/>
          <w:sz w:val="32"/>
          <w:szCs w:val="32"/>
          <w:lang w:val="en-GB"/>
        </w:rPr>
        <w:t>firewall</w:t>
      </w:r>
      <w:r w:rsidRPr="006F365F">
        <w:rPr>
          <w:rFonts w:ascii="Garamond" w:hAnsi="Garamond"/>
          <w:sz w:val="32"/>
          <w:szCs w:val="32"/>
          <w:lang w:val="en-GB"/>
        </w:rPr>
        <w:t xml:space="preserve">, </w:t>
      </w:r>
      <w:r w:rsidRPr="006F365F">
        <w:rPr>
          <w:rFonts w:ascii="Garamond" w:hAnsi="Garamond"/>
          <w:i/>
          <w:sz w:val="32"/>
          <w:szCs w:val="32"/>
          <w:lang w:val="en-GB"/>
        </w:rPr>
        <w:t>chip</w:t>
      </w:r>
      <w:r w:rsidRPr="006F365F">
        <w:rPr>
          <w:rFonts w:ascii="Garamond" w:hAnsi="Garamond"/>
          <w:sz w:val="32"/>
          <w:szCs w:val="32"/>
          <w:lang w:val="en-GB"/>
        </w:rPr>
        <w:t xml:space="preserve"> are least tolerated, whereas stands to the words that have undergone orthographical or morphological adaptations are acceptable (Mihaljević, 2006). The author as well states about </w:t>
      </w:r>
      <w:r>
        <w:rPr>
          <w:rFonts w:ascii="Garamond" w:hAnsi="Garamond"/>
          <w:sz w:val="32"/>
          <w:szCs w:val="32"/>
          <w:lang w:val="en-GB"/>
        </w:rPr>
        <w:t>a</w:t>
      </w:r>
      <w:r w:rsidRPr="006F365F">
        <w:rPr>
          <w:rFonts w:ascii="Garamond" w:hAnsi="Garamond"/>
          <w:sz w:val="32"/>
          <w:szCs w:val="32"/>
          <w:lang w:val="en-GB"/>
        </w:rPr>
        <w:t xml:space="preserve"> dozen principles for the application of ICT principles onto ICT terminology. We state the principles that are relevant for our study. These include: 1)</w:t>
      </w:r>
      <w:r>
        <w:rPr>
          <w:rFonts w:ascii="Garamond" w:hAnsi="Garamond"/>
          <w:sz w:val="32"/>
          <w:szCs w:val="32"/>
          <w:lang w:val="en-GB"/>
        </w:rPr>
        <w:t xml:space="preserve"> </w:t>
      </w:r>
      <w:r w:rsidRPr="006F365F">
        <w:rPr>
          <w:rFonts w:ascii="Garamond" w:hAnsi="Garamond"/>
          <w:sz w:val="32"/>
          <w:szCs w:val="32"/>
          <w:lang w:val="en-GB"/>
        </w:rPr>
        <w:t xml:space="preserve">native term has  priority over a foreign term (thus </w:t>
      </w:r>
      <w:r w:rsidRPr="006F365F">
        <w:rPr>
          <w:rFonts w:ascii="Garamond" w:hAnsi="Garamond"/>
          <w:i/>
          <w:sz w:val="32"/>
          <w:szCs w:val="32"/>
          <w:lang w:val="en-GB"/>
        </w:rPr>
        <w:t>računalo</w:t>
      </w:r>
      <w:r w:rsidRPr="006F365F">
        <w:rPr>
          <w:rFonts w:ascii="Garamond" w:hAnsi="Garamond"/>
          <w:sz w:val="32"/>
          <w:szCs w:val="32"/>
          <w:lang w:val="en-GB"/>
        </w:rPr>
        <w:t xml:space="preserve"> should be used instead of </w:t>
      </w:r>
      <w:r w:rsidRPr="006F365F">
        <w:rPr>
          <w:rFonts w:ascii="Garamond" w:hAnsi="Garamond"/>
          <w:i/>
          <w:sz w:val="32"/>
          <w:szCs w:val="32"/>
          <w:lang w:val="en-GB"/>
        </w:rPr>
        <w:t>computer</w:t>
      </w:r>
      <w:r w:rsidRPr="006F365F">
        <w:rPr>
          <w:rFonts w:ascii="Garamond" w:hAnsi="Garamond"/>
          <w:sz w:val="32"/>
          <w:szCs w:val="32"/>
          <w:lang w:val="en-GB"/>
        </w:rPr>
        <w:t>), 2)</w:t>
      </w:r>
      <w:r>
        <w:rPr>
          <w:rFonts w:ascii="Garamond" w:hAnsi="Garamond"/>
          <w:sz w:val="32"/>
          <w:szCs w:val="32"/>
          <w:lang w:val="en-GB"/>
        </w:rPr>
        <w:t xml:space="preserve"> </w:t>
      </w:r>
      <w:r w:rsidRPr="006F365F">
        <w:rPr>
          <w:rFonts w:ascii="Garamond" w:hAnsi="Garamond"/>
          <w:sz w:val="32"/>
          <w:szCs w:val="32"/>
          <w:lang w:val="en-GB"/>
        </w:rPr>
        <w:t xml:space="preserve">the foreign term which does not fit into Croatian because of a specific combination of sounds </w:t>
      </w:r>
      <w:r>
        <w:rPr>
          <w:rFonts w:ascii="Garamond" w:hAnsi="Garamond"/>
          <w:sz w:val="32"/>
          <w:szCs w:val="32"/>
          <w:lang w:val="en-GB"/>
        </w:rPr>
        <w:t xml:space="preserve">that </w:t>
      </w:r>
      <w:r w:rsidRPr="006F365F">
        <w:rPr>
          <w:rFonts w:ascii="Garamond" w:hAnsi="Garamond"/>
          <w:sz w:val="32"/>
          <w:szCs w:val="32"/>
          <w:lang w:val="en-GB"/>
        </w:rPr>
        <w:t>should be avoided (</w:t>
      </w:r>
      <w:r w:rsidRPr="006F365F">
        <w:rPr>
          <w:rFonts w:ascii="Garamond" w:hAnsi="Garamond"/>
          <w:i/>
          <w:sz w:val="32"/>
          <w:szCs w:val="32"/>
          <w:lang w:val="en-GB"/>
        </w:rPr>
        <w:t>čip</w:t>
      </w:r>
      <w:r w:rsidRPr="006F365F">
        <w:rPr>
          <w:rFonts w:ascii="Garamond" w:hAnsi="Garamond"/>
          <w:sz w:val="32"/>
          <w:szCs w:val="32"/>
          <w:lang w:val="en-GB"/>
        </w:rPr>
        <w:t xml:space="preserve">  is favoured over </w:t>
      </w:r>
      <w:r w:rsidRPr="006F365F">
        <w:rPr>
          <w:rFonts w:ascii="Garamond" w:hAnsi="Garamond"/>
          <w:i/>
          <w:sz w:val="32"/>
          <w:szCs w:val="32"/>
          <w:lang w:val="en-GB"/>
        </w:rPr>
        <w:t>chip</w:t>
      </w:r>
      <w:r w:rsidRPr="006F365F">
        <w:rPr>
          <w:rFonts w:ascii="Garamond" w:hAnsi="Garamond"/>
          <w:sz w:val="32"/>
          <w:szCs w:val="32"/>
          <w:lang w:val="en-GB"/>
        </w:rPr>
        <w:t>)</w:t>
      </w:r>
      <w:r>
        <w:rPr>
          <w:rFonts w:ascii="Garamond" w:hAnsi="Garamond"/>
          <w:sz w:val="32"/>
          <w:szCs w:val="32"/>
          <w:lang w:val="en-GB"/>
        </w:rPr>
        <w:t xml:space="preserve"> because it is not natural in Croatian</w:t>
      </w:r>
      <w:r w:rsidRPr="006F365F">
        <w:rPr>
          <w:rFonts w:ascii="Garamond" w:hAnsi="Garamond"/>
          <w:sz w:val="32"/>
          <w:szCs w:val="32"/>
          <w:lang w:val="en-GB"/>
        </w:rPr>
        <w:t xml:space="preserve">, </w:t>
      </w:r>
      <w:r w:rsidR="007553C5">
        <w:rPr>
          <w:rFonts w:ascii="Garamond" w:hAnsi="Garamond"/>
          <w:sz w:val="32"/>
          <w:szCs w:val="32"/>
          <w:lang w:val="en-GB"/>
        </w:rPr>
        <w:t>3</w:t>
      </w:r>
      <w:r w:rsidRPr="006F365F">
        <w:rPr>
          <w:rFonts w:ascii="Garamond" w:hAnsi="Garamond"/>
          <w:sz w:val="32"/>
          <w:szCs w:val="32"/>
          <w:lang w:val="en-GB"/>
        </w:rPr>
        <w:t>)</w:t>
      </w:r>
      <w:r w:rsidR="007553C5">
        <w:rPr>
          <w:rFonts w:ascii="Garamond" w:hAnsi="Garamond"/>
          <w:sz w:val="32"/>
          <w:szCs w:val="32"/>
          <w:lang w:val="en-GB"/>
        </w:rPr>
        <w:t xml:space="preserve"> </w:t>
      </w:r>
      <w:r w:rsidRPr="006F365F">
        <w:rPr>
          <w:rFonts w:ascii="Garamond" w:hAnsi="Garamond"/>
          <w:sz w:val="32"/>
          <w:szCs w:val="32"/>
          <w:lang w:val="en-GB"/>
        </w:rPr>
        <w:t xml:space="preserve">shorter terms have priority over longer ones (the foreign word </w:t>
      </w:r>
      <w:r w:rsidRPr="006F365F">
        <w:rPr>
          <w:rFonts w:ascii="Garamond" w:hAnsi="Garamond"/>
          <w:i/>
          <w:sz w:val="32"/>
          <w:szCs w:val="32"/>
          <w:lang w:val="en-GB"/>
        </w:rPr>
        <w:t>software</w:t>
      </w:r>
      <w:r w:rsidRPr="006F365F">
        <w:rPr>
          <w:rFonts w:ascii="Garamond" w:hAnsi="Garamond"/>
          <w:sz w:val="32"/>
          <w:szCs w:val="32"/>
          <w:lang w:val="en-GB"/>
        </w:rPr>
        <w:t xml:space="preserve"> has priority over the native descriptive term </w:t>
      </w:r>
      <w:r w:rsidRPr="006F365F">
        <w:rPr>
          <w:rFonts w:ascii="Garamond" w:hAnsi="Garamond"/>
          <w:i/>
          <w:sz w:val="32"/>
          <w:szCs w:val="32"/>
          <w:lang w:val="en-GB"/>
        </w:rPr>
        <w:t>programska računalna podrška</w:t>
      </w:r>
      <w:r w:rsidR="007553C5">
        <w:rPr>
          <w:rFonts w:ascii="Garamond" w:hAnsi="Garamond"/>
          <w:i/>
          <w:sz w:val="32"/>
          <w:szCs w:val="32"/>
          <w:lang w:val="en-GB"/>
        </w:rPr>
        <w:t>)</w:t>
      </w:r>
      <w:r w:rsidRPr="006F365F">
        <w:rPr>
          <w:rFonts w:ascii="Garamond" w:hAnsi="Garamond"/>
          <w:i/>
          <w:sz w:val="32"/>
          <w:szCs w:val="32"/>
          <w:lang w:val="en-GB"/>
        </w:rPr>
        <w:t xml:space="preserve">, </w:t>
      </w:r>
      <w:r w:rsidRPr="006F365F">
        <w:rPr>
          <w:rFonts w:ascii="Garamond" w:hAnsi="Garamond"/>
          <w:sz w:val="32"/>
          <w:szCs w:val="32"/>
          <w:lang w:val="en-GB"/>
        </w:rPr>
        <w:t xml:space="preserve">and others (Mihaljević,  2006). </w:t>
      </w:r>
      <w:r w:rsidR="009B127D" w:rsidRPr="009B127D">
        <w:rPr>
          <w:rFonts w:ascii="Garamond" w:hAnsi="Garamond"/>
          <w:sz w:val="32"/>
          <w:szCs w:val="32"/>
          <w:lang w:val="en-GB"/>
        </w:rPr>
        <w:t xml:space="preserve"> </w:t>
      </w:r>
    </w:p>
    <w:p w:rsidR="009B127D" w:rsidRPr="009B127D" w:rsidRDefault="009B127D" w:rsidP="009B127D">
      <w:pPr>
        <w:spacing w:after="0" w:line="440" w:lineRule="exact"/>
        <w:jc w:val="both"/>
        <w:rPr>
          <w:rFonts w:ascii="Garamond" w:hAnsi="Garamond"/>
          <w:sz w:val="32"/>
          <w:szCs w:val="32"/>
          <w:lang w:val="en-GB"/>
        </w:rPr>
      </w:pPr>
    </w:p>
    <w:p w:rsidR="00522B2C" w:rsidRDefault="00E02ADA" w:rsidP="00E02ADA">
      <w:pPr>
        <w:pStyle w:val="level1"/>
      </w:pPr>
      <w:r>
        <w:t>Overview</w:t>
      </w:r>
    </w:p>
    <w:p w:rsidR="00E02ADA" w:rsidRPr="00E02ADA" w:rsidRDefault="00E02ADA" w:rsidP="00E02ADA">
      <w:pPr>
        <w:spacing w:after="0" w:line="440" w:lineRule="exact"/>
        <w:jc w:val="both"/>
        <w:rPr>
          <w:rFonts w:ascii="Garamond" w:hAnsi="Garamond"/>
          <w:sz w:val="32"/>
          <w:szCs w:val="32"/>
          <w:lang w:val="en-GB"/>
        </w:rPr>
      </w:pPr>
      <w:r w:rsidRPr="00E02ADA">
        <w:rPr>
          <w:rFonts w:ascii="Garamond" w:hAnsi="Garamond"/>
          <w:sz w:val="32"/>
          <w:szCs w:val="32"/>
          <w:lang w:val="en-GB"/>
        </w:rPr>
        <w:t>Pupils formally encounter ICT terminology as early as primary school, although many children possess a substantial word</w:t>
      </w:r>
      <w:r w:rsidR="007553C5">
        <w:rPr>
          <w:rFonts w:ascii="Garamond" w:hAnsi="Garamond"/>
          <w:sz w:val="32"/>
          <w:szCs w:val="32"/>
          <w:lang w:val="en-GB"/>
        </w:rPr>
        <w:t xml:space="preserve"> </w:t>
      </w:r>
      <w:r w:rsidRPr="00E02ADA">
        <w:rPr>
          <w:rFonts w:ascii="Garamond" w:hAnsi="Garamond"/>
          <w:sz w:val="32"/>
          <w:szCs w:val="32"/>
          <w:lang w:val="en-GB"/>
        </w:rPr>
        <w:t xml:space="preserve">stock already at the early and preschool age. Informatics is taught in Croatia in the first form of primary school as an optional subject, while pupils have an opportunity to continue learning it throughout primary school and, subsequently, during their secondary education, also as an optional subject. </w:t>
      </w:r>
      <w:r>
        <w:rPr>
          <w:rFonts w:ascii="Garamond" w:hAnsi="Garamond"/>
          <w:sz w:val="32"/>
          <w:szCs w:val="32"/>
          <w:lang w:val="en-GB"/>
        </w:rPr>
        <w:t xml:space="preserve"> In that manner children come a</w:t>
      </w:r>
      <w:r w:rsidRPr="00E02ADA">
        <w:rPr>
          <w:rFonts w:ascii="Garamond" w:hAnsi="Garamond"/>
          <w:sz w:val="32"/>
          <w:szCs w:val="32"/>
          <w:lang w:val="en-GB"/>
        </w:rPr>
        <w:t>cross a large number of English words related to the ICT field from an early age. Moreover, it has to be admitted that computers have become an integral part of our lives and they seem to be indispensable in our everyday communication (Marković and Rajović, 2016). Thu</w:t>
      </w:r>
      <w:r w:rsidR="007553C5">
        <w:rPr>
          <w:rFonts w:ascii="Garamond" w:hAnsi="Garamond"/>
          <w:sz w:val="32"/>
          <w:szCs w:val="32"/>
          <w:lang w:val="en-GB"/>
        </w:rPr>
        <w:t>s, it comes as no surprise that</w:t>
      </w:r>
      <w:r w:rsidRPr="00E02ADA">
        <w:rPr>
          <w:rFonts w:ascii="Garamond" w:hAnsi="Garamond"/>
          <w:sz w:val="32"/>
          <w:szCs w:val="32"/>
          <w:lang w:val="en-GB"/>
        </w:rPr>
        <w:t xml:space="preserve"> an increasing number of children have established contact with ICT before school- attending age (Škifić and Mustapić, 2012). </w:t>
      </w:r>
    </w:p>
    <w:p w:rsidR="00E02ADA" w:rsidRPr="00E02ADA" w:rsidRDefault="00E02ADA" w:rsidP="00E02ADA">
      <w:pPr>
        <w:spacing w:after="0" w:line="440" w:lineRule="exact"/>
        <w:jc w:val="both"/>
        <w:rPr>
          <w:rFonts w:ascii="Garamond" w:hAnsi="Garamond"/>
          <w:sz w:val="32"/>
          <w:szCs w:val="32"/>
          <w:lang w:val="en-GB"/>
        </w:rPr>
      </w:pPr>
      <w:r w:rsidRPr="00E02ADA">
        <w:rPr>
          <w:rFonts w:ascii="Garamond" w:hAnsi="Garamond"/>
          <w:sz w:val="32"/>
          <w:szCs w:val="32"/>
          <w:lang w:val="en-GB"/>
        </w:rPr>
        <w:t xml:space="preserve">On the other hand, for more than ten years English has been an obligatory subject from the first form of primary school throughout secondary school and up to graduation. It should be noted that this exposure to both ICT and English has resulted in the phenomena that </w:t>
      </w:r>
      <w:r w:rsidRPr="00E02ADA">
        <w:rPr>
          <w:rFonts w:ascii="Garamond" w:hAnsi="Garamond"/>
          <w:sz w:val="32"/>
          <w:szCs w:val="32"/>
          <w:lang w:val="en-GB"/>
        </w:rPr>
        <w:lastRenderedPageBreak/>
        <w:t>very young children are tackling with words that their parents encountered at an adult age.</w:t>
      </w:r>
    </w:p>
    <w:p w:rsidR="00E02ADA" w:rsidRPr="00E02ADA" w:rsidRDefault="00E02ADA" w:rsidP="00E02ADA">
      <w:pPr>
        <w:spacing w:after="0" w:line="440" w:lineRule="exact"/>
        <w:jc w:val="both"/>
        <w:rPr>
          <w:rFonts w:ascii="Garamond" w:hAnsi="Garamond"/>
          <w:sz w:val="32"/>
          <w:szCs w:val="32"/>
          <w:lang w:val="en-GB"/>
        </w:rPr>
      </w:pPr>
      <w:r w:rsidRPr="00E02ADA">
        <w:rPr>
          <w:rFonts w:ascii="Garamond" w:hAnsi="Garamond"/>
          <w:sz w:val="32"/>
          <w:szCs w:val="32"/>
          <w:lang w:val="en-GB"/>
        </w:rPr>
        <w:t xml:space="preserve">One of the biggest challenges in the systematization of ICT terms has been the issue of synonymy. </w:t>
      </w:r>
      <w:r>
        <w:rPr>
          <w:rFonts w:ascii="Garamond" w:hAnsi="Garamond"/>
          <w:sz w:val="32"/>
          <w:szCs w:val="32"/>
          <w:lang w:val="en-GB"/>
        </w:rPr>
        <w:t xml:space="preserve">Thus </w:t>
      </w:r>
      <w:r w:rsidRPr="00E02ADA">
        <w:rPr>
          <w:rFonts w:ascii="Garamond" w:hAnsi="Garamond"/>
          <w:sz w:val="32"/>
          <w:szCs w:val="32"/>
          <w:lang w:val="en-GB"/>
        </w:rPr>
        <w:t xml:space="preserve">Škifić and Mustapić </w:t>
      </w:r>
      <w:r w:rsidR="007553C5">
        <w:rPr>
          <w:rFonts w:ascii="Garamond" w:hAnsi="Garamond"/>
          <w:sz w:val="32"/>
          <w:szCs w:val="32"/>
          <w:lang w:val="en-GB"/>
        </w:rPr>
        <w:t>(</w:t>
      </w:r>
      <w:r w:rsidR="007553C5" w:rsidRPr="00E02ADA">
        <w:rPr>
          <w:rFonts w:ascii="Garamond" w:hAnsi="Garamond"/>
          <w:sz w:val="32"/>
          <w:szCs w:val="32"/>
          <w:lang w:val="en-GB"/>
        </w:rPr>
        <w:t>2012</w:t>
      </w:r>
      <w:r w:rsidR="007553C5">
        <w:rPr>
          <w:rFonts w:ascii="Garamond" w:hAnsi="Garamond"/>
          <w:sz w:val="32"/>
          <w:szCs w:val="32"/>
          <w:lang w:val="en-GB"/>
        </w:rPr>
        <w:t xml:space="preserve">) </w:t>
      </w:r>
      <w:r w:rsidRPr="00E02ADA">
        <w:rPr>
          <w:rFonts w:ascii="Garamond" w:hAnsi="Garamond"/>
          <w:sz w:val="32"/>
          <w:szCs w:val="32"/>
          <w:lang w:val="en-GB"/>
        </w:rPr>
        <w:t xml:space="preserve">state as many as four equivalents of the English term </w:t>
      </w:r>
      <w:r w:rsidRPr="00E02ADA">
        <w:rPr>
          <w:rFonts w:ascii="Garamond" w:hAnsi="Garamond"/>
          <w:i/>
          <w:sz w:val="32"/>
          <w:szCs w:val="32"/>
          <w:lang w:val="en-GB"/>
        </w:rPr>
        <w:t>internet</w:t>
      </w:r>
      <w:r w:rsidRPr="00E02ADA">
        <w:rPr>
          <w:rFonts w:ascii="Garamond" w:hAnsi="Garamond"/>
          <w:sz w:val="32"/>
          <w:szCs w:val="32"/>
          <w:lang w:val="en-GB"/>
        </w:rPr>
        <w:t xml:space="preserve"> in the standard Croatian language. The question that raises during the discussion is which terms are preferred by the younger generation, the English ones or the Croatian ones? Research conducted amongst the population of students attending a Technical college in Serbia and the survey undertaken in higher forms of a primary school in Croatia suggest that students opt for anglicisms mai</w:t>
      </w:r>
      <w:r>
        <w:rPr>
          <w:rFonts w:ascii="Garamond" w:hAnsi="Garamond"/>
          <w:sz w:val="32"/>
          <w:szCs w:val="32"/>
          <w:lang w:val="en-GB"/>
        </w:rPr>
        <w:t>n</w:t>
      </w:r>
      <w:r w:rsidRPr="00E02ADA">
        <w:rPr>
          <w:rFonts w:ascii="Garamond" w:hAnsi="Garamond"/>
          <w:sz w:val="32"/>
          <w:szCs w:val="32"/>
          <w:lang w:val="en-GB"/>
        </w:rPr>
        <w:t xml:space="preserve">ly if the Serbian/Croatian equivalents consist of a multi-word phrase (Marković and Rajović, 2016; Škifić and Mustapić, 2012). </w:t>
      </w:r>
    </w:p>
    <w:p w:rsidR="009B127D" w:rsidRDefault="00E02ADA" w:rsidP="00E02ADA">
      <w:pPr>
        <w:spacing w:after="0" w:line="440" w:lineRule="exact"/>
        <w:jc w:val="both"/>
        <w:rPr>
          <w:rFonts w:ascii="Garamond" w:hAnsi="Garamond"/>
          <w:sz w:val="32"/>
          <w:szCs w:val="32"/>
          <w:lang w:val="en-GB"/>
        </w:rPr>
      </w:pPr>
      <w:r w:rsidRPr="00E02ADA">
        <w:rPr>
          <w:rFonts w:ascii="Garamond" w:hAnsi="Garamond"/>
          <w:sz w:val="32"/>
          <w:szCs w:val="32"/>
          <w:lang w:val="en-GB"/>
        </w:rPr>
        <w:t>Our primary motivation in finding out about the attitudes of our students to anglicisms was to detemine whether anglicisms or words from the domestic word</w:t>
      </w:r>
      <w:r w:rsidR="007553C5">
        <w:rPr>
          <w:rFonts w:ascii="Garamond" w:hAnsi="Garamond"/>
          <w:sz w:val="32"/>
          <w:szCs w:val="32"/>
          <w:lang w:val="en-GB"/>
        </w:rPr>
        <w:t xml:space="preserve"> </w:t>
      </w:r>
      <w:r w:rsidRPr="00E02ADA">
        <w:rPr>
          <w:rFonts w:ascii="Garamond" w:hAnsi="Garamond"/>
          <w:sz w:val="32"/>
          <w:szCs w:val="32"/>
          <w:lang w:val="en-GB"/>
        </w:rPr>
        <w:t xml:space="preserve">stock prevail in their written and spoken communication. Taken into consideration the fact that our students will be the ones who will soon be educating children of an early and preschool age and children in lower forms of primary school respectively, we considered feedback from our students would be beneficial in the context of motivating them to assist their future students to </w:t>
      </w:r>
      <w:r w:rsidR="007553C5">
        <w:rPr>
          <w:rFonts w:ascii="Garamond" w:hAnsi="Garamond"/>
          <w:sz w:val="32"/>
          <w:szCs w:val="32"/>
          <w:lang w:val="en-GB"/>
        </w:rPr>
        <w:t>reflect upon</w:t>
      </w:r>
      <w:r w:rsidRPr="00E02ADA">
        <w:rPr>
          <w:rFonts w:ascii="Garamond" w:hAnsi="Garamond"/>
          <w:sz w:val="32"/>
          <w:szCs w:val="32"/>
          <w:lang w:val="en-GB"/>
        </w:rPr>
        <w:t xml:space="preserve"> the complex problem of unselective borrowing of ICT terminology into Croatian.</w:t>
      </w:r>
    </w:p>
    <w:p w:rsidR="007D59A8" w:rsidRPr="00491A8C" w:rsidRDefault="007D59A8" w:rsidP="002C66AE">
      <w:pPr>
        <w:spacing w:after="0" w:line="440" w:lineRule="exact"/>
        <w:jc w:val="both"/>
        <w:rPr>
          <w:rFonts w:ascii="Garamond" w:hAnsi="Garamond"/>
          <w:sz w:val="32"/>
          <w:szCs w:val="32"/>
          <w:lang w:val="en-GB"/>
        </w:rPr>
      </w:pPr>
    </w:p>
    <w:p w:rsidR="00522B2C" w:rsidRPr="00491A8C" w:rsidRDefault="00522B2C" w:rsidP="00522B2C">
      <w:pPr>
        <w:pStyle w:val="level1"/>
        <w:rPr>
          <w:lang w:val="en-GB"/>
        </w:rPr>
      </w:pPr>
      <w:r w:rsidRPr="00491A8C">
        <w:rPr>
          <w:lang w:val="en-GB"/>
        </w:rPr>
        <w:t>Research</w:t>
      </w:r>
    </w:p>
    <w:p w:rsidR="00127999" w:rsidRDefault="00487372" w:rsidP="00636B6B">
      <w:pPr>
        <w:spacing w:after="0" w:line="440" w:lineRule="exact"/>
        <w:jc w:val="both"/>
        <w:rPr>
          <w:rFonts w:ascii="Garamond" w:hAnsi="Garamond"/>
          <w:sz w:val="32"/>
          <w:szCs w:val="32"/>
          <w:lang w:val="en-GB"/>
        </w:rPr>
      </w:pPr>
      <w:r w:rsidRPr="00491A8C">
        <w:rPr>
          <w:rFonts w:ascii="Garamond" w:hAnsi="Garamond"/>
          <w:sz w:val="32"/>
          <w:szCs w:val="32"/>
          <w:lang w:val="en-GB"/>
        </w:rPr>
        <w:t xml:space="preserve">The aim of this study was to investigate </w:t>
      </w:r>
      <w:r>
        <w:rPr>
          <w:rFonts w:ascii="Garamond" w:hAnsi="Garamond"/>
          <w:sz w:val="32"/>
          <w:szCs w:val="32"/>
          <w:lang w:val="en-GB"/>
        </w:rPr>
        <w:t xml:space="preserve">which </w:t>
      </w:r>
      <w:r w:rsidRPr="00DC1DEF">
        <w:rPr>
          <w:rFonts w:ascii="Garamond" w:hAnsi="Garamond"/>
          <w:sz w:val="32"/>
          <w:szCs w:val="32"/>
          <w:lang w:val="en-GB"/>
        </w:rPr>
        <w:t xml:space="preserve">terms </w:t>
      </w:r>
      <w:r>
        <w:rPr>
          <w:rFonts w:ascii="Garamond" w:hAnsi="Garamond"/>
          <w:sz w:val="32"/>
          <w:szCs w:val="32"/>
          <w:lang w:val="en-GB"/>
        </w:rPr>
        <w:t xml:space="preserve">our </w:t>
      </w:r>
      <w:r w:rsidRPr="00491A8C">
        <w:rPr>
          <w:rFonts w:ascii="Garamond" w:hAnsi="Garamond"/>
          <w:sz w:val="32"/>
          <w:szCs w:val="32"/>
          <w:lang w:val="en-GB"/>
        </w:rPr>
        <w:t xml:space="preserve">students - future teachers and educators, </w:t>
      </w:r>
      <w:r w:rsidRPr="00DC1DEF">
        <w:rPr>
          <w:rFonts w:ascii="Garamond" w:hAnsi="Garamond"/>
          <w:sz w:val="32"/>
          <w:szCs w:val="32"/>
          <w:lang w:val="en-GB"/>
        </w:rPr>
        <w:t xml:space="preserve">found </w:t>
      </w:r>
      <w:r>
        <w:rPr>
          <w:rFonts w:ascii="Garamond" w:hAnsi="Garamond"/>
          <w:sz w:val="32"/>
          <w:szCs w:val="32"/>
          <w:lang w:val="en-GB"/>
        </w:rPr>
        <w:t xml:space="preserve">the </w:t>
      </w:r>
      <w:r w:rsidRPr="00DC1DEF">
        <w:rPr>
          <w:rFonts w:ascii="Garamond" w:hAnsi="Garamond"/>
          <w:sz w:val="32"/>
          <w:szCs w:val="32"/>
          <w:lang w:val="en-GB"/>
        </w:rPr>
        <w:t>most appropriate in their written and spoken expression.</w:t>
      </w:r>
      <w:r>
        <w:rPr>
          <w:rFonts w:ascii="Garamond" w:hAnsi="Garamond"/>
          <w:sz w:val="32"/>
          <w:szCs w:val="32"/>
          <w:lang w:val="en-GB"/>
        </w:rPr>
        <w:t xml:space="preserve"> O</w:t>
      </w:r>
      <w:r w:rsidRPr="00DC1DEF">
        <w:rPr>
          <w:rFonts w:ascii="Garamond" w:hAnsi="Garamond"/>
          <w:sz w:val="32"/>
          <w:szCs w:val="32"/>
          <w:lang w:val="en-GB"/>
        </w:rPr>
        <w:t xml:space="preserve">ur expectations </w:t>
      </w:r>
      <w:r>
        <w:rPr>
          <w:rFonts w:ascii="Garamond" w:hAnsi="Garamond"/>
          <w:sz w:val="32"/>
          <w:szCs w:val="32"/>
          <w:lang w:val="en-GB"/>
        </w:rPr>
        <w:t xml:space="preserve">were </w:t>
      </w:r>
      <w:r w:rsidRPr="00DC1DEF">
        <w:rPr>
          <w:rFonts w:ascii="Garamond" w:hAnsi="Garamond"/>
          <w:sz w:val="32"/>
          <w:szCs w:val="32"/>
          <w:lang w:val="en-GB"/>
        </w:rPr>
        <w:t xml:space="preserve">that the students would favour native words over </w:t>
      </w:r>
      <w:r w:rsidR="00E11E52">
        <w:rPr>
          <w:rFonts w:ascii="Garamond" w:hAnsi="Garamond"/>
          <w:sz w:val="32"/>
          <w:szCs w:val="32"/>
          <w:lang w:val="en-GB"/>
        </w:rPr>
        <w:t>foreign words</w:t>
      </w:r>
      <w:r w:rsidRPr="00DC1DEF">
        <w:rPr>
          <w:rFonts w:ascii="Garamond" w:hAnsi="Garamond"/>
          <w:sz w:val="32"/>
          <w:szCs w:val="32"/>
          <w:lang w:val="en-GB"/>
        </w:rPr>
        <w:t xml:space="preserve"> in their written expression</w:t>
      </w:r>
      <w:r>
        <w:rPr>
          <w:rFonts w:ascii="Garamond" w:hAnsi="Garamond"/>
          <w:sz w:val="32"/>
          <w:szCs w:val="32"/>
          <w:lang w:val="en-GB"/>
        </w:rPr>
        <w:t xml:space="preserve"> and </w:t>
      </w:r>
      <w:r w:rsidRPr="00DC1DEF">
        <w:rPr>
          <w:rFonts w:ascii="Garamond" w:hAnsi="Garamond"/>
          <w:sz w:val="32"/>
          <w:szCs w:val="32"/>
          <w:lang w:val="en-GB"/>
        </w:rPr>
        <w:t xml:space="preserve">orthographically </w:t>
      </w:r>
      <w:r w:rsidR="00E11E52">
        <w:rPr>
          <w:rFonts w:ascii="Garamond" w:hAnsi="Garamond"/>
          <w:sz w:val="32"/>
          <w:szCs w:val="32"/>
          <w:lang w:val="en-GB"/>
        </w:rPr>
        <w:t xml:space="preserve">and morphologically </w:t>
      </w:r>
      <w:r w:rsidRPr="00DC1DEF">
        <w:rPr>
          <w:rFonts w:ascii="Garamond" w:hAnsi="Garamond"/>
          <w:sz w:val="32"/>
          <w:szCs w:val="32"/>
          <w:lang w:val="en-GB"/>
        </w:rPr>
        <w:t>adapted words in their oral expression</w:t>
      </w:r>
      <w:r>
        <w:rPr>
          <w:rFonts w:ascii="Garamond" w:hAnsi="Garamond"/>
          <w:sz w:val="32"/>
          <w:szCs w:val="32"/>
          <w:lang w:val="en-GB"/>
        </w:rPr>
        <w:t>.</w:t>
      </w:r>
    </w:p>
    <w:p w:rsidR="00487372" w:rsidRPr="00491A8C" w:rsidRDefault="00487372" w:rsidP="00636B6B">
      <w:pPr>
        <w:spacing w:after="0" w:line="440" w:lineRule="exact"/>
        <w:jc w:val="both"/>
        <w:rPr>
          <w:rFonts w:ascii="Garamond" w:hAnsi="Garamond"/>
          <w:sz w:val="32"/>
          <w:szCs w:val="32"/>
          <w:lang w:val="en-GB"/>
        </w:rPr>
      </w:pPr>
    </w:p>
    <w:p w:rsidR="00993166" w:rsidRPr="00491A8C" w:rsidRDefault="00993166" w:rsidP="006A5B70">
      <w:pPr>
        <w:pStyle w:val="level2"/>
        <w:jc w:val="left"/>
      </w:pPr>
      <w:r w:rsidRPr="00491A8C">
        <w:t>Met</w:t>
      </w:r>
      <w:r w:rsidR="00327C96" w:rsidRPr="00491A8C">
        <w:t>h</w:t>
      </w:r>
      <w:r w:rsidRPr="00491A8C">
        <w:t>odology</w:t>
      </w:r>
    </w:p>
    <w:p w:rsidR="00127999" w:rsidRDefault="00E11E52" w:rsidP="00127999">
      <w:pPr>
        <w:pStyle w:val="ListParagraph"/>
        <w:spacing w:after="0" w:line="440" w:lineRule="exact"/>
        <w:ind w:left="0"/>
        <w:jc w:val="both"/>
        <w:rPr>
          <w:rFonts w:ascii="Garamond" w:hAnsi="Garamond"/>
          <w:sz w:val="32"/>
          <w:szCs w:val="32"/>
          <w:lang w:val="en-GB"/>
        </w:rPr>
      </w:pPr>
      <w:r>
        <w:rPr>
          <w:noProof/>
          <w:lang w:eastAsia="hr-HR"/>
        </w:rPr>
        <w:drawing>
          <wp:anchor distT="0" distB="0" distL="114300" distR="114300" simplePos="0" relativeHeight="251635712" behindDoc="0" locked="0" layoutInCell="1" allowOverlap="1" wp14:anchorId="705FD8A7" wp14:editId="28077C40">
            <wp:simplePos x="0" y="0"/>
            <wp:positionH relativeFrom="column">
              <wp:posOffset>1018540</wp:posOffset>
            </wp:positionH>
            <wp:positionV relativeFrom="paragraph">
              <wp:posOffset>4357370</wp:posOffset>
            </wp:positionV>
            <wp:extent cx="4307840" cy="2498090"/>
            <wp:effectExtent l="0" t="0" r="16510" b="16510"/>
            <wp:wrapTopAndBottom/>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487372" w:rsidRPr="00487372">
        <w:rPr>
          <w:rFonts w:ascii="Garamond" w:hAnsi="Garamond"/>
          <w:sz w:val="32"/>
          <w:szCs w:val="32"/>
          <w:lang w:val="en-GB"/>
        </w:rPr>
        <w:t xml:space="preserve">The research was conducted via a questionnaire that consisted of three parts. In the first part the respondents were required to provide their biodata, while in the second and the third part of the questionnaire they were asked to select the terms they found most appropriate in their written and spoken expression. </w:t>
      </w:r>
      <w:r>
        <w:rPr>
          <w:rFonts w:ascii="Garamond" w:hAnsi="Garamond"/>
          <w:sz w:val="32"/>
          <w:szCs w:val="32"/>
          <w:lang w:val="en-GB"/>
        </w:rPr>
        <w:t>The r</w:t>
      </w:r>
      <w:r w:rsidR="00503E35" w:rsidRPr="00503E35">
        <w:rPr>
          <w:rFonts w:ascii="Garamond" w:hAnsi="Garamond"/>
          <w:sz w:val="32"/>
          <w:szCs w:val="32"/>
          <w:lang w:val="en-GB"/>
        </w:rPr>
        <w:t xml:space="preserve">espondents were asked to complete a questionnaire in paper form, which was anonymous and based on voluntary basis. </w:t>
      </w:r>
      <w:r w:rsidR="00127999" w:rsidRPr="00491A8C">
        <w:rPr>
          <w:rFonts w:ascii="Garamond" w:hAnsi="Garamond"/>
          <w:sz w:val="32"/>
          <w:szCs w:val="32"/>
          <w:lang w:val="en-GB"/>
        </w:rPr>
        <w:t>The study included 7</w:t>
      </w:r>
      <w:r w:rsidR="00487372">
        <w:rPr>
          <w:rFonts w:ascii="Garamond" w:hAnsi="Garamond"/>
          <w:sz w:val="32"/>
          <w:szCs w:val="32"/>
          <w:lang w:val="en-GB"/>
        </w:rPr>
        <w:t>5</w:t>
      </w:r>
      <w:r w:rsidR="00127999" w:rsidRPr="00491A8C">
        <w:rPr>
          <w:rFonts w:ascii="Garamond" w:hAnsi="Garamond"/>
          <w:sz w:val="32"/>
          <w:szCs w:val="32"/>
          <w:lang w:val="en-GB"/>
        </w:rPr>
        <w:t xml:space="preserve"> respondents - </w:t>
      </w:r>
      <w:r w:rsidR="00487372" w:rsidRPr="00491A8C">
        <w:rPr>
          <w:rFonts w:ascii="Garamond" w:hAnsi="Garamond"/>
          <w:sz w:val="32"/>
          <w:szCs w:val="32"/>
          <w:lang w:val="en-GB"/>
        </w:rPr>
        <w:t xml:space="preserve">first year </w:t>
      </w:r>
      <w:r w:rsidR="00127999" w:rsidRPr="00491A8C">
        <w:rPr>
          <w:rFonts w:ascii="Garamond" w:hAnsi="Garamond"/>
          <w:sz w:val="32"/>
          <w:szCs w:val="32"/>
          <w:lang w:val="en-GB"/>
        </w:rPr>
        <w:t xml:space="preserve">students of Faculty of Teacher Education </w:t>
      </w:r>
      <w:r w:rsidR="00E02ADA">
        <w:rPr>
          <w:rFonts w:ascii="Garamond" w:hAnsi="Garamond"/>
          <w:sz w:val="32"/>
          <w:szCs w:val="32"/>
          <w:lang w:val="en-GB"/>
        </w:rPr>
        <w:t xml:space="preserve">in </w:t>
      </w:r>
      <w:r w:rsidR="00127999" w:rsidRPr="00491A8C">
        <w:rPr>
          <w:rFonts w:ascii="Garamond" w:hAnsi="Garamond"/>
          <w:sz w:val="32"/>
          <w:szCs w:val="32"/>
          <w:lang w:val="en-GB"/>
        </w:rPr>
        <w:t>Rijeka. The participants were 3</w:t>
      </w:r>
      <w:r w:rsidR="00503E35">
        <w:rPr>
          <w:rFonts w:ascii="Garamond" w:hAnsi="Garamond"/>
          <w:sz w:val="32"/>
          <w:szCs w:val="32"/>
          <w:lang w:val="en-GB"/>
        </w:rPr>
        <w:t>6</w:t>
      </w:r>
      <w:r w:rsidR="00127999" w:rsidRPr="00491A8C">
        <w:rPr>
          <w:rFonts w:ascii="Garamond" w:hAnsi="Garamond"/>
          <w:sz w:val="32"/>
          <w:szCs w:val="32"/>
          <w:lang w:val="en-GB"/>
        </w:rPr>
        <w:t xml:space="preserve"> students of </w:t>
      </w:r>
      <w:r w:rsidR="00E02ADA">
        <w:rPr>
          <w:rFonts w:ascii="Garamond" w:hAnsi="Garamond"/>
          <w:sz w:val="32"/>
          <w:szCs w:val="32"/>
          <w:lang w:val="en-GB"/>
        </w:rPr>
        <w:t xml:space="preserve">the </w:t>
      </w:r>
      <w:r w:rsidR="00127999" w:rsidRPr="00491A8C">
        <w:rPr>
          <w:rFonts w:ascii="Garamond" w:hAnsi="Garamond"/>
          <w:sz w:val="32"/>
          <w:szCs w:val="32"/>
          <w:lang w:val="en-GB"/>
        </w:rPr>
        <w:t xml:space="preserve">Integrated Teacher Training </w:t>
      </w:r>
      <w:r>
        <w:rPr>
          <w:rFonts w:ascii="Garamond" w:hAnsi="Garamond"/>
          <w:sz w:val="32"/>
          <w:szCs w:val="32"/>
          <w:lang w:val="en-GB"/>
        </w:rPr>
        <w:t>S</w:t>
      </w:r>
      <w:r w:rsidR="00127999" w:rsidRPr="00491A8C">
        <w:rPr>
          <w:rFonts w:ascii="Garamond" w:hAnsi="Garamond"/>
          <w:sz w:val="32"/>
          <w:szCs w:val="32"/>
          <w:lang w:val="en-GB"/>
        </w:rPr>
        <w:t>tudies (4</w:t>
      </w:r>
      <w:r w:rsidR="00503E35">
        <w:rPr>
          <w:rFonts w:ascii="Garamond" w:hAnsi="Garamond"/>
          <w:sz w:val="32"/>
          <w:szCs w:val="32"/>
          <w:lang w:val="en-GB"/>
        </w:rPr>
        <w:t>8</w:t>
      </w:r>
      <w:r w:rsidR="00127999" w:rsidRPr="00491A8C">
        <w:rPr>
          <w:rFonts w:ascii="Garamond" w:hAnsi="Garamond"/>
          <w:sz w:val="32"/>
          <w:szCs w:val="32"/>
          <w:lang w:val="en-GB"/>
        </w:rPr>
        <w:t xml:space="preserve">%) and </w:t>
      </w:r>
      <w:r w:rsidR="00503E35">
        <w:rPr>
          <w:rFonts w:ascii="Garamond" w:hAnsi="Garamond"/>
          <w:sz w:val="32"/>
          <w:szCs w:val="32"/>
          <w:lang w:val="en-GB"/>
        </w:rPr>
        <w:t>39</w:t>
      </w:r>
      <w:r w:rsidR="00127999" w:rsidRPr="00491A8C">
        <w:rPr>
          <w:rFonts w:ascii="Garamond" w:hAnsi="Garamond"/>
          <w:sz w:val="32"/>
          <w:szCs w:val="32"/>
          <w:lang w:val="en-GB"/>
        </w:rPr>
        <w:t xml:space="preserve"> </w:t>
      </w:r>
      <w:r w:rsidR="008B523C" w:rsidRPr="00491A8C">
        <w:rPr>
          <w:rFonts w:ascii="Garamond" w:hAnsi="Garamond"/>
          <w:sz w:val="32"/>
          <w:szCs w:val="32"/>
          <w:lang w:val="en-GB"/>
        </w:rPr>
        <w:t xml:space="preserve">students </w:t>
      </w:r>
      <w:r w:rsidR="00127999" w:rsidRPr="00491A8C">
        <w:rPr>
          <w:rFonts w:ascii="Garamond" w:hAnsi="Garamond"/>
          <w:sz w:val="32"/>
          <w:szCs w:val="32"/>
          <w:lang w:val="en-GB"/>
        </w:rPr>
        <w:t xml:space="preserve">of </w:t>
      </w:r>
      <w:r>
        <w:rPr>
          <w:rFonts w:ascii="Garamond" w:hAnsi="Garamond"/>
          <w:sz w:val="32"/>
          <w:szCs w:val="32"/>
          <w:lang w:val="en-GB"/>
        </w:rPr>
        <w:t xml:space="preserve">the </w:t>
      </w:r>
      <w:r w:rsidR="00127999" w:rsidRPr="00491A8C">
        <w:rPr>
          <w:rFonts w:ascii="Garamond" w:hAnsi="Garamond"/>
          <w:sz w:val="32"/>
          <w:szCs w:val="32"/>
          <w:lang w:val="en-GB"/>
        </w:rPr>
        <w:t xml:space="preserve">undergraduate study </w:t>
      </w:r>
      <w:r w:rsidR="008B523C" w:rsidRPr="00491A8C">
        <w:rPr>
          <w:rFonts w:ascii="Garamond" w:hAnsi="Garamond"/>
          <w:sz w:val="32"/>
          <w:szCs w:val="32"/>
          <w:lang w:val="en-GB"/>
        </w:rPr>
        <w:t xml:space="preserve">of </w:t>
      </w:r>
      <w:r w:rsidR="00127999" w:rsidRPr="00491A8C">
        <w:rPr>
          <w:rFonts w:ascii="Garamond" w:hAnsi="Garamond"/>
          <w:sz w:val="32"/>
          <w:szCs w:val="32"/>
          <w:lang w:val="en-GB"/>
        </w:rPr>
        <w:t xml:space="preserve">Early and </w:t>
      </w:r>
      <w:r w:rsidR="008B523C" w:rsidRPr="00491A8C">
        <w:rPr>
          <w:rFonts w:ascii="Garamond" w:hAnsi="Garamond"/>
          <w:sz w:val="32"/>
          <w:szCs w:val="32"/>
          <w:lang w:val="en-GB"/>
        </w:rPr>
        <w:t>P</w:t>
      </w:r>
      <w:r w:rsidR="00127999" w:rsidRPr="00491A8C">
        <w:rPr>
          <w:rFonts w:ascii="Garamond" w:hAnsi="Garamond"/>
          <w:sz w:val="32"/>
          <w:szCs w:val="32"/>
          <w:lang w:val="en-GB"/>
        </w:rPr>
        <w:t xml:space="preserve">reschool </w:t>
      </w:r>
      <w:r w:rsidR="0061311E">
        <w:rPr>
          <w:rFonts w:ascii="Garamond" w:hAnsi="Garamond"/>
          <w:sz w:val="32"/>
          <w:szCs w:val="32"/>
          <w:lang w:val="en-GB"/>
        </w:rPr>
        <w:t>E</w:t>
      </w:r>
      <w:r w:rsidR="00127999" w:rsidRPr="00491A8C">
        <w:rPr>
          <w:rFonts w:ascii="Garamond" w:hAnsi="Garamond"/>
          <w:sz w:val="32"/>
          <w:szCs w:val="32"/>
          <w:lang w:val="en-GB"/>
        </w:rPr>
        <w:t>ducation</w:t>
      </w:r>
      <w:r w:rsidR="008B523C" w:rsidRPr="00491A8C">
        <w:rPr>
          <w:rFonts w:ascii="Garamond" w:hAnsi="Garamond"/>
          <w:sz w:val="32"/>
          <w:szCs w:val="32"/>
          <w:lang w:val="en-GB"/>
        </w:rPr>
        <w:t xml:space="preserve"> (5</w:t>
      </w:r>
      <w:r w:rsidR="00503E35">
        <w:rPr>
          <w:rFonts w:ascii="Garamond" w:hAnsi="Garamond"/>
          <w:sz w:val="32"/>
          <w:szCs w:val="32"/>
          <w:lang w:val="en-GB"/>
        </w:rPr>
        <w:t>2</w:t>
      </w:r>
      <w:r w:rsidR="008B523C" w:rsidRPr="00491A8C">
        <w:rPr>
          <w:rFonts w:ascii="Garamond" w:hAnsi="Garamond"/>
          <w:sz w:val="32"/>
          <w:szCs w:val="32"/>
          <w:lang w:val="en-GB"/>
        </w:rPr>
        <w:t>%)</w:t>
      </w:r>
      <w:r w:rsidR="00127999" w:rsidRPr="00491A8C">
        <w:rPr>
          <w:rFonts w:ascii="Garamond" w:hAnsi="Garamond"/>
          <w:sz w:val="32"/>
          <w:szCs w:val="32"/>
          <w:lang w:val="en-GB"/>
        </w:rPr>
        <w:t>. All of the collected questionnaires were proper</w:t>
      </w:r>
      <w:r w:rsidR="00E02ADA">
        <w:rPr>
          <w:rFonts w:ascii="Garamond" w:hAnsi="Garamond"/>
          <w:sz w:val="32"/>
          <w:szCs w:val="32"/>
          <w:lang w:val="en-GB"/>
        </w:rPr>
        <w:t>ly completed</w:t>
      </w:r>
      <w:r w:rsidR="00127999" w:rsidRPr="00491A8C">
        <w:rPr>
          <w:rFonts w:ascii="Garamond" w:hAnsi="Garamond"/>
          <w:sz w:val="32"/>
          <w:szCs w:val="32"/>
          <w:lang w:val="en-GB"/>
        </w:rPr>
        <w:t xml:space="preserve">. The sample consisted of a group of students who </w:t>
      </w:r>
      <w:r w:rsidR="008B523C" w:rsidRPr="00491A8C">
        <w:rPr>
          <w:rFonts w:ascii="Garamond" w:hAnsi="Garamond"/>
          <w:sz w:val="32"/>
          <w:szCs w:val="32"/>
          <w:lang w:val="en-GB"/>
        </w:rPr>
        <w:t>have</w:t>
      </w:r>
      <w:r w:rsidR="00127999" w:rsidRPr="00491A8C">
        <w:rPr>
          <w:rFonts w:ascii="Garamond" w:hAnsi="Garamond"/>
          <w:sz w:val="32"/>
          <w:szCs w:val="32"/>
          <w:lang w:val="en-GB"/>
        </w:rPr>
        <w:t xml:space="preserve"> finished </w:t>
      </w:r>
      <w:r w:rsidR="007127F1">
        <w:rPr>
          <w:rFonts w:ascii="Garamond" w:hAnsi="Garamond"/>
          <w:sz w:val="32"/>
          <w:szCs w:val="32"/>
          <w:lang w:val="en-GB"/>
        </w:rPr>
        <w:t>grammar school</w:t>
      </w:r>
      <w:r w:rsidR="00127999" w:rsidRPr="00491A8C">
        <w:rPr>
          <w:rFonts w:ascii="Garamond" w:hAnsi="Garamond"/>
          <w:sz w:val="32"/>
          <w:szCs w:val="32"/>
          <w:lang w:val="en-GB"/>
        </w:rPr>
        <w:t xml:space="preserve"> (</w:t>
      </w:r>
      <w:r w:rsidR="00503E35">
        <w:rPr>
          <w:rFonts w:ascii="Garamond" w:hAnsi="Garamond"/>
          <w:sz w:val="32"/>
          <w:szCs w:val="32"/>
          <w:lang w:val="en-GB"/>
        </w:rPr>
        <w:t>46.3</w:t>
      </w:r>
      <w:r w:rsidR="00127999" w:rsidRPr="00491A8C">
        <w:rPr>
          <w:rFonts w:ascii="Garamond" w:hAnsi="Garamond"/>
          <w:sz w:val="32"/>
          <w:szCs w:val="32"/>
          <w:lang w:val="en-GB"/>
        </w:rPr>
        <w:t xml:space="preserve">% of future </w:t>
      </w:r>
      <w:r w:rsidR="00010C10">
        <w:rPr>
          <w:rFonts w:ascii="Garamond" w:hAnsi="Garamond"/>
          <w:sz w:val="32"/>
          <w:szCs w:val="32"/>
          <w:lang w:val="en-GB"/>
        </w:rPr>
        <w:t xml:space="preserve">primary school </w:t>
      </w:r>
      <w:r w:rsidR="00127999" w:rsidRPr="00491A8C">
        <w:rPr>
          <w:rFonts w:ascii="Garamond" w:hAnsi="Garamond"/>
          <w:sz w:val="32"/>
          <w:szCs w:val="32"/>
          <w:lang w:val="en-GB"/>
        </w:rPr>
        <w:t>teachers</w:t>
      </w:r>
      <w:r w:rsidR="008B523C" w:rsidRPr="00491A8C">
        <w:rPr>
          <w:rFonts w:ascii="Garamond" w:hAnsi="Garamond"/>
          <w:sz w:val="32"/>
          <w:szCs w:val="32"/>
          <w:lang w:val="en-GB"/>
        </w:rPr>
        <w:t xml:space="preserve"> (</w:t>
      </w:r>
      <w:r w:rsidR="00127999" w:rsidRPr="00491A8C">
        <w:rPr>
          <w:rFonts w:ascii="Garamond" w:hAnsi="Garamond"/>
          <w:sz w:val="32"/>
          <w:szCs w:val="32"/>
          <w:lang w:val="en-GB"/>
        </w:rPr>
        <w:t>US</w:t>
      </w:r>
      <w:r w:rsidR="008B523C" w:rsidRPr="00491A8C">
        <w:rPr>
          <w:rFonts w:ascii="Garamond" w:hAnsi="Garamond"/>
          <w:sz w:val="32"/>
          <w:szCs w:val="32"/>
          <w:lang w:val="en-GB"/>
        </w:rPr>
        <w:t>)</w:t>
      </w:r>
      <w:r w:rsidR="00127999" w:rsidRPr="00491A8C">
        <w:rPr>
          <w:rFonts w:ascii="Garamond" w:hAnsi="Garamond"/>
          <w:sz w:val="32"/>
          <w:szCs w:val="32"/>
          <w:lang w:val="en-GB"/>
        </w:rPr>
        <w:t xml:space="preserve"> and </w:t>
      </w:r>
      <w:r w:rsidR="00503E35">
        <w:rPr>
          <w:rFonts w:ascii="Garamond" w:hAnsi="Garamond"/>
          <w:sz w:val="32"/>
          <w:szCs w:val="32"/>
          <w:lang w:val="en-GB"/>
        </w:rPr>
        <w:t>53.7</w:t>
      </w:r>
      <w:r w:rsidR="00127999" w:rsidRPr="00491A8C">
        <w:rPr>
          <w:rFonts w:ascii="Garamond" w:hAnsi="Garamond"/>
          <w:sz w:val="32"/>
          <w:szCs w:val="32"/>
          <w:lang w:val="en-GB"/>
        </w:rPr>
        <w:t>% of future educators</w:t>
      </w:r>
      <w:r w:rsidR="008B523C" w:rsidRPr="00491A8C">
        <w:rPr>
          <w:rFonts w:ascii="Garamond" w:hAnsi="Garamond"/>
          <w:sz w:val="32"/>
          <w:szCs w:val="32"/>
          <w:lang w:val="en-GB"/>
        </w:rPr>
        <w:t xml:space="preserve"> (</w:t>
      </w:r>
      <w:r w:rsidR="00127999" w:rsidRPr="00491A8C">
        <w:rPr>
          <w:rFonts w:ascii="Garamond" w:hAnsi="Garamond"/>
          <w:sz w:val="32"/>
          <w:szCs w:val="32"/>
          <w:lang w:val="en-GB"/>
        </w:rPr>
        <w:t>RPOO</w:t>
      </w:r>
      <w:r w:rsidR="008B523C" w:rsidRPr="00491A8C">
        <w:rPr>
          <w:rFonts w:ascii="Garamond" w:hAnsi="Garamond"/>
          <w:sz w:val="32"/>
          <w:szCs w:val="32"/>
          <w:lang w:val="en-GB"/>
        </w:rPr>
        <w:t>)</w:t>
      </w:r>
      <w:r>
        <w:rPr>
          <w:rFonts w:ascii="Garamond" w:hAnsi="Garamond"/>
          <w:sz w:val="32"/>
          <w:szCs w:val="32"/>
          <w:lang w:val="en-GB"/>
        </w:rPr>
        <w:t>),</w:t>
      </w:r>
      <w:r w:rsidR="00127999" w:rsidRPr="00491A8C">
        <w:rPr>
          <w:rFonts w:ascii="Garamond" w:hAnsi="Garamond"/>
          <w:sz w:val="32"/>
          <w:szCs w:val="32"/>
          <w:lang w:val="en-GB"/>
        </w:rPr>
        <w:t xml:space="preserve"> </w:t>
      </w:r>
      <w:r>
        <w:rPr>
          <w:rFonts w:ascii="Garamond" w:hAnsi="Garamond"/>
          <w:sz w:val="32"/>
          <w:szCs w:val="32"/>
          <w:lang w:val="en-GB"/>
        </w:rPr>
        <w:t>while other students completed a vocational school (Figure 1)</w:t>
      </w:r>
      <w:r w:rsidR="00010C10">
        <w:rPr>
          <w:rFonts w:ascii="Garamond" w:hAnsi="Garamond"/>
          <w:sz w:val="32"/>
          <w:szCs w:val="32"/>
          <w:lang w:val="en-GB"/>
        </w:rPr>
        <w:t>.</w:t>
      </w:r>
    </w:p>
    <w:p w:rsidR="008B523C" w:rsidRPr="00491A8C" w:rsidRDefault="008B523C" w:rsidP="007127F1">
      <w:pPr>
        <w:pStyle w:val="ListParagraph"/>
        <w:spacing w:after="0" w:line="440" w:lineRule="exact"/>
        <w:ind w:left="0"/>
        <w:jc w:val="center"/>
        <w:rPr>
          <w:rFonts w:ascii="Garamond" w:hAnsi="Garamond"/>
          <w:i/>
          <w:sz w:val="32"/>
          <w:szCs w:val="32"/>
          <w:lang w:val="en-GB"/>
        </w:rPr>
      </w:pPr>
      <w:r w:rsidRPr="00491A8C">
        <w:rPr>
          <w:rFonts w:ascii="Garamond" w:hAnsi="Garamond"/>
          <w:i/>
          <w:sz w:val="32"/>
          <w:szCs w:val="32"/>
          <w:lang w:val="en-GB"/>
        </w:rPr>
        <w:t xml:space="preserve">Figure 1. </w:t>
      </w:r>
      <w:r w:rsidR="00503E35">
        <w:rPr>
          <w:rFonts w:ascii="Garamond" w:hAnsi="Garamond"/>
          <w:i/>
          <w:sz w:val="32"/>
          <w:szCs w:val="32"/>
          <w:lang w:val="en-GB"/>
        </w:rPr>
        <w:t>Study groups and the h</w:t>
      </w:r>
      <w:r w:rsidRPr="00491A8C">
        <w:rPr>
          <w:rFonts w:ascii="Garamond" w:hAnsi="Garamond"/>
          <w:i/>
          <w:sz w:val="32"/>
          <w:szCs w:val="32"/>
          <w:lang w:val="en-GB"/>
        </w:rPr>
        <w:t>igh school completed by respondents</w:t>
      </w:r>
    </w:p>
    <w:p w:rsidR="00E11E52" w:rsidRDefault="00E11E52" w:rsidP="002863E3">
      <w:pPr>
        <w:spacing w:after="0" w:line="440" w:lineRule="exact"/>
        <w:jc w:val="both"/>
        <w:rPr>
          <w:rFonts w:ascii="Garamond" w:hAnsi="Garamond"/>
          <w:sz w:val="32"/>
          <w:szCs w:val="32"/>
          <w:lang w:val="en-GB"/>
        </w:rPr>
      </w:pPr>
    </w:p>
    <w:p w:rsidR="00503E35" w:rsidRDefault="002863E3" w:rsidP="002863E3">
      <w:pPr>
        <w:spacing w:after="0" w:line="440" w:lineRule="exact"/>
        <w:jc w:val="both"/>
        <w:rPr>
          <w:rFonts w:ascii="Garamond" w:hAnsi="Garamond"/>
          <w:sz w:val="32"/>
          <w:szCs w:val="32"/>
          <w:lang w:val="en-GB"/>
        </w:rPr>
      </w:pPr>
      <w:r w:rsidRPr="00491A8C">
        <w:rPr>
          <w:rFonts w:ascii="Garamond" w:hAnsi="Garamond"/>
          <w:sz w:val="32"/>
          <w:szCs w:val="32"/>
          <w:lang w:val="en-GB"/>
        </w:rPr>
        <w:t xml:space="preserve">The survey was conducted in </w:t>
      </w:r>
      <w:r w:rsidR="00503E35">
        <w:rPr>
          <w:rFonts w:ascii="Garamond" w:hAnsi="Garamond"/>
          <w:sz w:val="32"/>
          <w:szCs w:val="32"/>
          <w:lang w:val="en-GB"/>
        </w:rPr>
        <w:t>December</w:t>
      </w:r>
      <w:r w:rsidRPr="00491A8C">
        <w:rPr>
          <w:rFonts w:ascii="Garamond" w:hAnsi="Garamond"/>
          <w:sz w:val="32"/>
          <w:szCs w:val="32"/>
          <w:lang w:val="en-GB"/>
        </w:rPr>
        <w:t xml:space="preserve"> 2016 at the Faculty of Teacher Education in Rijeka in the context of the subject </w:t>
      </w:r>
      <w:r w:rsidR="00327C96" w:rsidRPr="00491A8C">
        <w:rPr>
          <w:rFonts w:ascii="Garamond" w:hAnsi="Garamond"/>
          <w:sz w:val="32"/>
          <w:szCs w:val="32"/>
          <w:lang w:val="en-GB"/>
        </w:rPr>
        <w:t>“</w:t>
      </w:r>
      <w:r w:rsidR="00E02ADA">
        <w:rPr>
          <w:rFonts w:ascii="Garamond" w:hAnsi="Garamond"/>
          <w:sz w:val="32"/>
          <w:szCs w:val="32"/>
          <w:lang w:val="en-GB"/>
        </w:rPr>
        <w:t>English L</w:t>
      </w:r>
      <w:r w:rsidR="00503E35">
        <w:rPr>
          <w:rFonts w:ascii="Garamond" w:hAnsi="Garamond"/>
          <w:sz w:val="32"/>
          <w:szCs w:val="32"/>
          <w:lang w:val="en-GB"/>
        </w:rPr>
        <w:t>anguage</w:t>
      </w:r>
      <w:r w:rsidR="00327C96" w:rsidRPr="00491A8C">
        <w:rPr>
          <w:rFonts w:ascii="Garamond" w:hAnsi="Garamond"/>
          <w:sz w:val="32"/>
          <w:szCs w:val="32"/>
          <w:lang w:val="en-GB"/>
        </w:rPr>
        <w:t>”</w:t>
      </w:r>
      <w:r w:rsidR="00503E35">
        <w:rPr>
          <w:rFonts w:ascii="Garamond" w:hAnsi="Garamond"/>
          <w:sz w:val="32"/>
          <w:szCs w:val="32"/>
          <w:lang w:val="en-GB"/>
        </w:rPr>
        <w:t>.</w:t>
      </w:r>
    </w:p>
    <w:p w:rsidR="008B523C" w:rsidRDefault="00E02ADA" w:rsidP="00636B6B">
      <w:pPr>
        <w:spacing w:after="0" w:line="440" w:lineRule="exact"/>
        <w:jc w:val="both"/>
        <w:rPr>
          <w:rFonts w:ascii="Garamond" w:hAnsi="Garamond"/>
          <w:sz w:val="32"/>
          <w:szCs w:val="32"/>
          <w:lang w:val="en-GB"/>
        </w:rPr>
      </w:pPr>
      <w:r w:rsidRPr="00E02ADA">
        <w:rPr>
          <w:rFonts w:ascii="Garamond" w:hAnsi="Garamond"/>
          <w:sz w:val="32"/>
          <w:szCs w:val="32"/>
          <w:lang w:val="en-GB"/>
        </w:rPr>
        <w:t xml:space="preserve">As mentioned earlier in the text, in the first part of the questionnaire the students were asked to provide their biodata, as well as the data on their previous education in the </w:t>
      </w:r>
      <w:r w:rsidR="00E11E52" w:rsidRPr="00E02ADA">
        <w:rPr>
          <w:rFonts w:ascii="Garamond" w:hAnsi="Garamond"/>
          <w:sz w:val="32"/>
          <w:szCs w:val="32"/>
          <w:lang w:val="en-GB"/>
        </w:rPr>
        <w:t xml:space="preserve">areas </w:t>
      </w:r>
      <w:r w:rsidR="00E11E52">
        <w:rPr>
          <w:rFonts w:ascii="Garamond" w:hAnsi="Garamond"/>
          <w:sz w:val="32"/>
          <w:szCs w:val="32"/>
          <w:lang w:val="en-GB"/>
        </w:rPr>
        <w:t xml:space="preserve">of the </w:t>
      </w:r>
      <w:r w:rsidRPr="00E02ADA">
        <w:rPr>
          <w:rFonts w:ascii="Garamond" w:hAnsi="Garamond"/>
          <w:sz w:val="32"/>
          <w:szCs w:val="32"/>
          <w:lang w:val="en-GB"/>
        </w:rPr>
        <w:t xml:space="preserve">English </w:t>
      </w:r>
      <w:r w:rsidR="00E11E52">
        <w:rPr>
          <w:rFonts w:ascii="Garamond" w:hAnsi="Garamond"/>
          <w:sz w:val="32"/>
          <w:szCs w:val="32"/>
          <w:lang w:val="en-GB"/>
        </w:rPr>
        <w:t xml:space="preserve">language </w:t>
      </w:r>
      <w:r w:rsidRPr="00E02ADA">
        <w:rPr>
          <w:rFonts w:ascii="Garamond" w:hAnsi="Garamond"/>
          <w:sz w:val="32"/>
          <w:szCs w:val="32"/>
          <w:lang w:val="en-GB"/>
        </w:rPr>
        <w:t xml:space="preserve">and ICT. The second part consisted of </w:t>
      </w:r>
      <w:r w:rsidR="00E11E52">
        <w:rPr>
          <w:rFonts w:ascii="Garamond" w:hAnsi="Garamond"/>
          <w:sz w:val="32"/>
          <w:szCs w:val="32"/>
          <w:lang w:val="en-GB"/>
        </w:rPr>
        <w:t>provided</w:t>
      </w:r>
      <w:r w:rsidRPr="00E02ADA">
        <w:rPr>
          <w:rFonts w:ascii="Garamond" w:hAnsi="Garamond"/>
          <w:sz w:val="32"/>
          <w:szCs w:val="32"/>
          <w:lang w:val="en-GB"/>
        </w:rPr>
        <w:t xml:space="preserve"> terms, where students selected those they found the most appropriate in their written expression. Each term included two kinds of anglicisms, i.e. a foreign wor</w:t>
      </w:r>
      <w:r>
        <w:rPr>
          <w:rFonts w:ascii="Garamond" w:hAnsi="Garamond"/>
          <w:sz w:val="32"/>
          <w:szCs w:val="32"/>
          <w:lang w:val="en-GB"/>
        </w:rPr>
        <w:t xml:space="preserve">d and </w:t>
      </w:r>
      <w:r w:rsidR="00E11E52">
        <w:rPr>
          <w:rFonts w:ascii="Garamond" w:hAnsi="Garamond"/>
          <w:sz w:val="32"/>
          <w:szCs w:val="32"/>
          <w:lang w:val="en-GB"/>
        </w:rPr>
        <w:t xml:space="preserve">a </w:t>
      </w:r>
      <w:r>
        <w:rPr>
          <w:rFonts w:ascii="Garamond" w:hAnsi="Garamond"/>
          <w:sz w:val="32"/>
          <w:szCs w:val="32"/>
          <w:lang w:val="en-GB"/>
        </w:rPr>
        <w:t>word orthographically and/</w:t>
      </w:r>
      <w:r w:rsidRPr="00E02ADA">
        <w:rPr>
          <w:rFonts w:ascii="Garamond" w:hAnsi="Garamond"/>
          <w:sz w:val="32"/>
          <w:szCs w:val="32"/>
          <w:lang w:val="en-GB"/>
        </w:rPr>
        <w:t xml:space="preserve">or morphologically adapted to the Croatian standard language, </w:t>
      </w:r>
      <w:r w:rsidR="00E11E52">
        <w:rPr>
          <w:rFonts w:ascii="Garamond" w:hAnsi="Garamond"/>
          <w:sz w:val="32"/>
          <w:szCs w:val="32"/>
          <w:lang w:val="en-GB"/>
        </w:rPr>
        <w:t>as well as</w:t>
      </w:r>
      <w:r w:rsidRPr="00E02ADA">
        <w:rPr>
          <w:rFonts w:ascii="Garamond" w:hAnsi="Garamond"/>
          <w:sz w:val="32"/>
          <w:szCs w:val="32"/>
          <w:lang w:val="en-GB"/>
        </w:rPr>
        <w:t xml:space="preserve"> a word from the native word stock. Students were also asked to </w:t>
      </w:r>
      <w:r w:rsidR="00E11E52">
        <w:rPr>
          <w:rFonts w:ascii="Garamond" w:hAnsi="Garamond"/>
          <w:sz w:val="32"/>
          <w:szCs w:val="32"/>
          <w:lang w:val="en-GB"/>
        </w:rPr>
        <w:t>state</w:t>
      </w:r>
      <w:r w:rsidRPr="00E02ADA">
        <w:rPr>
          <w:rFonts w:ascii="Garamond" w:hAnsi="Garamond"/>
          <w:sz w:val="32"/>
          <w:szCs w:val="32"/>
          <w:lang w:val="en-GB"/>
        </w:rPr>
        <w:t xml:space="preserve"> </w:t>
      </w:r>
      <w:r w:rsidR="00E11E52">
        <w:rPr>
          <w:rFonts w:ascii="Garamond" w:hAnsi="Garamond"/>
          <w:sz w:val="32"/>
          <w:szCs w:val="32"/>
          <w:lang w:val="en-GB"/>
        </w:rPr>
        <w:t>a</w:t>
      </w:r>
      <w:r w:rsidRPr="00E02ADA">
        <w:rPr>
          <w:rFonts w:ascii="Garamond" w:hAnsi="Garamond"/>
          <w:sz w:val="32"/>
          <w:szCs w:val="32"/>
          <w:lang w:val="en-GB"/>
        </w:rPr>
        <w:t>p</w:t>
      </w:r>
      <w:r w:rsidR="00E11E52">
        <w:rPr>
          <w:rFonts w:ascii="Garamond" w:hAnsi="Garamond"/>
          <w:sz w:val="32"/>
          <w:szCs w:val="32"/>
          <w:lang w:val="en-GB"/>
        </w:rPr>
        <w:t>p</w:t>
      </w:r>
      <w:r w:rsidRPr="00E02ADA">
        <w:rPr>
          <w:rFonts w:ascii="Garamond" w:hAnsi="Garamond"/>
          <w:sz w:val="32"/>
          <w:szCs w:val="32"/>
          <w:lang w:val="en-GB"/>
        </w:rPr>
        <w:t>rop</w:t>
      </w:r>
      <w:r w:rsidR="00E11E52">
        <w:rPr>
          <w:rFonts w:ascii="Garamond" w:hAnsi="Garamond"/>
          <w:sz w:val="32"/>
          <w:szCs w:val="32"/>
          <w:lang w:val="en-GB"/>
        </w:rPr>
        <w:t>riate</w:t>
      </w:r>
      <w:r w:rsidRPr="00E02ADA">
        <w:rPr>
          <w:rFonts w:ascii="Garamond" w:hAnsi="Garamond"/>
          <w:sz w:val="32"/>
          <w:szCs w:val="32"/>
          <w:lang w:val="en-GB"/>
        </w:rPr>
        <w:t xml:space="preserve"> situations for using anglicisms and their opinion about using </w:t>
      </w:r>
      <w:r w:rsidR="00E11E52">
        <w:rPr>
          <w:rFonts w:ascii="Garamond" w:hAnsi="Garamond"/>
          <w:sz w:val="32"/>
          <w:szCs w:val="32"/>
          <w:lang w:val="en-GB"/>
        </w:rPr>
        <w:t>these</w:t>
      </w:r>
      <w:r w:rsidRPr="00E02ADA">
        <w:rPr>
          <w:rFonts w:ascii="Garamond" w:hAnsi="Garamond"/>
          <w:sz w:val="32"/>
          <w:szCs w:val="32"/>
          <w:lang w:val="en-GB"/>
        </w:rPr>
        <w:t xml:space="preserve">. In the third part the students were asked to choose between foreign </w:t>
      </w:r>
      <w:r w:rsidR="00E11E52">
        <w:rPr>
          <w:rFonts w:ascii="Garamond" w:hAnsi="Garamond"/>
          <w:sz w:val="32"/>
          <w:szCs w:val="32"/>
          <w:lang w:val="en-GB"/>
        </w:rPr>
        <w:t>and</w:t>
      </w:r>
      <w:r w:rsidRPr="00E02ADA">
        <w:rPr>
          <w:rFonts w:ascii="Garamond" w:hAnsi="Garamond"/>
          <w:sz w:val="32"/>
          <w:szCs w:val="32"/>
          <w:lang w:val="en-GB"/>
        </w:rPr>
        <w:t xml:space="preserve"> native words in spoken expression between 30 most frequently used </w:t>
      </w:r>
      <w:r w:rsidR="00E11E52">
        <w:rPr>
          <w:rFonts w:ascii="Garamond" w:hAnsi="Garamond"/>
          <w:sz w:val="32"/>
          <w:szCs w:val="32"/>
          <w:lang w:val="en-GB"/>
        </w:rPr>
        <w:t>terms</w:t>
      </w:r>
      <w:r w:rsidRPr="00E02ADA">
        <w:rPr>
          <w:rFonts w:ascii="Garamond" w:hAnsi="Garamond"/>
          <w:sz w:val="32"/>
          <w:szCs w:val="32"/>
          <w:lang w:val="en-GB"/>
        </w:rPr>
        <w:t xml:space="preserve"> in the ICT area. A descriptive analysis was conducted, which revealed significant differences between the two study groups in terms of the use of foreign and native words.</w:t>
      </w:r>
    </w:p>
    <w:p w:rsidR="00E02ADA" w:rsidRPr="00491A8C" w:rsidRDefault="00E02ADA" w:rsidP="00636B6B">
      <w:pPr>
        <w:spacing w:after="0" w:line="440" w:lineRule="exact"/>
        <w:jc w:val="both"/>
        <w:rPr>
          <w:rFonts w:ascii="Garamond" w:hAnsi="Garamond"/>
          <w:sz w:val="32"/>
          <w:szCs w:val="32"/>
          <w:lang w:val="en-GB"/>
        </w:rPr>
      </w:pPr>
    </w:p>
    <w:p w:rsidR="002863E3" w:rsidRPr="00491A8C" w:rsidRDefault="002863E3" w:rsidP="002863E3">
      <w:pPr>
        <w:pStyle w:val="level2"/>
      </w:pPr>
      <w:r w:rsidRPr="00491A8C">
        <w:t xml:space="preserve">Results and discussion </w:t>
      </w:r>
    </w:p>
    <w:p w:rsidR="00763593" w:rsidRDefault="00E02ADA" w:rsidP="00636B6B">
      <w:pPr>
        <w:spacing w:after="0" w:line="440" w:lineRule="exact"/>
        <w:jc w:val="both"/>
        <w:rPr>
          <w:rFonts w:ascii="Garamond" w:hAnsi="Garamond"/>
          <w:sz w:val="32"/>
          <w:szCs w:val="32"/>
          <w:lang w:val="en-GB"/>
        </w:rPr>
      </w:pPr>
      <w:r w:rsidRPr="00E02ADA">
        <w:rPr>
          <w:rFonts w:ascii="Garamond" w:hAnsi="Garamond"/>
          <w:sz w:val="32"/>
          <w:szCs w:val="32"/>
          <w:lang w:val="en-GB"/>
        </w:rPr>
        <w:t xml:space="preserve">The average of formal and informal education in English is about 11 years for future primary school teachers (US), although individual values range from 0 (2 students) to 20. Future educators (RPOO) stated that their formal education in English </w:t>
      </w:r>
      <w:r w:rsidR="00E11E52">
        <w:rPr>
          <w:rFonts w:ascii="Garamond" w:hAnsi="Garamond"/>
          <w:sz w:val="32"/>
          <w:szCs w:val="32"/>
          <w:lang w:val="en-GB"/>
        </w:rPr>
        <w:t>lasted</w:t>
      </w:r>
      <w:r w:rsidRPr="00E02ADA">
        <w:rPr>
          <w:rFonts w:ascii="Garamond" w:hAnsi="Garamond"/>
          <w:sz w:val="32"/>
          <w:szCs w:val="32"/>
          <w:lang w:val="en-GB"/>
        </w:rPr>
        <w:t xml:space="preserve"> on average </w:t>
      </w:r>
      <w:r w:rsidR="00E11E52">
        <w:rPr>
          <w:rFonts w:ascii="Garamond" w:hAnsi="Garamond"/>
          <w:sz w:val="32"/>
          <w:szCs w:val="32"/>
          <w:lang w:val="en-GB"/>
        </w:rPr>
        <w:t>for</w:t>
      </w:r>
      <w:r w:rsidRPr="00E02ADA">
        <w:rPr>
          <w:rFonts w:ascii="Garamond" w:hAnsi="Garamond"/>
          <w:sz w:val="32"/>
          <w:szCs w:val="32"/>
          <w:lang w:val="en-GB"/>
        </w:rPr>
        <w:t xml:space="preserve"> 12 years</w:t>
      </w:r>
      <w:r w:rsidR="00E11E52">
        <w:rPr>
          <w:rFonts w:ascii="Garamond" w:hAnsi="Garamond"/>
          <w:sz w:val="32"/>
          <w:szCs w:val="32"/>
          <w:lang w:val="en-GB"/>
        </w:rPr>
        <w:t>,</w:t>
      </w:r>
      <w:r w:rsidRPr="00E02ADA">
        <w:rPr>
          <w:rFonts w:ascii="Garamond" w:hAnsi="Garamond"/>
          <w:sz w:val="32"/>
          <w:szCs w:val="32"/>
          <w:lang w:val="en-GB"/>
        </w:rPr>
        <w:t xml:space="preserve"> while the informal education was going on for almost 8 years on average. Individual values for future educators range from 8 to 16 years for formal education and 0 to 19 for informal education in the English language. IT courses for both groups of students were mainly conducted only in the 1st form of high school education, so the average </w:t>
      </w:r>
      <w:r w:rsidR="006D0189">
        <w:rPr>
          <w:rFonts w:ascii="Garamond" w:hAnsi="Garamond"/>
          <w:sz w:val="32"/>
          <w:szCs w:val="32"/>
          <w:lang w:val="en-GB"/>
        </w:rPr>
        <w:t xml:space="preserve">duration </w:t>
      </w:r>
      <w:r w:rsidRPr="00E02ADA">
        <w:rPr>
          <w:rFonts w:ascii="Garamond" w:hAnsi="Garamond"/>
          <w:sz w:val="32"/>
          <w:szCs w:val="32"/>
          <w:lang w:val="en-GB"/>
        </w:rPr>
        <w:t xml:space="preserve">of Informatics as </w:t>
      </w:r>
      <w:r w:rsidR="006D0189">
        <w:rPr>
          <w:rFonts w:ascii="Garamond" w:hAnsi="Garamond"/>
          <w:sz w:val="32"/>
          <w:szCs w:val="32"/>
          <w:lang w:val="en-GB"/>
        </w:rPr>
        <w:t xml:space="preserve">a </w:t>
      </w:r>
      <w:r w:rsidRPr="00E02ADA">
        <w:rPr>
          <w:rFonts w:ascii="Garamond" w:hAnsi="Garamond"/>
          <w:sz w:val="32"/>
          <w:szCs w:val="32"/>
          <w:lang w:val="en-GB"/>
        </w:rPr>
        <w:t xml:space="preserve">compulsory subject is 2 years and a little </w:t>
      </w:r>
      <w:r w:rsidR="006D0189">
        <w:rPr>
          <w:rFonts w:ascii="Garamond" w:hAnsi="Garamond"/>
          <w:sz w:val="32"/>
          <w:szCs w:val="32"/>
          <w:lang w:val="en-GB"/>
        </w:rPr>
        <w:t>shorter</w:t>
      </w:r>
      <w:r w:rsidRPr="00E02ADA">
        <w:rPr>
          <w:rFonts w:ascii="Garamond" w:hAnsi="Garamond"/>
          <w:sz w:val="32"/>
          <w:szCs w:val="32"/>
          <w:lang w:val="en-GB"/>
        </w:rPr>
        <w:t xml:space="preserve"> for Informatics as an </w:t>
      </w:r>
      <w:r w:rsidR="006D0189">
        <w:rPr>
          <w:rFonts w:ascii="Garamond" w:hAnsi="Garamond"/>
          <w:sz w:val="32"/>
          <w:szCs w:val="32"/>
          <w:lang w:val="en-GB"/>
        </w:rPr>
        <w:t>optional</w:t>
      </w:r>
      <w:r w:rsidRPr="00E02ADA">
        <w:rPr>
          <w:rFonts w:ascii="Garamond" w:hAnsi="Garamond"/>
          <w:sz w:val="32"/>
          <w:szCs w:val="32"/>
          <w:lang w:val="en-GB"/>
        </w:rPr>
        <w:t xml:space="preserve"> subject in high school. (Figure 2).</w:t>
      </w:r>
    </w:p>
    <w:p w:rsidR="000E75A7" w:rsidRPr="00491A8C" w:rsidRDefault="006D0189" w:rsidP="006D0189">
      <w:pPr>
        <w:spacing w:after="0" w:line="440" w:lineRule="exact"/>
        <w:jc w:val="center"/>
        <w:rPr>
          <w:rFonts w:ascii="Garamond" w:hAnsi="Garamond"/>
          <w:i/>
          <w:sz w:val="32"/>
          <w:szCs w:val="32"/>
          <w:lang w:val="en-GB"/>
        </w:rPr>
      </w:pPr>
      <w:r>
        <w:rPr>
          <w:noProof/>
          <w:lang w:eastAsia="hr-HR"/>
        </w:rPr>
        <w:drawing>
          <wp:anchor distT="0" distB="0" distL="114300" distR="114300" simplePos="0" relativeHeight="251660288" behindDoc="0" locked="0" layoutInCell="1" allowOverlap="1" wp14:anchorId="22B2673C" wp14:editId="7961E3D2">
            <wp:simplePos x="0" y="0"/>
            <wp:positionH relativeFrom="column">
              <wp:posOffset>774065</wp:posOffset>
            </wp:positionH>
            <wp:positionV relativeFrom="paragraph">
              <wp:posOffset>-56515</wp:posOffset>
            </wp:positionV>
            <wp:extent cx="4143375" cy="2375535"/>
            <wp:effectExtent l="0" t="0" r="9525" b="5715"/>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0E75A7">
        <w:rPr>
          <w:rFonts w:ascii="Garamond" w:hAnsi="Garamond"/>
          <w:i/>
          <w:sz w:val="32"/>
          <w:szCs w:val="32"/>
          <w:lang w:val="en-GB"/>
        </w:rPr>
        <w:t>F</w:t>
      </w:r>
      <w:r w:rsidR="000E75A7" w:rsidRPr="00491A8C">
        <w:rPr>
          <w:rFonts w:ascii="Garamond" w:hAnsi="Garamond"/>
          <w:i/>
          <w:sz w:val="32"/>
          <w:szCs w:val="32"/>
          <w:lang w:val="en-GB"/>
        </w:rPr>
        <w:t xml:space="preserve">igure </w:t>
      </w:r>
      <w:r w:rsidR="000E75A7">
        <w:rPr>
          <w:rFonts w:ascii="Garamond" w:hAnsi="Garamond"/>
          <w:i/>
          <w:sz w:val="32"/>
          <w:szCs w:val="32"/>
          <w:lang w:val="en-GB"/>
        </w:rPr>
        <w:t>2</w:t>
      </w:r>
      <w:r w:rsidR="000E75A7" w:rsidRPr="00491A8C">
        <w:rPr>
          <w:rFonts w:ascii="Garamond" w:hAnsi="Garamond"/>
          <w:i/>
          <w:sz w:val="32"/>
          <w:szCs w:val="32"/>
          <w:lang w:val="en-GB"/>
        </w:rPr>
        <w:t xml:space="preserve">. </w:t>
      </w:r>
      <w:r w:rsidR="000E75A7">
        <w:rPr>
          <w:rFonts w:ascii="Garamond" w:hAnsi="Garamond"/>
          <w:i/>
          <w:sz w:val="32"/>
          <w:szCs w:val="32"/>
          <w:lang w:val="en-GB"/>
        </w:rPr>
        <w:t>Previous education in English and Informatics</w:t>
      </w:r>
    </w:p>
    <w:p w:rsidR="000E75A7" w:rsidRDefault="000E75A7" w:rsidP="00636B6B">
      <w:pPr>
        <w:spacing w:after="0" w:line="440" w:lineRule="exact"/>
        <w:jc w:val="both"/>
        <w:rPr>
          <w:rFonts w:ascii="Garamond" w:hAnsi="Garamond"/>
          <w:sz w:val="32"/>
          <w:szCs w:val="32"/>
          <w:lang w:val="en-GB"/>
        </w:rPr>
      </w:pPr>
    </w:p>
    <w:p w:rsidR="000E75A7" w:rsidRDefault="00356CD6" w:rsidP="00636B6B">
      <w:pPr>
        <w:spacing w:after="0" w:line="440" w:lineRule="exact"/>
        <w:jc w:val="both"/>
        <w:rPr>
          <w:rFonts w:ascii="Garamond" w:hAnsi="Garamond"/>
          <w:sz w:val="32"/>
          <w:szCs w:val="32"/>
          <w:lang w:val="en-GB"/>
        </w:rPr>
      </w:pPr>
      <w:r>
        <w:rPr>
          <w:rFonts w:ascii="Garamond" w:hAnsi="Garamond"/>
          <w:sz w:val="32"/>
          <w:szCs w:val="32"/>
          <w:lang w:val="en-GB"/>
        </w:rPr>
        <w:t xml:space="preserve">It </w:t>
      </w:r>
      <w:r w:rsidRPr="00356CD6">
        <w:rPr>
          <w:rFonts w:ascii="Garamond" w:hAnsi="Garamond"/>
          <w:sz w:val="32"/>
          <w:szCs w:val="32"/>
          <w:lang w:val="en-GB"/>
        </w:rPr>
        <w:t xml:space="preserve">should be pointed out that </w:t>
      </w:r>
      <w:r>
        <w:rPr>
          <w:rFonts w:ascii="Garamond" w:hAnsi="Garamond"/>
          <w:sz w:val="32"/>
          <w:szCs w:val="32"/>
          <w:lang w:val="en-GB"/>
        </w:rPr>
        <w:t xml:space="preserve">there </w:t>
      </w:r>
      <w:r w:rsidR="000E1E7A">
        <w:rPr>
          <w:rFonts w:ascii="Garamond" w:hAnsi="Garamond"/>
          <w:sz w:val="32"/>
          <w:szCs w:val="32"/>
          <w:lang w:val="en-GB"/>
        </w:rPr>
        <w:t>were</w:t>
      </w:r>
      <w:r>
        <w:rPr>
          <w:rFonts w:ascii="Garamond" w:hAnsi="Garamond"/>
          <w:sz w:val="32"/>
          <w:szCs w:val="32"/>
          <w:lang w:val="en-GB"/>
        </w:rPr>
        <w:t xml:space="preserve"> </w:t>
      </w:r>
      <w:r w:rsidRPr="00356CD6">
        <w:rPr>
          <w:rFonts w:ascii="Garamond" w:hAnsi="Garamond"/>
          <w:sz w:val="32"/>
          <w:szCs w:val="32"/>
          <w:lang w:val="en-GB"/>
        </w:rPr>
        <w:t xml:space="preserve">two students </w:t>
      </w:r>
      <w:r w:rsidRPr="00491A8C">
        <w:rPr>
          <w:rFonts w:ascii="Garamond" w:hAnsi="Garamond"/>
          <w:sz w:val="32"/>
          <w:szCs w:val="32"/>
          <w:lang w:val="en-GB"/>
        </w:rPr>
        <w:t xml:space="preserve">of </w:t>
      </w:r>
      <w:r w:rsidR="000E1E7A">
        <w:rPr>
          <w:rFonts w:ascii="Garamond" w:hAnsi="Garamond"/>
          <w:sz w:val="32"/>
          <w:szCs w:val="32"/>
          <w:lang w:val="en-GB"/>
        </w:rPr>
        <w:t xml:space="preserve">the </w:t>
      </w:r>
      <w:r w:rsidRPr="00491A8C">
        <w:rPr>
          <w:rFonts w:ascii="Garamond" w:hAnsi="Garamond"/>
          <w:sz w:val="32"/>
          <w:szCs w:val="32"/>
          <w:lang w:val="en-GB"/>
        </w:rPr>
        <w:t xml:space="preserve">undergraduate study of Early and Preschool </w:t>
      </w:r>
      <w:r>
        <w:rPr>
          <w:rFonts w:ascii="Garamond" w:hAnsi="Garamond"/>
          <w:sz w:val="32"/>
          <w:szCs w:val="32"/>
          <w:lang w:val="en-GB"/>
        </w:rPr>
        <w:t>E</w:t>
      </w:r>
      <w:r w:rsidRPr="00491A8C">
        <w:rPr>
          <w:rFonts w:ascii="Garamond" w:hAnsi="Garamond"/>
          <w:sz w:val="32"/>
          <w:szCs w:val="32"/>
          <w:lang w:val="en-GB"/>
        </w:rPr>
        <w:t>ducation</w:t>
      </w:r>
      <w:r w:rsidRPr="00356CD6">
        <w:rPr>
          <w:rFonts w:ascii="Garamond" w:hAnsi="Garamond"/>
          <w:sz w:val="32"/>
          <w:szCs w:val="32"/>
          <w:lang w:val="en-GB"/>
        </w:rPr>
        <w:t xml:space="preserve"> who had </w:t>
      </w:r>
      <w:r>
        <w:rPr>
          <w:rFonts w:ascii="Garamond" w:hAnsi="Garamond"/>
          <w:sz w:val="32"/>
          <w:szCs w:val="32"/>
          <w:lang w:val="en-GB"/>
        </w:rPr>
        <w:t xml:space="preserve">no </w:t>
      </w:r>
      <w:r w:rsidRPr="00356CD6">
        <w:rPr>
          <w:rFonts w:ascii="Garamond" w:hAnsi="Garamond"/>
          <w:sz w:val="32"/>
          <w:szCs w:val="32"/>
          <w:lang w:val="en-GB"/>
        </w:rPr>
        <w:t>I</w:t>
      </w:r>
      <w:r>
        <w:rPr>
          <w:rFonts w:ascii="Garamond" w:hAnsi="Garamond"/>
          <w:sz w:val="32"/>
          <w:szCs w:val="32"/>
          <w:lang w:val="en-GB"/>
        </w:rPr>
        <w:t>T courses in high school at all.</w:t>
      </w:r>
    </w:p>
    <w:p w:rsidR="00AB6A98" w:rsidRDefault="00E12124" w:rsidP="00636B6B">
      <w:pPr>
        <w:spacing w:after="0" w:line="440" w:lineRule="exact"/>
        <w:jc w:val="both"/>
        <w:rPr>
          <w:rFonts w:ascii="Garamond" w:hAnsi="Garamond"/>
          <w:sz w:val="32"/>
          <w:szCs w:val="32"/>
          <w:lang w:val="en-GB"/>
        </w:rPr>
      </w:pPr>
      <w:r>
        <w:rPr>
          <w:rFonts w:ascii="Garamond" w:hAnsi="Garamond"/>
          <w:noProof/>
          <w:sz w:val="32"/>
          <w:szCs w:val="32"/>
          <w:lang w:eastAsia="hr-HR"/>
        </w:rPr>
        <w:drawing>
          <wp:anchor distT="0" distB="0" distL="114300" distR="114300" simplePos="0" relativeHeight="251682816" behindDoc="0" locked="0" layoutInCell="1" allowOverlap="1">
            <wp:simplePos x="0" y="0"/>
            <wp:positionH relativeFrom="column">
              <wp:posOffset>516255</wp:posOffset>
            </wp:positionH>
            <wp:positionV relativeFrom="paragraph">
              <wp:posOffset>1009936</wp:posOffset>
            </wp:positionV>
            <wp:extent cx="4693920" cy="253365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3920" cy="2533650"/>
                    </a:xfrm>
                    <a:prstGeom prst="rect">
                      <a:avLst/>
                    </a:prstGeom>
                    <a:noFill/>
                  </pic:spPr>
                </pic:pic>
              </a:graphicData>
            </a:graphic>
            <wp14:sizeRelH relativeFrom="page">
              <wp14:pctWidth>0</wp14:pctWidth>
            </wp14:sizeRelH>
            <wp14:sizeRelV relativeFrom="page">
              <wp14:pctHeight>0</wp14:pctHeight>
            </wp14:sizeRelV>
          </wp:anchor>
        </w:drawing>
      </w:r>
      <w:r w:rsidR="005A0976">
        <w:rPr>
          <w:rFonts w:ascii="Garamond" w:hAnsi="Garamond"/>
          <w:sz w:val="32"/>
          <w:szCs w:val="32"/>
          <w:lang w:val="en-GB"/>
        </w:rPr>
        <w:t xml:space="preserve">The second part of </w:t>
      </w:r>
      <w:r w:rsidR="000E1E7A">
        <w:rPr>
          <w:rFonts w:ascii="Garamond" w:hAnsi="Garamond"/>
          <w:sz w:val="32"/>
          <w:szCs w:val="32"/>
          <w:lang w:val="en-GB"/>
        </w:rPr>
        <w:t xml:space="preserve">the </w:t>
      </w:r>
      <w:r w:rsidR="005A0976" w:rsidRPr="00487372">
        <w:rPr>
          <w:rFonts w:ascii="Garamond" w:hAnsi="Garamond"/>
          <w:sz w:val="32"/>
          <w:szCs w:val="32"/>
          <w:lang w:val="en-GB"/>
        </w:rPr>
        <w:t>questionnaire</w:t>
      </w:r>
      <w:r w:rsidR="005A0976">
        <w:rPr>
          <w:rFonts w:ascii="Garamond" w:hAnsi="Garamond"/>
          <w:sz w:val="32"/>
          <w:szCs w:val="32"/>
          <w:lang w:val="en-GB"/>
        </w:rPr>
        <w:t xml:space="preserve">, where students expressed their </w:t>
      </w:r>
      <w:r w:rsidR="006D0189">
        <w:rPr>
          <w:rFonts w:ascii="Garamond" w:hAnsi="Garamond"/>
          <w:sz w:val="32"/>
          <w:szCs w:val="32"/>
          <w:lang w:val="en-GB"/>
        </w:rPr>
        <w:t>preferences</w:t>
      </w:r>
      <w:r w:rsidR="005A0976">
        <w:rPr>
          <w:rFonts w:ascii="Garamond" w:hAnsi="Garamond"/>
          <w:sz w:val="32"/>
          <w:szCs w:val="32"/>
          <w:lang w:val="en-GB"/>
        </w:rPr>
        <w:t xml:space="preserve"> </w:t>
      </w:r>
      <w:r w:rsidR="006D0189">
        <w:rPr>
          <w:rFonts w:ascii="Garamond" w:hAnsi="Garamond"/>
          <w:sz w:val="32"/>
          <w:szCs w:val="32"/>
          <w:lang w:val="en-GB"/>
        </w:rPr>
        <w:t>in</w:t>
      </w:r>
      <w:r w:rsidR="005A0976">
        <w:rPr>
          <w:rFonts w:ascii="Garamond" w:hAnsi="Garamond"/>
          <w:sz w:val="32"/>
          <w:szCs w:val="32"/>
          <w:lang w:val="en-GB"/>
        </w:rPr>
        <w:t xml:space="preserve"> using terms in written expression, showed differences between</w:t>
      </w:r>
      <w:r w:rsidR="000E1E7A">
        <w:rPr>
          <w:rFonts w:ascii="Garamond" w:hAnsi="Garamond"/>
          <w:sz w:val="32"/>
          <w:szCs w:val="32"/>
          <w:lang w:val="en-GB"/>
        </w:rPr>
        <w:t xml:space="preserve"> the</w:t>
      </w:r>
      <w:r w:rsidR="005A0976">
        <w:rPr>
          <w:rFonts w:ascii="Garamond" w:hAnsi="Garamond"/>
          <w:sz w:val="32"/>
          <w:szCs w:val="32"/>
          <w:lang w:val="en-GB"/>
        </w:rPr>
        <w:t xml:space="preserve"> two study groups (Figure 3.)</w:t>
      </w:r>
    </w:p>
    <w:p w:rsidR="009B127D" w:rsidRDefault="009B127D" w:rsidP="009B127D">
      <w:pPr>
        <w:spacing w:after="0" w:line="440" w:lineRule="exact"/>
        <w:jc w:val="center"/>
        <w:rPr>
          <w:rFonts w:ascii="Garamond" w:hAnsi="Garamond"/>
          <w:i/>
          <w:sz w:val="32"/>
          <w:szCs w:val="32"/>
          <w:lang w:val="en-GB"/>
        </w:rPr>
      </w:pPr>
      <w:r>
        <w:rPr>
          <w:rFonts w:ascii="Garamond" w:hAnsi="Garamond"/>
          <w:i/>
          <w:sz w:val="32"/>
          <w:szCs w:val="32"/>
          <w:lang w:val="en-GB"/>
        </w:rPr>
        <w:t>F</w:t>
      </w:r>
      <w:r w:rsidRPr="00491A8C">
        <w:rPr>
          <w:rFonts w:ascii="Garamond" w:hAnsi="Garamond"/>
          <w:i/>
          <w:sz w:val="32"/>
          <w:szCs w:val="32"/>
          <w:lang w:val="en-GB"/>
        </w:rPr>
        <w:t xml:space="preserve">igure </w:t>
      </w:r>
      <w:r>
        <w:rPr>
          <w:rFonts w:ascii="Garamond" w:hAnsi="Garamond"/>
          <w:i/>
          <w:sz w:val="32"/>
          <w:szCs w:val="32"/>
          <w:lang w:val="en-GB"/>
        </w:rPr>
        <w:t>3</w:t>
      </w:r>
      <w:r w:rsidRPr="00491A8C">
        <w:rPr>
          <w:rFonts w:ascii="Garamond" w:hAnsi="Garamond"/>
          <w:i/>
          <w:sz w:val="32"/>
          <w:szCs w:val="32"/>
          <w:lang w:val="en-GB"/>
        </w:rPr>
        <w:t xml:space="preserve">. </w:t>
      </w:r>
      <w:r>
        <w:rPr>
          <w:rFonts w:ascii="Garamond" w:hAnsi="Garamond"/>
          <w:i/>
          <w:sz w:val="32"/>
          <w:szCs w:val="32"/>
          <w:lang w:val="en-GB"/>
        </w:rPr>
        <w:t>Terms selected for written expression</w:t>
      </w:r>
    </w:p>
    <w:p w:rsidR="009B127D" w:rsidRDefault="009B127D" w:rsidP="009B127D">
      <w:pPr>
        <w:spacing w:after="0" w:line="440" w:lineRule="exact"/>
        <w:jc w:val="center"/>
        <w:rPr>
          <w:rFonts w:ascii="Garamond" w:hAnsi="Garamond"/>
          <w:i/>
          <w:sz w:val="32"/>
          <w:szCs w:val="32"/>
          <w:lang w:val="en-GB"/>
        </w:rPr>
      </w:pPr>
    </w:p>
    <w:p w:rsidR="009B127D" w:rsidRDefault="009B127D" w:rsidP="009B127D">
      <w:pPr>
        <w:spacing w:after="0" w:line="440" w:lineRule="exact"/>
        <w:jc w:val="both"/>
        <w:rPr>
          <w:rFonts w:ascii="Garamond" w:hAnsi="Garamond"/>
          <w:sz w:val="32"/>
          <w:szCs w:val="32"/>
          <w:lang w:val="en-GB"/>
        </w:rPr>
      </w:pPr>
      <w:r>
        <w:rPr>
          <w:rFonts w:ascii="Garamond" w:hAnsi="Garamond"/>
          <w:sz w:val="32"/>
          <w:szCs w:val="32"/>
          <w:lang w:val="en-GB"/>
        </w:rPr>
        <w:t xml:space="preserve">The results show that </w:t>
      </w:r>
      <w:r w:rsidRPr="000E75A7">
        <w:rPr>
          <w:rFonts w:ascii="Garamond" w:hAnsi="Garamond"/>
          <w:sz w:val="32"/>
          <w:szCs w:val="32"/>
          <w:lang w:val="en-GB"/>
        </w:rPr>
        <w:t xml:space="preserve">future </w:t>
      </w:r>
      <w:r>
        <w:rPr>
          <w:rFonts w:ascii="Garamond" w:hAnsi="Garamond"/>
          <w:sz w:val="32"/>
          <w:szCs w:val="32"/>
          <w:lang w:val="en-GB"/>
        </w:rPr>
        <w:t xml:space="preserve">primary school </w:t>
      </w:r>
      <w:r w:rsidRPr="000E75A7">
        <w:rPr>
          <w:rFonts w:ascii="Garamond" w:hAnsi="Garamond"/>
          <w:sz w:val="32"/>
          <w:szCs w:val="32"/>
          <w:lang w:val="en-GB"/>
        </w:rPr>
        <w:t>teachers</w:t>
      </w:r>
      <w:r>
        <w:rPr>
          <w:rFonts w:ascii="Garamond" w:hAnsi="Garamond"/>
          <w:sz w:val="32"/>
          <w:szCs w:val="32"/>
          <w:lang w:val="en-GB"/>
        </w:rPr>
        <w:t xml:space="preserve"> (</w:t>
      </w:r>
      <w:r w:rsidRPr="000E75A7">
        <w:rPr>
          <w:rFonts w:ascii="Garamond" w:hAnsi="Garamond"/>
          <w:sz w:val="32"/>
          <w:szCs w:val="32"/>
          <w:lang w:val="en-GB"/>
        </w:rPr>
        <w:t>US)</w:t>
      </w:r>
      <w:r w:rsidR="000E1E7A">
        <w:rPr>
          <w:rFonts w:ascii="Garamond" w:hAnsi="Garamond"/>
          <w:sz w:val="32"/>
          <w:szCs w:val="32"/>
          <w:lang w:val="en-GB"/>
        </w:rPr>
        <w:t>, are fond of C</w:t>
      </w:r>
      <w:r>
        <w:rPr>
          <w:rFonts w:ascii="Garamond" w:hAnsi="Garamond"/>
          <w:sz w:val="32"/>
          <w:szCs w:val="32"/>
          <w:lang w:val="en-GB"/>
        </w:rPr>
        <w:t xml:space="preserve">roatian words for specified terms </w:t>
      </w:r>
      <w:r w:rsidR="000E1E7A">
        <w:rPr>
          <w:rFonts w:ascii="Garamond" w:hAnsi="Garamond"/>
          <w:sz w:val="32"/>
          <w:szCs w:val="32"/>
          <w:lang w:val="en-GB"/>
        </w:rPr>
        <w:t>rather than</w:t>
      </w:r>
      <w:r>
        <w:rPr>
          <w:rFonts w:ascii="Garamond" w:hAnsi="Garamond"/>
          <w:sz w:val="32"/>
          <w:szCs w:val="32"/>
          <w:lang w:val="en-GB"/>
        </w:rPr>
        <w:t xml:space="preserve"> anglicisms, while</w:t>
      </w:r>
      <w:r w:rsidRPr="00010C10">
        <w:rPr>
          <w:rFonts w:ascii="Garamond" w:hAnsi="Garamond"/>
          <w:sz w:val="32"/>
          <w:szCs w:val="32"/>
          <w:lang w:val="en-GB"/>
        </w:rPr>
        <w:t xml:space="preserve"> </w:t>
      </w:r>
      <w:r>
        <w:rPr>
          <w:rFonts w:ascii="Garamond" w:hAnsi="Garamond"/>
          <w:sz w:val="32"/>
          <w:szCs w:val="32"/>
          <w:lang w:val="en-GB"/>
        </w:rPr>
        <w:t>f</w:t>
      </w:r>
      <w:r w:rsidRPr="000E75A7">
        <w:rPr>
          <w:rFonts w:ascii="Garamond" w:hAnsi="Garamond"/>
          <w:sz w:val="32"/>
          <w:szCs w:val="32"/>
          <w:lang w:val="en-GB"/>
        </w:rPr>
        <w:t>uture educators</w:t>
      </w:r>
      <w:r>
        <w:rPr>
          <w:rFonts w:ascii="Garamond" w:hAnsi="Garamond"/>
          <w:sz w:val="32"/>
          <w:szCs w:val="32"/>
          <w:lang w:val="en-GB"/>
        </w:rPr>
        <w:t xml:space="preserve"> (</w:t>
      </w:r>
      <w:r w:rsidRPr="000E75A7">
        <w:rPr>
          <w:rFonts w:ascii="Garamond" w:hAnsi="Garamond"/>
          <w:sz w:val="32"/>
          <w:szCs w:val="32"/>
          <w:lang w:val="en-GB"/>
        </w:rPr>
        <w:t>RPOO</w:t>
      </w:r>
      <w:r>
        <w:rPr>
          <w:rFonts w:ascii="Garamond" w:hAnsi="Garamond"/>
          <w:sz w:val="32"/>
          <w:szCs w:val="32"/>
          <w:lang w:val="en-GB"/>
        </w:rPr>
        <w:t>) prefer foreign words.</w:t>
      </w:r>
    </w:p>
    <w:p w:rsidR="000E1E7A" w:rsidRDefault="00E12124" w:rsidP="000E1E7A">
      <w:pPr>
        <w:spacing w:after="0" w:line="440" w:lineRule="exact"/>
        <w:jc w:val="both"/>
        <w:rPr>
          <w:rFonts w:ascii="Garamond" w:hAnsi="Garamond"/>
          <w:sz w:val="32"/>
          <w:szCs w:val="32"/>
          <w:lang w:val="en-GB"/>
        </w:rPr>
      </w:pPr>
      <w:r>
        <w:rPr>
          <w:noProof/>
          <w:lang w:eastAsia="hr-HR"/>
        </w:rPr>
        <w:drawing>
          <wp:anchor distT="0" distB="0" distL="114300" distR="114300" simplePos="0" relativeHeight="251639808" behindDoc="0" locked="0" layoutInCell="1" allowOverlap="1">
            <wp:simplePos x="0" y="0"/>
            <wp:positionH relativeFrom="column">
              <wp:posOffset>812800</wp:posOffset>
            </wp:positionH>
            <wp:positionV relativeFrom="paragraph">
              <wp:posOffset>1798320</wp:posOffset>
            </wp:positionV>
            <wp:extent cx="4429760" cy="2401570"/>
            <wp:effectExtent l="0" t="0" r="8890" b="1778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0E1E7A">
        <w:rPr>
          <w:rFonts w:ascii="Garamond" w:hAnsi="Garamond"/>
          <w:sz w:val="32"/>
          <w:szCs w:val="32"/>
          <w:lang w:val="en-GB"/>
        </w:rPr>
        <w:t>Answering the question in what situations they will use the anglicisms, students of both study groups answered that they use anglicisms in informal situations, although there was a difference in the answer “formal situation”</w:t>
      </w:r>
      <w:r>
        <w:rPr>
          <w:rFonts w:ascii="Garamond" w:hAnsi="Garamond"/>
          <w:sz w:val="32"/>
          <w:szCs w:val="32"/>
          <w:lang w:val="en-GB"/>
        </w:rPr>
        <w:t>,</w:t>
      </w:r>
      <w:r w:rsidR="000E1E7A">
        <w:rPr>
          <w:rFonts w:ascii="Garamond" w:hAnsi="Garamond"/>
          <w:sz w:val="32"/>
          <w:szCs w:val="32"/>
          <w:lang w:val="en-GB"/>
        </w:rPr>
        <w:t xml:space="preserve"> where no one from the future primary school teachers answered affirmatively, while 15% of future educators stated that they would use anglicisms in formal situations (Figure 4).</w:t>
      </w:r>
    </w:p>
    <w:p w:rsidR="00AB6A98" w:rsidRDefault="00D1608C" w:rsidP="000E1E7A">
      <w:pPr>
        <w:spacing w:after="0" w:line="440" w:lineRule="exact"/>
        <w:jc w:val="center"/>
        <w:rPr>
          <w:rFonts w:ascii="Garamond" w:hAnsi="Garamond"/>
          <w:sz w:val="32"/>
          <w:szCs w:val="32"/>
          <w:lang w:val="en-GB"/>
        </w:rPr>
      </w:pPr>
      <w:r>
        <w:rPr>
          <w:rFonts w:ascii="Garamond" w:hAnsi="Garamond"/>
          <w:i/>
          <w:sz w:val="32"/>
          <w:szCs w:val="32"/>
          <w:lang w:val="en-GB"/>
        </w:rPr>
        <w:t>F</w:t>
      </w:r>
      <w:r w:rsidRPr="00491A8C">
        <w:rPr>
          <w:rFonts w:ascii="Garamond" w:hAnsi="Garamond"/>
          <w:i/>
          <w:sz w:val="32"/>
          <w:szCs w:val="32"/>
          <w:lang w:val="en-GB"/>
        </w:rPr>
        <w:t xml:space="preserve">igure </w:t>
      </w:r>
      <w:r>
        <w:rPr>
          <w:rFonts w:ascii="Garamond" w:hAnsi="Garamond"/>
          <w:i/>
          <w:sz w:val="32"/>
          <w:szCs w:val="32"/>
          <w:lang w:val="en-GB"/>
        </w:rPr>
        <w:t>4</w:t>
      </w:r>
      <w:r w:rsidRPr="00491A8C">
        <w:rPr>
          <w:rFonts w:ascii="Garamond" w:hAnsi="Garamond"/>
          <w:i/>
          <w:sz w:val="32"/>
          <w:szCs w:val="32"/>
          <w:lang w:val="en-GB"/>
        </w:rPr>
        <w:t xml:space="preserve">. </w:t>
      </w:r>
      <w:r>
        <w:rPr>
          <w:rFonts w:ascii="Garamond" w:hAnsi="Garamond"/>
          <w:i/>
          <w:sz w:val="32"/>
          <w:szCs w:val="32"/>
          <w:lang w:val="en-GB"/>
        </w:rPr>
        <w:t>Situations of using anglicisms</w:t>
      </w:r>
    </w:p>
    <w:p w:rsidR="00AB6A98" w:rsidRDefault="00AB6A98" w:rsidP="00636B6B">
      <w:pPr>
        <w:spacing w:after="0" w:line="440" w:lineRule="exact"/>
        <w:jc w:val="both"/>
        <w:rPr>
          <w:rFonts w:ascii="Garamond" w:hAnsi="Garamond"/>
          <w:sz w:val="32"/>
          <w:szCs w:val="32"/>
          <w:lang w:val="en-GB"/>
        </w:rPr>
      </w:pPr>
    </w:p>
    <w:p w:rsidR="00EB2D04" w:rsidRPr="00EB2D04" w:rsidRDefault="00626D2D" w:rsidP="00EB2D04">
      <w:pPr>
        <w:pStyle w:val="level1"/>
        <w:numPr>
          <w:ilvl w:val="0"/>
          <w:numId w:val="0"/>
        </w:numPr>
        <w:rPr>
          <w:b w:val="0"/>
          <w:lang w:val="en-GB"/>
        </w:rPr>
      </w:pPr>
      <w:r w:rsidRPr="00EB2D04">
        <w:rPr>
          <w:b w:val="0"/>
          <w:noProof/>
          <w:lang w:eastAsia="hr-HR"/>
        </w:rPr>
        <w:drawing>
          <wp:anchor distT="0" distB="0" distL="114300" distR="114300" simplePos="0" relativeHeight="251724800" behindDoc="0" locked="0" layoutInCell="1" allowOverlap="1" wp14:anchorId="1BEFAB9C" wp14:editId="54972ECD">
            <wp:simplePos x="0" y="0"/>
            <wp:positionH relativeFrom="column">
              <wp:posOffset>735330</wp:posOffset>
            </wp:positionH>
            <wp:positionV relativeFrom="paragraph">
              <wp:posOffset>866140</wp:posOffset>
            </wp:positionV>
            <wp:extent cx="4166235" cy="2079625"/>
            <wp:effectExtent l="0" t="0" r="5715" b="15875"/>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B87612">
        <w:rPr>
          <w:b w:val="0"/>
          <w:lang w:val="en-GB"/>
        </w:rPr>
        <w:t>When asked</w:t>
      </w:r>
      <w:r w:rsidR="00EB2D04" w:rsidRPr="00EB2D04">
        <w:rPr>
          <w:b w:val="0"/>
          <w:lang w:val="en-GB"/>
        </w:rPr>
        <w:t xml:space="preserve"> about </w:t>
      </w:r>
      <w:r w:rsidR="000E1E7A">
        <w:rPr>
          <w:b w:val="0"/>
          <w:lang w:val="en-GB"/>
        </w:rPr>
        <w:t xml:space="preserve">the </w:t>
      </w:r>
      <w:r w:rsidR="00EB2D04" w:rsidRPr="00EB2D04">
        <w:rPr>
          <w:b w:val="0"/>
          <w:lang w:val="en-GB"/>
        </w:rPr>
        <w:t>suitability of using anglicisms in written expression</w:t>
      </w:r>
      <w:r w:rsidR="00B87612">
        <w:rPr>
          <w:b w:val="0"/>
          <w:lang w:val="en-GB"/>
        </w:rPr>
        <w:t>,</w:t>
      </w:r>
      <w:r w:rsidR="00EB2D04" w:rsidRPr="00EB2D04">
        <w:rPr>
          <w:b w:val="0"/>
          <w:lang w:val="en-GB"/>
        </w:rPr>
        <w:t xml:space="preserve"> both </w:t>
      </w:r>
      <w:r w:rsidR="00B87612">
        <w:rPr>
          <w:b w:val="0"/>
          <w:lang w:val="en-GB"/>
        </w:rPr>
        <w:t xml:space="preserve">student </w:t>
      </w:r>
      <w:r w:rsidR="00EB2D04" w:rsidRPr="00EB2D04">
        <w:rPr>
          <w:b w:val="0"/>
          <w:lang w:val="en-GB"/>
        </w:rPr>
        <w:t xml:space="preserve">groups </w:t>
      </w:r>
      <w:r w:rsidR="00B87612">
        <w:rPr>
          <w:b w:val="0"/>
          <w:lang w:val="en-GB"/>
        </w:rPr>
        <w:t>tended to view them</w:t>
      </w:r>
      <w:r w:rsidR="00B87612" w:rsidRPr="00EB2D04">
        <w:rPr>
          <w:b w:val="0"/>
          <w:lang w:val="en-GB"/>
        </w:rPr>
        <w:t xml:space="preserve"> </w:t>
      </w:r>
      <w:r w:rsidR="00B87612">
        <w:rPr>
          <w:b w:val="0"/>
          <w:lang w:val="en-GB"/>
        </w:rPr>
        <w:t>as rather inadequate</w:t>
      </w:r>
      <w:r w:rsidR="00EB2D04">
        <w:rPr>
          <w:b w:val="0"/>
          <w:lang w:val="en-GB"/>
        </w:rPr>
        <w:t xml:space="preserve"> (Figure 5).</w:t>
      </w:r>
      <w:r w:rsidR="00EB2D04" w:rsidRPr="00EB2D04">
        <w:rPr>
          <w:b w:val="0"/>
          <w:lang w:val="en-GB"/>
        </w:rPr>
        <w:t xml:space="preserve"> </w:t>
      </w:r>
    </w:p>
    <w:p w:rsidR="00626D2D" w:rsidRDefault="00626D2D" w:rsidP="00626D2D">
      <w:pPr>
        <w:spacing w:after="0" w:line="440" w:lineRule="exact"/>
        <w:jc w:val="center"/>
        <w:rPr>
          <w:rFonts w:ascii="Garamond" w:hAnsi="Garamond"/>
          <w:sz w:val="32"/>
          <w:szCs w:val="32"/>
          <w:lang w:val="en-GB"/>
        </w:rPr>
      </w:pPr>
      <w:r>
        <w:rPr>
          <w:rFonts w:ascii="Garamond" w:hAnsi="Garamond"/>
          <w:i/>
          <w:sz w:val="32"/>
          <w:szCs w:val="32"/>
          <w:lang w:val="en-GB"/>
        </w:rPr>
        <w:t>F</w:t>
      </w:r>
      <w:r w:rsidRPr="00491A8C">
        <w:rPr>
          <w:rFonts w:ascii="Garamond" w:hAnsi="Garamond"/>
          <w:i/>
          <w:sz w:val="32"/>
          <w:szCs w:val="32"/>
          <w:lang w:val="en-GB"/>
        </w:rPr>
        <w:t xml:space="preserve">igure </w:t>
      </w:r>
      <w:r>
        <w:rPr>
          <w:rFonts w:ascii="Garamond" w:hAnsi="Garamond"/>
          <w:i/>
          <w:sz w:val="32"/>
          <w:szCs w:val="32"/>
          <w:lang w:val="en-GB"/>
        </w:rPr>
        <w:t>5</w:t>
      </w:r>
      <w:r w:rsidRPr="00491A8C">
        <w:rPr>
          <w:rFonts w:ascii="Garamond" w:hAnsi="Garamond"/>
          <w:i/>
          <w:sz w:val="32"/>
          <w:szCs w:val="32"/>
          <w:lang w:val="en-GB"/>
        </w:rPr>
        <w:t xml:space="preserve">. </w:t>
      </w:r>
      <w:r>
        <w:rPr>
          <w:rFonts w:ascii="Garamond" w:hAnsi="Garamond"/>
          <w:i/>
          <w:sz w:val="32"/>
          <w:szCs w:val="32"/>
          <w:lang w:val="en-GB"/>
        </w:rPr>
        <w:t>S</w:t>
      </w:r>
      <w:r w:rsidRPr="00626D2D">
        <w:rPr>
          <w:rFonts w:ascii="Garamond" w:hAnsi="Garamond"/>
          <w:i/>
          <w:sz w:val="32"/>
          <w:szCs w:val="32"/>
          <w:lang w:val="en-GB"/>
        </w:rPr>
        <w:t>uitability of using anglicisms in written expression</w:t>
      </w:r>
    </w:p>
    <w:p w:rsidR="00E12124" w:rsidRDefault="00E12124" w:rsidP="00636B6B">
      <w:pPr>
        <w:spacing w:after="0" w:line="440" w:lineRule="exact"/>
        <w:jc w:val="both"/>
        <w:rPr>
          <w:rFonts w:ascii="Garamond" w:hAnsi="Garamond"/>
          <w:sz w:val="32"/>
          <w:szCs w:val="32"/>
          <w:lang w:val="en-GB"/>
        </w:rPr>
      </w:pPr>
    </w:p>
    <w:p w:rsidR="00DA3A1E" w:rsidRDefault="00EB2D04" w:rsidP="00636B6B">
      <w:pPr>
        <w:spacing w:after="0" w:line="440" w:lineRule="exact"/>
        <w:jc w:val="both"/>
        <w:rPr>
          <w:rFonts w:ascii="Garamond" w:hAnsi="Garamond"/>
          <w:sz w:val="32"/>
          <w:szCs w:val="32"/>
          <w:lang w:val="en-GB"/>
        </w:rPr>
      </w:pPr>
      <w:r>
        <w:rPr>
          <w:rFonts w:ascii="Garamond" w:hAnsi="Garamond"/>
          <w:sz w:val="32"/>
          <w:szCs w:val="32"/>
          <w:lang w:val="en-GB"/>
        </w:rPr>
        <w:t>Such</w:t>
      </w:r>
      <w:r w:rsidRPr="00EB2D04">
        <w:rPr>
          <w:rFonts w:ascii="Garamond" w:hAnsi="Garamond"/>
          <w:sz w:val="32"/>
          <w:szCs w:val="32"/>
          <w:lang w:val="en-GB"/>
        </w:rPr>
        <w:t xml:space="preserve"> results were expected, </w:t>
      </w:r>
      <w:r>
        <w:rPr>
          <w:rFonts w:ascii="Garamond" w:hAnsi="Garamond"/>
          <w:sz w:val="32"/>
          <w:szCs w:val="32"/>
          <w:lang w:val="en-GB"/>
        </w:rPr>
        <w:t xml:space="preserve">since </w:t>
      </w:r>
      <w:r w:rsidRPr="00EB2D04">
        <w:rPr>
          <w:rFonts w:ascii="Garamond" w:hAnsi="Garamond"/>
          <w:sz w:val="32"/>
          <w:szCs w:val="32"/>
          <w:lang w:val="en-GB"/>
        </w:rPr>
        <w:t xml:space="preserve">the majority of students </w:t>
      </w:r>
      <w:r w:rsidR="00B87612">
        <w:rPr>
          <w:rFonts w:ascii="Garamond" w:hAnsi="Garamond"/>
          <w:sz w:val="32"/>
          <w:szCs w:val="32"/>
          <w:lang w:val="en-GB"/>
        </w:rPr>
        <w:t>stated</w:t>
      </w:r>
      <w:r w:rsidRPr="00EB2D04">
        <w:rPr>
          <w:rFonts w:ascii="Garamond" w:hAnsi="Garamond"/>
          <w:sz w:val="32"/>
          <w:szCs w:val="32"/>
          <w:lang w:val="en-GB"/>
        </w:rPr>
        <w:t xml:space="preserve"> </w:t>
      </w:r>
      <w:r w:rsidR="00B87612">
        <w:rPr>
          <w:rFonts w:ascii="Garamond" w:hAnsi="Garamond"/>
          <w:sz w:val="32"/>
          <w:szCs w:val="32"/>
          <w:lang w:val="en-GB"/>
        </w:rPr>
        <w:t>they</w:t>
      </w:r>
      <w:r w:rsidRPr="00EB2D04">
        <w:rPr>
          <w:rFonts w:ascii="Garamond" w:hAnsi="Garamond"/>
          <w:sz w:val="32"/>
          <w:szCs w:val="32"/>
          <w:lang w:val="en-GB"/>
        </w:rPr>
        <w:t xml:space="preserve"> use anglicisms in informal situations</w:t>
      </w:r>
      <w:r>
        <w:rPr>
          <w:rFonts w:ascii="Garamond" w:hAnsi="Garamond"/>
          <w:sz w:val="32"/>
          <w:szCs w:val="32"/>
          <w:lang w:val="en-GB"/>
        </w:rPr>
        <w:t>.</w:t>
      </w:r>
    </w:p>
    <w:p w:rsidR="00626D2D" w:rsidRDefault="00626D2D" w:rsidP="00636B6B">
      <w:pPr>
        <w:spacing w:after="0" w:line="440" w:lineRule="exact"/>
        <w:jc w:val="both"/>
        <w:rPr>
          <w:rFonts w:ascii="Garamond" w:hAnsi="Garamond"/>
          <w:sz w:val="32"/>
          <w:szCs w:val="32"/>
          <w:lang w:val="en-GB"/>
        </w:rPr>
      </w:pPr>
      <w:r>
        <w:rPr>
          <w:rFonts w:ascii="Garamond" w:hAnsi="Garamond"/>
          <w:sz w:val="32"/>
          <w:szCs w:val="32"/>
          <w:lang w:val="en-GB"/>
        </w:rPr>
        <w:t xml:space="preserve">The third part describes </w:t>
      </w:r>
      <w:r w:rsidRPr="00626D2D">
        <w:rPr>
          <w:rFonts w:ascii="Garamond" w:hAnsi="Garamond"/>
          <w:sz w:val="32"/>
          <w:szCs w:val="32"/>
          <w:lang w:val="en-GB"/>
        </w:rPr>
        <w:t xml:space="preserve">how students </w:t>
      </w:r>
      <w:r w:rsidR="00B87612">
        <w:rPr>
          <w:rFonts w:ascii="Garamond" w:hAnsi="Garamond"/>
          <w:sz w:val="32"/>
          <w:szCs w:val="32"/>
          <w:lang w:val="en-GB"/>
        </w:rPr>
        <w:t>orally</w:t>
      </w:r>
      <w:r w:rsidRPr="00626D2D">
        <w:rPr>
          <w:rFonts w:ascii="Garamond" w:hAnsi="Garamond"/>
          <w:sz w:val="32"/>
          <w:szCs w:val="32"/>
          <w:lang w:val="en-GB"/>
        </w:rPr>
        <w:t xml:space="preserve"> express</w:t>
      </w:r>
      <w:r w:rsidR="00B87612">
        <w:rPr>
          <w:rFonts w:ascii="Garamond" w:hAnsi="Garamond"/>
          <w:sz w:val="32"/>
          <w:szCs w:val="32"/>
          <w:lang w:val="en-GB"/>
        </w:rPr>
        <w:t xml:space="preserve"> themselves</w:t>
      </w:r>
      <w:r>
        <w:rPr>
          <w:rFonts w:ascii="Garamond" w:hAnsi="Garamond"/>
          <w:sz w:val="32"/>
          <w:szCs w:val="32"/>
          <w:lang w:val="en-GB"/>
        </w:rPr>
        <w:t xml:space="preserve">. They were asked to choose between foreign </w:t>
      </w:r>
      <w:r w:rsidR="00B87612">
        <w:rPr>
          <w:rFonts w:ascii="Garamond" w:hAnsi="Garamond"/>
          <w:sz w:val="32"/>
          <w:szCs w:val="32"/>
          <w:lang w:val="en-GB"/>
        </w:rPr>
        <w:t>and</w:t>
      </w:r>
      <w:r>
        <w:rPr>
          <w:rFonts w:ascii="Garamond" w:hAnsi="Garamond"/>
          <w:sz w:val="32"/>
          <w:szCs w:val="32"/>
          <w:lang w:val="en-GB"/>
        </w:rPr>
        <w:t xml:space="preserve"> native words in </w:t>
      </w:r>
      <w:r w:rsidRPr="00F5019D">
        <w:rPr>
          <w:rFonts w:ascii="Garamond" w:hAnsi="Garamond"/>
          <w:sz w:val="32"/>
          <w:szCs w:val="32"/>
          <w:lang w:val="en-GB"/>
        </w:rPr>
        <w:t xml:space="preserve">spoken </w:t>
      </w:r>
      <w:r w:rsidRPr="00753880">
        <w:rPr>
          <w:rFonts w:ascii="Garamond" w:hAnsi="Garamond"/>
          <w:sz w:val="32"/>
          <w:szCs w:val="32"/>
          <w:lang w:val="en-GB"/>
        </w:rPr>
        <w:t>expression</w:t>
      </w:r>
      <w:r>
        <w:rPr>
          <w:rFonts w:ascii="Garamond" w:hAnsi="Garamond"/>
          <w:sz w:val="32"/>
          <w:szCs w:val="32"/>
          <w:lang w:val="en-GB"/>
        </w:rPr>
        <w:t xml:space="preserve"> for 30 most</w:t>
      </w:r>
      <w:r w:rsidR="00E12124">
        <w:rPr>
          <w:rFonts w:ascii="Garamond" w:hAnsi="Garamond"/>
          <w:sz w:val="32"/>
          <w:szCs w:val="32"/>
          <w:lang w:val="en-GB"/>
        </w:rPr>
        <w:t xml:space="preserve"> frequent</w:t>
      </w:r>
      <w:r>
        <w:rPr>
          <w:rFonts w:ascii="Garamond" w:hAnsi="Garamond"/>
          <w:sz w:val="32"/>
          <w:szCs w:val="32"/>
          <w:lang w:val="en-GB"/>
        </w:rPr>
        <w:t xml:space="preserve">ly used </w:t>
      </w:r>
      <w:r w:rsidRPr="00753880">
        <w:rPr>
          <w:rFonts w:ascii="Garamond" w:hAnsi="Garamond"/>
          <w:sz w:val="32"/>
          <w:szCs w:val="32"/>
          <w:lang w:val="en-GB"/>
        </w:rPr>
        <w:t>expression</w:t>
      </w:r>
      <w:r>
        <w:rPr>
          <w:rFonts w:ascii="Garamond" w:hAnsi="Garamond"/>
          <w:sz w:val="32"/>
          <w:szCs w:val="32"/>
          <w:lang w:val="en-GB"/>
        </w:rPr>
        <w:t xml:space="preserve">s in </w:t>
      </w:r>
      <w:r w:rsidR="00B87612">
        <w:rPr>
          <w:rFonts w:ascii="Garamond" w:hAnsi="Garamond"/>
          <w:sz w:val="32"/>
          <w:szCs w:val="32"/>
          <w:lang w:val="en-GB"/>
        </w:rPr>
        <w:t xml:space="preserve">the </w:t>
      </w:r>
      <w:r>
        <w:rPr>
          <w:rFonts w:ascii="Garamond" w:hAnsi="Garamond"/>
          <w:sz w:val="32"/>
          <w:szCs w:val="32"/>
          <w:lang w:val="en-GB"/>
        </w:rPr>
        <w:t>ICT area (Figure 6).</w:t>
      </w:r>
    </w:p>
    <w:p w:rsidR="00626D2D" w:rsidRDefault="00E12124" w:rsidP="00636B6B">
      <w:pPr>
        <w:spacing w:after="0" w:line="440" w:lineRule="exact"/>
        <w:jc w:val="both"/>
        <w:rPr>
          <w:rFonts w:ascii="Garamond" w:hAnsi="Garamond"/>
          <w:sz w:val="32"/>
          <w:szCs w:val="32"/>
          <w:lang w:val="en-GB"/>
        </w:rPr>
      </w:pPr>
      <w:r>
        <w:rPr>
          <w:noProof/>
          <w:lang w:eastAsia="hr-HR"/>
        </w:rPr>
        <w:drawing>
          <wp:anchor distT="0" distB="0" distL="114300" distR="114300" simplePos="0" relativeHeight="251657216" behindDoc="0" locked="0" layoutInCell="1" allowOverlap="1">
            <wp:simplePos x="0" y="0"/>
            <wp:positionH relativeFrom="column">
              <wp:posOffset>774065</wp:posOffset>
            </wp:positionH>
            <wp:positionV relativeFrom="paragraph">
              <wp:posOffset>719026</wp:posOffset>
            </wp:positionV>
            <wp:extent cx="4121150" cy="2313940"/>
            <wp:effectExtent l="0" t="0" r="12700" b="1016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626D2D">
        <w:rPr>
          <w:rFonts w:ascii="Garamond" w:hAnsi="Garamond"/>
          <w:sz w:val="32"/>
          <w:szCs w:val="32"/>
          <w:lang w:val="en-GB"/>
        </w:rPr>
        <w:t xml:space="preserve">The results </w:t>
      </w:r>
      <w:r w:rsidR="00B87612">
        <w:rPr>
          <w:rFonts w:ascii="Garamond" w:hAnsi="Garamond"/>
          <w:sz w:val="32"/>
          <w:szCs w:val="32"/>
          <w:lang w:val="en-GB"/>
        </w:rPr>
        <w:t>indicate</w:t>
      </w:r>
      <w:r w:rsidR="00626D2D">
        <w:rPr>
          <w:rFonts w:ascii="Garamond" w:hAnsi="Garamond"/>
          <w:sz w:val="32"/>
          <w:szCs w:val="32"/>
          <w:lang w:val="en-GB"/>
        </w:rPr>
        <w:t xml:space="preserve"> that </w:t>
      </w:r>
      <w:r w:rsidR="00B87612">
        <w:rPr>
          <w:rFonts w:ascii="Garamond" w:hAnsi="Garamond"/>
          <w:sz w:val="32"/>
          <w:szCs w:val="32"/>
          <w:lang w:val="en-GB"/>
        </w:rPr>
        <w:t xml:space="preserve">the </w:t>
      </w:r>
      <w:r w:rsidR="00626D2D">
        <w:rPr>
          <w:rFonts w:ascii="Garamond" w:hAnsi="Garamond"/>
          <w:sz w:val="32"/>
          <w:szCs w:val="32"/>
          <w:lang w:val="en-GB"/>
        </w:rPr>
        <w:t>students of both study groups preferred English words over native expres</w:t>
      </w:r>
      <w:r>
        <w:rPr>
          <w:rFonts w:ascii="Garamond" w:hAnsi="Garamond"/>
          <w:sz w:val="32"/>
          <w:szCs w:val="32"/>
          <w:lang w:val="en-GB"/>
        </w:rPr>
        <w:t>s</w:t>
      </w:r>
      <w:r w:rsidR="00626D2D">
        <w:rPr>
          <w:rFonts w:ascii="Garamond" w:hAnsi="Garamond"/>
          <w:sz w:val="32"/>
          <w:szCs w:val="32"/>
          <w:lang w:val="en-GB"/>
        </w:rPr>
        <w:t xml:space="preserve">ions. </w:t>
      </w:r>
    </w:p>
    <w:p w:rsidR="00626D2D" w:rsidRDefault="00B87612" w:rsidP="00626D2D">
      <w:pPr>
        <w:spacing w:after="0" w:line="440" w:lineRule="exact"/>
        <w:jc w:val="center"/>
        <w:rPr>
          <w:rFonts w:ascii="Garamond" w:hAnsi="Garamond"/>
          <w:i/>
          <w:sz w:val="32"/>
          <w:szCs w:val="32"/>
          <w:lang w:val="en-GB"/>
        </w:rPr>
      </w:pPr>
      <w:r>
        <w:rPr>
          <w:rFonts w:ascii="Garamond" w:hAnsi="Garamond"/>
          <w:i/>
          <w:sz w:val="32"/>
          <w:szCs w:val="32"/>
          <w:lang w:val="en-GB"/>
        </w:rPr>
        <w:t xml:space="preserve"> </w:t>
      </w:r>
      <w:r w:rsidR="00626D2D">
        <w:rPr>
          <w:rFonts w:ascii="Garamond" w:hAnsi="Garamond"/>
          <w:i/>
          <w:sz w:val="32"/>
          <w:szCs w:val="32"/>
          <w:lang w:val="en-GB"/>
        </w:rPr>
        <w:t>F</w:t>
      </w:r>
      <w:r w:rsidR="00626D2D" w:rsidRPr="00491A8C">
        <w:rPr>
          <w:rFonts w:ascii="Garamond" w:hAnsi="Garamond"/>
          <w:i/>
          <w:sz w:val="32"/>
          <w:szCs w:val="32"/>
          <w:lang w:val="en-GB"/>
        </w:rPr>
        <w:t xml:space="preserve">igure </w:t>
      </w:r>
      <w:r w:rsidR="00626D2D">
        <w:rPr>
          <w:rFonts w:ascii="Garamond" w:hAnsi="Garamond"/>
          <w:i/>
          <w:sz w:val="32"/>
          <w:szCs w:val="32"/>
          <w:lang w:val="en-GB"/>
        </w:rPr>
        <w:t>6</w:t>
      </w:r>
      <w:r w:rsidR="00626D2D" w:rsidRPr="00491A8C">
        <w:rPr>
          <w:rFonts w:ascii="Garamond" w:hAnsi="Garamond"/>
          <w:i/>
          <w:sz w:val="32"/>
          <w:szCs w:val="32"/>
          <w:lang w:val="en-GB"/>
        </w:rPr>
        <w:t xml:space="preserve">. </w:t>
      </w:r>
      <w:r w:rsidR="00626D2D">
        <w:rPr>
          <w:rFonts w:ascii="Garamond" w:hAnsi="Garamond"/>
          <w:i/>
          <w:sz w:val="32"/>
          <w:szCs w:val="32"/>
          <w:lang w:val="en-GB"/>
        </w:rPr>
        <w:t xml:space="preserve">Terms selected for </w:t>
      </w:r>
      <w:r w:rsidR="00547B4A">
        <w:rPr>
          <w:rFonts w:ascii="Garamond" w:hAnsi="Garamond"/>
          <w:i/>
          <w:sz w:val="32"/>
          <w:szCs w:val="32"/>
          <w:lang w:val="en-GB"/>
        </w:rPr>
        <w:t>o</w:t>
      </w:r>
      <w:r w:rsidR="00626D2D">
        <w:rPr>
          <w:rFonts w:ascii="Garamond" w:hAnsi="Garamond"/>
          <w:i/>
          <w:sz w:val="32"/>
          <w:szCs w:val="32"/>
          <w:lang w:val="en-GB"/>
        </w:rPr>
        <w:t>ral expression</w:t>
      </w:r>
    </w:p>
    <w:p w:rsidR="00626D2D" w:rsidRDefault="00626D2D" w:rsidP="00636B6B">
      <w:pPr>
        <w:spacing w:after="0" w:line="440" w:lineRule="exact"/>
        <w:jc w:val="both"/>
        <w:rPr>
          <w:rFonts w:ascii="Garamond" w:hAnsi="Garamond"/>
          <w:sz w:val="32"/>
          <w:szCs w:val="32"/>
          <w:lang w:val="en-GB"/>
        </w:rPr>
      </w:pPr>
    </w:p>
    <w:p w:rsidR="00626D2D" w:rsidRPr="001D78C4" w:rsidRDefault="00E248EF" w:rsidP="00636B6B">
      <w:pPr>
        <w:spacing w:after="0" w:line="440" w:lineRule="exact"/>
        <w:jc w:val="both"/>
        <w:rPr>
          <w:rFonts w:ascii="Garamond" w:hAnsi="Garamond"/>
          <w:sz w:val="32"/>
          <w:szCs w:val="32"/>
          <w:lang w:val="en-GB"/>
        </w:rPr>
      </w:pPr>
      <w:r w:rsidRPr="00E248EF">
        <w:rPr>
          <w:rFonts w:ascii="Garamond" w:hAnsi="Garamond"/>
          <w:sz w:val="32"/>
          <w:szCs w:val="32"/>
          <w:lang w:val="en-GB"/>
        </w:rPr>
        <w:t xml:space="preserve">The </w:t>
      </w:r>
      <w:r>
        <w:rPr>
          <w:rFonts w:ascii="Garamond" w:hAnsi="Garamond"/>
          <w:sz w:val="32"/>
          <w:szCs w:val="32"/>
          <w:lang w:val="en-GB"/>
        </w:rPr>
        <w:t>study</w:t>
      </w:r>
      <w:r w:rsidRPr="00E248EF">
        <w:rPr>
          <w:rFonts w:ascii="Garamond" w:hAnsi="Garamond"/>
          <w:sz w:val="32"/>
          <w:szCs w:val="32"/>
          <w:lang w:val="en-GB"/>
        </w:rPr>
        <w:t xml:space="preserve"> also analyses the frequency of </w:t>
      </w:r>
      <w:r w:rsidR="00AA20DE">
        <w:rPr>
          <w:rFonts w:ascii="Garamond" w:hAnsi="Garamond"/>
          <w:sz w:val="32"/>
          <w:szCs w:val="32"/>
          <w:lang w:val="en-GB"/>
        </w:rPr>
        <w:t xml:space="preserve">the </w:t>
      </w:r>
      <w:r w:rsidRPr="00E248EF">
        <w:rPr>
          <w:rFonts w:ascii="Garamond" w:hAnsi="Garamond"/>
          <w:sz w:val="32"/>
          <w:szCs w:val="32"/>
          <w:lang w:val="en-GB"/>
        </w:rPr>
        <w:t xml:space="preserve">use </w:t>
      </w:r>
      <w:r w:rsidR="00AA20DE">
        <w:rPr>
          <w:rFonts w:ascii="Garamond" w:hAnsi="Garamond"/>
          <w:sz w:val="32"/>
          <w:szCs w:val="32"/>
          <w:lang w:val="en-GB"/>
        </w:rPr>
        <w:t>of the</w:t>
      </w:r>
      <w:r w:rsidRPr="00E248EF">
        <w:rPr>
          <w:rFonts w:ascii="Garamond" w:hAnsi="Garamond"/>
          <w:sz w:val="32"/>
          <w:szCs w:val="32"/>
          <w:lang w:val="en-GB"/>
        </w:rPr>
        <w:t xml:space="preserve"> offered term</w:t>
      </w:r>
      <w:r w:rsidR="00AA20DE">
        <w:rPr>
          <w:rFonts w:ascii="Garamond" w:hAnsi="Garamond"/>
          <w:sz w:val="32"/>
          <w:szCs w:val="32"/>
          <w:lang w:val="en-GB"/>
        </w:rPr>
        <w:t>s</w:t>
      </w:r>
      <w:r w:rsidRPr="00E248EF">
        <w:rPr>
          <w:rFonts w:ascii="Garamond" w:hAnsi="Garamond"/>
          <w:sz w:val="32"/>
          <w:szCs w:val="32"/>
          <w:lang w:val="en-GB"/>
        </w:rPr>
        <w:t xml:space="preserve"> for written and oral expression</w:t>
      </w:r>
      <w:r>
        <w:rPr>
          <w:rFonts w:ascii="Garamond" w:hAnsi="Garamond"/>
          <w:sz w:val="32"/>
          <w:szCs w:val="32"/>
          <w:lang w:val="en-GB"/>
        </w:rPr>
        <w:t xml:space="preserve">. </w:t>
      </w:r>
      <w:r w:rsidR="00AA20DE">
        <w:rPr>
          <w:rFonts w:ascii="Garamond" w:hAnsi="Garamond"/>
          <w:sz w:val="32"/>
          <w:szCs w:val="32"/>
          <w:lang w:val="en-GB"/>
        </w:rPr>
        <w:t>The r</w:t>
      </w:r>
      <w:r>
        <w:rPr>
          <w:rFonts w:ascii="Garamond" w:hAnsi="Garamond"/>
          <w:sz w:val="32"/>
          <w:szCs w:val="32"/>
          <w:lang w:val="en-GB"/>
        </w:rPr>
        <w:t xml:space="preserve">esults show </w:t>
      </w:r>
      <w:r w:rsidRPr="00E248EF">
        <w:rPr>
          <w:rFonts w:ascii="Garamond" w:hAnsi="Garamond"/>
          <w:sz w:val="32"/>
          <w:szCs w:val="32"/>
          <w:lang w:val="en-GB"/>
        </w:rPr>
        <w:t xml:space="preserve">there are </w:t>
      </w:r>
      <w:r>
        <w:rPr>
          <w:rFonts w:ascii="Garamond" w:hAnsi="Garamond"/>
          <w:sz w:val="32"/>
          <w:szCs w:val="32"/>
          <w:lang w:val="en-GB"/>
        </w:rPr>
        <w:t xml:space="preserve">some </w:t>
      </w:r>
      <w:r w:rsidRPr="00E248EF">
        <w:rPr>
          <w:rFonts w:ascii="Garamond" w:hAnsi="Garamond"/>
          <w:sz w:val="32"/>
          <w:szCs w:val="32"/>
          <w:lang w:val="en-GB"/>
        </w:rPr>
        <w:t xml:space="preserve">words that are exclusively used </w:t>
      </w:r>
      <w:r>
        <w:rPr>
          <w:rFonts w:ascii="Garamond" w:hAnsi="Garamond"/>
          <w:sz w:val="32"/>
          <w:szCs w:val="32"/>
          <w:lang w:val="en-GB"/>
        </w:rPr>
        <w:t xml:space="preserve">as </w:t>
      </w:r>
      <w:r w:rsidRPr="00E248EF">
        <w:rPr>
          <w:rFonts w:ascii="Garamond" w:hAnsi="Garamond"/>
          <w:sz w:val="32"/>
          <w:szCs w:val="32"/>
          <w:lang w:val="en-GB"/>
        </w:rPr>
        <w:t>angli</w:t>
      </w:r>
      <w:r>
        <w:rPr>
          <w:rFonts w:ascii="Garamond" w:hAnsi="Garamond"/>
          <w:sz w:val="32"/>
          <w:szCs w:val="32"/>
          <w:lang w:val="en-GB"/>
        </w:rPr>
        <w:t>cism</w:t>
      </w:r>
      <w:r w:rsidR="00AA20DE">
        <w:rPr>
          <w:rFonts w:ascii="Garamond" w:hAnsi="Garamond"/>
          <w:sz w:val="32"/>
          <w:szCs w:val="32"/>
          <w:lang w:val="en-GB"/>
        </w:rPr>
        <w:t>s</w:t>
      </w:r>
      <w:r w:rsidRPr="00E248EF">
        <w:rPr>
          <w:rFonts w:ascii="Garamond" w:hAnsi="Garamond"/>
          <w:sz w:val="32"/>
          <w:szCs w:val="32"/>
          <w:lang w:val="en-GB"/>
        </w:rPr>
        <w:t xml:space="preserve"> in written </w:t>
      </w:r>
      <w:r w:rsidR="00AA20DE">
        <w:rPr>
          <w:rFonts w:ascii="Garamond" w:hAnsi="Garamond"/>
          <w:sz w:val="32"/>
          <w:szCs w:val="32"/>
          <w:lang w:val="en-GB"/>
        </w:rPr>
        <w:t>and</w:t>
      </w:r>
      <w:r w:rsidRPr="00E248EF">
        <w:rPr>
          <w:rFonts w:ascii="Garamond" w:hAnsi="Garamond"/>
          <w:sz w:val="32"/>
          <w:szCs w:val="32"/>
          <w:lang w:val="en-GB"/>
        </w:rPr>
        <w:t xml:space="preserve"> oral expression</w:t>
      </w:r>
      <w:r>
        <w:rPr>
          <w:rFonts w:ascii="Garamond" w:hAnsi="Garamond"/>
          <w:sz w:val="32"/>
          <w:szCs w:val="32"/>
          <w:lang w:val="en-GB"/>
        </w:rPr>
        <w:t>. Such word</w:t>
      </w:r>
      <w:r w:rsidR="00E12124">
        <w:rPr>
          <w:rFonts w:ascii="Garamond" w:hAnsi="Garamond"/>
          <w:sz w:val="32"/>
          <w:szCs w:val="32"/>
          <w:lang w:val="en-GB"/>
        </w:rPr>
        <w:t>s</w:t>
      </w:r>
      <w:r>
        <w:rPr>
          <w:rFonts w:ascii="Garamond" w:hAnsi="Garamond"/>
          <w:sz w:val="32"/>
          <w:szCs w:val="32"/>
          <w:lang w:val="en-GB"/>
        </w:rPr>
        <w:t xml:space="preserve"> </w:t>
      </w:r>
      <w:r w:rsidR="00AA20DE">
        <w:rPr>
          <w:rFonts w:ascii="Garamond" w:hAnsi="Garamond"/>
          <w:sz w:val="32"/>
          <w:szCs w:val="32"/>
          <w:lang w:val="en-GB"/>
        </w:rPr>
        <w:t>include</w:t>
      </w:r>
      <w:r>
        <w:rPr>
          <w:rFonts w:ascii="Garamond" w:hAnsi="Garamond"/>
          <w:sz w:val="32"/>
          <w:szCs w:val="32"/>
          <w:lang w:val="en-GB"/>
        </w:rPr>
        <w:t xml:space="preserve"> </w:t>
      </w:r>
      <w:r w:rsidRPr="00E248EF">
        <w:rPr>
          <w:rFonts w:ascii="Garamond" w:hAnsi="Garamond"/>
          <w:i/>
          <w:sz w:val="32"/>
          <w:szCs w:val="32"/>
          <w:lang w:val="en-GB"/>
        </w:rPr>
        <w:t>chip</w:t>
      </w:r>
      <w:r>
        <w:rPr>
          <w:rFonts w:ascii="Garamond" w:hAnsi="Garamond"/>
          <w:sz w:val="32"/>
          <w:szCs w:val="32"/>
          <w:lang w:val="en-GB"/>
        </w:rPr>
        <w:t xml:space="preserve"> and </w:t>
      </w:r>
      <w:r w:rsidRPr="00E248EF">
        <w:rPr>
          <w:rFonts w:ascii="Garamond" w:hAnsi="Garamond"/>
          <w:i/>
          <w:sz w:val="32"/>
          <w:szCs w:val="32"/>
          <w:lang w:val="en-GB"/>
        </w:rPr>
        <w:t>processor</w:t>
      </w:r>
      <w:r>
        <w:rPr>
          <w:rFonts w:ascii="Garamond" w:hAnsi="Garamond"/>
          <w:i/>
          <w:sz w:val="32"/>
          <w:szCs w:val="32"/>
          <w:lang w:val="en-GB"/>
        </w:rPr>
        <w:t xml:space="preserve"> </w:t>
      </w:r>
      <w:r w:rsidRPr="00E248EF">
        <w:rPr>
          <w:rFonts w:ascii="Garamond" w:hAnsi="Garamond"/>
          <w:sz w:val="32"/>
          <w:szCs w:val="32"/>
          <w:lang w:val="en-GB"/>
        </w:rPr>
        <w:t>in</w:t>
      </w:r>
      <w:r>
        <w:rPr>
          <w:rFonts w:ascii="Garamond" w:hAnsi="Garamond"/>
          <w:sz w:val="32"/>
          <w:szCs w:val="32"/>
          <w:lang w:val="en-GB"/>
        </w:rPr>
        <w:t xml:space="preserve"> </w:t>
      </w:r>
      <w:r w:rsidRPr="00E248EF">
        <w:rPr>
          <w:rFonts w:ascii="Garamond" w:hAnsi="Garamond"/>
          <w:sz w:val="32"/>
          <w:szCs w:val="32"/>
          <w:lang w:val="en-GB"/>
        </w:rPr>
        <w:t>written</w:t>
      </w:r>
      <w:r>
        <w:rPr>
          <w:rFonts w:ascii="Garamond" w:hAnsi="Garamond"/>
          <w:sz w:val="32"/>
          <w:szCs w:val="32"/>
          <w:lang w:val="en-GB"/>
        </w:rPr>
        <w:t xml:space="preserve"> </w:t>
      </w:r>
      <w:r w:rsidRPr="00E248EF">
        <w:rPr>
          <w:rFonts w:ascii="Garamond" w:hAnsi="Garamond"/>
          <w:sz w:val="32"/>
          <w:szCs w:val="32"/>
          <w:lang w:val="en-GB"/>
        </w:rPr>
        <w:t>expression</w:t>
      </w:r>
      <w:r>
        <w:rPr>
          <w:rFonts w:ascii="Garamond" w:hAnsi="Garamond"/>
          <w:sz w:val="32"/>
          <w:szCs w:val="32"/>
          <w:lang w:val="en-GB"/>
        </w:rPr>
        <w:t xml:space="preserve"> and </w:t>
      </w:r>
      <w:r w:rsidR="001D78C4" w:rsidRPr="001D78C4">
        <w:rPr>
          <w:rFonts w:ascii="Garamond" w:hAnsi="Garamond"/>
          <w:i/>
          <w:sz w:val="32"/>
          <w:szCs w:val="32"/>
          <w:lang w:val="en-GB"/>
        </w:rPr>
        <w:t>joystick, USB stick</w:t>
      </w:r>
      <w:r w:rsidR="001D78C4">
        <w:rPr>
          <w:rFonts w:ascii="Garamond" w:hAnsi="Garamond"/>
          <w:sz w:val="32"/>
          <w:szCs w:val="32"/>
          <w:lang w:val="en-GB"/>
        </w:rPr>
        <w:t xml:space="preserve">, </w:t>
      </w:r>
      <w:r w:rsidR="001D78C4" w:rsidRPr="00E248EF">
        <w:rPr>
          <w:rFonts w:ascii="Garamond" w:hAnsi="Garamond"/>
          <w:i/>
          <w:sz w:val="32"/>
          <w:szCs w:val="32"/>
          <w:lang w:val="en-GB"/>
        </w:rPr>
        <w:t>chip</w:t>
      </w:r>
      <w:r w:rsidR="001D78C4">
        <w:rPr>
          <w:rFonts w:ascii="Garamond" w:hAnsi="Garamond"/>
          <w:sz w:val="32"/>
          <w:szCs w:val="32"/>
          <w:lang w:val="en-GB"/>
        </w:rPr>
        <w:t xml:space="preserve"> and </w:t>
      </w:r>
      <w:r w:rsidR="001D78C4" w:rsidRPr="00E248EF">
        <w:rPr>
          <w:rFonts w:ascii="Garamond" w:hAnsi="Garamond"/>
          <w:i/>
          <w:sz w:val="32"/>
          <w:szCs w:val="32"/>
          <w:lang w:val="en-GB"/>
        </w:rPr>
        <w:t>processor</w:t>
      </w:r>
      <w:r w:rsidR="001D78C4">
        <w:rPr>
          <w:rFonts w:ascii="Garamond" w:hAnsi="Garamond"/>
          <w:sz w:val="32"/>
          <w:szCs w:val="32"/>
          <w:lang w:val="en-GB"/>
        </w:rPr>
        <w:t xml:space="preserve"> in </w:t>
      </w:r>
      <w:r w:rsidR="001D78C4" w:rsidRPr="00E248EF">
        <w:rPr>
          <w:rFonts w:ascii="Garamond" w:hAnsi="Garamond"/>
          <w:sz w:val="32"/>
          <w:szCs w:val="32"/>
          <w:lang w:val="en-GB"/>
        </w:rPr>
        <w:t>oral expression</w:t>
      </w:r>
      <w:r w:rsidR="001D78C4">
        <w:rPr>
          <w:rFonts w:ascii="Garamond" w:hAnsi="Garamond"/>
          <w:sz w:val="32"/>
          <w:szCs w:val="32"/>
          <w:lang w:val="en-GB"/>
        </w:rPr>
        <w:t>.</w:t>
      </w:r>
    </w:p>
    <w:p w:rsidR="001D78C4" w:rsidRDefault="001D78C4" w:rsidP="001D78C4">
      <w:pPr>
        <w:spacing w:after="0" w:line="440" w:lineRule="exact"/>
        <w:jc w:val="both"/>
        <w:rPr>
          <w:rFonts w:ascii="Garamond" w:hAnsi="Garamond"/>
          <w:sz w:val="32"/>
          <w:szCs w:val="32"/>
          <w:lang w:val="en-GB"/>
        </w:rPr>
      </w:pPr>
      <w:r w:rsidRPr="005806C5">
        <w:rPr>
          <w:rFonts w:ascii="Garamond" w:hAnsi="Garamond"/>
          <w:sz w:val="32"/>
          <w:szCs w:val="32"/>
          <w:lang w:val="en-GB"/>
        </w:rPr>
        <w:t xml:space="preserve">The inspection of mean values indicated that the students prefer to use orthographically </w:t>
      </w:r>
      <w:r w:rsidR="00AA20DE">
        <w:rPr>
          <w:rFonts w:ascii="Garamond" w:hAnsi="Garamond"/>
          <w:sz w:val="32"/>
          <w:szCs w:val="32"/>
          <w:lang w:val="en-GB"/>
        </w:rPr>
        <w:t xml:space="preserve">and morphologically </w:t>
      </w:r>
      <w:r w:rsidRPr="005806C5">
        <w:rPr>
          <w:rFonts w:ascii="Garamond" w:hAnsi="Garamond"/>
          <w:sz w:val="32"/>
          <w:szCs w:val="32"/>
          <w:lang w:val="en-GB"/>
        </w:rPr>
        <w:t>adapted words in their oral expression, as we predicted in our initial hypothesis. However, our expectations that the students would favour native words over anglicisms in their written expression proved to be partly correct, due to a great diversity in responses between the study groups.</w:t>
      </w:r>
    </w:p>
    <w:p w:rsidR="00626D2D" w:rsidRDefault="00626D2D" w:rsidP="00636B6B">
      <w:pPr>
        <w:spacing w:after="0" w:line="440" w:lineRule="exact"/>
        <w:jc w:val="both"/>
        <w:rPr>
          <w:rFonts w:ascii="Garamond" w:hAnsi="Garamond"/>
          <w:sz w:val="32"/>
          <w:szCs w:val="32"/>
          <w:lang w:val="en-GB"/>
        </w:rPr>
      </w:pPr>
    </w:p>
    <w:p w:rsidR="001265FA" w:rsidRPr="00491A8C" w:rsidRDefault="001265FA" w:rsidP="001265FA">
      <w:pPr>
        <w:pStyle w:val="level1"/>
        <w:rPr>
          <w:lang w:val="en-GB"/>
        </w:rPr>
      </w:pPr>
      <w:r w:rsidRPr="00491A8C">
        <w:rPr>
          <w:lang w:val="en-GB"/>
        </w:rPr>
        <w:t>Conclusion</w:t>
      </w:r>
    </w:p>
    <w:p w:rsidR="001D78C4" w:rsidRPr="006032CD" w:rsidRDefault="00D03CC4" w:rsidP="00E12124">
      <w:pPr>
        <w:widowControl w:val="0"/>
        <w:spacing w:after="0" w:line="440" w:lineRule="exact"/>
        <w:jc w:val="both"/>
        <w:rPr>
          <w:rFonts w:ascii="Garamond" w:hAnsi="Garamond"/>
          <w:sz w:val="32"/>
          <w:szCs w:val="32"/>
          <w:lang w:val="en-GB"/>
        </w:rPr>
      </w:pPr>
      <w:r w:rsidRPr="006032CD">
        <w:rPr>
          <w:rFonts w:ascii="Garamond" w:hAnsi="Garamond"/>
          <w:sz w:val="32"/>
          <w:szCs w:val="32"/>
          <w:lang w:val="en-GB"/>
        </w:rPr>
        <w:t xml:space="preserve">Our students (59%), generally do not consider anglicisms unsuitable for </w:t>
      </w:r>
      <w:r w:rsidR="00AA20DE">
        <w:rPr>
          <w:rFonts w:ascii="Garamond" w:hAnsi="Garamond"/>
          <w:sz w:val="32"/>
          <w:szCs w:val="32"/>
          <w:lang w:val="en-GB"/>
        </w:rPr>
        <w:t xml:space="preserve">the </w:t>
      </w:r>
      <w:r w:rsidRPr="006032CD">
        <w:rPr>
          <w:rFonts w:ascii="Garamond" w:hAnsi="Garamond"/>
          <w:sz w:val="32"/>
          <w:szCs w:val="32"/>
          <w:lang w:val="en-GB"/>
        </w:rPr>
        <w:t>use in written expression</w:t>
      </w:r>
      <w:r w:rsidR="00AA20DE">
        <w:rPr>
          <w:rFonts w:ascii="Garamond" w:hAnsi="Garamond"/>
          <w:sz w:val="32"/>
          <w:szCs w:val="32"/>
          <w:lang w:val="en-GB"/>
        </w:rPr>
        <w:t>, with</w:t>
      </w:r>
      <w:r w:rsidRPr="006032CD">
        <w:rPr>
          <w:rFonts w:ascii="Garamond" w:hAnsi="Garamond"/>
          <w:sz w:val="32"/>
          <w:szCs w:val="32"/>
          <w:lang w:val="en-GB"/>
        </w:rPr>
        <w:t xml:space="preserve"> most students </w:t>
      </w:r>
      <w:r w:rsidR="00AA20DE">
        <w:rPr>
          <w:rFonts w:ascii="Garamond" w:hAnsi="Garamond"/>
          <w:sz w:val="32"/>
          <w:szCs w:val="32"/>
          <w:lang w:val="en-GB"/>
        </w:rPr>
        <w:t>using</w:t>
      </w:r>
      <w:r w:rsidRPr="006032CD">
        <w:rPr>
          <w:rFonts w:ascii="Garamond" w:hAnsi="Garamond"/>
          <w:sz w:val="32"/>
          <w:szCs w:val="32"/>
          <w:lang w:val="en-GB"/>
        </w:rPr>
        <w:t xml:space="preserve"> anglicisms in oral expression (62% of the words). For some terms </w:t>
      </w:r>
      <w:r w:rsidR="00CA78BA" w:rsidRPr="006032CD">
        <w:rPr>
          <w:rFonts w:ascii="Garamond" w:hAnsi="Garamond"/>
          <w:sz w:val="32"/>
          <w:szCs w:val="32"/>
          <w:lang w:val="en-GB"/>
        </w:rPr>
        <w:t xml:space="preserve">students </w:t>
      </w:r>
      <w:r w:rsidRPr="006032CD">
        <w:rPr>
          <w:rFonts w:ascii="Garamond" w:hAnsi="Garamond"/>
          <w:sz w:val="32"/>
          <w:szCs w:val="32"/>
          <w:lang w:val="en-GB"/>
        </w:rPr>
        <w:t xml:space="preserve">often use </w:t>
      </w:r>
      <w:r w:rsidR="00AA20DE">
        <w:rPr>
          <w:rFonts w:ascii="Garamond" w:hAnsi="Garamond"/>
          <w:sz w:val="32"/>
          <w:szCs w:val="32"/>
          <w:lang w:val="en-GB"/>
        </w:rPr>
        <w:t xml:space="preserve">an </w:t>
      </w:r>
      <w:r w:rsidRPr="006032CD">
        <w:rPr>
          <w:rFonts w:ascii="Garamond" w:hAnsi="Garamond"/>
          <w:sz w:val="32"/>
          <w:szCs w:val="32"/>
          <w:lang w:val="en-GB"/>
        </w:rPr>
        <w:t>angli</w:t>
      </w:r>
      <w:r w:rsidR="00AA20DE">
        <w:rPr>
          <w:rFonts w:ascii="Garamond" w:hAnsi="Garamond"/>
          <w:sz w:val="32"/>
          <w:szCs w:val="32"/>
          <w:lang w:val="en-GB"/>
        </w:rPr>
        <w:t>cis</w:t>
      </w:r>
      <w:r w:rsidRPr="006032CD">
        <w:rPr>
          <w:rFonts w:ascii="Garamond" w:hAnsi="Garamond"/>
          <w:sz w:val="32"/>
          <w:szCs w:val="32"/>
          <w:lang w:val="en-GB"/>
        </w:rPr>
        <w:t xml:space="preserve">m because there are several Croatian </w:t>
      </w:r>
      <w:r w:rsidR="00AA20DE">
        <w:rPr>
          <w:rFonts w:ascii="Garamond" w:hAnsi="Garamond"/>
          <w:sz w:val="32"/>
          <w:szCs w:val="32"/>
          <w:lang w:val="en-GB"/>
        </w:rPr>
        <w:t xml:space="preserve">equivalents </w:t>
      </w:r>
      <w:r w:rsidRPr="006032CD">
        <w:rPr>
          <w:rFonts w:ascii="Garamond" w:hAnsi="Garamond"/>
          <w:sz w:val="32"/>
          <w:szCs w:val="32"/>
          <w:lang w:val="en-GB"/>
        </w:rPr>
        <w:t xml:space="preserve">that are not widely accepted. Also, </w:t>
      </w:r>
      <w:r w:rsidR="00AA20DE">
        <w:rPr>
          <w:rFonts w:ascii="Garamond" w:hAnsi="Garamond"/>
          <w:sz w:val="32"/>
          <w:szCs w:val="32"/>
          <w:lang w:val="en-GB"/>
        </w:rPr>
        <w:t xml:space="preserve">there are some multi-word </w:t>
      </w:r>
      <w:r w:rsidR="00CA78BA" w:rsidRPr="006032CD">
        <w:rPr>
          <w:rFonts w:ascii="Garamond" w:hAnsi="Garamond"/>
          <w:sz w:val="32"/>
          <w:szCs w:val="32"/>
          <w:lang w:val="en-GB"/>
        </w:rPr>
        <w:t>native terms</w:t>
      </w:r>
      <w:r w:rsidRPr="006032CD">
        <w:rPr>
          <w:rFonts w:ascii="Garamond" w:hAnsi="Garamond"/>
          <w:sz w:val="32"/>
          <w:szCs w:val="32"/>
          <w:lang w:val="en-GB"/>
        </w:rPr>
        <w:t xml:space="preserve"> </w:t>
      </w:r>
      <w:r w:rsidR="00AA20DE">
        <w:rPr>
          <w:rFonts w:ascii="Garamond" w:hAnsi="Garamond"/>
          <w:sz w:val="32"/>
          <w:szCs w:val="32"/>
          <w:lang w:val="en-GB"/>
        </w:rPr>
        <w:t>that</w:t>
      </w:r>
      <w:r w:rsidRPr="006032CD">
        <w:rPr>
          <w:rFonts w:ascii="Garamond" w:hAnsi="Garamond"/>
          <w:sz w:val="32"/>
          <w:szCs w:val="32"/>
          <w:lang w:val="en-GB"/>
        </w:rPr>
        <w:t xml:space="preserve"> describe the concept, </w:t>
      </w:r>
      <w:r w:rsidR="00CA78BA" w:rsidRPr="006032CD">
        <w:rPr>
          <w:rFonts w:ascii="Garamond" w:hAnsi="Garamond"/>
          <w:sz w:val="32"/>
          <w:szCs w:val="32"/>
          <w:lang w:val="en-GB"/>
        </w:rPr>
        <w:t>however</w:t>
      </w:r>
      <w:r w:rsidRPr="006032CD">
        <w:rPr>
          <w:rFonts w:ascii="Garamond" w:hAnsi="Garamond"/>
          <w:sz w:val="32"/>
          <w:szCs w:val="32"/>
          <w:lang w:val="en-GB"/>
        </w:rPr>
        <w:t xml:space="preserve"> in these cases a shorter </w:t>
      </w:r>
      <w:r w:rsidR="00AA20DE">
        <w:rPr>
          <w:rFonts w:ascii="Garamond" w:hAnsi="Garamond"/>
          <w:sz w:val="32"/>
          <w:szCs w:val="32"/>
          <w:lang w:val="en-GB"/>
        </w:rPr>
        <w:t>term</w:t>
      </w:r>
      <w:r w:rsidRPr="006032CD">
        <w:rPr>
          <w:rFonts w:ascii="Garamond" w:hAnsi="Garamond"/>
          <w:sz w:val="32"/>
          <w:szCs w:val="32"/>
          <w:lang w:val="en-GB"/>
        </w:rPr>
        <w:t xml:space="preserve"> (</w:t>
      </w:r>
      <w:r w:rsidR="00CA78BA" w:rsidRPr="006032CD">
        <w:rPr>
          <w:rFonts w:ascii="Garamond" w:hAnsi="Garamond"/>
          <w:sz w:val="32"/>
          <w:szCs w:val="32"/>
          <w:lang w:val="en-GB"/>
        </w:rPr>
        <w:t>anglicism</w:t>
      </w:r>
      <w:r w:rsidRPr="006032CD">
        <w:rPr>
          <w:rFonts w:ascii="Garamond" w:hAnsi="Garamond"/>
          <w:sz w:val="32"/>
          <w:szCs w:val="32"/>
          <w:lang w:val="en-GB"/>
        </w:rPr>
        <w:t xml:space="preserve">) takes precedence over </w:t>
      </w:r>
      <w:r w:rsidR="00AA20DE">
        <w:rPr>
          <w:rFonts w:ascii="Garamond" w:hAnsi="Garamond"/>
          <w:sz w:val="32"/>
          <w:szCs w:val="32"/>
          <w:lang w:val="en-GB"/>
        </w:rPr>
        <w:t xml:space="preserve">the </w:t>
      </w:r>
      <w:r w:rsidRPr="006032CD">
        <w:rPr>
          <w:rFonts w:ascii="Garamond" w:hAnsi="Garamond"/>
          <w:sz w:val="32"/>
          <w:szCs w:val="32"/>
          <w:lang w:val="en-GB"/>
        </w:rPr>
        <w:t xml:space="preserve">longer </w:t>
      </w:r>
      <w:r w:rsidR="00AA20DE">
        <w:rPr>
          <w:rFonts w:ascii="Garamond" w:hAnsi="Garamond"/>
          <w:sz w:val="32"/>
          <w:szCs w:val="32"/>
          <w:lang w:val="en-GB"/>
        </w:rPr>
        <w:t xml:space="preserve">one </w:t>
      </w:r>
      <w:r w:rsidRPr="006032CD">
        <w:rPr>
          <w:rFonts w:ascii="Garamond" w:hAnsi="Garamond"/>
          <w:sz w:val="32"/>
          <w:szCs w:val="32"/>
          <w:lang w:val="en-GB"/>
        </w:rPr>
        <w:t>(Mihaljevic</w:t>
      </w:r>
      <w:r w:rsidR="00AA20DE">
        <w:rPr>
          <w:rFonts w:ascii="Garamond" w:hAnsi="Garamond"/>
          <w:sz w:val="32"/>
          <w:szCs w:val="32"/>
          <w:lang w:val="en-GB"/>
        </w:rPr>
        <w:t>,</w:t>
      </w:r>
      <w:r w:rsidRPr="006032CD">
        <w:rPr>
          <w:rFonts w:ascii="Garamond" w:hAnsi="Garamond"/>
          <w:sz w:val="32"/>
          <w:szCs w:val="32"/>
          <w:lang w:val="en-GB"/>
        </w:rPr>
        <w:t xml:space="preserve"> 2006). In cases where </w:t>
      </w:r>
      <w:r w:rsidR="006032CD">
        <w:rPr>
          <w:rFonts w:ascii="Garamond" w:hAnsi="Garamond"/>
          <w:sz w:val="32"/>
          <w:szCs w:val="32"/>
          <w:lang w:val="en-GB"/>
        </w:rPr>
        <w:t>C</w:t>
      </w:r>
      <w:r w:rsidR="00CA78BA" w:rsidRPr="006032CD">
        <w:rPr>
          <w:rFonts w:ascii="Garamond" w:hAnsi="Garamond"/>
          <w:sz w:val="32"/>
          <w:szCs w:val="32"/>
          <w:lang w:val="en-GB"/>
        </w:rPr>
        <w:t>roatian terms</w:t>
      </w:r>
      <w:r w:rsidRPr="006032CD">
        <w:rPr>
          <w:rFonts w:ascii="Garamond" w:hAnsi="Garamond"/>
          <w:sz w:val="32"/>
          <w:szCs w:val="32"/>
          <w:lang w:val="en-GB"/>
        </w:rPr>
        <w:t xml:space="preserve"> </w:t>
      </w:r>
      <w:r w:rsidR="00EC6D07">
        <w:rPr>
          <w:rFonts w:ascii="Garamond" w:hAnsi="Garamond"/>
          <w:sz w:val="32"/>
          <w:szCs w:val="32"/>
          <w:lang w:val="en-GB"/>
        </w:rPr>
        <w:t xml:space="preserve">do </w:t>
      </w:r>
      <w:r w:rsidRPr="006032CD">
        <w:rPr>
          <w:rFonts w:ascii="Garamond" w:hAnsi="Garamond"/>
          <w:sz w:val="32"/>
          <w:szCs w:val="32"/>
          <w:lang w:val="en-GB"/>
        </w:rPr>
        <w:t xml:space="preserve">not </w:t>
      </w:r>
      <w:r w:rsidR="00EC6D07" w:rsidRPr="00EC6D07">
        <w:rPr>
          <w:rFonts w:ascii="Garamond" w:hAnsi="Garamond"/>
          <w:sz w:val="32"/>
          <w:szCs w:val="32"/>
          <w:lang w:val="en-GB"/>
        </w:rPr>
        <w:t>contain</w:t>
      </w:r>
      <w:r w:rsidRPr="00EC6D07">
        <w:rPr>
          <w:rFonts w:ascii="Garamond" w:hAnsi="Garamond"/>
          <w:sz w:val="32"/>
          <w:szCs w:val="32"/>
          <w:lang w:val="en-GB"/>
        </w:rPr>
        <w:t xml:space="preserve"> </w:t>
      </w:r>
      <w:r w:rsidR="00EC6D07">
        <w:rPr>
          <w:rFonts w:ascii="Garamond" w:hAnsi="Garamond"/>
          <w:sz w:val="32"/>
          <w:szCs w:val="32"/>
          <w:lang w:val="en-GB"/>
        </w:rPr>
        <w:t xml:space="preserve">several words or an English word is </w:t>
      </w:r>
      <w:r w:rsidRPr="006032CD">
        <w:rPr>
          <w:rFonts w:ascii="Garamond" w:hAnsi="Garamond"/>
          <w:sz w:val="32"/>
          <w:szCs w:val="32"/>
          <w:lang w:val="en-GB"/>
        </w:rPr>
        <w:t>ambiguously translated</w:t>
      </w:r>
      <w:r w:rsidR="00CA78BA" w:rsidRPr="006032CD">
        <w:rPr>
          <w:rFonts w:ascii="Garamond" w:hAnsi="Garamond"/>
          <w:sz w:val="32"/>
          <w:szCs w:val="32"/>
          <w:lang w:val="en-GB"/>
        </w:rPr>
        <w:t>,</w:t>
      </w:r>
      <w:r w:rsidRPr="006032CD">
        <w:rPr>
          <w:rFonts w:ascii="Garamond" w:hAnsi="Garamond"/>
          <w:sz w:val="32"/>
          <w:szCs w:val="32"/>
          <w:lang w:val="en-GB"/>
        </w:rPr>
        <w:t xml:space="preserve"> the </w:t>
      </w:r>
      <w:r w:rsidR="00CA78BA" w:rsidRPr="006032CD">
        <w:rPr>
          <w:rFonts w:ascii="Garamond" w:hAnsi="Garamond"/>
          <w:sz w:val="32"/>
          <w:szCs w:val="32"/>
          <w:lang w:val="en-GB"/>
        </w:rPr>
        <w:t xml:space="preserve">more common </w:t>
      </w:r>
      <w:r w:rsidRPr="006032CD">
        <w:rPr>
          <w:rFonts w:ascii="Garamond" w:hAnsi="Garamond"/>
          <w:sz w:val="32"/>
          <w:szCs w:val="32"/>
          <w:lang w:val="en-GB"/>
        </w:rPr>
        <w:t xml:space="preserve">use of </w:t>
      </w:r>
      <w:r w:rsidR="00CA78BA" w:rsidRPr="006032CD">
        <w:rPr>
          <w:rFonts w:ascii="Garamond" w:hAnsi="Garamond"/>
          <w:sz w:val="32"/>
          <w:szCs w:val="32"/>
          <w:lang w:val="en-GB"/>
        </w:rPr>
        <w:t>native</w:t>
      </w:r>
      <w:r w:rsidRPr="006032CD">
        <w:rPr>
          <w:rFonts w:ascii="Garamond" w:hAnsi="Garamond"/>
          <w:sz w:val="32"/>
          <w:szCs w:val="32"/>
          <w:lang w:val="en-GB"/>
        </w:rPr>
        <w:t xml:space="preserve"> expressions</w:t>
      </w:r>
      <w:r w:rsidR="00CA78BA" w:rsidRPr="006032CD">
        <w:rPr>
          <w:rFonts w:ascii="Garamond" w:hAnsi="Garamond"/>
          <w:sz w:val="32"/>
          <w:szCs w:val="32"/>
          <w:lang w:val="en-GB"/>
        </w:rPr>
        <w:t xml:space="preserve"> is observed</w:t>
      </w:r>
      <w:r w:rsidRPr="006032CD">
        <w:rPr>
          <w:rFonts w:ascii="Garamond" w:hAnsi="Garamond"/>
          <w:sz w:val="32"/>
          <w:szCs w:val="32"/>
          <w:lang w:val="en-GB"/>
        </w:rPr>
        <w:t>.</w:t>
      </w:r>
    </w:p>
    <w:p w:rsidR="001C394F" w:rsidRDefault="00CA78BA" w:rsidP="001C394F">
      <w:pPr>
        <w:spacing w:after="0" w:line="440" w:lineRule="exact"/>
        <w:jc w:val="both"/>
        <w:rPr>
          <w:rFonts w:ascii="Garamond" w:hAnsi="Garamond"/>
          <w:sz w:val="32"/>
          <w:szCs w:val="32"/>
          <w:lang w:val="en-GB"/>
        </w:rPr>
      </w:pPr>
      <w:r w:rsidRPr="006032CD">
        <w:rPr>
          <w:rFonts w:ascii="Garamond" w:hAnsi="Garamond"/>
          <w:sz w:val="32"/>
          <w:szCs w:val="32"/>
          <w:lang w:val="en-GB"/>
        </w:rPr>
        <w:t xml:space="preserve">The presence and use of anglicisms in the Croatian language </w:t>
      </w:r>
      <w:r w:rsidR="00EC6D07">
        <w:rPr>
          <w:rFonts w:ascii="Garamond" w:hAnsi="Garamond"/>
          <w:sz w:val="32"/>
          <w:szCs w:val="32"/>
          <w:lang w:val="en-GB"/>
        </w:rPr>
        <w:t>has been</w:t>
      </w:r>
      <w:r w:rsidRPr="006032CD">
        <w:rPr>
          <w:rFonts w:ascii="Garamond" w:hAnsi="Garamond"/>
          <w:sz w:val="32"/>
          <w:szCs w:val="32"/>
          <w:lang w:val="en-GB"/>
        </w:rPr>
        <w:t xml:space="preserve"> </w:t>
      </w:r>
      <w:r w:rsidR="001C394F">
        <w:rPr>
          <w:rFonts w:ascii="Garamond" w:hAnsi="Garamond"/>
          <w:sz w:val="32"/>
          <w:szCs w:val="32"/>
          <w:lang w:val="en-GB"/>
        </w:rPr>
        <w:t>extensively studied</w:t>
      </w:r>
      <w:r w:rsidRPr="006032CD">
        <w:rPr>
          <w:rFonts w:ascii="Garamond" w:hAnsi="Garamond"/>
          <w:sz w:val="32"/>
          <w:szCs w:val="32"/>
          <w:lang w:val="en-GB"/>
        </w:rPr>
        <w:t xml:space="preserve">. In addition, </w:t>
      </w:r>
      <w:r w:rsidR="00EC6D07">
        <w:rPr>
          <w:rFonts w:ascii="Garamond" w:hAnsi="Garamond"/>
          <w:sz w:val="32"/>
          <w:szCs w:val="32"/>
          <w:lang w:val="en-GB"/>
        </w:rPr>
        <w:t>research</w:t>
      </w:r>
      <w:r w:rsidRPr="006032CD">
        <w:rPr>
          <w:rFonts w:ascii="Garamond" w:hAnsi="Garamond"/>
          <w:sz w:val="32"/>
          <w:szCs w:val="32"/>
          <w:lang w:val="en-GB"/>
        </w:rPr>
        <w:t xml:space="preserve"> </w:t>
      </w:r>
      <w:r w:rsidR="00EC6D07">
        <w:rPr>
          <w:rFonts w:ascii="Garamond" w:hAnsi="Garamond"/>
          <w:sz w:val="32"/>
          <w:szCs w:val="32"/>
          <w:lang w:val="en-GB"/>
        </w:rPr>
        <w:t>has mainly been focused on</w:t>
      </w:r>
      <w:r w:rsidRPr="006032CD">
        <w:rPr>
          <w:rFonts w:ascii="Garamond" w:hAnsi="Garamond"/>
          <w:sz w:val="32"/>
          <w:szCs w:val="32"/>
          <w:lang w:val="en-GB"/>
        </w:rPr>
        <w:t xml:space="preserve"> determining the presence of anglicisms, </w:t>
      </w:r>
      <w:r w:rsidR="00EC6D07">
        <w:rPr>
          <w:rFonts w:ascii="Garamond" w:hAnsi="Garamond"/>
          <w:sz w:val="32"/>
          <w:szCs w:val="32"/>
          <w:lang w:val="en-GB"/>
        </w:rPr>
        <w:t xml:space="preserve">the </w:t>
      </w:r>
      <w:r w:rsidRPr="006032CD">
        <w:rPr>
          <w:rFonts w:ascii="Garamond" w:hAnsi="Garamond"/>
          <w:sz w:val="32"/>
          <w:szCs w:val="32"/>
          <w:lang w:val="en-GB"/>
        </w:rPr>
        <w:t xml:space="preserve">degree of their adaptation to the structure of the Croatian language, but also </w:t>
      </w:r>
      <w:r w:rsidR="001C394F">
        <w:rPr>
          <w:rFonts w:ascii="Garamond" w:hAnsi="Garamond"/>
          <w:sz w:val="32"/>
          <w:szCs w:val="32"/>
          <w:lang w:val="en-GB"/>
        </w:rPr>
        <w:t xml:space="preserve">on the </w:t>
      </w:r>
      <w:r w:rsidR="00EC6D07">
        <w:rPr>
          <w:rFonts w:ascii="Garamond" w:hAnsi="Garamond"/>
          <w:sz w:val="32"/>
          <w:szCs w:val="32"/>
          <w:lang w:val="en-GB"/>
        </w:rPr>
        <w:t>attempts to</w:t>
      </w:r>
      <w:r w:rsidRPr="006032CD">
        <w:rPr>
          <w:rFonts w:ascii="Garamond" w:hAnsi="Garamond"/>
          <w:sz w:val="32"/>
          <w:szCs w:val="32"/>
          <w:lang w:val="en-GB"/>
        </w:rPr>
        <w:t xml:space="preserve"> find the most appropriate native </w:t>
      </w:r>
      <w:r w:rsidR="00EC6D07">
        <w:rPr>
          <w:rFonts w:ascii="Garamond" w:hAnsi="Garamond"/>
          <w:sz w:val="32"/>
          <w:szCs w:val="32"/>
          <w:lang w:val="en-GB"/>
        </w:rPr>
        <w:t>words</w:t>
      </w:r>
      <w:r w:rsidRPr="006032CD">
        <w:rPr>
          <w:rFonts w:ascii="Garamond" w:hAnsi="Garamond"/>
          <w:sz w:val="32"/>
          <w:szCs w:val="32"/>
          <w:lang w:val="en-GB"/>
        </w:rPr>
        <w:t xml:space="preserve"> that would replace anglicism</w:t>
      </w:r>
      <w:r w:rsidR="00EC6D07">
        <w:rPr>
          <w:rFonts w:ascii="Garamond" w:hAnsi="Garamond"/>
          <w:sz w:val="32"/>
          <w:szCs w:val="32"/>
          <w:lang w:val="en-GB"/>
        </w:rPr>
        <w:t>s</w:t>
      </w:r>
      <w:r w:rsidRPr="006032CD">
        <w:rPr>
          <w:rFonts w:ascii="Garamond" w:hAnsi="Garamond"/>
          <w:sz w:val="32"/>
          <w:szCs w:val="32"/>
          <w:lang w:val="en-GB"/>
        </w:rPr>
        <w:t xml:space="preserve"> </w:t>
      </w:r>
      <w:r w:rsidR="006C58CD" w:rsidRPr="006032CD">
        <w:rPr>
          <w:rFonts w:ascii="Garamond" w:hAnsi="Garamond"/>
          <w:sz w:val="32"/>
          <w:szCs w:val="32"/>
          <w:lang w:val="en-GB"/>
        </w:rPr>
        <w:t xml:space="preserve">(Škifić, Mustapić, 2012). </w:t>
      </w:r>
    </w:p>
    <w:p w:rsidR="001C394F" w:rsidRPr="00DC1DEF" w:rsidRDefault="001C394F" w:rsidP="001C394F">
      <w:pPr>
        <w:spacing w:after="0" w:line="440" w:lineRule="exact"/>
        <w:jc w:val="both"/>
        <w:rPr>
          <w:rFonts w:ascii="Garamond" w:hAnsi="Garamond"/>
          <w:sz w:val="32"/>
          <w:szCs w:val="32"/>
          <w:lang w:val="en-GB"/>
        </w:rPr>
      </w:pPr>
      <w:r>
        <w:rPr>
          <w:rFonts w:ascii="Garamond" w:hAnsi="Garamond"/>
          <w:sz w:val="32"/>
          <w:szCs w:val="32"/>
          <w:lang w:val="en-GB"/>
        </w:rPr>
        <w:t xml:space="preserve">To conclude, we can assert there is a </w:t>
      </w:r>
      <w:r w:rsidRPr="00DC1DEF">
        <w:rPr>
          <w:rFonts w:ascii="Garamond" w:hAnsi="Garamond"/>
          <w:sz w:val="32"/>
          <w:szCs w:val="32"/>
          <w:lang w:val="en-GB"/>
        </w:rPr>
        <w:t>need of systematisation of the ICT terminology</w:t>
      </w:r>
      <w:r>
        <w:rPr>
          <w:rFonts w:ascii="Garamond" w:hAnsi="Garamond"/>
          <w:sz w:val="32"/>
          <w:szCs w:val="32"/>
          <w:lang w:val="en-GB"/>
        </w:rPr>
        <w:t xml:space="preserve">. Our attempts have been oriented </w:t>
      </w:r>
      <w:r w:rsidRPr="00DC1DEF">
        <w:rPr>
          <w:rFonts w:ascii="Garamond" w:hAnsi="Garamond"/>
          <w:sz w:val="32"/>
          <w:szCs w:val="32"/>
          <w:lang w:val="en-GB"/>
        </w:rPr>
        <w:t xml:space="preserve">to </w:t>
      </w:r>
      <w:r>
        <w:rPr>
          <w:rFonts w:ascii="Garamond" w:hAnsi="Garamond"/>
          <w:sz w:val="32"/>
          <w:szCs w:val="32"/>
          <w:lang w:val="en-GB"/>
        </w:rPr>
        <w:t>encouraging</w:t>
      </w:r>
      <w:r w:rsidRPr="00DC1DEF">
        <w:rPr>
          <w:rFonts w:ascii="Garamond" w:hAnsi="Garamond"/>
          <w:sz w:val="32"/>
          <w:szCs w:val="32"/>
          <w:lang w:val="en-GB"/>
        </w:rPr>
        <w:t xml:space="preserve"> our students, to adopt Croatian </w:t>
      </w:r>
      <w:r>
        <w:rPr>
          <w:rFonts w:ascii="Garamond" w:hAnsi="Garamond"/>
          <w:sz w:val="32"/>
          <w:szCs w:val="32"/>
          <w:lang w:val="en-GB"/>
        </w:rPr>
        <w:t>terms rather than instantly resort</w:t>
      </w:r>
      <w:r w:rsidRPr="00DC1DEF">
        <w:rPr>
          <w:rFonts w:ascii="Garamond" w:hAnsi="Garamond"/>
          <w:sz w:val="32"/>
          <w:szCs w:val="32"/>
          <w:lang w:val="en-GB"/>
        </w:rPr>
        <w:t xml:space="preserve"> </w:t>
      </w:r>
      <w:r>
        <w:rPr>
          <w:rFonts w:ascii="Garamond" w:hAnsi="Garamond"/>
          <w:sz w:val="32"/>
          <w:szCs w:val="32"/>
          <w:lang w:val="en-GB"/>
        </w:rPr>
        <w:t>to</w:t>
      </w:r>
      <w:r w:rsidRPr="00DC1DEF">
        <w:rPr>
          <w:rFonts w:ascii="Garamond" w:hAnsi="Garamond"/>
          <w:sz w:val="32"/>
          <w:szCs w:val="32"/>
          <w:lang w:val="en-GB"/>
        </w:rPr>
        <w:t xml:space="preserve"> the </w:t>
      </w:r>
      <w:r>
        <w:rPr>
          <w:rFonts w:ascii="Garamond" w:hAnsi="Garamond"/>
          <w:sz w:val="32"/>
          <w:szCs w:val="32"/>
          <w:lang w:val="en-GB"/>
        </w:rPr>
        <w:t xml:space="preserve">use of anglicisms </w:t>
      </w:r>
      <w:r w:rsidRPr="00DC1DEF">
        <w:rPr>
          <w:rFonts w:ascii="Garamond" w:hAnsi="Garamond"/>
          <w:sz w:val="32"/>
          <w:szCs w:val="32"/>
          <w:lang w:val="en-GB"/>
        </w:rPr>
        <w:t>in ICT</w:t>
      </w:r>
      <w:r>
        <w:rPr>
          <w:rFonts w:ascii="Garamond" w:hAnsi="Garamond"/>
          <w:sz w:val="32"/>
          <w:szCs w:val="32"/>
          <w:lang w:val="en-GB"/>
        </w:rPr>
        <w:t>. In this way we can assist our students</w:t>
      </w:r>
      <w:r w:rsidRPr="00DC1DEF">
        <w:rPr>
          <w:rFonts w:ascii="Garamond" w:hAnsi="Garamond"/>
          <w:sz w:val="32"/>
          <w:szCs w:val="32"/>
          <w:lang w:val="en-GB"/>
        </w:rPr>
        <w:t xml:space="preserve"> to promote words </w:t>
      </w:r>
      <w:r>
        <w:rPr>
          <w:rFonts w:ascii="Garamond" w:hAnsi="Garamond"/>
          <w:sz w:val="32"/>
          <w:szCs w:val="32"/>
          <w:lang w:val="en-GB"/>
        </w:rPr>
        <w:t xml:space="preserve">from the </w:t>
      </w:r>
      <w:r w:rsidRPr="00DC1DEF">
        <w:rPr>
          <w:rFonts w:ascii="Garamond" w:hAnsi="Garamond"/>
          <w:sz w:val="32"/>
          <w:szCs w:val="32"/>
          <w:lang w:val="en-GB"/>
        </w:rPr>
        <w:t xml:space="preserve">native </w:t>
      </w:r>
      <w:r>
        <w:rPr>
          <w:rFonts w:ascii="Garamond" w:hAnsi="Garamond"/>
          <w:sz w:val="32"/>
          <w:szCs w:val="32"/>
          <w:lang w:val="en-GB"/>
        </w:rPr>
        <w:t xml:space="preserve">word stock </w:t>
      </w:r>
      <w:r w:rsidRPr="00DC1DEF">
        <w:rPr>
          <w:rFonts w:ascii="Garamond" w:hAnsi="Garamond"/>
          <w:sz w:val="32"/>
          <w:szCs w:val="32"/>
          <w:lang w:val="en-GB"/>
        </w:rPr>
        <w:t>amongst the population they will be educating</w:t>
      </w:r>
      <w:r>
        <w:rPr>
          <w:rFonts w:ascii="Garamond" w:hAnsi="Garamond"/>
          <w:sz w:val="32"/>
          <w:szCs w:val="32"/>
          <w:lang w:val="en-GB"/>
        </w:rPr>
        <w:t>.</w:t>
      </w:r>
      <w:r w:rsidRPr="00DC1DEF">
        <w:rPr>
          <w:rFonts w:ascii="Garamond" w:hAnsi="Garamond"/>
          <w:sz w:val="32"/>
          <w:szCs w:val="32"/>
          <w:lang w:val="en-GB"/>
        </w:rPr>
        <w:t xml:space="preserve"> </w:t>
      </w:r>
    </w:p>
    <w:p w:rsidR="00BE235C" w:rsidRDefault="00BE235C" w:rsidP="006D3FA1">
      <w:pPr>
        <w:pStyle w:val="level1"/>
        <w:numPr>
          <w:ilvl w:val="0"/>
          <w:numId w:val="0"/>
        </w:numPr>
        <w:rPr>
          <w:lang w:val="en-GB"/>
        </w:rPr>
      </w:pPr>
    </w:p>
    <w:p w:rsidR="00F70687" w:rsidRPr="00491A8C" w:rsidRDefault="008A52D5" w:rsidP="006D3FA1">
      <w:pPr>
        <w:pStyle w:val="level1"/>
        <w:numPr>
          <w:ilvl w:val="0"/>
          <w:numId w:val="0"/>
        </w:numPr>
        <w:rPr>
          <w:lang w:val="en-GB"/>
        </w:rPr>
      </w:pPr>
      <w:r w:rsidRPr="008A52D5">
        <w:rPr>
          <w:lang w:val="en-GB"/>
        </w:rPr>
        <w:t>References</w:t>
      </w:r>
    </w:p>
    <w:p w:rsidR="007E6348" w:rsidRDefault="00EC6D07" w:rsidP="007E6348">
      <w:pPr>
        <w:pStyle w:val="references"/>
        <w:numPr>
          <w:ilvl w:val="0"/>
          <w:numId w:val="2"/>
        </w:numPr>
        <w:tabs>
          <w:tab w:val="left" w:pos="360"/>
        </w:tabs>
        <w:spacing w:after="60" w:line="440" w:lineRule="exact"/>
        <w:ind w:left="0" w:firstLine="0"/>
        <w:rPr>
          <w:rFonts w:ascii="Garamond" w:hAnsi="Garamond"/>
          <w:sz w:val="28"/>
          <w:szCs w:val="28"/>
          <w:lang w:val="en-GB"/>
        </w:rPr>
      </w:pPr>
      <w:r w:rsidRPr="00EC6D07">
        <w:rPr>
          <w:rFonts w:ascii="Garamond" w:eastAsia="Garamond" w:hAnsi="Garamond" w:cs="Garamond"/>
          <w:sz w:val="28"/>
        </w:rPr>
        <w:t xml:space="preserve">Drljača, B. (2006). Anglizmi u ekonomskome nazivlju hrvatskoga jezikai standardnojezična norma. </w:t>
      </w:r>
      <w:r w:rsidRPr="00EC6D07">
        <w:rPr>
          <w:rFonts w:ascii="Garamond" w:eastAsia="Garamond" w:hAnsi="Garamond" w:cs="Garamond"/>
          <w:i/>
          <w:sz w:val="28"/>
        </w:rPr>
        <w:t xml:space="preserve">Fluminensia 18 (1), </w:t>
      </w:r>
      <w:r w:rsidRPr="00EC6D07">
        <w:rPr>
          <w:rFonts w:ascii="Garamond" w:eastAsia="Garamond" w:hAnsi="Garamond" w:cs="Garamond"/>
          <w:sz w:val="28"/>
        </w:rPr>
        <w:t>65</w:t>
      </w:r>
      <w:r w:rsidRPr="00EC6D07">
        <w:rPr>
          <w:rFonts w:ascii="Garamond" w:eastAsia="Garamond" w:hAnsi="Garamond" w:cs="Garamond"/>
          <w:i/>
          <w:sz w:val="28"/>
        </w:rPr>
        <w:t>-</w:t>
      </w:r>
      <w:r w:rsidRPr="00EC6D07">
        <w:rPr>
          <w:rFonts w:ascii="Garamond" w:eastAsia="Garamond" w:hAnsi="Garamond" w:cs="Garamond"/>
          <w:sz w:val="28"/>
        </w:rPr>
        <w:t>85</w:t>
      </w:r>
      <w:r w:rsidRPr="00EC6D07">
        <w:rPr>
          <w:rFonts w:ascii="Garamond" w:eastAsia="Garamond" w:hAnsi="Garamond" w:cs="Garamond"/>
          <w:i/>
          <w:sz w:val="28"/>
        </w:rPr>
        <w:t>.</w:t>
      </w:r>
    </w:p>
    <w:p w:rsidR="007E6348" w:rsidRDefault="007E6348" w:rsidP="007E6348">
      <w:pPr>
        <w:pStyle w:val="references"/>
        <w:numPr>
          <w:ilvl w:val="0"/>
          <w:numId w:val="2"/>
        </w:numPr>
        <w:tabs>
          <w:tab w:val="left" w:pos="360"/>
        </w:tabs>
        <w:spacing w:after="60" w:line="440" w:lineRule="exact"/>
        <w:ind w:left="0" w:firstLine="0"/>
        <w:rPr>
          <w:rFonts w:ascii="Garamond" w:hAnsi="Garamond"/>
          <w:sz w:val="28"/>
          <w:szCs w:val="28"/>
          <w:lang w:val="en-GB"/>
        </w:rPr>
      </w:pPr>
      <w:r w:rsidRPr="007E6348">
        <w:rPr>
          <w:rFonts w:ascii="Garamond" w:eastAsia="Garamond" w:hAnsi="Garamond" w:cs="Garamond"/>
          <w:sz w:val="28"/>
        </w:rPr>
        <w:t xml:space="preserve">Filipović, R. (1990). </w:t>
      </w:r>
      <w:r w:rsidRPr="007E6348">
        <w:rPr>
          <w:rFonts w:ascii="Garamond" w:eastAsia="Garamond" w:hAnsi="Garamond" w:cs="Garamond"/>
          <w:i/>
          <w:sz w:val="28"/>
        </w:rPr>
        <w:t xml:space="preserve">Anglicizmi u hrvatskom ili srpskom jeziku: porijeklo-razvoj-značenje. </w:t>
      </w:r>
      <w:r w:rsidRPr="007E6348">
        <w:rPr>
          <w:rFonts w:ascii="Garamond" w:eastAsia="Garamond" w:hAnsi="Garamond" w:cs="Garamond"/>
          <w:sz w:val="28"/>
        </w:rPr>
        <w:t xml:space="preserve">Zagreb. Jugoslavenska akademija znanosti i umjetnosti.  </w:t>
      </w:r>
    </w:p>
    <w:p w:rsidR="007E6348" w:rsidRDefault="007E6348" w:rsidP="007E6348">
      <w:pPr>
        <w:pStyle w:val="references"/>
        <w:numPr>
          <w:ilvl w:val="0"/>
          <w:numId w:val="2"/>
        </w:numPr>
        <w:tabs>
          <w:tab w:val="left" w:pos="360"/>
        </w:tabs>
        <w:spacing w:after="60" w:line="440" w:lineRule="exact"/>
        <w:ind w:left="0" w:firstLine="0"/>
        <w:rPr>
          <w:rFonts w:ascii="Garamond" w:hAnsi="Garamond"/>
          <w:sz w:val="28"/>
          <w:szCs w:val="28"/>
          <w:lang w:val="en-GB"/>
        </w:rPr>
      </w:pPr>
      <w:r w:rsidRPr="007E6348">
        <w:rPr>
          <w:rFonts w:ascii="Garamond" w:eastAsia="Garamond" w:hAnsi="Garamond" w:cs="Garamond"/>
          <w:color w:val="222222"/>
          <w:sz w:val="28"/>
          <w:shd w:val="clear" w:color="auto" w:fill="FFFFFF"/>
        </w:rPr>
        <w:t>Marković, N., Rajović, J. (2016). Utjecaj engleskog jezika na srpski u kontekstu računarske terminologije.Technics and Informatics in Education, 6th International Conference,</w:t>
      </w:r>
      <w:r w:rsidRPr="007E6348">
        <w:rPr>
          <w:rFonts w:ascii="Garamond" w:eastAsia="Garamond" w:hAnsi="Garamond" w:cs="Garamond"/>
          <w:b/>
          <w:color w:val="222222"/>
          <w:sz w:val="28"/>
          <w:shd w:val="clear" w:color="auto" w:fill="FFFFFF"/>
        </w:rPr>
        <w:t>eds.?</w:t>
      </w:r>
      <w:r w:rsidRPr="007E6348">
        <w:rPr>
          <w:rFonts w:ascii="Garamond" w:eastAsia="Garamond" w:hAnsi="Garamond" w:cs="Garamond"/>
          <w:color w:val="222222"/>
          <w:sz w:val="28"/>
          <w:shd w:val="clear" w:color="auto" w:fill="FFFFFF"/>
        </w:rPr>
        <w:t xml:space="preserve">Čačak:  Faculty of Technical Science. </w:t>
      </w:r>
    </w:p>
    <w:p w:rsidR="007E6348" w:rsidRPr="007E6348" w:rsidRDefault="007E6348" w:rsidP="007E6348">
      <w:pPr>
        <w:pStyle w:val="references"/>
        <w:numPr>
          <w:ilvl w:val="0"/>
          <w:numId w:val="2"/>
        </w:numPr>
        <w:tabs>
          <w:tab w:val="left" w:pos="360"/>
        </w:tabs>
        <w:spacing w:after="60" w:line="440" w:lineRule="exact"/>
        <w:ind w:left="0" w:firstLine="0"/>
        <w:rPr>
          <w:rFonts w:ascii="Garamond" w:hAnsi="Garamond"/>
          <w:sz w:val="28"/>
          <w:szCs w:val="28"/>
          <w:lang w:val="en-GB"/>
        </w:rPr>
      </w:pPr>
      <w:r w:rsidRPr="007E6348">
        <w:rPr>
          <w:rFonts w:ascii="Garamond" w:eastAsia="Garamond" w:hAnsi="Garamond" w:cs="Garamond"/>
          <w:color w:val="222222"/>
          <w:sz w:val="28"/>
          <w:shd w:val="clear" w:color="auto" w:fill="FFFFFF"/>
        </w:rPr>
        <w:t xml:space="preserve">Mićanović, K. 2006). </w:t>
      </w:r>
      <w:r w:rsidRPr="007E6348">
        <w:rPr>
          <w:rFonts w:ascii="Garamond" w:eastAsia="Garamond" w:hAnsi="Garamond" w:cs="Garamond"/>
          <w:i/>
          <w:color w:val="222222"/>
          <w:sz w:val="28"/>
          <w:shd w:val="clear" w:color="auto" w:fill="FFFFFF"/>
        </w:rPr>
        <w:t>Hrvatski s naglaskom</w:t>
      </w:r>
      <w:r w:rsidRPr="007E6348">
        <w:rPr>
          <w:rFonts w:ascii="Garamond" w:eastAsia="Garamond" w:hAnsi="Garamond" w:cs="Garamond"/>
          <w:color w:val="222222"/>
          <w:sz w:val="28"/>
          <w:shd w:val="clear" w:color="auto" w:fill="FFFFFF"/>
        </w:rPr>
        <w:t xml:space="preserve">. </w:t>
      </w:r>
      <w:r w:rsidRPr="007E6348">
        <w:rPr>
          <w:rFonts w:ascii="Garamond" w:eastAsia="Garamond" w:hAnsi="Garamond" w:cs="Garamond"/>
          <w:i/>
          <w:color w:val="222222"/>
          <w:sz w:val="28"/>
          <w:shd w:val="clear" w:color="auto" w:fill="FFFFFF"/>
        </w:rPr>
        <w:t>Standard i jezični varijeteti.</w:t>
      </w:r>
      <w:r w:rsidRPr="007E6348">
        <w:rPr>
          <w:rFonts w:ascii="Garamond" w:eastAsia="Garamond" w:hAnsi="Garamond" w:cs="Garamond"/>
          <w:color w:val="222222"/>
          <w:sz w:val="28"/>
          <w:shd w:val="clear" w:color="auto" w:fill="FFFFFF"/>
        </w:rPr>
        <w:t xml:space="preserve"> Zagreb: Disput.</w:t>
      </w:r>
    </w:p>
    <w:p w:rsidR="007E6348" w:rsidRPr="007E6348" w:rsidRDefault="007E6348" w:rsidP="007E6348">
      <w:pPr>
        <w:pStyle w:val="references"/>
        <w:numPr>
          <w:ilvl w:val="0"/>
          <w:numId w:val="2"/>
        </w:numPr>
        <w:tabs>
          <w:tab w:val="left" w:pos="360"/>
        </w:tabs>
        <w:spacing w:after="60" w:line="440" w:lineRule="exact"/>
        <w:ind w:left="0" w:firstLine="0"/>
        <w:rPr>
          <w:rStyle w:val="Hyperlink"/>
          <w:rFonts w:ascii="Garamond" w:hAnsi="Garamond"/>
          <w:color w:val="auto"/>
          <w:sz w:val="28"/>
          <w:szCs w:val="28"/>
          <w:u w:val="none"/>
          <w:lang w:val="en-GB"/>
        </w:rPr>
      </w:pPr>
      <w:r w:rsidRPr="007E6348">
        <w:rPr>
          <w:rFonts w:ascii="Garamond" w:eastAsia="Garamond" w:hAnsi="Garamond" w:cs="Garamond"/>
          <w:sz w:val="28"/>
        </w:rPr>
        <w:t xml:space="preserve">  </w:t>
      </w:r>
      <w:r w:rsidRPr="002F6FF8">
        <w:rPr>
          <w:rFonts w:ascii="Garamond" w:hAnsi="Garamond"/>
          <w:sz w:val="28"/>
          <w:szCs w:val="28"/>
          <w:lang w:val="hr-HR"/>
        </w:rPr>
        <w:t>Mihaljevi</w:t>
      </w:r>
      <w:r>
        <w:rPr>
          <w:rFonts w:ascii="Garamond" w:hAnsi="Garamond"/>
          <w:sz w:val="28"/>
          <w:szCs w:val="28"/>
          <w:lang w:val="hr-HR"/>
        </w:rPr>
        <w:t>ć, M.</w:t>
      </w:r>
      <w:r w:rsidRPr="002F6FF8">
        <w:rPr>
          <w:rFonts w:ascii="Garamond" w:hAnsi="Garamond"/>
          <w:sz w:val="28"/>
          <w:szCs w:val="28"/>
          <w:lang w:val="hr-HR"/>
        </w:rPr>
        <w:t xml:space="preserve"> (2006). Hrvatsko i englesko rau</w:t>
      </w:r>
      <w:r>
        <w:rPr>
          <w:rFonts w:ascii="Garamond" w:hAnsi="Garamond"/>
          <w:sz w:val="28"/>
          <w:szCs w:val="28"/>
          <w:lang w:val="hr-HR"/>
        </w:rPr>
        <w:t>č</w:t>
      </w:r>
      <w:r w:rsidRPr="002F6FF8">
        <w:rPr>
          <w:rFonts w:ascii="Garamond" w:hAnsi="Garamond"/>
          <w:sz w:val="28"/>
          <w:szCs w:val="28"/>
          <w:lang w:val="hr-HR"/>
        </w:rPr>
        <w:t xml:space="preserve">nalno nazivlje. Jezik. </w:t>
      </w:r>
      <w:r>
        <w:rPr>
          <w:rFonts w:ascii="Garamond" w:hAnsi="Garamond"/>
          <w:sz w:val="28"/>
          <w:szCs w:val="28"/>
          <w:lang w:val="hr-HR"/>
        </w:rPr>
        <w:t>Č</w:t>
      </w:r>
      <w:r w:rsidRPr="002F6FF8">
        <w:rPr>
          <w:rFonts w:ascii="Garamond" w:hAnsi="Garamond"/>
          <w:sz w:val="28"/>
          <w:szCs w:val="28"/>
          <w:lang w:val="hr-HR"/>
        </w:rPr>
        <w:t xml:space="preserve">asopis za kulturu hrvatskoga književnog jezika 53.2: 41–50. </w:t>
      </w:r>
      <w:r w:rsidRPr="00E248EF">
        <w:rPr>
          <w:rFonts w:ascii="Garamond" w:hAnsi="Garamond"/>
          <w:sz w:val="28"/>
          <w:szCs w:val="28"/>
          <w:lang w:val="en-GB"/>
        </w:rPr>
        <w:t xml:space="preserve">Retrieved on 18.01.2017. from </w:t>
      </w:r>
      <w:hyperlink r:id="rId12" w:history="1">
        <w:r w:rsidRPr="00005876">
          <w:rPr>
            <w:rStyle w:val="Hyperlink"/>
            <w:rFonts w:ascii="Garamond" w:hAnsi="Garamond"/>
            <w:sz w:val="28"/>
            <w:szCs w:val="28"/>
            <w:lang w:val="hr-HR"/>
          </w:rPr>
          <w:t>http://hrcak.srce.hr/file/25194</w:t>
        </w:r>
      </w:hyperlink>
      <w:r>
        <w:rPr>
          <w:rStyle w:val="Hyperlink"/>
          <w:rFonts w:ascii="Garamond" w:hAnsi="Garamond"/>
          <w:sz w:val="28"/>
          <w:szCs w:val="28"/>
          <w:lang w:val="hr-HR"/>
        </w:rPr>
        <w:t xml:space="preserve">    </w:t>
      </w:r>
    </w:p>
    <w:p w:rsidR="007E6348" w:rsidRPr="007E6348" w:rsidRDefault="007E6348" w:rsidP="00EA4386">
      <w:pPr>
        <w:pStyle w:val="references"/>
        <w:numPr>
          <w:ilvl w:val="0"/>
          <w:numId w:val="2"/>
        </w:numPr>
        <w:tabs>
          <w:tab w:val="left" w:pos="360"/>
        </w:tabs>
        <w:spacing w:after="60" w:line="440" w:lineRule="exact"/>
        <w:ind w:left="0" w:firstLine="0"/>
        <w:rPr>
          <w:rFonts w:ascii="Garamond" w:hAnsi="Garamond"/>
          <w:sz w:val="28"/>
          <w:szCs w:val="28"/>
          <w:lang w:val="en-GB"/>
        </w:rPr>
      </w:pPr>
      <w:r w:rsidRPr="007E6348">
        <w:rPr>
          <w:rFonts w:ascii="Garamond" w:hAnsi="Garamond"/>
          <w:sz w:val="28"/>
          <w:szCs w:val="28"/>
          <w:lang w:val="en-GB"/>
        </w:rPr>
        <w:t xml:space="preserve"> </w:t>
      </w:r>
      <w:r w:rsidRPr="007E6348">
        <w:rPr>
          <w:rFonts w:ascii="Garamond" w:eastAsia="Garamond" w:hAnsi="Garamond" w:cs="Garamond"/>
          <w:color w:val="222222"/>
          <w:sz w:val="28"/>
          <w:shd w:val="clear" w:color="auto" w:fill="FFFFFF"/>
        </w:rPr>
        <w:t>Munday, J.(2005). E-mail, Emilio or Mensaje de Correo Electrónico</w:t>
      </w:r>
      <w:r w:rsidRPr="007E6348">
        <w:rPr>
          <w:rFonts w:ascii="Garamond" w:eastAsia="Garamond" w:hAnsi="Garamond" w:cs="Garamond"/>
          <w:b/>
          <w:color w:val="222222"/>
          <w:sz w:val="28"/>
          <w:shd w:val="clear" w:color="auto" w:fill="FFFFFF"/>
        </w:rPr>
        <w:t>.</w:t>
      </w:r>
      <w:r w:rsidRPr="007E6348">
        <w:rPr>
          <w:rFonts w:ascii="Garamond" w:eastAsia="Garamond" w:hAnsi="Garamond" w:cs="Garamond"/>
          <w:i/>
          <w:color w:val="222222"/>
          <w:sz w:val="28"/>
          <w:shd w:val="clear" w:color="auto" w:fill="FFFFFF"/>
        </w:rPr>
        <w:t xml:space="preserve">The Spanish </w:t>
      </w:r>
      <w:r w:rsidRPr="007E6348">
        <w:rPr>
          <w:rFonts w:ascii="Garamond" w:eastAsia="Garamond" w:hAnsi="Garamond" w:cs="Garamond"/>
          <w:color w:val="222222"/>
          <w:sz w:val="28"/>
          <w:shd w:val="clear" w:color="auto" w:fill="FFFFFF"/>
        </w:rPr>
        <w:t>Language Fight for Purity in the New Technologies</w:t>
      </w:r>
      <w:r w:rsidRPr="007E6348">
        <w:rPr>
          <w:rFonts w:ascii="Garamond" w:eastAsia="Garamond" w:hAnsi="Garamond" w:cs="Garamond"/>
          <w:b/>
          <w:color w:val="222222"/>
          <w:sz w:val="28"/>
          <w:shd w:val="clear" w:color="auto" w:fill="FFFFFF"/>
        </w:rPr>
        <w:t xml:space="preserve">. </w:t>
      </w:r>
      <w:r w:rsidRPr="007E6348">
        <w:rPr>
          <w:rFonts w:ascii="Garamond" w:eastAsia="Garamond" w:hAnsi="Garamond" w:cs="Garamond"/>
          <w:color w:val="222222"/>
          <w:sz w:val="28"/>
          <w:shd w:val="clear" w:color="auto" w:fill="FFFFFF"/>
        </w:rPr>
        <w:t>ur</w:t>
      </w:r>
      <w:r w:rsidRPr="007E6348">
        <w:rPr>
          <w:rFonts w:ascii="Garamond" w:eastAsia="Garamond" w:hAnsi="Garamond" w:cs="Garamond"/>
          <w:b/>
          <w:color w:val="222222"/>
          <w:sz w:val="28"/>
          <w:shd w:val="clear" w:color="auto" w:fill="FFFFFF"/>
        </w:rPr>
        <w:t xml:space="preserve">. </w:t>
      </w:r>
      <w:r w:rsidRPr="007E6348">
        <w:rPr>
          <w:rFonts w:ascii="Garamond" w:eastAsia="Garamond" w:hAnsi="Garamond" w:cs="Garamond"/>
          <w:color w:val="222222"/>
          <w:sz w:val="28"/>
          <w:shd w:val="clear" w:color="auto" w:fill="FFFFFF"/>
        </w:rPr>
        <w:t>Anderman</w:t>
      </w:r>
      <w:r w:rsidRPr="007E6348">
        <w:rPr>
          <w:rFonts w:ascii="Garamond" w:eastAsia="Garamond" w:hAnsi="Garamond" w:cs="Garamond"/>
          <w:b/>
          <w:color w:val="222222"/>
          <w:sz w:val="28"/>
          <w:shd w:val="clear" w:color="auto" w:fill="FFFFFF"/>
        </w:rPr>
        <w:t xml:space="preserve">, </w:t>
      </w:r>
      <w:r w:rsidRPr="007E6348">
        <w:rPr>
          <w:rFonts w:ascii="Garamond" w:eastAsia="Garamond" w:hAnsi="Garamond" w:cs="Garamond"/>
          <w:color w:val="222222"/>
          <w:sz w:val="28"/>
          <w:shd w:val="clear" w:color="auto" w:fill="FFFFFF"/>
        </w:rPr>
        <w:t>Gunilla</w:t>
      </w:r>
      <w:r w:rsidRPr="007E6348">
        <w:rPr>
          <w:rFonts w:ascii="Garamond" w:eastAsia="Garamond" w:hAnsi="Garamond" w:cs="Garamond"/>
          <w:b/>
          <w:color w:val="222222"/>
          <w:sz w:val="28"/>
          <w:shd w:val="clear" w:color="auto" w:fill="FFFFFF"/>
        </w:rPr>
        <w:t xml:space="preserve">, </w:t>
      </w:r>
      <w:r w:rsidRPr="007E6348">
        <w:rPr>
          <w:rFonts w:ascii="Garamond" w:eastAsia="Garamond" w:hAnsi="Garamond" w:cs="Garamond"/>
          <w:color w:val="222222"/>
          <w:sz w:val="28"/>
          <w:shd w:val="clear" w:color="auto" w:fill="FFFFFF"/>
        </w:rPr>
        <w:t xml:space="preserve">Margaret Rogers. </w:t>
      </w:r>
      <w:r w:rsidRPr="007E6348">
        <w:rPr>
          <w:rFonts w:ascii="Garamond" w:eastAsia="Garamond" w:hAnsi="Garamond" w:cs="Garamond"/>
          <w:i/>
          <w:color w:val="222222"/>
          <w:sz w:val="28"/>
          <w:shd w:val="clear" w:color="auto" w:fill="FFFFFF"/>
        </w:rPr>
        <w:t xml:space="preserve">In and Out English: For Better, For Worse? Clevedon-Buffalo-Toronto: Multilingual Matters, 57-70. </w:t>
      </w:r>
    </w:p>
    <w:p w:rsidR="007E6348" w:rsidRPr="007E6348" w:rsidRDefault="007E6348" w:rsidP="007E6348">
      <w:pPr>
        <w:pStyle w:val="references"/>
        <w:numPr>
          <w:ilvl w:val="0"/>
          <w:numId w:val="2"/>
        </w:numPr>
        <w:tabs>
          <w:tab w:val="left" w:pos="360"/>
        </w:tabs>
        <w:spacing w:after="60" w:line="440" w:lineRule="exact"/>
        <w:ind w:left="0" w:firstLine="0"/>
        <w:rPr>
          <w:rFonts w:ascii="Garamond" w:hAnsi="Garamond"/>
          <w:sz w:val="28"/>
          <w:szCs w:val="28"/>
          <w:lang w:val="en-GB"/>
        </w:rPr>
      </w:pPr>
      <w:r w:rsidRPr="007E6348">
        <w:rPr>
          <w:rFonts w:ascii="Garamond" w:eastAsia="Garamond" w:hAnsi="Garamond" w:cs="Garamond"/>
          <w:sz w:val="28"/>
        </w:rPr>
        <w:t xml:space="preserve">Opačić, N. (2012). </w:t>
      </w:r>
      <w:r w:rsidRPr="007E6348">
        <w:rPr>
          <w:rFonts w:ascii="Garamond" w:eastAsia="Garamond" w:hAnsi="Garamond" w:cs="Garamond"/>
          <w:i/>
          <w:sz w:val="28"/>
        </w:rPr>
        <w:t>Hrvatski (ni) u zagradama.</w:t>
      </w:r>
      <w:r w:rsidRPr="007E6348">
        <w:rPr>
          <w:rFonts w:ascii="Garamond" w:eastAsia="Garamond" w:hAnsi="Garamond" w:cs="Garamond"/>
          <w:sz w:val="28"/>
        </w:rPr>
        <w:t xml:space="preserve"> Zagreb: Hrvatska sveučilišna naklada.</w:t>
      </w:r>
      <w:r>
        <w:rPr>
          <w:rFonts w:ascii="Garamond" w:eastAsia="Garamond" w:hAnsi="Garamond" w:cs="Garamond"/>
          <w:sz w:val="28"/>
        </w:rPr>
        <w:t xml:space="preserve"> </w:t>
      </w:r>
    </w:p>
    <w:p w:rsidR="007E6348" w:rsidRPr="007E6348" w:rsidRDefault="007E6348" w:rsidP="007E6348">
      <w:pPr>
        <w:pStyle w:val="references"/>
        <w:numPr>
          <w:ilvl w:val="0"/>
          <w:numId w:val="2"/>
        </w:numPr>
        <w:tabs>
          <w:tab w:val="left" w:pos="360"/>
        </w:tabs>
        <w:spacing w:after="60" w:line="440" w:lineRule="exact"/>
        <w:ind w:left="0" w:firstLine="0"/>
        <w:rPr>
          <w:rFonts w:ascii="Garamond" w:hAnsi="Garamond"/>
          <w:sz w:val="28"/>
          <w:szCs w:val="28"/>
          <w:lang w:val="en-GB"/>
        </w:rPr>
      </w:pPr>
      <w:r w:rsidRPr="007E6348">
        <w:rPr>
          <w:rFonts w:ascii="Garamond" w:eastAsia="Garamond" w:hAnsi="Garamond" w:cs="Garamond"/>
          <w:sz w:val="28"/>
        </w:rPr>
        <w:t>Samaržija</w:t>
      </w:r>
      <w:r w:rsidRPr="007E6348">
        <w:rPr>
          <w:rFonts w:ascii="Garamond" w:eastAsia="Garamond" w:hAnsi="Garamond" w:cs="Garamond"/>
          <w:i/>
          <w:sz w:val="28"/>
        </w:rPr>
        <w:t xml:space="preserve">. </w:t>
      </w:r>
      <w:r w:rsidRPr="007E6348">
        <w:rPr>
          <w:rFonts w:ascii="Garamond" w:eastAsia="Garamond" w:hAnsi="Garamond" w:cs="Garamond"/>
          <w:sz w:val="28"/>
        </w:rPr>
        <w:t>M</w:t>
      </w:r>
      <w:r w:rsidRPr="007E6348">
        <w:rPr>
          <w:rFonts w:ascii="Garamond" w:eastAsia="Garamond" w:hAnsi="Garamond" w:cs="Garamond"/>
          <w:i/>
          <w:sz w:val="28"/>
        </w:rPr>
        <w:t>. (</w:t>
      </w:r>
      <w:r w:rsidRPr="007E6348">
        <w:rPr>
          <w:rFonts w:ascii="Garamond" w:eastAsia="Garamond" w:hAnsi="Garamond" w:cs="Garamond"/>
          <w:sz w:val="28"/>
        </w:rPr>
        <w:t>1995</w:t>
      </w:r>
      <w:r w:rsidRPr="007E6348">
        <w:rPr>
          <w:rFonts w:ascii="Garamond" w:eastAsia="Garamond" w:hAnsi="Garamond" w:cs="Garamond"/>
          <w:i/>
          <w:sz w:val="28"/>
        </w:rPr>
        <w:t xml:space="preserve">). Leksikologija s poviješću hrvatskoga jezika. </w:t>
      </w:r>
      <w:r w:rsidRPr="007E6348">
        <w:rPr>
          <w:rFonts w:ascii="Garamond" w:eastAsia="Garamond" w:hAnsi="Garamond" w:cs="Garamond"/>
          <w:sz w:val="28"/>
        </w:rPr>
        <w:t>Zagreb</w:t>
      </w:r>
      <w:r w:rsidRPr="007E6348">
        <w:rPr>
          <w:rFonts w:ascii="Garamond" w:eastAsia="Garamond" w:hAnsi="Garamond" w:cs="Garamond"/>
          <w:i/>
          <w:sz w:val="28"/>
        </w:rPr>
        <w:t xml:space="preserve">: </w:t>
      </w:r>
      <w:r w:rsidRPr="007E6348">
        <w:rPr>
          <w:rFonts w:ascii="Garamond" w:eastAsia="Garamond" w:hAnsi="Garamond" w:cs="Garamond"/>
          <w:sz w:val="28"/>
        </w:rPr>
        <w:t>Školska knjiga</w:t>
      </w:r>
      <w:r w:rsidRPr="007E6348">
        <w:rPr>
          <w:rFonts w:ascii="Garamond" w:eastAsia="Garamond" w:hAnsi="Garamond" w:cs="Garamond"/>
          <w:i/>
          <w:sz w:val="28"/>
        </w:rPr>
        <w:t>.</w:t>
      </w:r>
    </w:p>
    <w:p w:rsidR="007E6348" w:rsidRPr="007E6348" w:rsidRDefault="007E6348" w:rsidP="007E6348">
      <w:pPr>
        <w:pStyle w:val="references"/>
        <w:numPr>
          <w:ilvl w:val="0"/>
          <w:numId w:val="2"/>
        </w:numPr>
        <w:tabs>
          <w:tab w:val="left" w:pos="360"/>
        </w:tabs>
        <w:spacing w:after="60" w:line="440" w:lineRule="exact"/>
        <w:ind w:left="0" w:firstLine="0"/>
        <w:rPr>
          <w:rFonts w:ascii="Garamond" w:hAnsi="Garamond"/>
          <w:sz w:val="28"/>
          <w:szCs w:val="28"/>
          <w:lang w:val="en-GB"/>
        </w:rPr>
      </w:pPr>
      <w:r w:rsidRPr="007E6348">
        <w:rPr>
          <w:rFonts w:ascii="Garamond" w:eastAsia="Garamond" w:hAnsi="Garamond" w:cs="Garamond"/>
          <w:sz w:val="28"/>
        </w:rPr>
        <w:t xml:space="preserve">Sočanac, L. (2010). </w:t>
      </w:r>
      <w:r w:rsidRPr="007E6348">
        <w:rPr>
          <w:rFonts w:ascii="Garamond" w:eastAsia="Garamond" w:hAnsi="Garamond" w:cs="Garamond"/>
          <w:i/>
          <w:sz w:val="28"/>
        </w:rPr>
        <w:t>Studije o višejezičnosti</w:t>
      </w:r>
      <w:r w:rsidRPr="007E6348">
        <w:rPr>
          <w:rFonts w:ascii="Garamond" w:eastAsia="Garamond" w:hAnsi="Garamond" w:cs="Garamond"/>
          <w:sz w:val="28"/>
        </w:rPr>
        <w:t>. Zagreb: Zakladni zavod Globus.</w:t>
      </w:r>
    </w:p>
    <w:p w:rsidR="007E6348" w:rsidRDefault="00E248EF" w:rsidP="007E6348">
      <w:pPr>
        <w:pStyle w:val="references"/>
        <w:numPr>
          <w:ilvl w:val="0"/>
          <w:numId w:val="2"/>
        </w:numPr>
        <w:tabs>
          <w:tab w:val="left" w:pos="360"/>
        </w:tabs>
        <w:spacing w:after="60" w:line="440" w:lineRule="exact"/>
        <w:ind w:left="0" w:firstLine="0"/>
        <w:rPr>
          <w:rFonts w:ascii="Garamond" w:hAnsi="Garamond"/>
          <w:sz w:val="28"/>
          <w:szCs w:val="28"/>
          <w:lang w:val="en-GB"/>
        </w:rPr>
      </w:pPr>
      <w:r w:rsidRPr="00E248EF">
        <w:rPr>
          <w:rFonts w:ascii="Garamond" w:hAnsi="Garamond"/>
          <w:sz w:val="28"/>
          <w:szCs w:val="28"/>
          <w:lang w:val="hr-HR"/>
        </w:rPr>
        <w:t>Škifić, S., Mustapić, E. (2012). Anglizmi i hrvatsko računalno nazivlje kroz prizmu jezičnoga konflikta i jezične ideologije. </w:t>
      </w:r>
      <w:r w:rsidRPr="00E248EF">
        <w:rPr>
          <w:rFonts w:ascii="Garamond" w:hAnsi="Garamond"/>
          <w:i/>
          <w:iCs/>
          <w:sz w:val="28"/>
          <w:szCs w:val="28"/>
          <w:lang w:val="hr-HR"/>
        </w:rPr>
        <w:t>Jezikoslovlje</w:t>
      </w:r>
      <w:r w:rsidRPr="00E248EF">
        <w:rPr>
          <w:rFonts w:ascii="Garamond" w:hAnsi="Garamond"/>
          <w:sz w:val="28"/>
          <w:szCs w:val="28"/>
          <w:lang w:val="hr-HR"/>
        </w:rPr>
        <w:t>, </w:t>
      </w:r>
      <w:r w:rsidRPr="00E248EF">
        <w:rPr>
          <w:rFonts w:ascii="Garamond" w:hAnsi="Garamond"/>
          <w:i/>
          <w:iCs/>
          <w:sz w:val="28"/>
          <w:szCs w:val="28"/>
          <w:lang w:val="hr-HR"/>
        </w:rPr>
        <w:t>13</w:t>
      </w:r>
      <w:r w:rsidRPr="00E248EF">
        <w:rPr>
          <w:rFonts w:ascii="Garamond" w:hAnsi="Garamond"/>
          <w:sz w:val="28"/>
          <w:szCs w:val="28"/>
          <w:lang w:val="hr-HR"/>
        </w:rPr>
        <w:t xml:space="preserve">(3), 809-839. </w:t>
      </w:r>
      <w:r w:rsidRPr="00E248EF">
        <w:rPr>
          <w:rFonts w:ascii="Garamond" w:hAnsi="Garamond"/>
          <w:sz w:val="28"/>
          <w:szCs w:val="28"/>
          <w:lang w:val="en-GB"/>
        </w:rPr>
        <w:t xml:space="preserve">Retrieved on 18.01.2017. from </w:t>
      </w:r>
      <w:hyperlink r:id="rId13" w:history="1">
        <w:r w:rsidRPr="00E248EF">
          <w:rPr>
            <w:rStyle w:val="Hyperlink"/>
            <w:rFonts w:ascii="Garamond" w:hAnsi="Garamond"/>
            <w:sz w:val="28"/>
            <w:szCs w:val="28"/>
            <w:lang w:val="en-GB"/>
          </w:rPr>
          <w:t>http://hrcak.srce.hr/file/140138</w:t>
        </w:r>
      </w:hyperlink>
    </w:p>
    <w:p w:rsidR="007E6348" w:rsidRDefault="007E6348" w:rsidP="007E6348">
      <w:pPr>
        <w:pStyle w:val="references"/>
        <w:numPr>
          <w:ilvl w:val="0"/>
          <w:numId w:val="2"/>
        </w:numPr>
        <w:tabs>
          <w:tab w:val="left" w:pos="360"/>
        </w:tabs>
        <w:spacing w:after="60" w:line="440" w:lineRule="exact"/>
        <w:ind w:left="0" w:firstLine="0"/>
        <w:rPr>
          <w:rFonts w:ascii="Garamond" w:hAnsi="Garamond"/>
          <w:sz w:val="28"/>
          <w:szCs w:val="28"/>
          <w:lang w:val="en-GB"/>
        </w:rPr>
      </w:pPr>
      <w:r w:rsidRPr="007E6348">
        <w:rPr>
          <w:rFonts w:ascii="Garamond" w:eastAsia="Garamond" w:hAnsi="Garamond" w:cs="Garamond"/>
          <w:sz w:val="28"/>
        </w:rPr>
        <w:t>Škiljan</w:t>
      </w:r>
      <w:r w:rsidRPr="007E6348">
        <w:rPr>
          <w:rFonts w:ascii="Garamond" w:eastAsia="Garamond" w:hAnsi="Garamond" w:cs="Garamond"/>
          <w:i/>
          <w:sz w:val="28"/>
        </w:rPr>
        <w:t xml:space="preserve">, D. (1988). Jezična politika. </w:t>
      </w:r>
      <w:r w:rsidRPr="007E6348">
        <w:rPr>
          <w:rFonts w:ascii="Garamond" w:eastAsia="Garamond" w:hAnsi="Garamond" w:cs="Garamond"/>
          <w:sz w:val="28"/>
        </w:rPr>
        <w:t>Zagreb</w:t>
      </w:r>
      <w:r w:rsidRPr="007E6348">
        <w:rPr>
          <w:rFonts w:ascii="Garamond" w:eastAsia="Garamond" w:hAnsi="Garamond" w:cs="Garamond"/>
          <w:i/>
          <w:sz w:val="28"/>
        </w:rPr>
        <w:t xml:space="preserve">: </w:t>
      </w:r>
      <w:r w:rsidRPr="007E6348">
        <w:rPr>
          <w:rFonts w:ascii="Garamond" w:eastAsia="Garamond" w:hAnsi="Garamond" w:cs="Garamond"/>
          <w:sz w:val="28"/>
        </w:rPr>
        <w:t>Naprijed</w:t>
      </w:r>
      <w:r w:rsidRPr="007E6348">
        <w:rPr>
          <w:rFonts w:ascii="Garamond" w:eastAsia="Garamond" w:hAnsi="Garamond" w:cs="Garamond"/>
          <w:i/>
          <w:sz w:val="28"/>
        </w:rPr>
        <w:t>.</w:t>
      </w:r>
    </w:p>
    <w:p w:rsidR="007E6348" w:rsidRPr="007E6348" w:rsidRDefault="007E6348" w:rsidP="007E6348">
      <w:pPr>
        <w:pStyle w:val="references"/>
        <w:numPr>
          <w:ilvl w:val="0"/>
          <w:numId w:val="2"/>
        </w:numPr>
        <w:tabs>
          <w:tab w:val="left" w:pos="360"/>
        </w:tabs>
        <w:spacing w:after="60" w:line="440" w:lineRule="exact"/>
        <w:ind w:left="0" w:firstLine="0"/>
        <w:rPr>
          <w:rFonts w:ascii="Garamond" w:hAnsi="Garamond"/>
          <w:sz w:val="28"/>
          <w:szCs w:val="28"/>
          <w:lang w:val="en-GB"/>
        </w:rPr>
      </w:pPr>
      <w:r w:rsidRPr="007E6348">
        <w:rPr>
          <w:rFonts w:ascii="Garamond" w:eastAsia="Garamond" w:hAnsi="Garamond" w:cs="Garamond"/>
          <w:sz w:val="28"/>
        </w:rPr>
        <w:t xml:space="preserve">Vidović, E, Reljac Fajs, E. (2015). Usvajanje  anglizama i njihova adaptacija u hrvatski jezični sustav. </w:t>
      </w:r>
      <w:r w:rsidRPr="007E6348">
        <w:rPr>
          <w:rFonts w:ascii="Garamond" w:eastAsia="Garamond" w:hAnsi="Garamond" w:cs="Garamond"/>
          <w:i/>
          <w:sz w:val="28"/>
        </w:rPr>
        <w:t>Language</w:t>
      </w:r>
      <w:r w:rsidRPr="007E6348">
        <w:rPr>
          <w:rFonts w:ascii="Garamond" w:eastAsia="Garamond" w:hAnsi="Garamond" w:cs="Garamond"/>
          <w:sz w:val="28"/>
        </w:rPr>
        <w:t xml:space="preserve">, </w:t>
      </w:r>
      <w:r w:rsidRPr="007E6348">
        <w:rPr>
          <w:rFonts w:ascii="Garamond" w:eastAsia="Garamond" w:hAnsi="Garamond" w:cs="Garamond"/>
          <w:i/>
          <w:sz w:val="28"/>
        </w:rPr>
        <w:t>Culture and Literature in the Modern World</w:t>
      </w:r>
      <w:r w:rsidRPr="007E6348">
        <w:rPr>
          <w:rFonts w:ascii="Garamond" w:eastAsia="Garamond" w:hAnsi="Garamond" w:cs="Garamond"/>
          <w:sz w:val="28"/>
        </w:rPr>
        <w:t>. eds.Turza Bogdan et al. Zagreb: Učiteljski fakultt Sveučilišta u Zagrebu.</w:t>
      </w:r>
    </w:p>
    <w:p w:rsidR="0063627F" w:rsidRPr="00155A51" w:rsidRDefault="0063627F" w:rsidP="00095D79">
      <w:pPr>
        <w:pStyle w:val="references"/>
        <w:numPr>
          <w:ilvl w:val="0"/>
          <w:numId w:val="0"/>
        </w:numPr>
        <w:spacing w:after="0" w:line="440" w:lineRule="exact"/>
        <w:rPr>
          <w:rStyle w:val="Hyperlink"/>
          <w:rFonts w:ascii="Garamond" w:hAnsi="Garamond"/>
          <w:color w:val="auto"/>
          <w:sz w:val="28"/>
          <w:szCs w:val="28"/>
          <w:u w:val="none"/>
          <w:lang w:val="en-GB"/>
        </w:rPr>
      </w:pPr>
    </w:p>
    <w:p w:rsidR="00115B32" w:rsidRDefault="00115B32" w:rsidP="008A52D5">
      <w:pPr>
        <w:pStyle w:val="level1"/>
        <w:numPr>
          <w:ilvl w:val="0"/>
          <w:numId w:val="0"/>
        </w:numPr>
        <w:rPr>
          <w:lang w:val="en-GB"/>
        </w:rPr>
      </w:pPr>
      <w:r w:rsidRPr="00115B32">
        <w:rPr>
          <w:lang w:val="en-GB"/>
        </w:rPr>
        <w:t>About the authors</w:t>
      </w:r>
    </w:p>
    <w:p w:rsidR="00DC1DEF" w:rsidRPr="007E6348" w:rsidRDefault="00DC1DEF" w:rsidP="00DC1DEF">
      <w:pPr>
        <w:pStyle w:val="references"/>
        <w:numPr>
          <w:ilvl w:val="0"/>
          <w:numId w:val="0"/>
        </w:numPr>
        <w:spacing w:after="0" w:line="440" w:lineRule="exact"/>
        <w:rPr>
          <w:rFonts w:ascii="Garamond" w:eastAsiaTheme="minorHAnsi" w:hAnsi="Garamond" w:cstheme="minorBidi"/>
          <w:noProof w:val="0"/>
          <w:sz w:val="26"/>
          <w:szCs w:val="26"/>
          <w:lang w:val="en-GB"/>
        </w:rPr>
      </w:pPr>
      <w:r w:rsidRPr="007E6348">
        <w:rPr>
          <w:rFonts w:ascii="Garamond" w:eastAsiaTheme="minorHAnsi" w:hAnsi="Garamond" w:cstheme="minorBidi"/>
          <w:b/>
          <w:noProof w:val="0"/>
          <w:sz w:val="26"/>
          <w:szCs w:val="26"/>
          <w:lang w:val="en-GB"/>
        </w:rPr>
        <w:t>VIDOVIĆ</w:t>
      </w:r>
      <w:r w:rsidRPr="007E6348">
        <w:rPr>
          <w:rFonts w:ascii="Garamond" w:eastAsiaTheme="minorHAnsi" w:hAnsi="Garamond" w:cstheme="minorBidi"/>
          <w:noProof w:val="0"/>
          <w:sz w:val="26"/>
          <w:szCs w:val="26"/>
          <w:lang w:val="en-GB"/>
        </w:rPr>
        <w:t xml:space="preserve">, </w:t>
      </w:r>
      <w:r w:rsidRPr="007E6348">
        <w:rPr>
          <w:rFonts w:ascii="Garamond" w:eastAsiaTheme="minorHAnsi" w:hAnsi="Garamond" w:cstheme="minorBidi"/>
          <w:b/>
          <w:noProof w:val="0"/>
          <w:sz w:val="26"/>
          <w:szCs w:val="26"/>
          <w:lang w:val="en-GB"/>
        </w:rPr>
        <w:t>Ester</w:t>
      </w:r>
      <w:r w:rsidRPr="007E6348">
        <w:rPr>
          <w:rFonts w:ascii="Garamond" w:eastAsiaTheme="minorHAnsi" w:hAnsi="Garamond" w:cstheme="minorBidi"/>
          <w:noProof w:val="0"/>
          <w:sz w:val="26"/>
          <w:szCs w:val="26"/>
          <w:lang w:val="en-GB"/>
        </w:rPr>
        <w:t xml:space="preserve"> has a Ph.D. in </w:t>
      </w:r>
      <w:r w:rsidR="007E6348">
        <w:rPr>
          <w:rFonts w:ascii="Garamond" w:eastAsiaTheme="minorHAnsi" w:hAnsi="Garamond" w:cstheme="minorBidi"/>
          <w:noProof w:val="0"/>
          <w:sz w:val="26"/>
          <w:szCs w:val="26"/>
          <w:lang w:val="en-GB"/>
        </w:rPr>
        <w:t>Philology</w:t>
      </w:r>
      <w:r w:rsidRPr="007E6348">
        <w:rPr>
          <w:rFonts w:ascii="Garamond" w:eastAsiaTheme="minorHAnsi" w:hAnsi="Garamond" w:cstheme="minorBidi"/>
          <w:noProof w:val="0"/>
          <w:sz w:val="26"/>
          <w:szCs w:val="26"/>
          <w:lang w:val="en-GB"/>
        </w:rPr>
        <w:t xml:space="preserve"> and is the senior lecturer at </w:t>
      </w:r>
      <w:r w:rsidR="007E6348">
        <w:rPr>
          <w:rFonts w:ascii="Garamond" w:eastAsiaTheme="minorHAnsi" w:hAnsi="Garamond" w:cstheme="minorBidi"/>
          <w:noProof w:val="0"/>
          <w:sz w:val="26"/>
          <w:szCs w:val="26"/>
          <w:lang w:val="en-GB"/>
        </w:rPr>
        <w:t xml:space="preserve">the </w:t>
      </w:r>
      <w:r w:rsidRPr="007E6348">
        <w:rPr>
          <w:rFonts w:ascii="Garamond" w:eastAsiaTheme="minorHAnsi" w:hAnsi="Garamond" w:cstheme="minorBidi"/>
          <w:noProof w:val="0"/>
          <w:sz w:val="26"/>
          <w:szCs w:val="26"/>
          <w:lang w:val="en-GB"/>
        </w:rPr>
        <w:t xml:space="preserve">Faculty of Teacher </w:t>
      </w:r>
      <w:r w:rsidR="007E6348">
        <w:rPr>
          <w:rFonts w:ascii="Garamond" w:eastAsiaTheme="minorHAnsi" w:hAnsi="Garamond" w:cstheme="minorBidi"/>
          <w:noProof w:val="0"/>
          <w:sz w:val="26"/>
          <w:szCs w:val="26"/>
          <w:lang w:val="en-GB"/>
        </w:rPr>
        <w:t>E</w:t>
      </w:r>
      <w:r w:rsidRPr="007E6348">
        <w:rPr>
          <w:rFonts w:ascii="Garamond" w:eastAsiaTheme="minorHAnsi" w:hAnsi="Garamond" w:cstheme="minorBidi"/>
          <w:noProof w:val="0"/>
          <w:sz w:val="26"/>
          <w:szCs w:val="26"/>
          <w:lang w:val="en-GB"/>
        </w:rPr>
        <w:t xml:space="preserve">ducation in Rijeka </w:t>
      </w:r>
    </w:p>
    <w:p w:rsidR="00DC1DEF" w:rsidRPr="007E6348" w:rsidRDefault="00DC1DEF" w:rsidP="00DC1DEF">
      <w:pPr>
        <w:pStyle w:val="references"/>
        <w:numPr>
          <w:ilvl w:val="0"/>
          <w:numId w:val="0"/>
        </w:numPr>
        <w:spacing w:after="0" w:line="440" w:lineRule="exact"/>
        <w:rPr>
          <w:rFonts w:ascii="Garamond" w:eastAsiaTheme="minorHAnsi" w:hAnsi="Garamond" w:cstheme="minorBidi"/>
          <w:noProof w:val="0"/>
          <w:sz w:val="26"/>
          <w:szCs w:val="26"/>
          <w:lang w:val="en-GB"/>
        </w:rPr>
      </w:pPr>
      <w:r w:rsidRPr="007E6348">
        <w:rPr>
          <w:rFonts w:ascii="Garamond" w:eastAsiaTheme="minorHAnsi" w:hAnsi="Garamond" w:cstheme="minorBidi"/>
          <w:noProof w:val="0"/>
          <w:sz w:val="26"/>
          <w:szCs w:val="26"/>
          <w:lang w:val="en-GB"/>
        </w:rPr>
        <w:t xml:space="preserve">Contact: </w:t>
      </w:r>
      <w:hyperlink r:id="rId14" w:history="1">
        <w:r w:rsidRPr="007E6348">
          <w:rPr>
            <w:rStyle w:val="Hyperlink"/>
            <w:rFonts w:ascii="Garamond" w:eastAsiaTheme="minorHAnsi" w:hAnsi="Garamond" w:cstheme="minorBidi"/>
            <w:noProof w:val="0"/>
            <w:sz w:val="26"/>
            <w:szCs w:val="26"/>
            <w:lang w:val="en-GB"/>
          </w:rPr>
          <w:t>ester.vidovic@uniri.hr</w:t>
        </w:r>
      </w:hyperlink>
      <w:r w:rsidRPr="007E6348">
        <w:rPr>
          <w:rFonts w:ascii="Garamond" w:eastAsiaTheme="minorHAnsi" w:hAnsi="Garamond" w:cstheme="minorBidi"/>
          <w:noProof w:val="0"/>
          <w:sz w:val="26"/>
          <w:szCs w:val="26"/>
          <w:lang w:val="en-GB"/>
        </w:rPr>
        <w:t xml:space="preserve"> </w:t>
      </w:r>
    </w:p>
    <w:p w:rsidR="00115B32" w:rsidRPr="007E6348" w:rsidRDefault="00115B32" w:rsidP="00115B32">
      <w:pPr>
        <w:pStyle w:val="references"/>
        <w:numPr>
          <w:ilvl w:val="0"/>
          <w:numId w:val="0"/>
        </w:numPr>
        <w:spacing w:after="0" w:line="440" w:lineRule="exact"/>
        <w:rPr>
          <w:rFonts w:ascii="Garamond" w:eastAsiaTheme="minorHAnsi" w:hAnsi="Garamond" w:cstheme="minorBidi"/>
          <w:noProof w:val="0"/>
          <w:sz w:val="26"/>
          <w:szCs w:val="26"/>
          <w:lang w:val="en-GB"/>
        </w:rPr>
      </w:pPr>
      <w:r w:rsidRPr="007E6348">
        <w:rPr>
          <w:rFonts w:ascii="Garamond" w:eastAsiaTheme="minorHAnsi" w:hAnsi="Garamond" w:cstheme="minorBidi"/>
          <w:b/>
          <w:noProof w:val="0"/>
          <w:sz w:val="26"/>
          <w:szCs w:val="26"/>
          <w:lang w:val="en-GB"/>
        </w:rPr>
        <w:t>MEZAK</w:t>
      </w:r>
      <w:r w:rsidRPr="007E6348">
        <w:rPr>
          <w:rFonts w:ascii="Garamond" w:eastAsiaTheme="minorHAnsi" w:hAnsi="Garamond" w:cstheme="minorBidi"/>
          <w:noProof w:val="0"/>
          <w:sz w:val="26"/>
          <w:szCs w:val="26"/>
          <w:lang w:val="en-GB"/>
        </w:rPr>
        <w:t xml:space="preserve">, </w:t>
      </w:r>
      <w:r w:rsidRPr="007E6348">
        <w:rPr>
          <w:rFonts w:ascii="Garamond" w:eastAsiaTheme="minorHAnsi" w:hAnsi="Garamond" w:cstheme="minorBidi"/>
          <w:b/>
          <w:noProof w:val="0"/>
          <w:sz w:val="26"/>
          <w:szCs w:val="26"/>
          <w:lang w:val="en-GB"/>
        </w:rPr>
        <w:t>Jasminka</w:t>
      </w:r>
      <w:r w:rsidRPr="007E6348">
        <w:rPr>
          <w:rFonts w:ascii="Garamond" w:eastAsiaTheme="minorHAnsi" w:hAnsi="Garamond" w:cstheme="minorBidi"/>
          <w:noProof w:val="0"/>
          <w:sz w:val="26"/>
          <w:szCs w:val="26"/>
          <w:lang w:val="en-GB"/>
        </w:rPr>
        <w:t xml:space="preserve"> has a Ph.D. in Information and </w:t>
      </w:r>
      <w:r w:rsidR="00530D98" w:rsidRPr="007E6348">
        <w:rPr>
          <w:rFonts w:ascii="Garamond" w:eastAsiaTheme="minorHAnsi" w:hAnsi="Garamond" w:cstheme="minorBidi"/>
          <w:noProof w:val="0"/>
          <w:sz w:val="26"/>
          <w:szCs w:val="26"/>
          <w:lang w:val="en-GB"/>
        </w:rPr>
        <w:t>Communication Sciences and is the</w:t>
      </w:r>
      <w:r w:rsidR="007E6348">
        <w:rPr>
          <w:rFonts w:ascii="Garamond" w:eastAsiaTheme="minorHAnsi" w:hAnsi="Garamond" w:cstheme="minorBidi"/>
          <w:noProof w:val="0"/>
          <w:sz w:val="26"/>
          <w:szCs w:val="26"/>
          <w:lang w:val="en-GB"/>
        </w:rPr>
        <w:t xml:space="preserve"> Assistant P</w:t>
      </w:r>
      <w:r w:rsidRPr="007E6348">
        <w:rPr>
          <w:rFonts w:ascii="Garamond" w:eastAsiaTheme="minorHAnsi" w:hAnsi="Garamond" w:cstheme="minorBidi"/>
          <w:noProof w:val="0"/>
          <w:sz w:val="26"/>
          <w:szCs w:val="26"/>
          <w:lang w:val="en-GB"/>
        </w:rPr>
        <w:t>rofe</w:t>
      </w:r>
      <w:r w:rsidR="00441103">
        <w:rPr>
          <w:rFonts w:ascii="Garamond" w:eastAsiaTheme="minorHAnsi" w:hAnsi="Garamond" w:cstheme="minorBidi"/>
          <w:noProof w:val="0"/>
          <w:sz w:val="26"/>
          <w:szCs w:val="26"/>
          <w:lang w:val="en-GB"/>
        </w:rPr>
        <w:t>s</w:t>
      </w:r>
      <w:r w:rsidRPr="007E6348">
        <w:rPr>
          <w:rFonts w:ascii="Garamond" w:eastAsiaTheme="minorHAnsi" w:hAnsi="Garamond" w:cstheme="minorBidi"/>
          <w:noProof w:val="0"/>
          <w:sz w:val="26"/>
          <w:szCs w:val="26"/>
          <w:lang w:val="en-GB"/>
        </w:rPr>
        <w:t xml:space="preserve">sor at </w:t>
      </w:r>
      <w:r w:rsidR="007E6348">
        <w:rPr>
          <w:rFonts w:ascii="Garamond" w:eastAsiaTheme="minorHAnsi" w:hAnsi="Garamond" w:cstheme="minorBidi"/>
          <w:noProof w:val="0"/>
          <w:sz w:val="26"/>
          <w:szCs w:val="26"/>
          <w:lang w:val="en-GB"/>
        </w:rPr>
        <w:t>the Faculty of Teacher E</w:t>
      </w:r>
      <w:r w:rsidRPr="007E6348">
        <w:rPr>
          <w:rFonts w:ascii="Garamond" w:eastAsiaTheme="minorHAnsi" w:hAnsi="Garamond" w:cstheme="minorBidi"/>
          <w:noProof w:val="0"/>
          <w:sz w:val="26"/>
          <w:szCs w:val="26"/>
          <w:lang w:val="en-GB"/>
        </w:rPr>
        <w:t>ducation in Rijeka</w:t>
      </w:r>
    </w:p>
    <w:p w:rsidR="00DC1DEF" w:rsidRPr="00095F25" w:rsidRDefault="00115B32">
      <w:pPr>
        <w:pStyle w:val="references"/>
        <w:numPr>
          <w:ilvl w:val="0"/>
          <w:numId w:val="0"/>
        </w:numPr>
        <w:spacing w:after="0" w:line="440" w:lineRule="exact"/>
        <w:rPr>
          <w:rFonts w:ascii="Garamond" w:eastAsiaTheme="minorHAnsi" w:hAnsi="Garamond" w:cstheme="minorBidi"/>
          <w:noProof w:val="0"/>
          <w:sz w:val="28"/>
          <w:szCs w:val="28"/>
          <w:lang w:val="en-GB"/>
        </w:rPr>
      </w:pPr>
      <w:r w:rsidRPr="007E6348">
        <w:rPr>
          <w:rFonts w:ascii="Garamond" w:eastAsiaTheme="minorHAnsi" w:hAnsi="Garamond" w:cstheme="minorBidi"/>
          <w:noProof w:val="0"/>
          <w:sz w:val="26"/>
          <w:szCs w:val="26"/>
          <w:lang w:val="en-GB"/>
        </w:rPr>
        <w:t xml:space="preserve">Contact: </w:t>
      </w:r>
      <w:hyperlink r:id="rId15" w:history="1">
        <w:r w:rsidRPr="007E6348">
          <w:rPr>
            <w:rStyle w:val="Hyperlink"/>
            <w:rFonts w:ascii="Garamond" w:eastAsiaTheme="minorHAnsi" w:hAnsi="Garamond" w:cstheme="minorBidi"/>
            <w:noProof w:val="0"/>
            <w:sz w:val="26"/>
            <w:szCs w:val="26"/>
            <w:lang w:val="en-GB"/>
          </w:rPr>
          <w:t>jasminka.mezak@uniri.hr</w:t>
        </w:r>
      </w:hyperlink>
      <w:r w:rsidRPr="007E6348">
        <w:rPr>
          <w:rFonts w:ascii="Garamond" w:eastAsiaTheme="minorHAnsi" w:hAnsi="Garamond" w:cstheme="minorBidi"/>
          <w:noProof w:val="0"/>
          <w:sz w:val="26"/>
          <w:szCs w:val="26"/>
          <w:lang w:val="en-GB"/>
        </w:rPr>
        <w:t xml:space="preserve"> </w:t>
      </w:r>
    </w:p>
    <w:sectPr w:rsidR="00DC1DEF" w:rsidRPr="00095F25" w:rsidSect="00913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F4712"/>
    <w:multiLevelType w:val="multilevel"/>
    <w:tmpl w:val="5BBEFD38"/>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DE5E5F"/>
    <w:multiLevelType w:val="multilevel"/>
    <w:tmpl w:val="3594E2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C61573"/>
    <w:multiLevelType w:val="hybridMultilevel"/>
    <w:tmpl w:val="72B4FACC"/>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47750A7F"/>
    <w:multiLevelType w:val="hybridMultilevel"/>
    <w:tmpl w:val="0992A4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CA544A"/>
    <w:multiLevelType w:val="singleLevel"/>
    <w:tmpl w:val="D7BE50F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8"/>
        <w:szCs w:val="28"/>
      </w:rPr>
    </w:lvl>
  </w:abstractNum>
  <w:num w:numId="1">
    <w:abstractNumId w:val="4"/>
  </w:num>
  <w:num w:numId="2">
    <w:abstractNumId w:val="4"/>
    <w:lvlOverride w:ilvl="0">
      <w:startOverride w:val="1"/>
    </w:lvlOverride>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67"/>
    <w:rsid w:val="00010C10"/>
    <w:rsid w:val="000630A4"/>
    <w:rsid w:val="000718DD"/>
    <w:rsid w:val="00095D79"/>
    <w:rsid w:val="00095F25"/>
    <w:rsid w:val="000A509F"/>
    <w:rsid w:val="000D2D12"/>
    <w:rsid w:val="000D55EE"/>
    <w:rsid w:val="000E1E7A"/>
    <w:rsid w:val="000E75A7"/>
    <w:rsid w:val="00107339"/>
    <w:rsid w:val="00115B32"/>
    <w:rsid w:val="001265FA"/>
    <w:rsid w:val="00127999"/>
    <w:rsid w:val="00133DA9"/>
    <w:rsid w:val="00143451"/>
    <w:rsid w:val="00155A51"/>
    <w:rsid w:val="00156B42"/>
    <w:rsid w:val="00180141"/>
    <w:rsid w:val="001C394F"/>
    <w:rsid w:val="001D78C4"/>
    <w:rsid w:val="001E2240"/>
    <w:rsid w:val="00204D04"/>
    <w:rsid w:val="00276624"/>
    <w:rsid w:val="002863E3"/>
    <w:rsid w:val="002C66AE"/>
    <w:rsid w:val="002F6FF8"/>
    <w:rsid w:val="00314B14"/>
    <w:rsid w:val="00321F82"/>
    <w:rsid w:val="00327C96"/>
    <w:rsid w:val="00356CD6"/>
    <w:rsid w:val="003950A9"/>
    <w:rsid w:val="00397D78"/>
    <w:rsid w:val="003E6176"/>
    <w:rsid w:val="00433A9F"/>
    <w:rsid w:val="0043793A"/>
    <w:rsid w:val="00441103"/>
    <w:rsid w:val="00487372"/>
    <w:rsid w:val="00491A8C"/>
    <w:rsid w:val="004E52E3"/>
    <w:rsid w:val="00503E35"/>
    <w:rsid w:val="005223F0"/>
    <w:rsid w:val="00522B2C"/>
    <w:rsid w:val="00530D98"/>
    <w:rsid w:val="00531631"/>
    <w:rsid w:val="00547B4A"/>
    <w:rsid w:val="005806C5"/>
    <w:rsid w:val="0059402D"/>
    <w:rsid w:val="005A0976"/>
    <w:rsid w:val="005A31DA"/>
    <w:rsid w:val="005A7259"/>
    <w:rsid w:val="005F0396"/>
    <w:rsid w:val="006032CD"/>
    <w:rsid w:val="0061311E"/>
    <w:rsid w:val="006204BD"/>
    <w:rsid w:val="00626D2D"/>
    <w:rsid w:val="0063627F"/>
    <w:rsid w:val="00636B6B"/>
    <w:rsid w:val="00643527"/>
    <w:rsid w:val="006438B8"/>
    <w:rsid w:val="006A5B70"/>
    <w:rsid w:val="006C58CD"/>
    <w:rsid w:val="006D0189"/>
    <w:rsid w:val="006D0B8B"/>
    <w:rsid w:val="006D3FA1"/>
    <w:rsid w:val="006F365F"/>
    <w:rsid w:val="00702067"/>
    <w:rsid w:val="007127F1"/>
    <w:rsid w:val="00753880"/>
    <w:rsid w:val="007553C5"/>
    <w:rsid w:val="00763593"/>
    <w:rsid w:val="007638ED"/>
    <w:rsid w:val="00782AD2"/>
    <w:rsid w:val="007953F8"/>
    <w:rsid w:val="007D59A8"/>
    <w:rsid w:val="007E37E2"/>
    <w:rsid w:val="007E6348"/>
    <w:rsid w:val="007F1982"/>
    <w:rsid w:val="00814893"/>
    <w:rsid w:val="008A52D5"/>
    <w:rsid w:val="008B523C"/>
    <w:rsid w:val="008F3721"/>
    <w:rsid w:val="0091305E"/>
    <w:rsid w:val="00914119"/>
    <w:rsid w:val="00914880"/>
    <w:rsid w:val="00914ED7"/>
    <w:rsid w:val="00940806"/>
    <w:rsid w:val="00953A13"/>
    <w:rsid w:val="00977A1A"/>
    <w:rsid w:val="009854E5"/>
    <w:rsid w:val="00993166"/>
    <w:rsid w:val="009B127D"/>
    <w:rsid w:val="009D4C89"/>
    <w:rsid w:val="009F3054"/>
    <w:rsid w:val="009F64D9"/>
    <w:rsid w:val="00A0005B"/>
    <w:rsid w:val="00A02F76"/>
    <w:rsid w:val="00A111F9"/>
    <w:rsid w:val="00A1155C"/>
    <w:rsid w:val="00A41F5D"/>
    <w:rsid w:val="00A82A74"/>
    <w:rsid w:val="00AA20DE"/>
    <w:rsid w:val="00AA61FB"/>
    <w:rsid w:val="00AB6A98"/>
    <w:rsid w:val="00AB7483"/>
    <w:rsid w:val="00AD72A0"/>
    <w:rsid w:val="00B4239B"/>
    <w:rsid w:val="00B5237C"/>
    <w:rsid w:val="00B6669E"/>
    <w:rsid w:val="00B75B1C"/>
    <w:rsid w:val="00B83160"/>
    <w:rsid w:val="00B87612"/>
    <w:rsid w:val="00B9711E"/>
    <w:rsid w:val="00BC62D3"/>
    <w:rsid w:val="00BD312C"/>
    <w:rsid w:val="00BE0D5B"/>
    <w:rsid w:val="00BE235C"/>
    <w:rsid w:val="00C1433F"/>
    <w:rsid w:val="00C16F4A"/>
    <w:rsid w:val="00C27E28"/>
    <w:rsid w:val="00C7650A"/>
    <w:rsid w:val="00CA78BA"/>
    <w:rsid w:val="00CE4BF6"/>
    <w:rsid w:val="00CF375A"/>
    <w:rsid w:val="00CF44AC"/>
    <w:rsid w:val="00D03CC4"/>
    <w:rsid w:val="00D1608C"/>
    <w:rsid w:val="00D82031"/>
    <w:rsid w:val="00DA3A1E"/>
    <w:rsid w:val="00DA525E"/>
    <w:rsid w:val="00DA6B78"/>
    <w:rsid w:val="00DB0967"/>
    <w:rsid w:val="00DB75C6"/>
    <w:rsid w:val="00DC1DEF"/>
    <w:rsid w:val="00DD13EF"/>
    <w:rsid w:val="00DE1A8D"/>
    <w:rsid w:val="00E02ADA"/>
    <w:rsid w:val="00E11E52"/>
    <w:rsid w:val="00E12124"/>
    <w:rsid w:val="00E248EF"/>
    <w:rsid w:val="00EB2D04"/>
    <w:rsid w:val="00EC6D07"/>
    <w:rsid w:val="00EE7FF5"/>
    <w:rsid w:val="00EF0E4B"/>
    <w:rsid w:val="00EF6FE0"/>
    <w:rsid w:val="00F5019D"/>
    <w:rsid w:val="00F70687"/>
    <w:rsid w:val="00F73122"/>
    <w:rsid w:val="00FB5E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DAA8D-6850-46A5-9478-1E6940FB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316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rsid w:val="00B9711E"/>
    <w:pPr>
      <w:numPr>
        <w:numId w:val="1"/>
      </w:numPr>
      <w:spacing w:after="50" w:line="180" w:lineRule="exact"/>
      <w:jc w:val="both"/>
    </w:pPr>
    <w:rPr>
      <w:rFonts w:ascii="Times New Roman" w:eastAsia="MS Mincho" w:hAnsi="Times New Roman" w:cs="Times New Roman"/>
      <w:noProof/>
      <w:sz w:val="16"/>
      <w:szCs w:val="16"/>
      <w:lang w:val="en-US"/>
    </w:rPr>
  </w:style>
  <w:style w:type="character" w:styleId="Hyperlink">
    <w:name w:val="Hyperlink"/>
    <w:basedOn w:val="DefaultParagraphFont"/>
    <w:uiPriority w:val="99"/>
    <w:unhideWhenUsed/>
    <w:rsid w:val="00B9711E"/>
    <w:rPr>
      <w:color w:val="0563C1" w:themeColor="hyperlink"/>
      <w:u w:val="single"/>
    </w:rPr>
  </w:style>
  <w:style w:type="character" w:styleId="FollowedHyperlink">
    <w:name w:val="FollowedHyperlink"/>
    <w:basedOn w:val="DefaultParagraphFont"/>
    <w:uiPriority w:val="99"/>
    <w:semiHidden/>
    <w:unhideWhenUsed/>
    <w:rsid w:val="00B9711E"/>
    <w:rPr>
      <w:color w:val="954F72" w:themeColor="followedHyperlink"/>
      <w:u w:val="single"/>
    </w:rPr>
  </w:style>
  <w:style w:type="paragraph" w:styleId="BodyText">
    <w:name w:val="Body Text"/>
    <w:basedOn w:val="Normal"/>
    <w:link w:val="BodyTextChar"/>
    <w:uiPriority w:val="99"/>
    <w:semiHidden/>
    <w:unhideWhenUsed/>
    <w:rsid w:val="00A111F9"/>
    <w:pPr>
      <w:spacing w:after="120"/>
    </w:pPr>
  </w:style>
  <w:style w:type="character" w:customStyle="1" w:styleId="BodyTextChar">
    <w:name w:val="Body Text Char"/>
    <w:basedOn w:val="DefaultParagraphFont"/>
    <w:link w:val="BodyText"/>
    <w:uiPriority w:val="99"/>
    <w:semiHidden/>
    <w:rsid w:val="00A111F9"/>
  </w:style>
  <w:style w:type="character" w:customStyle="1" w:styleId="Heading1Char">
    <w:name w:val="Heading 1 Char"/>
    <w:basedOn w:val="DefaultParagraphFont"/>
    <w:link w:val="Heading1"/>
    <w:uiPriority w:val="9"/>
    <w:rsid w:val="00B83160"/>
    <w:rPr>
      <w:rFonts w:asciiTheme="majorHAnsi" w:eastAsiaTheme="majorEastAsia" w:hAnsiTheme="majorHAnsi" w:cstheme="majorBidi"/>
      <w:b/>
      <w:bCs/>
      <w:color w:val="2E74B5" w:themeColor="accent1" w:themeShade="BF"/>
      <w:sz w:val="28"/>
      <w:szCs w:val="28"/>
    </w:rPr>
  </w:style>
  <w:style w:type="character" w:styleId="LineNumber">
    <w:name w:val="line number"/>
    <w:basedOn w:val="DefaultParagraphFont"/>
    <w:uiPriority w:val="99"/>
    <w:semiHidden/>
    <w:unhideWhenUsed/>
    <w:rsid w:val="0091305E"/>
  </w:style>
  <w:style w:type="paragraph" w:styleId="ListParagraph">
    <w:name w:val="List Paragraph"/>
    <w:basedOn w:val="Normal"/>
    <w:link w:val="ListParagraphChar"/>
    <w:uiPriority w:val="34"/>
    <w:qFormat/>
    <w:rsid w:val="0091305E"/>
    <w:pPr>
      <w:ind w:left="720"/>
      <w:contextualSpacing/>
    </w:pPr>
  </w:style>
  <w:style w:type="paragraph" w:customStyle="1" w:styleId="level1">
    <w:name w:val="level1"/>
    <w:basedOn w:val="ListParagraph"/>
    <w:link w:val="level1Char"/>
    <w:qFormat/>
    <w:rsid w:val="0091305E"/>
    <w:pPr>
      <w:numPr>
        <w:numId w:val="4"/>
      </w:numPr>
      <w:jc w:val="both"/>
    </w:pPr>
    <w:rPr>
      <w:rFonts w:ascii="Garamond" w:hAnsi="Garamond"/>
      <w:b/>
      <w:sz w:val="32"/>
      <w:szCs w:val="32"/>
    </w:rPr>
  </w:style>
  <w:style w:type="paragraph" w:customStyle="1" w:styleId="level2">
    <w:name w:val="level2"/>
    <w:basedOn w:val="level1"/>
    <w:qFormat/>
    <w:rsid w:val="00127999"/>
    <w:pPr>
      <w:numPr>
        <w:ilvl w:val="1"/>
      </w:numPr>
    </w:pPr>
    <w:rPr>
      <w:i/>
      <w:lang w:val="en-GB"/>
    </w:rPr>
  </w:style>
  <w:style w:type="character" w:customStyle="1" w:styleId="ListParagraphChar">
    <w:name w:val="List Paragraph Char"/>
    <w:basedOn w:val="DefaultParagraphFont"/>
    <w:link w:val="ListParagraph"/>
    <w:uiPriority w:val="34"/>
    <w:rsid w:val="0091305E"/>
  </w:style>
  <w:style w:type="character" w:customStyle="1" w:styleId="level1Char">
    <w:name w:val="level1 Char"/>
    <w:basedOn w:val="ListParagraphChar"/>
    <w:link w:val="level1"/>
    <w:rsid w:val="0091305E"/>
    <w:rPr>
      <w:rFonts w:ascii="Garamond" w:hAnsi="Garamond"/>
      <w:b/>
      <w:sz w:val="32"/>
      <w:szCs w:val="32"/>
    </w:rPr>
  </w:style>
  <w:style w:type="character" w:customStyle="1" w:styleId="apple-converted-space">
    <w:name w:val="apple-converted-space"/>
    <w:basedOn w:val="DefaultParagraphFont"/>
    <w:rsid w:val="0059402D"/>
  </w:style>
  <w:style w:type="paragraph" w:styleId="BalloonText">
    <w:name w:val="Balloon Text"/>
    <w:basedOn w:val="Normal"/>
    <w:link w:val="BalloonTextChar"/>
    <w:uiPriority w:val="99"/>
    <w:semiHidden/>
    <w:unhideWhenUsed/>
    <w:rsid w:val="00095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04113">
      <w:bodyDiv w:val="1"/>
      <w:marLeft w:val="0"/>
      <w:marRight w:val="0"/>
      <w:marTop w:val="0"/>
      <w:marBottom w:val="0"/>
      <w:divBdr>
        <w:top w:val="none" w:sz="0" w:space="0" w:color="auto"/>
        <w:left w:val="none" w:sz="0" w:space="0" w:color="auto"/>
        <w:bottom w:val="none" w:sz="0" w:space="0" w:color="auto"/>
        <w:right w:val="none" w:sz="0" w:space="0" w:color="auto"/>
      </w:divBdr>
    </w:div>
    <w:div w:id="544636617">
      <w:bodyDiv w:val="1"/>
      <w:marLeft w:val="0"/>
      <w:marRight w:val="0"/>
      <w:marTop w:val="0"/>
      <w:marBottom w:val="0"/>
      <w:divBdr>
        <w:top w:val="none" w:sz="0" w:space="0" w:color="auto"/>
        <w:left w:val="none" w:sz="0" w:space="0" w:color="auto"/>
        <w:bottom w:val="none" w:sz="0" w:space="0" w:color="auto"/>
        <w:right w:val="none" w:sz="0" w:space="0" w:color="auto"/>
      </w:divBdr>
    </w:div>
    <w:div w:id="846291966">
      <w:bodyDiv w:val="1"/>
      <w:marLeft w:val="0"/>
      <w:marRight w:val="0"/>
      <w:marTop w:val="0"/>
      <w:marBottom w:val="0"/>
      <w:divBdr>
        <w:top w:val="none" w:sz="0" w:space="0" w:color="auto"/>
        <w:left w:val="none" w:sz="0" w:space="0" w:color="auto"/>
        <w:bottom w:val="none" w:sz="0" w:space="0" w:color="auto"/>
        <w:right w:val="none" w:sz="0" w:space="0" w:color="auto"/>
      </w:divBdr>
    </w:div>
    <w:div w:id="1426609356">
      <w:bodyDiv w:val="1"/>
      <w:marLeft w:val="0"/>
      <w:marRight w:val="0"/>
      <w:marTop w:val="0"/>
      <w:marBottom w:val="0"/>
      <w:divBdr>
        <w:top w:val="none" w:sz="0" w:space="0" w:color="auto"/>
        <w:left w:val="none" w:sz="0" w:space="0" w:color="auto"/>
        <w:bottom w:val="none" w:sz="0" w:space="0" w:color="auto"/>
        <w:right w:val="none" w:sz="0" w:space="0" w:color="auto"/>
      </w:divBdr>
    </w:div>
    <w:div w:id="1578587382">
      <w:bodyDiv w:val="1"/>
      <w:marLeft w:val="0"/>
      <w:marRight w:val="0"/>
      <w:marTop w:val="0"/>
      <w:marBottom w:val="0"/>
      <w:divBdr>
        <w:top w:val="none" w:sz="0" w:space="0" w:color="auto"/>
        <w:left w:val="none" w:sz="0" w:space="0" w:color="auto"/>
        <w:bottom w:val="none" w:sz="0" w:space="0" w:color="auto"/>
        <w:right w:val="none" w:sz="0" w:space="0" w:color="auto"/>
      </w:divBdr>
    </w:div>
    <w:div w:id="206328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rcak.srce.hr/file/140138" TargetMode="Externa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hyperlink" Target="http://hrcak.srce.hr/file/2519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mailto:jasminka.mezak@uniri.hr" TargetMode="Externa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hyperlink" Target="mailto:ester.vidovic@uniri.h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KONFERENCIJA\est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KONFERENCIJA\ester.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F:\KONFERENCIJA\ester.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F:\KONFERENCIJA\ester.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F:\KONFERENCIJA\este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Sheet1!$C$4</c:f>
              <c:strCache>
                <c:ptCount val="1"/>
                <c:pt idx="0">
                  <c:v>US</c:v>
                </c:pt>
              </c:strCache>
            </c:strRef>
          </c:tx>
          <c:invertIfNegative val="0"/>
          <c:dLbls>
            <c:dLbl>
              <c:idx val="0"/>
              <c:layout>
                <c:manualLayout>
                  <c:x val="2.7777777777777779E-3"/>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851851851851851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50"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Sheet1!$I$3:$K$3</c:f>
              <c:strCache>
                <c:ptCount val="3"/>
                <c:pt idx="0">
                  <c:v>no.of students</c:v>
                </c:pt>
                <c:pt idx="1">
                  <c:v>grammar school</c:v>
                </c:pt>
                <c:pt idx="2">
                  <c:v>vocational school</c:v>
                </c:pt>
              </c:strCache>
            </c:strRef>
          </c:cat>
          <c:val>
            <c:numRef>
              <c:f>Sheet1!$I$4:$K$4</c:f>
              <c:numCache>
                <c:formatCode>0.0%</c:formatCode>
                <c:ptCount val="3"/>
                <c:pt idx="0">
                  <c:v>0.48</c:v>
                </c:pt>
                <c:pt idx="1">
                  <c:v>0.46296296296296297</c:v>
                </c:pt>
                <c:pt idx="2">
                  <c:v>0.52380952380952384</c:v>
                </c:pt>
              </c:numCache>
            </c:numRef>
          </c:val>
        </c:ser>
        <c:ser>
          <c:idx val="1"/>
          <c:order val="1"/>
          <c:tx>
            <c:strRef>
              <c:f>Sheet1!$C$5</c:f>
              <c:strCache>
                <c:ptCount val="1"/>
                <c:pt idx="0">
                  <c:v>RPOO</c:v>
                </c:pt>
              </c:strCache>
            </c:strRef>
          </c:tx>
          <c:invertIfNegative val="0"/>
          <c:dLbls>
            <c:dLbl>
              <c:idx val="0"/>
              <c:layout>
                <c:manualLayout>
                  <c:x val="1.9444444444444445E-2"/>
                  <c:y val="-1.85185185185185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666666666666666E-2"/>
                  <c:y val="5.3047226700083302E-18"/>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2222222222222223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50"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Sheet1!$I$3:$K$3</c:f>
              <c:strCache>
                <c:ptCount val="3"/>
                <c:pt idx="0">
                  <c:v>no.of students</c:v>
                </c:pt>
                <c:pt idx="1">
                  <c:v>grammar school</c:v>
                </c:pt>
                <c:pt idx="2">
                  <c:v>vocational school</c:v>
                </c:pt>
              </c:strCache>
            </c:strRef>
          </c:cat>
          <c:val>
            <c:numRef>
              <c:f>Sheet1!$I$5:$K$5</c:f>
              <c:numCache>
                <c:formatCode>0.0%</c:formatCode>
                <c:ptCount val="3"/>
                <c:pt idx="0">
                  <c:v>0.52</c:v>
                </c:pt>
                <c:pt idx="1">
                  <c:v>0.53703703703703709</c:v>
                </c:pt>
                <c:pt idx="2">
                  <c:v>0.47619047619047616</c:v>
                </c:pt>
              </c:numCache>
            </c:numRef>
          </c:val>
        </c:ser>
        <c:dLbls>
          <c:showLegendKey val="0"/>
          <c:showVal val="1"/>
          <c:showCatName val="0"/>
          <c:showSerName val="0"/>
          <c:showPercent val="0"/>
          <c:showBubbleSize val="0"/>
        </c:dLbls>
        <c:gapWidth val="150"/>
        <c:shape val="box"/>
        <c:axId val="-361773392"/>
        <c:axId val="-361769040"/>
        <c:axId val="0"/>
      </c:bar3DChart>
      <c:catAx>
        <c:axId val="-361773392"/>
        <c:scaling>
          <c:orientation val="minMax"/>
        </c:scaling>
        <c:delete val="0"/>
        <c:axPos val="b"/>
        <c:numFmt formatCode="General" sourceLinked="0"/>
        <c:majorTickMark val="out"/>
        <c:minorTickMark val="none"/>
        <c:tickLblPos val="nextTo"/>
        <c:crossAx val="-361769040"/>
        <c:crosses val="autoZero"/>
        <c:auto val="1"/>
        <c:lblAlgn val="ctr"/>
        <c:lblOffset val="100"/>
        <c:noMultiLvlLbl val="0"/>
      </c:catAx>
      <c:valAx>
        <c:axId val="-361769040"/>
        <c:scaling>
          <c:orientation val="minMax"/>
        </c:scaling>
        <c:delete val="0"/>
        <c:axPos val="l"/>
        <c:majorGridlines/>
        <c:numFmt formatCode="0.0%" sourceLinked="1"/>
        <c:majorTickMark val="out"/>
        <c:minorTickMark val="none"/>
        <c:tickLblPos val="nextTo"/>
        <c:crossAx val="-3617733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3002405949256337E-2"/>
          <c:y val="5.1400554097404488E-2"/>
          <c:w val="0.82972112860892377"/>
          <c:h val="0.61957664273521551"/>
        </c:manualLayout>
      </c:layout>
      <c:bar3DChart>
        <c:barDir val="col"/>
        <c:grouping val="clustered"/>
        <c:varyColors val="0"/>
        <c:ser>
          <c:idx val="0"/>
          <c:order val="0"/>
          <c:tx>
            <c:strRef>
              <c:f>Sheet1!$B$13</c:f>
              <c:strCache>
                <c:ptCount val="1"/>
                <c:pt idx="0">
                  <c:v>US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Sheet1!$C$12:$F$12</c:f>
              <c:strCache>
                <c:ptCount val="4"/>
                <c:pt idx="0">
                  <c:v>Formal education in English</c:v>
                </c:pt>
                <c:pt idx="1">
                  <c:v>Informal education in English</c:v>
                </c:pt>
                <c:pt idx="2">
                  <c:v>Informatics as a compulsory subject</c:v>
                </c:pt>
                <c:pt idx="3">
                  <c:v>Informatics as an optional subject</c:v>
                </c:pt>
              </c:strCache>
            </c:strRef>
          </c:cat>
          <c:val>
            <c:numRef>
              <c:f>Sheet1!$C$13:$F$13</c:f>
              <c:numCache>
                <c:formatCode>0.0</c:formatCode>
                <c:ptCount val="4"/>
                <c:pt idx="0">
                  <c:v>11.055555555555555</c:v>
                </c:pt>
                <c:pt idx="1">
                  <c:v>11.361111111111111</c:v>
                </c:pt>
                <c:pt idx="2">
                  <c:v>2.3888888888888888</c:v>
                </c:pt>
                <c:pt idx="3">
                  <c:v>1.9166666666666667</c:v>
                </c:pt>
              </c:numCache>
            </c:numRef>
          </c:val>
        </c:ser>
        <c:ser>
          <c:idx val="1"/>
          <c:order val="1"/>
          <c:tx>
            <c:strRef>
              <c:f>Sheet1!$B$14</c:f>
              <c:strCache>
                <c:ptCount val="1"/>
                <c:pt idx="0">
                  <c:v>RPOO</c:v>
                </c:pt>
              </c:strCache>
            </c:strRef>
          </c:tx>
          <c:invertIfNegative val="0"/>
          <c:dLbls>
            <c:dLbl>
              <c:idx val="1"/>
              <c:layout>
                <c:manualLayout>
                  <c:x val="1.8796992481202951E-2"/>
                  <c:y val="-5.163955589981902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531328320802004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531328320802004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Sheet1!$C$12:$F$12</c:f>
              <c:strCache>
                <c:ptCount val="4"/>
                <c:pt idx="0">
                  <c:v>Formal education in English</c:v>
                </c:pt>
                <c:pt idx="1">
                  <c:v>Informal education in English</c:v>
                </c:pt>
                <c:pt idx="2">
                  <c:v>Informatics as a compulsory subject</c:v>
                </c:pt>
                <c:pt idx="3">
                  <c:v>Informatics as an optional subject</c:v>
                </c:pt>
              </c:strCache>
            </c:strRef>
          </c:cat>
          <c:val>
            <c:numRef>
              <c:f>Sheet1!$C$14:$F$14</c:f>
              <c:numCache>
                <c:formatCode>0.0</c:formatCode>
                <c:ptCount val="4"/>
                <c:pt idx="0">
                  <c:v>11.974358974358974</c:v>
                </c:pt>
                <c:pt idx="1">
                  <c:v>7.7948717948717947</c:v>
                </c:pt>
                <c:pt idx="2">
                  <c:v>2.0769230769230771</c:v>
                </c:pt>
                <c:pt idx="3">
                  <c:v>1.4871794871794872</c:v>
                </c:pt>
              </c:numCache>
            </c:numRef>
          </c:val>
        </c:ser>
        <c:dLbls>
          <c:showLegendKey val="0"/>
          <c:showVal val="1"/>
          <c:showCatName val="0"/>
          <c:showSerName val="0"/>
          <c:showPercent val="0"/>
          <c:showBubbleSize val="0"/>
        </c:dLbls>
        <c:gapWidth val="150"/>
        <c:shape val="box"/>
        <c:axId val="-361768496"/>
        <c:axId val="-361767952"/>
        <c:axId val="0"/>
      </c:bar3DChart>
      <c:catAx>
        <c:axId val="-361768496"/>
        <c:scaling>
          <c:orientation val="minMax"/>
        </c:scaling>
        <c:delete val="0"/>
        <c:axPos val="b"/>
        <c:numFmt formatCode="General" sourceLinked="0"/>
        <c:majorTickMark val="out"/>
        <c:minorTickMark val="none"/>
        <c:tickLblPos val="nextTo"/>
        <c:crossAx val="-361767952"/>
        <c:crosses val="autoZero"/>
        <c:auto val="1"/>
        <c:lblAlgn val="ctr"/>
        <c:lblOffset val="100"/>
        <c:noMultiLvlLbl val="0"/>
      </c:catAx>
      <c:valAx>
        <c:axId val="-361767952"/>
        <c:scaling>
          <c:orientation val="minMax"/>
        </c:scaling>
        <c:delete val="0"/>
        <c:axPos val="l"/>
        <c:majorGridlines/>
        <c:numFmt formatCode="0.0" sourceLinked="1"/>
        <c:majorTickMark val="out"/>
        <c:minorTickMark val="none"/>
        <c:tickLblPos val="nextTo"/>
        <c:crossAx val="-361768496"/>
        <c:crosses val="autoZero"/>
        <c:crossBetween val="between"/>
      </c:valAx>
    </c:plotArea>
    <c:legend>
      <c:legendPos val="r"/>
      <c:layout>
        <c:manualLayout>
          <c:xMode val="edge"/>
          <c:yMode val="edge"/>
          <c:x val="0.81555398678613444"/>
          <c:y val="0.14683723876937196"/>
          <c:w val="0.13817745195643652"/>
          <c:h val="0.2065446309989118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When will you use anglicisms?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456036745406818E-2"/>
          <c:y val="0.17171296296296296"/>
          <c:w val="0.83959514435695526"/>
          <c:h val="0.67929024496937884"/>
        </c:manualLayout>
      </c:layout>
      <c:bar3DChart>
        <c:barDir val="col"/>
        <c:grouping val="clustered"/>
        <c:varyColors val="0"/>
        <c:ser>
          <c:idx val="0"/>
          <c:order val="0"/>
          <c:tx>
            <c:strRef>
              <c:f>Sheet1!$B$46</c:f>
              <c:strCache>
                <c:ptCount val="1"/>
                <c:pt idx="0">
                  <c:v>US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(Sheet1!$C$45,Sheet1!$E$45,Sheet1!$G$45,Sheet1!$I$45,Sheet1!$K$45)</c:f>
              <c:strCache>
                <c:ptCount val="5"/>
                <c:pt idx="0">
                  <c:v>formal situation</c:v>
                </c:pt>
                <c:pt idx="1">
                  <c:v>informal situation</c:v>
                </c:pt>
                <c:pt idx="2">
                  <c:v>seminar</c:v>
                </c:pt>
                <c:pt idx="3">
                  <c:v>always</c:v>
                </c:pt>
                <c:pt idx="4">
                  <c:v>no answer</c:v>
                </c:pt>
              </c:strCache>
            </c:strRef>
          </c:cat>
          <c:val>
            <c:numRef>
              <c:f>(Sheet1!$C$46,Sheet1!$E$46,Sheet1!$G$46,Sheet1!$I$46,Sheet1!$K$46)</c:f>
              <c:numCache>
                <c:formatCode>0%</c:formatCode>
                <c:ptCount val="5"/>
                <c:pt idx="0">
                  <c:v>0</c:v>
                </c:pt>
                <c:pt idx="1">
                  <c:v>0.66666666666666663</c:v>
                </c:pt>
                <c:pt idx="2">
                  <c:v>0</c:v>
                </c:pt>
                <c:pt idx="3">
                  <c:v>0.22222222222222221</c:v>
                </c:pt>
                <c:pt idx="4">
                  <c:v>0.1111111111111111</c:v>
                </c:pt>
              </c:numCache>
            </c:numRef>
          </c:val>
        </c:ser>
        <c:ser>
          <c:idx val="1"/>
          <c:order val="1"/>
          <c:tx>
            <c:strRef>
              <c:f>Sheet1!$B$47</c:f>
              <c:strCache>
                <c:ptCount val="1"/>
                <c:pt idx="0">
                  <c:v>RPOO</c:v>
                </c:pt>
              </c:strCache>
            </c:strRef>
          </c:tx>
          <c:spPr>
            <a:solidFill>
              <a:schemeClr val="accent2"/>
            </a:solidFill>
            <a:ln>
              <a:noFill/>
            </a:ln>
            <a:effectLst/>
            <a:sp3d/>
          </c:spPr>
          <c:invertIfNegative val="0"/>
          <c:dLbls>
            <c:dLbl>
              <c:idx val="1"/>
              <c:layout>
                <c:manualLayout>
                  <c:x val="1.6666666666666666E-2"/>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9444444444444445E-2"/>
                  <c:y val="-8.4875562720133283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(Sheet1!$C$45,Sheet1!$E$45,Sheet1!$G$45,Sheet1!$I$45,Sheet1!$K$45)</c:f>
              <c:strCache>
                <c:ptCount val="5"/>
                <c:pt idx="0">
                  <c:v>formal situation</c:v>
                </c:pt>
                <c:pt idx="1">
                  <c:v>informal situation</c:v>
                </c:pt>
                <c:pt idx="2">
                  <c:v>seminar</c:v>
                </c:pt>
                <c:pt idx="3">
                  <c:v>always</c:v>
                </c:pt>
                <c:pt idx="4">
                  <c:v>no answer</c:v>
                </c:pt>
              </c:strCache>
            </c:strRef>
          </c:cat>
          <c:val>
            <c:numRef>
              <c:f>(Sheet1!$C$47,Sheet1!$E$47,Sheet1!$G$47,Sheet1!$I$47,Sheet1!$K$47)</c:f>
              <c:numCache>
                <c:formatCode>0%</c:formatCode>
                <c:ptCount val="5"/>
                <c:pt idx="0">
                  <c:v>0.15384615384615385</c:v>
                </c:pt>
                <c:pt idx="1">
                  <c:v>0.46153846153846156</c:v>
                </c:pt>
                <c:pt idx="2">
                  <c:v>0.17948717948717949</c:v>
                </c:pt>
                <c:pt idx="3">
                  <c:v>7.6923076923076927E-2</c:v>
                </c:pt>
                <c:pt idx="4">
                  <c:v>0.12820512820512819</c:v>
                </c:pt>
              </c:numCache>
            </c:numRef>
          </c:val>
        </c:ser>
        <c:dLbls>
          <c:showLegendKey val="0"/>
          <c:showVal val="1"/>
          <c:showCatName val="0"/>
          <c:showSerName val="0"/>
          <c:showPercent val="0"/>
          <c:showBubbleSize val="0"/>
        </c:dLbls>
        <c:gapWidth val="150"/>
        <c:shape val="box"/>
        <c:axId val="-361772848"/>
        <c:axId val="-361778288"/>
        <c:axId val="0"/>
      </c:bar3DChart>
      <c:catAx>
        <c:axId val="-361772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61778288"/>
        <c:crosses val="autoZero"/>
        <c:auto val="1"/>
        <c:lblAlgn val="ctr"/>
        <c:lblOffset val="100"/>
        <c:noMultiLvlLbl val="0"/>
      </c:catAx>
      <c:valAx>
        <c:axId val="-361778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61772848"/>
        <c:crosses val="autoZero"/>
        <c:crossBetween val="between"/>
      </c:valAx>
      <c:spPr>
        <a:noFill/>
        <a:ln>
          <a:noFill/>
        </a:ln>
        <a:effectLst/>
      </c:spPr>
    </c:plotArea>
    <c:legend>
      <c:legendPos val="r"/>
      <c:layout>
        <c:manualLayout>
          <c:xMode val="edge"/>
          <c:yMode val="edge"/>
          <c:x val="0.81016229221347325"/>
          <c:y val="0.1906011227763196"/>
          <c:w val="0.10372659667541557"/>
          <c:h val="0.156251093613298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Do you consider anglicisms inappropriate?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Sheet1!$B$68</c:f>
              <c:strCache>
                <c:ptCount val="1"/>
                <c:pt idx="0">
                  <c:v>US</c:v>
                </c:pt>
              </c:strCache>
            </c:strRef>
          </c:tx>
          <c:spPr>
            <a:solidFill>
              <a:schemeClr val="accent1"/>
            </a:solidFill>
            <a:ln>
              <a:noFill/>
            </a:ln>
            <a:effectLst/>
            <a:sp3d/>
          </c:spPr>
          <c:invertIfNegative val="0"/>
          <c:dLbls>
            <c:dLbl>
              <c:idx val="0"/>
              <c:layout>
                <c:manualLayout>
                  <c:x val="2.7777777777777779E-3"/>
                  <c:y val="-3.24074074074074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3333333333333332E-3"/>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Sheet1!$D$67:$E$67</c:f>
              <c:strCache>
                <c:ptCount val="2"/>
                <c:pt idx="0">
                  <c:v>yes</c:v>
                </c:pt>
                <c:pt idx="1">
                  <c:v>no</c:v>
                </c:pt>
              </c:strCache>
            </c:strRef>
          </c:cat>
          <c:val>
            <c:numRef>
              <c:f>Sheet1!$D$68:$E$68</c:f>
              <c:numCache>
                <c:formatCode>0%</c:formatCode>
                <c:ptCount val="2"/>
                <c:pt idx="0">
                  <c:v>0.41666666666666669</c:v>
                </c:pt>
                <c:pt idx="1">
                  <c:v>0.58333333333333337</c:v>
                </c:pt>
              </c:numCache>
            </c:numRef>
          </c:val>
        </c:ser>
        <c:ser>
          <c:idx val="1"/>
          <c:order val="1"/>
          <c:tx>
            <c:strRef>
              <c:f>Sheet1!$B$69</c:f>
              <c:strCache>
                <c:ptCount val="1"/>
                <c:pt idx="0">
                  <c:v>RPOO</c:v>
                </c:pt>
              </c:strCache>
            </c:strRef>
          </c:tx>
          <c:spPr>
            <a:solidFill>
              <a:schemeClr val="accent2"/>
            </a:solidFill>
            <a:ln>
              <a:noFill/>
            </a:ln>
            <a:effectLst/>
            <a:sp3d/>
          </c:spPr>
          <c:invertIfNegative val="0"/>
          <c:dLbls>
            <c:dLbl>
              <c:idx val="0"/>
              <c:layout>
                <c:manualLayout>
                  <c:x val="2.2222222222222223E-2"/>
                  <c:y val="-2.77777777777778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000000000000001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Sheet1!$D$67:$E$67</c:f>
              <c:strCache>
                <c:ptCount val="2"/>
                <c:pt idx="0">
                  <c:v>yes</c:v>
                </c:pt>
                <c:pt idx="1">
                  <c:v>no</c:v>
                </c:pt>
              </c:strCache>
            </c:strRef>
          </c:cat>
          <c:val>
            <c:numRef>
              <c:f>Sheet1!$D$69:$E$69</c:f>
              <c:numCache>
                <c:formatCode>0%</c:formatCode>
                <c:ptCount val="2"/>
                <c:pt idx="0">
                  <c:v>0.38461538461538464</c:v>
                </c:pt>
                <c:pt idx="1">
                  <c:v>0.61538461538461542</c:v>
                </c:pt>
              </c:numCache>
            </c:numRef>
          </c:val>
        </c:ser>
        <c:dLbls>
          <c:showLegendKey val="0"/>
          <c:showVal val="1"/>
          <c:showCatName val="0"/>
          <c:showSerName val="0"/>
          <c:showPercent val="0"/>
          <c:showBubbleSize val="0"/>
        </c:dLbls>
        <c:gapWidth val="150"/>
        <c:shape val="box"/>
        <c:axId val="-361766320"/>
        <c:axId val="-361771216"/>
        <c:axId val="0"/>
      </c:bar3DChart>
      <c:catAx>
        <c:axId val="-361766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61771216"/>
        <c:crosses val="autoZero"/>
        <c:auto val="1"/>
        <c:lblAlgn val="ctr"/>
        <c:lblOffset val="100"/>
        <c:noMultiLvlLbl val="0"/>
      </c:catAx>
      <c:valAx>
        <c:axId val="-361771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6176632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oral expression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5815730842208957E-2"/>
          <c:y val="0.18081654055448415"/>
          <c:w val="0.82243254857626424"/>
          <c:h val="0.67203756648527802"/>
        </c:manualLayout>
      </c:layout>
      <c:bar3DChart>
        <c:barDir val="col"/>
        <c:grouping val="clustered"/>
        <c:varyColors val="0"/>
        <c:ser>
          <c:idx val="0"/>
          <c:order val="0"/>
          <c:tx>
            <c:strRef>
              <c:f>Sheet1!$C$37</c:f>
              <c:strCache>
                <c:ptCount val="1"/>
                <c:pt idx="0">
                  <c:v>US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Sheet1!$I$36:$J$36</c:f>
              <c:strCache>
                <c:ptCount val="2"/>
                <c:pt idx="0">
                  <c:v>anglicism (foreign expression)</c:v>
                </c:pt>
                <c:pt idx="1">
                  <c:v>Croatian expression </c:v>
                </c:pt>
              </c:strCache>
            </c:strRef>
          </c:cat>
          <c:val>
            <c:numRef>
              <c:f>Sheet1!$I$37:$J$37</c:f>
              <c:numCache>
                <c:formatCode>General</c:formatCode>
                <c:ptCount val="2"/>
                <c:pt idx="0">
                  <c:v>644</c:v>
                </c:pt>
                <c:pt idx="1">
                  <c:v>397</c:v>
                </c:pt>
              </c:numCache>
            </c:numRef>
          </c:val>
        </c:ser>
        <c:ser>
          <c:idx val="1"/>
          <c:order val="1"/>
          <c:tx>
            <c:strRef>
              <c:f>Sheet1!$C$38</c:f>
              <c:strCache>
                <c:ptCount val="1"/>
                <c:pt idx="0">
                  <c:v>RPOO</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Sheet1!$I$36:$J$36</c:f>
              <c:strCache>
                <c:ptCount val="2"/>
                <c:pt idx="0">
                  <c:v>anglicism (foreign expression)</c:v>
                </c:pt>
                <c:pt idx="1">
                  <c:v>Croatian expression </c:v>
                </c:pt>
              </c:strCache>
            </c:strRef>
          </c:cat>
          <c:val>
            <c:numRef>
              <c:f>Sheet1!$I$38:$J$38</c:f>
              <c:numCache>
                <c:formatCode>General</c:formatCode>
                <c:ptCount val="2"/>
                <c:pt idx="0">
                  <c:v>681</c:v>
                </c:pt>
                <c:pt idx="1">
                  <c:v>419</c:v>
                </c:pt>
              </c:numCache>
            </c:numRef>
          </c:val>
        </c:ser>
        <c:dLbls>
          <c:showLegendKey val="0"/>
          <c:showVal val="1"/>
          <c:showCatName val="0"/>
          <c:showSerName val="0"/>
          <c:showPercent val="0"/>
          <c:showBubbleSize val="0"/>
        </c:dLbls>
        <c:gapWidth val="150"/>
        <c:shape val="box"/>
        <c:axId val="-361770672"/>
        <c:axId val="-361765776"/>
        <c:axId val="0"/>
      </c:bar3DChart>
      <c:catAx>
        <c:axId val="-361770672"/>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61765776"/>
        <c:crosses val="autoZero"/>
        <c:auto val="1"/>
        <c:lblAlgn val="ctr"/>
        <c:lblOffset val="100"/>
        <c:noMultiLvlLbl val="0"/>
      </c:catAx>
      <c:valAx>
        <c:axId val="-361765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61770672"/>
        <c:crosses val="autoZero"/>
        <c:crossBetween val="between"/>
      </c:valAx>
      <c:spPr>
        <a:noFill/>
        <a:ln>
          <a:noFill/>
        </a:ln>
        <a:effectLst/>
      </c:spPr>
    </c:plotArea>
    <c:legend>
      <c:legendPos val="r"/>
      <c:layout>
        <c:manualLayout>
          <c:xMode val="edge"/>
          <c:yMode val="edge"/>
          <c:x val="0.79500281642876836"/>
          <c:y val="0.19550318190935598"/>
          <c:w val="0.10730337587111956"/>
          <c:h val="0.137405519840432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3469-2C31-4A6B-96A2-294D1189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2814</Words>
  <Characters>16045</Characters>
  <Application>Microsoft Office Word</Application>
  <DocSecurity>4</DocSecurity>
  <Lines>133</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Vidović</dc:creator>
  <cp:lastModifiedBy>Ester Vidović</cp:lastModifiedBy>
  <cp:revision>2</cp:revision>
  <cp:lastPrinted>2017-03-17T13:56:00Z</cp:lastPrinted>
  <dcterms:created xsi:type="dcterms:W3CDTF">2018-02-26T11:08:00Z</dcterms:created>
  <dcterms:modified xsi:type="dcterms:W3CDTF">2018-02-26T11:08:00Z</dcterms:modified>
</cp:coreProperties>
</file>