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4E5B2" w14:textId="77777777" w:rsidR="00A36F81" w:rsidRDefault="00F45B0B">
      <w:pPr>
        <w:pStyle w:val="Bodytext31"/>
        <w:shd w:val="clear" w:color="auto" w:fill="auto"/>
        <w:spacing w:after="714"/>
        <w:ind w:right="40"/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377487104" behindDoc="0" locked="0" layoutInCell="1" allowOverlap="1" wp14:anchorId="574C72EA" wp14:editId="2AE14FD4">
            <wp:simplePos x="0" y="0"/>
            <wp:positionH relativeFrom="margin">
              <wp:posOffset>4003042</wp:posOffset>
            </wp:positionH>
            <wp:positionV relativeFrom="paragraph">
              <wp:posOffset>-198753</wp:posOffset>
            </wp:positionV>
            <wp:extent cx="914400" cy="572771"/>
            <wp:effectExtent l="0" t="0" r="0" b="0"/>
            <wp:wrapSquare wrapText="left"/>
            <wp:docPr id="8" name="Picture 2" descr="C:\Users\MARINA~1.GRE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2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Bodytext30"/>
        </w:rPr>
        <w:t xml:space="preserve">Ninoslav </w:t>
      </w:r>
      <w:r>
        <w:rPr>
          <w:rStyle w:val="Bodytext30"/>
          <w:lang w:val="es-ES" w:eastAsia="es-ES" w:bidi="es-ES"/>
        </w:rPr>
        <w:t xml:space="preserve">Mímica, </w:t>
      </w:r>
      <w:r>
        <w:rPr>
          <w:rStyle w:val="Bodytext30"/>
        </w:rPr>
        <w:t>Suzana Uzun,</w:t>
      </w:r>
      <w:r>
        <w:rPr>
          <w:rStyle w:val="Bodytext30"/>
        </w:rPr>
        <w:br/>
      </w:r>
      <w:r>
        <w:rPr>
          <w:rStyle w:val="Bodytext30"/>
          <w:lang w:val="en-US" w:eastAsia="en-US" w:bidi="en-US"/>
        </w:rPr>
        <w:t xml:space="preserve">Oliver </w:t>
      </w:r>
      <w:r>
        <w:rPr>
          <w:rStyle w:val="Bodytext30"/>
        </w:rPr>
        <w:t>Kozumplik</w:t>
      </w:r>
    </w:p>
    <w:p w14:paraId="200CAFA3" w14:textId="77777777" w:rsidR="00A36F81" w:rsidRDefault="00F45B0B">
      <w:pPr>
        <w:pStyle w:val="Heading11"/>
        <w:keepNext/>
        <w:keepLines/>
        <w:shd w:val="clear" w:color="auto" w:fill="auto"/>
        <w:spacing w:before="0" w:after="226" w:line="840" w:lineRule="exact"/>
        <w:ind w:left="980"/>
        <w:outlineLvl w:val="9"/>
      </w:pPr>
      <w:bookmarkStart w:id="1" w:name="bookmark0"/>
      <w:r>
        <w:rPr>
          <w:rStyle w:val="Heading10"/>
          <w:b/>
          <w:bCs/>
        </w:rPr>
        <w:t>NUSPOJAVE</w:t>
      </w:r>
      <w:bookmarkEnd w:id="1"/>
    </w:p>
    <w:p w14:paraId="21BACF1E" w14:textId="77777777" w:rsidR="00A36F81" w:rsidRDefault="00F45B0B">
      <w:pPr>
        <w:pStyle w:val="Heading11"/>
        <w:keepNext/>
        <w:keepLines/>
        <w:shd w:val="clear" w:color="auto" w:fill="auto"/>
        <w:spacing w:before="0" w:after="272" w:line="840" w:lineRule="exact"/>
        <w:outlineLvl w:val="9"/>
      </w:pPr>
      <w:bookmarkStart w:id="2" w:name="bookmark1"/>
      <w:r>
        <w:rPr>
          <w:rStyle w:val="Heading10"/>
          <w:b/>
          <w:bCs/>
        </w:rPr>
        <w:t>PSIHOFARMAKA</w:t>
      </w:r>
      <w:bookmarkEnd w:id="2"/>
    </w:p>
    <w:p w14:paraId="16A86FA4" w14:textId="77777777" w:rsidR="00A36F81" w:rsidRDefault="00F45B0B">
      <w:pPr>
        <w:pStyle w:val="Bodytext41"/>
        <w:shd w:val="clear" w:color="auto" w:fill="auto"/>
        <w:spacing w:before="0" w:line="440" w:lineRule="exact"/>
        <w:sectPr w:rsidR="00A36F81">
          <w:pgSz w:w="11900" w:h="16840"/>
          <w:pgMar w:top="483" w:right="3250" w:bottom="483" w:left="2102" w:header="720" w:footer="720" w:gutter="0"/>
          <w:cols w:space="720"/>
        </w:sect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377487105" behindDoc="0" locked="0" layoutInCell="1" allowOverlap="1" wp14:anchorId="20C0432C" wp14:editId="0ADDA995">
                <wp:simplePos x="0" y="0"/>
                <wp:positionH relativeFrom="margin">
                  <wp:posOffset>-608332</wp:posOffset>
                </wp:positionH>
                <wp:positionV relativeFrom="paragraph">
                  <wp:posOffset>1547493</wp:posOffset>
                </wp:positionV>
                <wp:extent cx="5596256" cy="3467103"/>
                <wp:effectExtent l="0" t="0" r="4444" b="0"/>
                <wp:wrapTopAndBottom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56" cy="346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536AE7" w14:textId="77777777" w:rsidR="00A36F81" w:rsidRDefault="00F45B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7265DAD9" wp14:editId="4889B456">
                                  <wp:extent cx="5600699" cy="3086099"/>
                                  <wp:effectExtent l="0" t="0" r="1" b="1"/>
                                  <wp:docPr id="9" name="Picture 1" descr="C:\Users\MARINA~1.GRE\AppData\Local\Temp\FineReader12.00\media\image2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0699" cy="3086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91901" w14:textId="77777777" w:rsidR="00A36F81" w:rsidRDefault="00F45B0B">
                            <w:pPr>
                              <w:pStyle w:val="Picturecaption2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Picturecaption2Exact0"/>
                                <w:lang w:val="hr-HR" w:eastAsia="hr-HR" w:bidi="hr-HR"/>
                              </w:rPr>
                              <w:t xml:space="preserve">'* </w:t>
                            </w:r>
                            <w:r>
                              <w:rPr>
                                <w:rStyle w:val="Picturecaption2Exact0"/>
                              </w:rPr>
                              <w:t>WED1CINS</w:t>
                            </w:r>
                            <w:r>
                              <w:rPr>
                                <w:rStyle w:val="Picturecaption2Exact0"/>
                                <w:lang w:val="hr-HR" w:eastAsia="hr-HR" w:bidi="hr-HR"/>
                              </w:rPr>
                              <w:t>KA</w:t>
                            </w:r>
                          </w:p>
                          <w:p w14:paraId="32810338" w14:textId="77777777" w:rsidR="00A36F81" w:rsidRDefault="00F45B0B">
                            <w:pPr>
                              <w:pStyle w:val="Picturecaption"/>
                              <w:shd w:val="clear" w:color="auto" w:fill="auto"/>
                              <w:tabs>
                                <w:tab w:val="left" w:pos="2462"/>
                              </w:tabs>
                              <w:spacing w:line="300" w:lineRule="exact"/>
                            </w:pPr>
                            <w:r>
                              <w:rPr>
                                <w:rStyle w:val="PicturecaptionSpacing0ptExact"/>
                              </w:rPr>
                              <w:t>v/$y</w:t>
                            </w:r>
                            <w:r>
                              <w:rPr>
                                <w:rStyle w:val="PicturecaptionExact0"/>
                              </w:rPr>
                              <w:t xml:space="preserve"> </w:t>
                            </w:r>
                            <w:r>
                              <w:rPr>
                                <w:rStyle w:val="PicturecaptionAngsanaUPC15ptExact"/>
                                <w:b w:val="0"/>
                                <w:bCs w:val="0"/>
                              </w:rPr>
                              <w:t>NAKLADA</w:t>
                            </w:r>
                            <w:r>
                              <w:rPr>
                                <w:rStyle w:val="PicturecaptionAngsanaUPC15ptExact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PicturecaptionSmallCapsExact"/>
                              </w:rPr>
                              <w:t>klinika za psihijatriju vrapče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9pt;margin-top:121.85pt;width:440.65pt;height:273pt;z-index:37748710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" filled="f" stroked="f">
                <v:textbox style="mso-fit-shape-to-text:t" inset="0,0,0,0">
                  <w:txbxContent>
                    <w:p w:rsidR="00A36F81" w:rsidRDefault="00F45B0B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00699" cy="3086099"/>
                            <wp:effectExtent l="0" t="0" r="1" b="1"/>
                            <wp:docPr id="9" name="Picture 1" descr="C:\Users\MARINA~1.GRE\AppData\Local\Temp\FineReader12.00\media\image2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0699" cy="3086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6F81" w:rsidRDefault="00F45B0B">
                      <w:pPr>
                        <w:pStyle w:val="Picturecaption2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Picturecaption2Exact0"/>
                          <w:lang w:val="hr-HR" w:eastAsia="hr-HR" w:bidi="hr-HR"/>
                        </w:rPr>
                        <w:t xml:space="preserve">'* </w:t>
                      </w:r>
                      <w:r>
                        <w:rPr>
                          <w:rStyle w:val="Picturecaption2Exact0"/>
                        </w:rPr>
                        <w:t>WED1CINS</w:t>
                      </w:r>
                      <w:r>
                        <w:rPr>
                          <w:rStyle w:val="Picturecaption2Exact0"/>
                          <w:lang w:val="hr-HR" w:eastAsia="hr-HR" w:bidi="hr-HR"/>
                        </w:rPr>
                        <w:t>KA</w:t>
                      </w:r>
                    </w:p>
                    <w:p w:rsidR="00A36F81" w:rsidRDefault="00F45B0B">
                      <w:pPr>
                        <w:pStyle w:val="Picturecaption"/>
                        <w:shd w:val="clear" w:color="auto" w:fill="auto"/>
                        <w:tabs>
                          <w:tab w:val="left" w:pos="2462"/>
                        </w:tabs>
                        <w:spacing w:line="300" w:lineRule="exact"/>
                      </w:pPr>
                      <w:r>
                        <w:rPr>
                          <w:rStyle w:val="PicturecaptionSpacing0ptExact"/>
                        </w:rPr>
                        <w:t>v/$y</w:t>
                      </w:r>
                      <w:r>
                        <w:rPr>
                          <w:rStyle w:val="PicturecaptionExact0"/>
                        </w:rPr>
                        <w:t xml:space="preserve"> </w:t>
                      </w:r>
                      <w:r>
                        <w:rPr>
                          <w:rStyle w:val="PicturecaptionAngsanaUPC15ptExact"/>
                          <w:b w:val="0"/>
                          <w:bCs w:val="0"/>
                        </w:rPr>
                        <w:t>NAKLADA</w:t>
                      </w:r>
                      <w:r>
                        <w:rPr>
                          <w:rStyle w:val="PicturecaptionAngsanaUPC15ptExact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PicturecaptionSmallCapsExact"/>
                        </w:rPr>
                        <w:t>klinika za psihijatriju vrapče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Bodytext40"/>
        </w:rPr>
        <w:t>odabrana poglavlja</w:t>
      </w:r>
    </w:p>
    <w:p w14:paraId="56CFB3D4" w14:textId="77777777" w:rsidR="00A36F81" w:rsidRDefault="00F45B0B">
      <w:pPr>
        <w:pStyle w:val="Bodytext51"/>
        <w:shd w:val="clear" w:color="auto" w:fill="auto"/>
        <w:ind w:left="1240"/>
      </w:pPr>
      <w:r>
        <w:rPr>
          <w:rStyle w:val="Bodytext50"/>
          <w:b/>
          <w:bCs/>
        </w:rPr>
        <w:lastRenderedPageBreak/>
        <w:t>NUSPOJAVE STABILIZATORA RASPOLOŽENJA I BENZODIAZEPINA</w:t>
      </w:r>
    </w:p>
    <w:p w14:paraId="7932B044" w14:textId="77777777" w:rsidR="00A36F81" w:rsidRDefault="00F45B0B">
      <w:pPr>
        <w:pStyle w:val="Bodytext61"/>
        <w:shd w:val="clear" w:color="auto" w:fill="auto"/>
        <w:spacing w:after="1472" w:line="240" w:lineRule="exact"/>
      </w:pPr>
      <w:r>
        <w:rPr>
          <w:rStyle w:val="Bodytext60"/>
          <w:lang w:val="en-US" w:eastAsia="en-US" w:bidi="en-US"/>
        </w:rPr>
        <w:t xml:space="preserve">Oliver </w:t>
      </w:r>
      <w:r>
        <w:rPr>
          <w:rStyle w:val="Bodytext60"/>
        </w:rPr>
        <w:t>Kozumplik, Suzana Uzun, Ninoslav Mimica</w:t>
      </w:r>
    </w:p>
    <w:p w14:paraId="28A12242" w14:textId="77777777" w:rsidR="00A36F81" w:rsidRDefault="00F45B0B">
      <w:pPr>
        <w:pStyle w:val="Bodytext22"/>
        <w:shd w:val="clear" w:color="auto" w:fill="auto"/>
        <w:spacing w:before="0"/>
      </w:pPr>
      <w:r>
        <w:rPr>
          <w:rStyle w:val="Bodytext20"/>
        </w:rPr>
        <w:t>Bipolarni afektivni poremećaj, s promjenama raspoloženja između depresije i ma</w:t>
      </w:r>
      <w:r>
        <w:rPr>
          <w:rStyle w:val="Bodytext20"/>
        </w:rPr>
        <w:softHyphen/>
        <w:t>nije, može zahvatiti do 1,5 % odraslih osoba te povećava rizik od suicida i dizabili- teta. U većine osoba stanje se poboljšava tijekom vremena, no dvije trećine osoba mogu imati rezidualne disfunkcije, a u barem 40 % mogu se epizode ponavljati. Premda epizode manije ili hipomanije određuju ovaj poremećaj, depresije su broj</w:t>
      </w:r>
      <w:r>
        <w:rPr>
          <w:rStyle w:val="Bodytext20"/>
        </w:rPr>
        <w:softHyphen/>
        <w:t>nije i sa slabijim terapijskim odgovorom. S obzirom na to da se početne epizode depresije često pogrešno dijagnosticiraju, početak liječenja stabilizatorima ras</w:t>
      </w:r>
      <w:r>
        <w:rPr>
          <w:rStyle w:val="Bodytext20"/>
        </w:rPr>
        <w:softHyphen/>
        <w:t>položenja često kasni. Nesuradljivost je pri uzimanju lijekova učestala i povezana sa slabim ili ograničenim kliničkim ishodima u liječenju bipolarnog poremećaja. Podatci iz literature otkrivaju da su nuspojave jedan od uobičajeno navođenih ra</w:t>
      </w:r>
      <w:r>
        <w:rPr>
          <w:rStyle w:val="Bodytext20"/>
        </w:rPr>
        <w:softHyphen/>
        <w:t>zloga za nesuradljivost u terapiju stabilizatorima raspoloženja.</w:t>
      </w:r>
    </w:p>
    <w:p w14:paraId="48ABF3B3" w14:textId="77777777" w:rsidR="00A36F81" w:rsidRDefault="00F45B0B">
      <w:pPr>
        <w:pStyle w:val="Bodytext22"/>
        <w:shd w:val="clear" w:color="auto" w:fill="auto"/>
        <w:spacing w:before="0"/>
        <w:ind w:firstLine="400"/>
        <w:sectPr w:rsidR="00A36F81">
          <w:pgSz w:w="11900" w:h="16840"/>
          <w:pgMar w:top="4205" w:right="2811" w:bottom="2837" w:left="1947" w:header="720" w:footer="720" w:gutter="0"/>
          <w:cols w:space="720"/>
        </w:sectPr>
      </w:pPr>
      <w:r>
        <w:rPr>
          <w:rStyle w:val="Bodytext20"/>
        </w:rPr>
        <w:t>Efikasnost litija u akutnoj maniji opisana je još 1949. godine. Litij je u širokoj uporabi u liječenju bipolarnoga afektivnog poremećaja. Međutim, zabrinutost zbog nuspojava litija ima ulogu u terapijskoj nesuradljivosti tijekom terapije litijem. Pre</w:t>
      </w:r>
      <w:r>
        <w:rPr>
          <w:rStyle w:val="Bodytext20"/>
        </w:rPr>
        <w:softHyphen/>
        <w:t xml:space="preserve">ma podatcima iz literature, nefrogeni dijabetes </w:t>
      </w:r>
      <w:r>
        <w:rPr>
          <w:rStyle w:val="Bodytext20"/>
          <w:lang w:val="en-US" w:eastAsia="en-US" w:bidi="en-US"/>
        </w:rPr>
        <w:t xml:space="preserve">insipidus </w:t>
      </w:r>
      <w:r>
        <w:rPr>
          <w:rStyle w:val="Bodytext20"/>
        </w:rPr>
        <w:t xml:space="preserve">pojavljuje se u do 40 % pacijenata. Žeđ i ekscesivno uriniranje, mučnina i proljev te </w:t>
      </w:r>
      <w:r>
        <w:rPr>
          <w:rStyle w:val="Bodytext20"/>
          <w:lang w:val="en-US" w:eastAsia="en-US" w:bidi="en-US"/>
        </w:rPr>
        <w:t xml:space="preserve">tremor </w:t>
      </w:r>
      <w:r>
        <w:rPr>
          <w:rStyle w:val="Bodytext20"/>
        </w:rPr>
        <w:t>učestale su nuspojave. Povećanje tjelesne težine i kognitivno oštećenje tijekom terapije litijem izazivaju veći distres u pacijenta i veća je vjerojatnost da će dovesti do terapijske nesuradljivosti tijekom terapije litijem. Litij ima štetne učinke na bubrege, štit</w:t>
      </w:r>
      <w:r>
        <w:rPr>
          <w:rStyle w:val="Bodytext20"/>
        </w:rPr>
        <w:softHyphen/>
        <w:t>njaču i paratiroidne žlijezde, zbog čega su potrebne periodične kontrole krvnih parametara. U većini slučajeva s litijem povezani učinci na bubrege relativno su blagi. U malog, ali mjerljivog postotka pacijenata liječenih litijem pojavit će se progresivno bubrežno oštećenje. Povremeno je potrebno prekinuti te/apiju litijem zbog progresivne bubrežne insuficijencije. Hipotireoza inducirana litijem relativno je učestala, ali se lako dijagnosticira i liječi. U literaturi su također opisani slučajevi hiperparatireoidizma na terapiju litijem.</w:t>
      </w:r>
    </w:p>
    <w:p w14:paraId="07B0FCF0" w14:textId="77777777" w:rsidR="00A36F81" w:rsidRDefault="00F45B0B">
      <w:pPr>
        <w:pStyle w:val="Bodytext22"/>
        <w:shd w:val="clear" w:color="auto" w:fill="auto"/>
        <w:spacing w:before="0" w:line="270" w:lineRule="exact"/>
        <w:ind w:firstLine="400"/>
      </w:pPr>
      <w:r>
        <w:rPr>
          <w:rStyle w:val="Bodytext20"/>
        </w:rPr>
        <w:lastRenderedPageBreak/>
        <w:t>Prema podatcima iz Literature u vezi s učinkom Litija u terapijskim do</w:t>
      </w:r>
      <w:r>
        <w:rPr>
          <w:rStyle w:val="Bodytext20"/>
        </w:rPr>
        <w:softHyphen/>
        <w:t>zama na ishod trudnoće, osnovni su učinci su kardijalne malformacije i po</w:t>
      </w:r>
      <w:r>
        <w:rPr>
          <w:rStyle w:val="Bodytext20"/>
        </w:rPr>
        <w:softHyphen/>
        <w:t>većana tjelesna težina novorođenčadi pri porođaju.</w:t>
      </w:r>
    </w:p>
    <w:p w14:paraId="2BE42DAC" w14:textId="77777777" w:rsidR="00A36F81" w:rsidRDefault="00F45B0B">
      <w:pPr>
        <w:pStyle w:val="Bodytext22"/>
        <w:shd w:val="clear" w:color="auto" w:fill="auto"/>
        <w:spacing w:before="0"/>
        <w:ind w:firstLine="400"/>
      </w:pPr>
      <w:r>
        <w:rPr>
          <w:rStyle w:val="Bodytext20"/>
        </w:rPr>
        <w:t>Poznato je da litij ima interakcije s brojnim tipovima Lijekova za Liječenje različitih bolesti u ljudi. Ovo može iza</w:t>
      </w:r>
      <w:r>
        <w:rPr>
          <w:rStyle w:val="Bodytext20"/>
        </w:rPr>
        <w:softHyphen/>
        <w:t>zvati ili povećanje ili smanjenje terapij</w:t>
      </w:r>
      <w:r>
        <w:rPr>
          <w:rStyle w:val="Bodytext20"/>
        </w:rPr>
        <w:softHyphen/>
        <w:t>ske aktivnosti, uzrokujući sekundarne neželjene učinke ovog lijeka. Navedeno čini nužnim potragu za alternativama i/ili različitim kombinacijama s litijem u svrhu smanjenja neželjenih učinaka. Ove bi alternative trebale biti potentni stabilizatori raspoloženja kao monote- rapija ili bi trebalo naći najbolju kombi</w:t>
      </w:r>
      <w:r>
        <w:rPr>
          <w:rStyle w:val="Bodytext20"/>
        </w:rPr>
        <w:softHyphen/>
        <w:t>naciju lijekova kako bi doza litija mogla biti smanjena, a osiguralo se potentno terapijsko djelovanje.</w:t>
      </w:r>
    </w:p>
    <w:p w14:paraId="6BB8F8F2" w14:textId="77777777" w:rsidR="00A36F81" w:rsidRDefault="00F45B0B">
      <w:pPr>
        <w:pStyle w:val="Bodytext22"/>
        <w:shd w:val="clear" w:color="auto" w:fill="auto"/>
        <w:spacing w:before="0"/>
        <w:ind w:firstLine="480"/>
        <w:sectPr w:rsidR="00A36F81">
          <w:headerReference w:type="even" r:id="rId10"/>
          <w:headerReference w:type="default" r:id="rId11"/>
          <w:pgSz w:w="11900" w:h="16840"/>
          <w:pgMar w:top="3482" w:right="2906" w:bottom="2305" w:left="1749" w:header="0" w:footer="3" w:gutter="0"/>
          <w:pgNumType w:start="40"/>
          <w:cols w:num="2" w:space="102"/>
        </w:sectPr>
      </w:pPr>
      <w:r>
        <w:rPr>
          <w:rStyle w:val="Bodytext20"/>
        </w:rPr>
        <w:t>Potraga za alternativama litiju u li</w:t>
      </w:r>
      <w:r>
        <w:rPr>
          <w:rStyle w:val="Bodytext20"/>
        </w:rPr>
        <w:softHyphen/>
        <w:t>ječenju poremećaja raspoloženja zapo</w:t>
      </w:r>
      <w:r>
        <w:rPr>
          <w:rStyle w:val="Bodytext20"/>
        </w:rPr>
        <w:softHyphen/>
        <w:t>čela je s karbamazepinom i valproičnom kiselinom kasnih 70-ih godina prošloga stoljeća. Tijekom terapije valproičnom kiselinom učestale su nuspojave tipič</w:t>
      </w:r>
      <w:r>
        <w:rPr>
          <w:rStyle w:val="Bodytext20"/>
        </w:rPr>
        <w:softHyphen/>
        <w:t>no benigne, no mogu se pojaviti i manje učestale, ali teže nuspojave. One uklju</w:t>
      </w:r>
      <w:r>
        <w:rPr>
          <w:rStyle w:val="Bodytext20"/>
        </w:rPr>
        <w:softHyphen/>
        <w:t>čuju hepatotoksičnost, hiperamonemič- nu encefalopatiju, poremećaje koagula</w:t>
      </w:r>
      <w:r>
        <w:rPr>
          <w:rStyle w:val="Bodytext20"/>
        </w:rPr>
        <w:softHyphen/>
        <w:t xml:space="preserve">cije i pankreatitis. Učestale nuspojave valproata uključuju povećanje tjelesne težine, gastrointestinalne simptome, sedaciju, </w:t>
      </w:r>
      <w:r>
        <w:rPr>
          <w:rStyle w:val="Bodytext20"/>
          <w:lang w:val="en-US" w:eastAsia="en-US" w:bidi="en-US"/>
        </w:rPr>
        <w:t xml:space="preserve">tremor </w:t>
      </w:r>
      <w:r>
        <w:rPr>
          <w:rStyle w:val="Bodytext20"/>
        </w:rPr>
        <w:t>i blago povišenje vrijed</w:t>
      </w:r>
      <w:r>
        <w:rPr>
          <w:rStyle w:val="Bodytext20"/>
        </w:rPr>
        <w:softHyphen/>
        <w:t xml:space="preserve">nosti jetrenih enzima. Teška je hepatal- na toksičnost rijetka u odraslih. Mnoge su nuspojave povezane s primijenjenom dozom i rješavaju se smanjenjem doze. Valproat je </w:t>
      </w:r>
      <w:r>
        <w:rPr>
          <w:rStyle w:val="Bodytext20"/>
          <w:lang w:val="en-US" w:eastAsia="en-US" w:bidi="en-US"/>
        </w:rPr>
        <w:t xml:space="preserve">teratogen. </w:t>
      </w:r>
      <w:r>
        <w:rPr>
          <w:rStyle w:val="Bodytext20"/>
        </w:rPr>
        <w:t xml:space="preserve">Ovakvi učinci, uz vjerojatno povećan rizik od sindroma </w:t>
      </w:r>
      <w:r>
        <w:rPr>
          <w:rStyle w:val="Bodytext20"/>
        </w:rPr>
        <w:lastRenderedPageBreak/>
        <w:t>policističnih jajnika, ograničavaju upo</w:t>
      </w:r>
      <w:r>
        <w:rPr>
          <w:rStyle w:val="Bodytext20"/>
        </w:rPr>
        <w:softHyphen/>
        <w:t>rabu valproata u žena u reproduktivnoj dobi. U takvih žena pri izboru stabiliza</w:t>
      </w:r>
      <w:r>
        <w:rPr>
          <w:rStyle w:val="Bodytext20"/>
        </w:rPr>
        <w:softHyphen/>
        <w:t>tora raspoloženja mora se imati na umu rizik od teratogenosti, s izviještenim najvećim rizikom u trudnoći pri tzerapiji valproatom i najvećom zabrinutošću ti</w:t>
      </w:r>
      <w:r>
        <w:rPr>
          <w:rStyle w:val="Bodytext20"/>
        </w:rPr>
        <w:softHyphen/>
        <w:t>jekom dojenja pri liječenju litijem. Upo</w:t>
      </w:r>
      <w:r>
        <w:rPr>
          <w:rStyle w:val="Bodytext20"/>
        </w:rPr>
        <w:softHyphen/>
        <w:t>raba je valproične kiseline ograničena dvjema potencijalno životno ugrožava- jućim nuspojavama - teratogenošću i hepatotoksičnošću. Karbamazepin se započeo sustavno istraživati tijekom 70-ih 20. st. i postao je šire primjenji</w:t>
      </w:r>
      <w:r>
        <w:rPr>
          <w:rStyle w:val="Bodytext20"/>
        </w:rPr>
        <w:softHyphen/>
        <w:t>van u liječenju bipolarnoga afektivnog poremećaja tijekom osamdesetih godi</w:t>
      </w:r>
      <w:r>
        <w:rPr>
          <w:rStyle w:val="Bodytext20"/>
        </w:rPr>
        <w:softHyphen/>
        <w:t>na. Optimalna uporaba karbamazepina zahtijeva dobro poznavanje nuspojava i farmakokinetskih interakcija s ovim lije</w:t>
      </w:r>
      <w:r>
        <w:rPr>
          <w:rStyle w:val="Bodytext20"/>
        </w:rPr>
        <w:softHyphen/>
        <w:t>kom. Nuspojave su često benigne, ali se rijetko mogu pojaviti teške hematološke, dermatološke i hepatalne manifestacije. Najčešće nuspojave povezane s karba</w:t>
      </w:r>
      <w:r>
        <w:rPr>
          <w:rStyle w:val="Bodytext20"/>
        </w:rPr>
        <w:softHyphen/>
        <w:t>mazepinom jesu somnolencija, umor, vrtoglavica i glavobolja. Osip i leukope- nija mogu se pojaviti u oko 10 % pacije</w:t>
      </w:r>
      <w:r>
        <w:rPr>
          <w:rStyle w:val="Bodytext20"/>
        </w:rPr>
        <w:softHyphen/>
        <w:t>nata, ali su u većini slučajeva benigne i prolazne. Rijetke teške nuspojave uklju</w:t>
      </w:r>
      <w:r>
        <w:rPr>
          <w:rStyle w:val="Bodytext20"/>
        </w:rPr>
        <w:softHyphen/>
        <w:t>čuju agranulocitozu, aplastičnu anemiju, Stevens-Johnsonov sindrom i toksičnu epidermalnu nekrolizu. Hiponatremija se pojavljuje u do pola osoba koje uzi</w:t>
      </w:r>
      <w:r>
        <w:rPr>
          <w:rStyle w:val="Bodytext20"/>
        </w:rPr>
        <w:softHyphen/>
        <w:t>maju karbamazepin i, premda se često smatra da je asimptomatska, može vo</w:t>
      </w:r>
      <w:r>
        <w:rPr>
          <w:rStyle w:val="Bodytext20"/>
        </w:rPr>
        <w:softHyphen/>
        <w:t>diti simptomima u rasponu od nesta</w:t>
      </w:r>
      <w:r>
        <w:rPr>
          <w:rStyle w:val="Bodytext20"/>
        </w:rPr>
        <w:softHyphen/>
        <w:t>bilnosti i blage konfuzije do epileptičkih napadaja i kome. Tretman bipolarnog afektivnog poremećaja u trudnica uk</w:t>
      </w:r>
      <w:r>
        <w:rPr>
          <w:rStyle w:val="Bodytext20"/>
        </w:rPr>
        <w:softHyphen/>
        <w:t>ljučuje mnoge izazove. Neki stabilizatori raspoloženja, npr. litij, natrijev valproat i karbamazepin, teratogeni su za ljude.</w:t>
      </w:r>
    </w:p>
    <w:p w14:paraId="32335779" w14:textId="77777777" w:rsidR="00A36F81" w:rsidRDefault="00F45B0B">
      <w:pPr>
        <w:pStyle w:val="Bodytext22"/>
        <w:shd w:val="clear" w:color="auto" w:fill="auto"/>
        <w:spacing w:before="0" w:line="263" w:lineRule="exact"/>
        <w:ind w:left="160" w:firstLine="200"/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377487106" behindDoc="0" locked="0" layoutInCell="1" allowOverlap="1" wp14:anchorId="74BF6E40" wp14:editId="6EF58522">
                <wp:simplePos x="0" y="0"/>
                <wp:positionH relativeFrom="margin">
                  <wp:posOffset>-2324733</wp:posOffset>
                </wp:positionH>
                <wp:positionV relativeFrom="margin">
                  <wp:posOffset>0</wp:posOffset>
                </wp:positionV>
                <wp:extent cx="2343150" cy="6799578"/>
                <wp:effectExtent l="0" t="0" r="0" b="1272"/>
                <wp:wrapSquare wrapText="right"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79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9E50F1" w14:textId="77777777" w:rsidR="00A36F81" w:rsidRDefault="00F45B0B">
                            <w:pPr>
                              <w:pStyle w:val="Bodytext22"/>
                              <w:shd w:val="clear" w:color="auto" w:fill="auto"/>
                              <w:spacing w:before="0" w:line="256" w:lineRule="exact"/>
                              <w:ind w:left="220" w:firstLine="420"/>
                            </w:pPr>
                            <w:r>
                              <w:rPr>
                                <w:rStyle w:val="Bodytext2Exact0"/>
                              </w:rPr>
                              <w:t>Nuspojave lamotrigina uključuju glavobolju, zamućenje vida, diplopi- ju, somnolenciju, ataksiju, vrtoglavi</w:t>
                            </w:r>
                            <w:r>
                              <w:rPr>
                                <w:rStyle w:val="Bodytext2Exact0"/>
                              </w:rPr>
                              <w:softHyphen/>
                              <w:t>cu, osip, Stevens-Johnsonov sindrom (SJS), toksičnu epidermalnu nekrolizu, mučninu, infekciju i nesanicu.</w:t>
                            </w:r>
                          </w:p>
                          <w:p w14:paraId="7D9414F3" w14:textId="77777777" w:rsidR="00A36F81" w:rsidRDefault="00F45B0B">
                            <w:pPr>
                              <w:pStyle w:val="Bodytext22"/>
                              <w:shd w:val="clear" w:color="auto" w:fill="auto"/>
                              <w:spacing w:before="0" w:after="438" w:line="263" w:lineRule="exact"/>
                              <w:ind w:firstLine="640"/>
                            </w:pPr>
                            <w:r>
                              <w:rPr>
                                <w:rStyle w:val="Bodytext2Exact0"/>
                              </w:rPr>
                              <w:t>Čini se da su pacijenti s bipolarnim afektivnim poremećajem pod većim rizikom od prekomjerne tjelesne teži</w:t>
                            </w:r>
                            <w:r>
                              <w:rPr>
                                <w:rStyle w:val="Bodytext2Exact0"/>
                              </w:rPr>
                              <w:softHyphen/>
                              <w:t>ne i pretilosti. Komorbidni poremećaj nekontroliranog prejedanja, broj de</w:t>
                            </w:r>
                            <w:r>
                              <w:rPr>
                                <w:rStyle w:val="Bodytext2Exact0"/>
                              </w:rPr>
                              <w:softHyphen/>
                              <w:t>presivnih epizoda, terapija lijekovima povezanima s povećanjem tjelesne težine, zasebno ili u kombinaciji, pre</w:t>
                            </w:r>
                            <w:r>
                              <w:rPr>
                                <w:rStyle w:val="Bodytext2Exact0"/>
                              </w:rPr>
                              <w:softHyphen/>
                              <w:t>tjerano konzumiranje ugljikohidrata te niske stope vježbanja čini se da su rizični čimbenici za povećanje tjelesne težine i pretilost u pacijenata s bipolar</w:t>
                            </w:r>
                            <w:r>
                              <w:rPr>
                                <w:rStyle w:val="Bodytext2Exact0"/>
                              </w:rPr>
                              <w:softHyphen/>
                              <w:t>nim afektivnim poremećajem. Rizik od povećanja tjelesne težine visok je pri terapiji litijem i valproatom. Stabiliza</w:t>
                            </w:r>
                            <w:r>
                              <w:rPr>
                                <w:rStyle w:val="Bodytext2Exact0"/>
                              </w:rPr>
                              <w:softHyphen/>
                              <w:t>tori raspoloženja kao što su litij, karba- mazepin i valproična kiselina (natrijev valproat) povezani su s povišenim rizi</w:t>
                            </w:r>
                            <w:r>
                              <w:rPr>
                                <w:rStyle w:val="Bodytext2Exact0"/>
                              </w:rPr>
                              <w:softHyphen/>
                              <w:t>kom os fetalnih malformacija. Alopeci- ja je učestala nuspojava u bolesnika na tretmanu stabilizatorima raspoloženja litijem, valproatom i karbamazepinom.</w:t>
                            </w:r>
                          </w:p>
                          <w:p w14:paraId="34F4A198" w14:textId="77777777" w:rsidR="00A36F81" w:rsidRDefault="00F45B0B">
                            <w:pPr>
                              <w:pStyle w:val="Bodytext7"/>
                              <w:shd w:val="clear" w:color="auto" w:fill="auto"/>
                              <w:spacing w:before="0" w:after="78" w:line="240" w:lineRule="exact"/>
                            </w:pPr>
                            <w:r>
                              <w:rPr>
                                <w:rStyle w:val="Bodytext7Exact0"/>
                                <w:b/>
                                <w:bCs/>
                              </w:rPr>
                              <w:t>BENZODIAZEPINI</w:t>
                            </w:r>
                          </w:p>
                          <w:p w14:paraId="27E80CAD" w14:textId="77777777" w:rsidR="00A36F81" w:rsidRDefault="00F45B0B">
                            <w:pPr>
                              <w:pStyle w:val="Bodytext8"/>
                              <w:shd w:val="clear" w:color="auto" w:fill="auto"/>
                              <w:spacing w:before="0"/>
                              <w:ind w:right="260"/>
                            </w:pPr>
                            <w:r>
                              <w:rPr>
                                <w:rStyle w:val="Bodytext8Exact0"/>
                              </w:rPr>
                              <w:t>Kasnih 50-ih godina 20. stoljeća otkri</w:t>
                            </w:r>
                            <w:r>
                              <w:rPr>
                                <w:rStyle w:val="Bodytext8Exact0"/>
                              </w:rPr>
                              <w:softHyphen/>
                              <w:t>ven je prvi benzodiazepin klordiaze- poksid, a slijedilo je nekoliko srodnih lijekova te su ubrzo postali jedna od najvećih i najšire propisivanih skupina psihotropnih lijekova. Benzodiazepini se i dalje rutinski propisuju ne samo u psihijatriji nego i općenito u medicini. Spektar neželjenih učinaka povezanih s benzodiazepinima uključuje psiho-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-183.05pt;margin-top:0;width:184.5pt;height:535.4pt;z-index:37748710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" filled="f" stroked="f">
                <v:textbox style="mso-fit-shape-to-text:t" inset="0,0,0,0">
                  <w:txbxContent>
                    <w:p w:rsidR="00A36F81" w:rsidRDefault="00F45B0B">
                      <w:pPr>
                        <w:pStyle w:val="Bodytext22"/>
                        <w:shd w:val="clear" w:color="auto" w:fill="auto"/>
                        <w:spacing w:before="0" w:line="256" w:lineRule="exact"/>
                        <w:ind w:left="220" w:firstLine="420"/>
                      </w:pPr>
                      <w:r>
                        <w:rPr>
                          <w:rStyle w:val="Bodytext2Exact0"/>
                        </w:rPr>
                        <w:t xml:space="preserve">Nuspojave lamotrigina uključuju glavobolju, zamućenje vida, </w:t>
                      </w:r>
                      <w:r>
                        <w:rPr>
                          <w:rStyle w:val="Bodytext2Exact0"/>
                        </w:rPr>
                        <w:t>diplopi- ju, somnolenciju, ataksiju, vrtoglavi</w:t>
                      </w:r>
                      <w:r>
                        <w:rPr>
                          <w:rStyle w:val="Bodytext2Exact0"/>
                        </w:rPr>
                        <w:softHyphen/>
                        <w:t>cu, osip, Stevens-Johnsonov sindrom (SJS), toksičnu epidermalnu nekrolizu, mučninu, infekciju i nesanicu.</w:t>
                      </w:r>
                    </w:p>
                    <w:p w:rsidR="00A36F81" w:rsidRDefault="00F45B0B">
                      <w:pPr>
                        <w:pStyle w:val="Bodytext22"/>
                        <w:shd w:val="clear" w:color="auto" w:fill="auto"/>
                        <w:spacing w:before="0" w:after="438" w:line="263" w:lineRule="exact"/>
                        <w:ind w:firstLine="640"/>
                      </w:pPr>
                      <w:r>
                        <w:rPr>
                          <w:rStyle w:val="Bodytext2Exact0"/>
                        </w:rPr>
                        <w:t>Čini se da su pacijenti s bipolarnim afektivnim poremećajem pod većim rizikom od prekomjerne tjelesne t</w:t>
                      </w:r>
                      <w:r>
                        <w:rPr>
                          <w:rStyle w:val="Bodytext2Exact0"/>
                        </w:rPr>
                        <w:t>eži</w:t>
                      </w:r>
                      <w:r>
                        <w:rPr>
                          <w:rStyle w:val="Bodytext2Exact0"/>
                        </w:rPr>
                        <w:softHyphen/>
                        <w:t>ne i pretilosti. Komorbidni poremećaj nekontroliranog prejedanja, broj de</w:t>
                      </w:r>
                      <w:r>
                        <w:rPr>
                          <w:rStyle w:val="Bodytext2Exact0"/>
                        </w:rPr>
                        <w:softHyphen/>
                        <w:t>presivnih epizoda, terapija lijekovima povezanima s povećanjem tjelesne težine, zasebno ili u kombinaciji, pre</w:t>
                      </w:r>
                      <w:r>
                        <w:rPr>
                          <w:rStyle w:val="Bodytext2Exact0"/>
                        </w:rPr>
                        <w:softHyphen/>
                        <w:t>tjerano konzumiranje ugljikohidrata te niske stope vježbanja čini s</w:t>
                      </w:r>
                      <w:r>
                        <w:rPr>
                          <w:rStyle w:val="Bodytext2Exact0"/>
                        </w:rPr>
                        <w:t>e da su rizični čimbenici za povećanje tjelesne težine i pretilost u pacijenata s bipolar</w:t>
                      </w:r>
                      <w:r>
                        <w:rPr>
                          <w:rStyle w:val="Bodytext2Exact0"/>
                        </w:rPr>
                        <w:softHyphen/>
                        <w:t>nim afektivnim poremećajem. Rizik od povećanja tjelesne težine visok je pri terapiji litijem i valproatom. Stabiliza</w:t>
                      </w:r>
                      <w:r>
                        <w:rPr>
                          <w:rStyle w:val="Bodytext2Exact0"/>
                        </w:rPr>
                        <w:softHyphen/>
                        <w:t>tori raspoloženja kao što su litij, karba- mazepi</w:t>
                      </w:r>
                      <w:r>
                        <w:rPr>
                          <w:rStyle w:val="Bodytext2Exact0"/>
                        </w:rPr>
                        <w:t>n i valproična kiselina (natrijev valproat) povezani su s povišenim rizi</w:t>
                      </w:r>
                      <w:r>
                        <w:rPr>
                          <w:rStyle w:val="Bodytext2Exact0"/>
                        </w:rPr>
                        <w:softHyphen/>
                        <w:t>kom os fetalnih malformacija. Alopeci- ja je učestala nuspojava u bolesnika na tretmanu stabilizatorima raspoloženja litijem, valproatom i karbamazepinom.</w:t>
                      </w:r>
                    </w:p>
                    <w:p w:rsidR="00A36F81" w:rsidRDefault="00F45B0B">
                      <w:pPr>
                        <w:pStyle w:val="Bodytext7"/>
                        <w:shd w:val="clear" w:color="auto" w:fill="auto"/>
                        <w:spacing w:before="0" w:after="78" w:line="240" w:lineRule="exact"/>
                      </w:pPr>
                      <w:r>
                        <w:rPr>
                          <w:rStyle w:val="Bodytext7Exact0"/>
                          <w:b/>
                          <w:bCs/>
                        </w:rPr>
                        <w:t>BENZODIAZEPINI</w:t>
                      </w:r>
                    </w:p>
                    <w:p w:rsidR="00A36F81" w:rsidRDefault="00F45B0B">
                      <w:pPr>
                        <w:pStyle w:val="Bodytext8"/>
                        <w:shd w:val="clear" w:color="auto" w:fill="auto"/>
                        <w:spacing w:before="0"/>
                        <w:ind w:right="260"/>
                      </w:pPr>
                      <w:r>
                        <w:rPr>
                          <w:rStyle w:val="Bodytext8Exact0"/>
                        </w:rPr>
                        <w:t xml:space="preserve">Kasnih 50-ih </w:t>
                      </w:r>
                      <w:r>
                        <w:rPr>
                          <w:rStyle w:val="Bodytext8Exact0"/>
                        </w:rPr>
                        <w:t>godina 20. stoljeća otkri</w:t>
                      </w:r>
                      <w:r>
                        <w:rPr>
                          <w:rStyle w:val="Bodytext8Exact0"/>
                        </w:rPr>
                        <w:softHyphen/>
                        <w:t>ven je prvi benzodiazepin klordiaze- poksid, a slijedilo je nekoliko srodnih lijekova te su ubrzo postali jedna od najvećih i najšire propisivanih skupina psihotropnih lijekova. Benzodiazepini se i dalje rutinski propisuju ne samo</w:t>
                      </w:r>
                      <w:r>
                        <w:rPr>
                          <w:rStyle w:val="Bodytext8Exact0"/>
                        </w:rPr>
                        <w:t xml:space="preserve"> u psihijatriji nego i općenito u medicini. Spektar neželjenih učinaka povezanih s benzodiazepinima uključuje psiho-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rStyle w:val="Bodytext20"/>
        </w:rPr>
        <w:t>motoričke učinke, paradoksalne reak</w:t>
      </w:r>
      <w:r>
        <w:rPr>
          <w:rStyle w:val="Bodytext20"/>
        </w:rPr>
        <w:softHyphen/>
        <w:t xml:space="preserve">cije, toleranciju i </w:t>
      </w:r>
      <w:r>
        <w:rPr>
          <w:rStyle w:val="Bodytext2Italic"/>
        </w:rPr>
        <w:t>rebound,</w:t>
      </w:r>
      <w:r>
        <w:rPr>
          <w:rStyle w:val="Bodytext20"/>
        </w:rPr>
        <w:t xml:space="preserve"> teratogene rizike, nastanak ovisnosti, simptome ustezanja te pitanja zloporabe. Najče</w:t>
      </w:r>
      <w:r>
        <w:rPr>
          <w:rStyle w:val="Bodytext20"/>
        </w:rPr>
        <w:softHyphen/>
        <w:t>šća nuspojava benzodiazepinske tera</w:t>
      </w:r>
      <w:r>
        <w:rPr>
          <w:rStyle w:val="Bodytext20"/>
        </w:rPr>
        <w:softHyphen/>
      </w:r>
      <w:r>
        <w:rPr>
          <w:rStyle w:val="Bodytext21"/>
        </w:rPr>
        <w:t>pije jest neželjena dnevna sedacija, na što bolesnika treba upozoriti, a u najve</w:t>
      </w:r>
      <w:r>
        <w:rPr>
          <w:rStyle w:val="Bodytext21"/>
        </w:rPr>
        <w:softHyphen/>
        <w:t xml:space="preserve">ćem broju slučajeva može se regulirati, odnosno umanjiti titracijom i pravilnim </w:t>
      </w:r>
      <w:r>
        <w:rPr>
          <w:rStyle w:val="Bodytext20"/>
        </w:rPr>
        <w:t>izborom lijeka.</w:t>
      </w:r>
    </w:p>
    <w:p w14:paraId="76AF84A9" w14:textId="77777777" w:rsidR="00A36F81" w:rsidRDefault="00F45B0B">
      <w:pPr>
        <w:pStyle w:val="Bodytext22"/>
        <w:shd w:val="clear" w:color="auto" w:fill="auto"/>
        <w:spacing w:before="0" w:line="263" w:lineRule="exact"/>
        <w:ind w:left="160" w:firstLine="420"/>
      </w:pPr>
      <w:r>
        <w:rPr>
          <w:rStyle w:val="Bodytext20"/>
        </w:rPr>
        <w:t>Benzodiazepini su pokazali učinko</w:t>
      </w:r>
      <w:r>
        <w:rPr>
          <w:rStyle w:val="Bodytext20"/>
        </w:rPr>
        <w:softHyphen/>
        <w:t>vitost u tretmanu bolesnika s anksio- znim poremećajima s različitim stup</w:t>
      </w:r>
      <w:r>
        <w:rPr>
          <w:rStyle w:val="Bodytext20"/>
        </w:rPr>
        <w:softHyphen/>
        <w:t>njevima učinkovitosti. Uporaba benzo</w:t>
      </w:r>
      <w:r>
        <w:rPr>
          <w:rStyle w:val="Bodytext20"/>
        </w:rPr>
        <w:softHyphen/>
        <w:t xml:space="preserve">diazepina ima prednosti jer imaju brz početak djelovanja i općenito se dobro </w:t>
      </w:r>
      <w:r>
        <w:rPr>
          <w:rStyle w:val="Bodytext21"/>
        </w:rPr>
        <w:t xml:space="preserve">podnose. </w:t>
      </w:r>
      <w:r>
        <w:rPr>
          <w:rStyle w:val="Bodytext20"/>
        </w:rPr>
        <w:t>Benzodiazepini su široko pro</w:t>
      </w:r>
      <w:r>
        <w:rPr>
          <w:rStyle w:val="Bodytext20"/>
        </w:rPr>
        <w:softHyphen/>
      </w:r>
      <w:r>
        <w:rPr>
          <w:rStyle w:val="Bodytext21"/>
        </w:rPr>
        <w:t xml:space="preserve">pisivani za </w:t>
      </w:r>
      <w:r>
        <w:rPr>
          <w:rStyle w:val="Bodytext20"/>
        </w:rPr>
        <w:t>liječenje anksioznih poreme</w:t>
      </w:r>
      <w:r>
        <w:rPr>
          <w:rStyle w:val="Bodytext20"/>
        </w:rPr>
        <w:softHyphen/>
      </w:r>
      <w:r>
        <w:rPr>
          <w:rStyle w:val="Bodytext21"/>
        </w:rPr>
        <w:t xml:space="preserve">ćaja i </w:t>
      </w:r>
      <w:r>
        <w:rPr>
          <w:rStyle w:val="Bodytext20"/>
        </w:rPr>
        <w:t xml:space="preserve">poremećaja spavanja. Premda su sigurni, brzo se razvija tolerancija na njihovu sedativnu aktivnost. Nagli prekid liječenja benzodiazepinima vodi pojavi simptoma ustezanja. Čini se da </w:t>
      </w:r>
      <w:r>
        <w:rPr>
          <w:rStyle w:val="Bodytext275ptSmallCaps"/>
        </w:rPr>
        <w:t xml:space="preserve">jg </w:t>
      </w:r>
      <w:r>
        <w:rPr>
          <w:rStyle w:val="Bodytext20"/>
        </w:rPr>
        <w:t xml:space="preserve">zabrinutost oko stvaranja tjelesne ovisnosti važan limitirajući čimbenik u </w:t>
      </w:r>
      <w:r>
        <w:rPr>
          <w:rStyle w:val="Bodytext21"/>
        </w:rPr>
        <w:t>dugotrajnom tretmanu s benzodiazepi</w:t>
      </w:r>
      <w:r>
        <w:rPr>
          <w:rStyle w:val="Bodytext21"/>
        </w:rPr>
        <w:softHyphen/>
        <w:t>nima. Težina sindroma ustezanja odre</w:t>
      </w:r>
      <w:r>
        <w:rPr>
          <w:rStyle w:val="Bodytext21"/>
        </w:rPr>
        <w:softHyphen/>
        <w:t xml:space="preserve">đena je multiplim čimbenicima, npr. dozom, trajanjem liječenja, načinom </w:t>
      </w:r>
      <w:r>
        <w:rPr>
          <w:rStyle w:val="Bodytext20"/>
        </w:rPr>
        <w:t xml:space="preserve">prekida liječenja, kao i farmakološkim </w:t>
      </w:r>
      <w:r>
        <w:rPr>
          <w:rStyle w:val="Bodytext21"/>
        </w:rPr>
        <w:t xml:space="preserve">svojstvima benzodiazepina. Postupno smanjivanje doze benzodiazepina u slučaju ovisnosti obično je dugotrajan proces koji traje nekoliko tjedana ili </w:t>
      </w:r>
      <w:r>
        <w:rPr>
          <w:rStyle w:val="Bodytext20"/>
        </w:rPr>
        <w:t>mjeseci. Često je povezan sa značaj</w:t>
      </w:r>
      <w:r>
        <w:rPr>
          <w:rStyle w:val="Bodytext20"/>
        </w:rPr>
        <w:softHyphen/>
        <w:t>nim simptomima ustezanja i žudnje, sto može dovesti do ponovnog uzima</w:t>
      </w:r>
      <w:r>
        <w:rPr>
          <w:rStyle w:val="Bodytext20"/>
        </w:rPr>
        <w:softHyphen/>
        <w:t>nja lijeka.</w:t>
      </w:r>
    </w:p>
    <w:p w14:paraId="46814114" w14:textId="77777777" w:rsidR="00A36F81" w:rsidRDefault="00F45B0B">
      <w:pPr>
        <w:pStyle w:val="Bodytext22"/>
        <w:shd w:val="clear" w:color="auto" w:fill="auto"/>
        <w:spacing w:before="0"/>
        <w:ind w:left="160" w:right="280" w:firstLine="200"/>
        <w:sectPr w:rsidR="00A36F81">
          <w:headerReference w:type="even" r:id="rId12"/>
          <w:headerReference w:type="default" r:id="rId13"/>
          <w:headerReference w:type="first" r:id="rId14"/>
          <w:pgSz w:w="11900" w:h="16840"/>
          <w:pgMar w:top="3654" w:right="2923" w:bottom="2041" w:left="5245" w:header="0" w:footer="3" w:gutter="0"/>
          <w:cols w:space="720"/>
          <w:titlePg/>
        </w:sectPr>
      </w:pPr>
      <w:r>
        <w:rPr>
          <w:rStyle w:val="Bodytext20"/>
        </w:rPr>
        <w:t xml:space="preserve">Paradoksalne reakcije na </w:t>
      </w:r>
      <w:r>
        <w:rPr>
          <w:rStyle w:val="Bodytext20"/>
          <w:lang w:val="en-US" w:eastAsia="en-US" w:bidi="en-US"/>
        </w:rPr>
        <w:t>benzo</w:t>
      </w:r>
      <w:r>
        <w:rPr>
          <w:rStyle w:val="Bodytext20"/>
          <w:lang w:val="en-US" w:eastAsia="en-US" w:bidi="en-US"/>
        </w:rPr>
        <w:softHyphen/>
        <w:t>diazepine,</w:t>
      </w:r>
      <w:r>
        <w:rPr>
          <w:rStyle w:val="Bodytext20"/>
        </w:rPr>
        <w:t xml:space="preserve"> karakterizirane pojačanom pričljivošću, uzbuđenjem i prekomjer-</w:t>
      </w:r>
    </w:p>
    <w:p w14:paraId="67AA7581" w14:textId="77777777" w:rsidR="00A36F81" w:rsidRDefault="00F45B0B">
      <w:pPr>
        <w:pStyle w:val="Bodytext22"/>
        <w:shd w:val="clear" w:color="auto" w:fill="auto"/>
        <w:spacing w:before="0" w:line="259" w:lineRule="exact"/>
      </w:pPr>
      <w:r>
        <w:rPr>
          <w:rStyle w:val="Bodytext20"/>
        </w:rPr>
        <w:lastRenderedPageBreak/>
        <w:t>nim kretanjem, relativno su rijetke i po javljuju se u manje od 1 % pacijenata. Prema podatcima iz literature, čini se da postoji umjerena povezanost izme</w:t>
      </w:r>
      <w:r>
        <w:rPr>
          <w:rStyle w:val="Bodytext20"/>
        </w:rPr>
        <w:softHyphen/>
        <w:t>đu nekih benzodiazepina i naknadnoga agresivnog ponašanja u ljudi.</w:t>
      </w:r>
    </w:p>
    <w:p w14:paraId="116ABC85" w14:textId="77777777" w:rsidR="00A36F81" w:rsidRDefault="00F45B0B">
      <w:pPr>
        <w:pStyle w:val="Bodytext22"/>
        <w:shd w:val="clear" w:color="auto" w:fill="auto"/>
        <w:spacing w:before="0" w:after="178" w:line="263" w:lineRule="exact"/>
        <w:ind w:firstLine="440"/>
      </w:pPr>
      <w:r>
        <w:rPr>
          <w:rStyle w:val="Bodytext20"/>
        </w:rPr>
        <w:t>Nuspojave tijekom kronične upo</w:t>
      </w:r>
      <w:r>
        <w:rPr>
          <w:rStyle w:val="Bodytext20"/>
        </w:rPr>
        <w:softHyphen/>
        <w:t>rabe diazepama uključuju amneziju, vrtoglavicu, ataksiju, konfuziju, sedaci- ju, depresiju i tahikardiju. Najčešće nu</w:t>
      </w:r>
      <w:r>
        <w:rPr>
          <w:rStyle w:val="Bodytext20"/>
        </w:rPr>
        <w:softHyphen/>
        <w:t xml:space="preserve">spojave liječenja lorazepamom jesu </w:t>
      </w:r>
      <w:r>
        <w:rPr>
          <w:rStyle w:val="Bodytext20"/>
          <w:lang w:val="de-DE" w:eastAsia="de-DE" w:bidi="de-DE"/>
        </w:rPr>
        <w:t>se</w:t>
      </w:r>
      <w:r>
        <w:rPr>
          <w:rStyle w:val="Bodytext20"/>
          <w:lang w:val="de-DE" w:eastAsia="de-DE" w:bidi="de-DE"/>
        </w:rPr>
        <w:softHyphen/>
        <w:t>d</w:t>
      </w:r>
      <w:r>
        <w:rPr>
          <w:rStyle w:val="Bodytext20"/>
        </w:rPr>
        <w:t xml:space="preserve"> a čija i pospanost ubrzo nakon početka terapije. Prema podatcima iz literature, diplopija se također može pojaviti kod terapiji lorazepamom. </w:t>
      </w:r>
      <w:r>
        <w:rPr>
          <w:rStyle w:val="Bodytext20"/>
          <w:lang w:val="fr-FR" w:eastAsia="fr-FR" w:bidi="fr-FR"/>
        </w:rPr>
        <w:t xml:space="preserve">Lorazépam </w:t>
      </w:r>
      <w:r>
        <w:rPr>
          <w:rStyle w:val="Bodytext20"/>
        </w:rPr>
        <w:t>je u širokoj primjeni u liječenju starijih oso</w:t>
      </w:r>
      <w:r>
        <w:rPr>
          <w:rStyle w:val="Bodytext20"/>
        </w:rPr>
        <w:softHyphen/>
        <w:t>ba s anksioznim poremećajima i pove</w:t>
      </w:r>
      <w:r>
        <w:rPr>
          <w:rStyle w:val="Bodytext20"/>
        </w:rPr>
        <w:softHyphen/>
        <w:t>zanim stanjima. Opisani su negativni učinci lorazepama na kognitivno funk</w:t>
      </w:r>
      <w:r>
        <w:rPr>
          <w:rStyle w:val="Bodytext20"/>
        </w:rPr>
        <w:softHyphen/>
        <w:t xml:space="preserve">cioniranje, osobito memoriju. Tijekom terapije klonazepamom pojavljuju se pospanost i sedacija. Pri liječenju klor- diazepoksidom može se pojaviti pos- </w:t>
      </w:r>
      <w:r>
        <w:rPr>
          <w:rStyle w:val="Bodytext20"/>
          <w:lang w:val="en-US" w:eastAsia="en-US" w:bidi="en-US"/>
        </w:rPr>
        <w:lastRenderedPageBreak/>
        <w:t xml:space="preserve">panost. Za alprazolam </w:t>
      </w:r>
      <w:r>
        <w:rPr>
          <w:rStyle w:val="Bodytext20"/>
        </w:rPr>
        <w:t xml:space="preserve">je izviješteno </w:t>
      </w:r>
      <w:r>
        <w:rPr>
          <w:rStyle w:val="Bodytext20"/>
          <w:lang w:val="en-US" w:eastAsia="en-US" w:bidi="en-US"/>
        </w:rPr>
        <w:t>da</w:t>
      </w:r>
    </w:p>
    <w:p w14:paraId="46CEE7F3" w14:textId="77777777" w:rsidR="00A36F81" w:rsidRDefault="00F45B0B">
      <w:pPr>
        <w:pStyle w:val="Bodytext22"/>
        <w:shd w:val="clear" w:color="auto" w:fill="auto"/>
        <w:spacing w:before="0" w:line="190" w:lineRule="exact"/>
        <w:jc w:val="left"/>
      </w:pPr>
      <w:r>
        <w:rPr>
          <w:rStyle w:val="Bodytext20"/>
        </w:rPr>
        <w:t xml:space="preserve">stvara </w:t>
      </w:r>
      <w:r>
        <w:rPr>
          <w:rStyle w:val="Bodytext20"/>
          <w:lang w:val="en-US" w:eastAsia="en-US" w:bidi="en-US"/>
        </w:rPr>
        <w:t>pospanost.</w:t>
      </w:r>
    </w:p>
    <w:p w14:paraId="0AA52082" w14:textId="77777777" w:rsidR="00A36F81" w:rsidRDefault="00F45B0B">
      <w:pPr>
        <w:pStyle w:val="Bodytext22"/>
        <w:shd w:val="clear" w:color="auto" w:fill="auto"/>
        <w:spacing w:before="0" w:line="259" w:lineRule="exact"/>
        <w:ind w:right="140" w:firstLine="380"/>
      </w:pPr>
      <w:r>
        <w:rPr>
          <w:rStyle w:val="Bodytext20"/>
        </w:rPr>
        <w:t>Padovi u starijih osoba znatan se zdravstveni problem, a etiologija pa</w:t>
      </w:r>
      <w:r>
        <w:rPr>
          <w:rStyle w:val="Bodytext20"/>
        </w:rPr>
        <w:softHyphen/>
        <w:t xml:space="preserve">dova obično uključuje više uzroka. Pri tome je potrebno pokloniti pozornost benzodiazepinima </w:t>
      </w:r>
      <w:r>
        <w:rPr>
          <w:rStyle w:val="Bodytext21"/>
        </w:rPr>
        <w:t xml:space="preserve">koji su u širokoj </w:t>
      </w:r>
      <w:r>
        <w:rPr>
          <w:rStyle w:val="Bodytext20"/>
        </w:rPr>
        <w:t xml:space="preserve">jporabi u </w:t>
      </w:r>
      <w:r>
        <w:rPr>
          <w:rStyle w:val="Bodytext21"/>
        </w:rPr>
        <w:t xml:space="preserve">starijih osoba. Benzodiaze- </w:t>
      </w:r>
      <w:r>
        <w:rPr>
          <w:rStyle w:val="Bodytext20"/>
        </w:rPr>
        <w:t xml:space="preserve">pini povećavaju </w:t>
      </w:r>
      <w:r>
        <w:rPr>
          <w:rStyle w:val="Bodytext21"/>
        </w:rPr>
        <w:t xml:space="preserve">rizik od padova kada </w:t>
      </w:r>
      <w:r>
        <w:rPr>
          <w:rStyle w:val="Bodytext20"/>
        </w:rPr>
        <w:t xml:space="preserve">se primjenjuju </w:t>
      </w:r>
      <w:r>
        <w:rPr>
          <w:rStyle w:val="Bodytext21"/>
        </w:rPr>
        <w:t xml:space="preserve">ili kao monoterapija ili </w:t>
      </w:r>
      <w:r>
        <w:rPr>
          <w:rStyle w:val="Bodytext20"/>
        </w:rPr>
        <w:t xml:space="preserve">u kombiniranoj </w:t>
      </w:r>
      <w:r>
        <w:rPr>
          <w:rStyle w:val="Bodytext21"/>
        </w:rPr>
        <w:t xml:space="preserve">terapiji. Preferira se </w:t>
      </w:r>
      <w:r>
        <w:rPr>
          <w:rStyle w:val="Bodytext20"/>
        </w:rPr>
        <w:t xml:space="preserve">rabiti </w:t>
      </w:r>
      <w:r>
        <w:rPr>
          <w:rStyle w:val="Bodytext21"/>
        </w:rPr>
        <w:t xml:space="preserve">kratkodjelujuće </w:t>
      </w:r>
      <w:r>
        <w:rPr>
          <w:rStyle w:val="Bodytext21"/>
          <w:lang w:val="en-US" w:eastAsia="en-US" w:bidi="en-US"/>
        </w:rPr>
        <w:t xml:space="preserve">benzodiazepine </w:t>
      </w:r>
      <w:r>
        <w:rPr>
          <w:rStyle w:val="Bodytext20"/>
        </w:rPr>
        <w:t xml:space="preserve">da bi se </w:t>
      </w:r>
      <w:r>
        <w:rPr>
          <w:rStyle w:val="Bodytext21"/>
        </w:rPr>
        <w:t xml:space="preserve">izbjegli kumulativni učinci koji </w:t>
      </w:r>
      <w:r>
        <w:rPr>
          <w:rStyle w:val="Bodytext20"/>
        </w:rPr>
        <w:t xml:space="preserve">predisponiraju </w:t>
      </w:r>
      <w:r>
        <w:rPr>
          <w:rStyle w:val="Bodytext21"/>
        </w:rPr>
        <w:t xml:space="preserve">padovima. Velik dio </w:t>
      </w:r>
      <w:r>
        <w:rPr>
          <w:rStyle w:val="Bodytext20"/>
        </w:rPr>
        <w:t>pa</w:t>
      </w:r>
      <w:r>
        <w:rPr>
          <w:rStyle w:val="Bodytext20"/>
        </w:rPr>
        <w:softHyphen/>
        <w:t>dova u starijih odraslih osoba povezan</w:t>
      </w:r>
    </w:p>
    <w:p w14:paraId="7BDCDCC9" w14:textId="77777777" w:rsidR="00A36F81" w:rsidRDefault="00F45B0B">
      <w:pPr>
        <w:pStyle w:val="Bodytext22"/>
        <w:shd w:val="clear" w:color="auto" w:fill="auto"/>
        <w:spacing w:before="0" w:line="210" w:lineRule="exact"/>
        <w:jc w:val="left"/>
      </w:pPr>
      <w:r>
        <w:rPr>
          <w:rStyle w:val="Bodytext2Candara105pt"/>
        </w:rPr>
        <w:t xml:space="preserve">je s </w:t>
      </w:r>
      <w:r>
        <w:rPr>
          <w:rStyle w:val="Bodytext20"/>
        </w:rPr>
        <w:t>uporabom benzodiazepina. ^</w:t>
      </w:r>
    </w:p>
    <w:p w14:paraId="630F08BF" w14:textId="77777777" w:rsidR="00A36F81" w:rsidRDefault="00F45B0B">
      <w:pPr>
        <w:pStyle w:val="Bodytext22"/>
        <w:shd w:val="clear" w:color="auto" w:fill="auto"/>
        <w:spacing w:before="0"/>
        <w:ind w:left="220" w:firstLine="300"/>
      </w:pPr>
      <w:r>
        <w:rPr>
          <w:rStyle w:val="Bodytext20"/>
        </w:rPr>
        <w:t xml:space="preserve">Zaključno, benzodiazepini su široko propisivana skupina lijekova, imaju brz početak djelovanja i općenito se dobro podnose, </w:t>
      </w:r>
      <w:r>
        <w:rPr>
          <w:rStyle w:val="Bodytext275pt"/>
        </w:rPr>
        <w:t xml:space="preserve">no </w:t>
      </w:r>
      <w:r>
        <w:rPr>
          <w:rStyle w:val="Bodytext20"/>
        </w:rPr>
        <w:t>važno je poznavati i njihove neželjene učinke i u tome smislu plani</w:t>
      </w:r>
      <w:r>
        <w:rPr>
          <w:rStyle w:val="Bodytext20"/>
        </w:rPr>
        <w:softHyphen/>
        <w:t>rati optimalnu uporabu ovih lijekova u liječenju pojedinog pacijenta.</w:t>
      </w:r>
    </w:p>
    <w:p w14:paraId="52CF7FCC" w14:textId="77777777" w:rsidR="00586359" w:rsidRDefault="00586359">
      <w:pPr>
        <w:sectPr w:rsidR="00586359">
          <w:headerReference w:type="even" r:id="rId15"/>
          <w:headerReference w:type="default" r:id="rId16"/>
          <w:pgSz w:w="11900" w:h="16840"/>
          <w:pgMar w:top="3539" w:right="2841" w:bottom="2171" w:left="1810" w:header="720" w:footer="720" w:gutter="0"/>
          <w:cols w:num="2" w:space="102"/>
        </w:sectPr>
      </w:pPr>
    </w:p>
    <w:p w14:paraId="7D668AF9" w14:textId="77777777" w:rsidR="00A36F81" w:rsidRDefault="00A36F81">
      <w:pPr>
        <w:spacing w:line="240" w:lineRule="exact"/>
        <w:rPr>
          <w:sz w:val="19"/>
          <w:szCs w:val="19"/>
        </w:rPr>
      </w:pPr>
    </w:p>
    <w:p w14:paraId="61EE78CD" w14:textId="77777777" w:rsidR="00A36F81" w:rsidRDefault="00A36F81">
      <w:pPr>
        <w:spacing w:line="240" w:lineRule="exact"/>
        <w:rPr>
          <w:sz w:val="19"/>
          <w:szCs w:val="19"/>
        </w:rPr>
      </w:pPr>
    </w:p>
    <w:p w14:paraId="149D448A" w14:textId="77777777" w:rsidR="00A36F81" w:rsidRDefault="00A36F81">
      <w:pPr>
        <w:spacing w:line="240" w:lineRule="exact"/>
        <w:rPr>
          <w:sz w:val="19"/>
          <w:szCs w:val="19"/>
        </w:rPr>
      </w:pPr>
    </w:p>
    <w:p w14:paraId="705B2378" w14:textId="77777777" w:rsidR="00A36F81" w:rsidRDefault="00A36F81">
      <w:pPr>
        <w:spacing w:before="43" w:after="43" w:line="240" w:lineRule="exact"/>
        <w:rPr>
          <w:sz w:val="19"/>
          <w:szCs w:val="19"/>
        </w:rPr>
      </w:pPr>
    </w:p>
    <w:p w14:paraId="736C9B6A" w14:textId="77777777" w:rsidR="00586359" w:rsidRDefault="00586359">
      <w:pPr>
        <w:sectPr w:rsidR="00586359">
          <w:type w:val="continuous"/>
          <w:pgSz w:w="11900" w:h="16840"/>
          <w:pgMar w:top="3539" w:right="0" w:bottom="2171" w:left="0" w:header="720" w:footer="720" w:gutter="0"/>
          <w:cols w:space="720"/>
        </w:sectPr>
      </w:pPr>
    </w:p>
    <w:p w14:paraId="28933635" w14:textId="77777777" w:rsidR="00A36F81" w:rsidRDefault="00F45B0B">
      <w:pPr>
        <w:pStyle w:val="Bodytext91"/>
        <w:shd w:val="clear" w:color="auto" w:fill="auto"/>
        <w:spacing w:after="143" w:line="210" w:lineRule="exact"/>
        <w:ind w:left="380"/>
      </w:pPr>
      <w:r>
        <w:rPr>
          <w:rStyle w:val="Bodytext90"/>
          <w:b/>
          <w:bCs/>
        </w:rPr>
        <w:lastRenderedPageBreak/>
        <w:t>LITERATURA</w:t>
      </w:r>
    </w:p>
    <w:p w14:paraId="32935D1B" w14:textId="77777777" w:rsidR="00A36F81" w:rsidRDefault="00F45B0B">
      <w:pPr>
        <w:pStyle w:val="Bodytext103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54"/>
        <w:ind w:left="380"/>
      </w:pPr>
      <w:r>
        <w:rPr>
          <w:rStyle w:val="Bodytext101"/>
        </w:rPr>
        <w:t xml:space="preserve">Albrecht </w:t>
      </w:r>
      <w:r>
        <w:rPr>
          <w:rStyle w:val="Bodytext101"/>
          <w:lang w:val="de-DE" w:eastAsia="de-DE" w:bidi="de-DE"/>
        </w:rPr>
        <w:t xml:space="preserve">B. Staiger PK. Hall K. Miller P. Best D, Lubman Dl. Benzodiazepine </w:t>
      </w:r>
      <w:r>
        <w:rPr>
          <w:rStyle w:val="Bodytext101"/>
        </w:rPr>
        <w:t xml:space="preserve">use </w:t>
      </w:r>
      <w:r>
        <w:rPr>
          <w:rStyle w:val="Bodytext101"/>
          <w:lang w:val="de-DE" w:eastAsia="de-DE" w:bidi="de-DE"/>
        </w:rPr>
        <w:t xml:space="preserve">and aggressive </w:t>
      </w:r>
      <w:r>
        <w:rPr>
          <w:rStyle w:val="Bodytext101"/>
        </w:rPr>
        <w:t xml:space="preserve">behaviour: a systematic review. </w:t>
      </w:r>
      <w:r>
        <w:rPr>
          <w:rStyle w:val="Bodytext101"/>
          <w:lang w:val="de-DE" w:eastAsia="de-DE" w:bidi="de-DE"/>
        </w:rPr>
        <w:t xml:space="preserve">Aust </w:t>
      </w:r>
      <w:r>
        <w:rPr>
          <w:rStyle w:val="Bodytext101"/>
        </w:rPr>
        <w:t>N Z J Psychiatry. 2014:48[12):1096-114-</w:t>
      </w:r>
    </w:p>
    <w:p w14:paraId="5A67A415" w14:textId="77777777" w:rsidR="00A36F81" w:rsidRDefault="00F45B0B">
      <w:pPr>
        <w:pStyle w:val="Bodytext103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66" w:line="198" w:lineRule="exact"/>
        <w:ind w:left="380"/>
      </w:pPr>
      <w:r>
        <w:rPr>
          <w:rStyle w:val="Bodytext100"/>
        </w:rPr>
        <w:t xml:space="preserve">Bateson AN. Basic pharmacologic mecham- sms involved in benzodiazepine tolerance and withdrawal. Curr </w:t>
      </w:r>
      <w:r>
        <w:rPr>
          <w:rStyle w:val="Bodytext100"/>
          <w:lang w:val="de-DE" w:eastAsia="de-DE" w:bidi="de-DE"/>
        </w:rPr>
        <w:t xml:space="preserve">Pharm Des. </w:t>
      </w:r>
      <w:r>
        <w:rPr>
          <w:rStyle w:val="Bodytext100"/>
        </w:rPr>
        <w:t>2002;8ll).5-21.</w:t>
      </w:r>
    </w:p>
    <w:p w14:paraId="550E9A36" w14:textId="77777777" w:rsidR="00A36F81" w:rsidRDefault="00F45B0B">
      <w:pPr>
        <w:pStyle w:val="Bodytext112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52"/>
        <w:ind w:left="380"/>
      </w:pPr>
      <w:r>
        <w:rPr>
          <w:rStyle w:val="Bodytext110"/>
        </w:rPr>
        <w:t xml:space="preserve">Beauclair L. Fontaine R. </w:t>
      </w:r>
      <w:r>
        <w:rPr>
          <w:rStyle w:val="Bodytext110"/>
          <w:lang w:val="de-DE" w:eastAsia="de-DE" w:bidi="de-DE"/>
        </w:rPr>
        <w:t xml:space="preserve">Annable </w:t>
      </w:r>
      <w:r>
        <w:rPr>
          <w:rStyle w:val="Bodytext110"/>
        </w:rPr>
        <w:t>L. Ho- lobow N. Chouinard G. Clonazepam in the treatment of panic disorder: a double-blind, placebo-controlled trial investigating the correlation between clonazepam concentra</w:t>
      </w:r>
      <w:r>
        <w:rPr>
          <w:rStyle w:val="Bodytext110"/>
        </w:rPr>
        <w:softHyphen/>
        <w:t>tions in plasma and clinical response. J Clin Psychopharmacol. l994;14l2):TI1-8.</w:t>
      </w:r>
    </w:p>
    <w:p w14:paraId="2C3EE8A1" w14:textId="77777777" w:rsidR="00A36F81" w:rsidRDefault="00F45B0B">
      <w:pPr>
        <w:pStyle w:val="Bodytext103"/>
        <w:shd w:val="clear" w:color="auto" w:fill="auto"/>
        <w:spacing w:before="0" w:after="0" w:line="202" w:lineRule="exact"/>
        <w:ind w:firstLine="0"/>
        <w:jc w:val="right"/>
      </w:pPr>
      <w:r>
        <w:rPr>
          <w:rStyle w:val="Bodytext10TimesNewRoman10pt"/>
          <w:rFonts w:eastAsia="Trebuchet MS"/>
        </w:rPr>
        <w:t>4</w:t>
      </w:r>
      <w:r>
        <w:rPr>
          <w:rStyle w:val="Bodytext100"/>
        </w:rPr>
        <w:t xml:space="preserve"> Berghuis B, </w:t>
      </w:r>
      <w:r>
        <w:rPr>
          <w:rStyle w:val="Bodytext100"/>
          <w:lang w:val="de-DE" w:eastAsia="de-DE" w:bidi="de-DE"/>
        </w:rPr>
        <w:t xml:space="preserve">de Haan </w:t>
      </w:r>
      <w:r>
        <w:rPr>
          <w:rStyle w:val="Bodytext100"/>
        </w:rPr>
        <w:t>GJ, van den Broek MP, Sander JW, Lindhout D. Koeleman BP. Epi-</w:t>
      </w:r>
    </w:p>
    <w:p w14:paraId="046F2842" w14:textId="77777777" w:rsidR="00A36F81" w:rsidRDefault="00F45B0B">
      <w:pPr>
        <w:pStyle w:val="Bodytext103"/>
        <w:shd w:val="clear" w:color="auto" w:fill="auto"/>
        <w:spacing w:before="0" w:after="63" w:line="205" w:lineRule="exact"/>
        <w:ind w:left="340" w:firstLine="0"/>
      </w:pPr>
      <w:r>
        <w:rPr>
          <w:rStyle w:val="Bodytext100"/>
        </w:rPr>
        <w:lastRenderedPageBreak/>
        <w:t>demiology, pathophysiology and putative ge</w:t>
      </w:r>
      <w:r>
        <w:rPr>
          <w:rStyle w:val="Bodytext100"/>
        </w:rPr>
        <w:softHyphen/>
        <w:t>netic basis of carbamazepine- and oxcarba- zepine-induced hyponatremia. Eur J Neurol. 20l6;23(9):1393-9.</w:t>
      </w:r>
    </w:p>
    <w:p w14:paraId="37680F32" w14:textId="77777777" w:rsidR="00A36F81" w:rsidRDefault="00F45B0B">
      <w:pPr>
        <w:pStyle w:val="Bodytext103"/>
        <w:shd w:val="clear" w:color="auto" w:fill="auto"/>
        <w:spacing w:before="0" w:after="66" w:line="202" w:lineRule="exact"/>
        <w:ind w:left="340" w:hanging="340"/>
      </w:pPr>
      <w:r>
        <w:rPr>
          <w:rStyle w:val="Bodytext100"/>
        </w:rPr>
        <w:t>5 Bialer M, Yagen B. Valproic Acid: second ge</w:t>
      </w:r>
      <w:r>
        <w:rPr>
          <w:rStyle w:val="Bodytext100"/>
        </w:rPr>
        <w:softHyphen/>
        <w:t>neration. Neurotherapeutics. 2007;4h):l30-7-</w:t>
      </w:r>
    </w:p>
    <w:p w14:paraId="2E1BB2E1" w14:textId="77777777" w:rsidR="00A36F81" w:rsidRDefault="00F45B0B">
      <w:pPr>
        <w:pStyle w:val="Bodytext103"/>
        <w:shd w:val="clear" w:color="auto" w:fill="auto"/>
        <w:spacing w:before="0" w:line="194" w:lineRule="exact"/>
        <w:ind w:left="340" w:hanging="340"/>
      </w:pPr>
      <w:r>
        <w:rPr>
          <w:rStyle w:val="Bodytext100"/>
        </w:rPr>
        <w:t>6. Calcaterra NE, Barrow JC. Classics in che</w:t>
      </w:r>
      <w:r>
        <w:rPr>
          <w:rStyle w:val="Bodytext100"/>
        </w:rPr>
        <w:softHyphen/>
        <w:t>mical neuroscience: diazepam [valium). ALb Chem Neurosci. 2014;5(4)'.253'60.</w:t>
      </w:r>
    </w:p>
    <w:p w14:paraId="77AA20AD" w14:textId="77777777" w:rsidR="00A36F81" w:rsidRDefault="00F45B0B">
      <w:pPr>
        <w:pStyle w:val="Bodytext103"/>
        <w:numPr>
          <w:ilvl w:val="0"/>
          <w:numId w:val="2"/>
        </w:numPr>
        <w:shd w:val="clear" w:color="auto" w:fill="auto"/>
        <w:tabs>
          <w:tab w:val="left" w:pos="290"/>
        </w:tabs>
        <w:spacing w:before="0" w:line="194" w:lineRule="exact"/>
        <w:ind w:left="340" w:hanging="340"/>
      </w:pPr>
      <w:r>
        <w:rPr>
          <w:rStyle w:val="Bodytext101"/>
        </w:rPr>
        <w:t xml:space="preserve">Dell’osso B. Lader M. Do </w:t>
      </w:r>
      <w:r>
        <w:rPr>
          <w:rStyle w:val="Bodytext100"/>
        </w:rPr>
        <w:t xml:space="preserve">benzodiazepines </w:t>
      </w:r>
      <w:r>
        <w:rPr>
          <w:rStyle w:val="Bodytext101"/>
        </w:rPr>
        <w:t xml:space="preserve">still deserve a major role in the </w:t>
      </w:r>
      <w:r>
        <w:rPr>
          <w:rStyle w:val="Bodytext100"/>
        </w:rPr>
        <w:t xml:space="preserve">treatment of </w:t>
      </w:r>
      <w:r>
        <w:rPr>
          <w:rStyle w:val="Bodytext101"/>
        </w:rPr>
        <w:t xml:space="preserve">psychiatric disorders? A critical </w:t>
      </w:r>
      <w:r>
        <w:rPr>
          <w:rStyle w:val="Bodytext100"/>
        </w:rPr>
        <w:t xml:space="preserve">reappraisal. </w:t>
      </w:r>
      <w:r>
        <w:rPr>
          <w:rStyle w:val="Bodytext101"/>
        </w:rPr>
        <w:t>Eur Psychiatry. 2013;28</w:t>
      </w:r>
      <w:r>
        <w:rPr>
          <w:rStyle w:val="Bodytext10SmallCaps"/>
        </w:rPr>
        <w:t>(i):</w:t>
      </w:r>
      <w:r>
        <w:rPr>
          <w:rStyle w:val="Bodytext101"/>
        </w:rPr>
        <w:t>7-20.</w:t>
      </w:r>
    </w:p>
    <w:p w14:paraId="54B47CDD" w14:textId="77777777" w:rsidR="00A36F81" w:rsidRDefault="00F45B0B">
      <w:pPr>
        <w:pStyle w:val="Bodytext103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194" w:lineRule="exact"/>
        <w:ind w:left="340" w:hanging="340"/>
      </w:pPr>
      <w:r>
        <w:rPr>
          <w:rStyle w:val="Bodytext100"/>
        </w:rPr>
        <w:t xml:space="preserve">Diaz-Gutierrez MJ, Martinez-Cengotita- bengoa M, Saez de Adana E, Cano Al, Mar- </w:t>
      </w:r>
      <w:r>
        <w:rPr>
          <w:rStyle w:val="Bodytext100"/>
          <w:lang w:val="de-DE" w:eastAsia="de-DE" w:bidi="de-DE"/>
        </w:rPr>
        <w:t>tinez-Cengotitabengoa MT, Besga A, Segarra</w:t>
      </w:r>
    </w:p>
    <w:p w14:paraId="2B271968" w14:textId="77777777" w:rsidR="00A36F81" w:rsidRDefault="00F45B0B">
      <w:pPr>
        <w:pStyle w:val="Bodytext103"/>
        <w:shd w:val="clear" w:color="auto" w:fill="auto"/>
        <w:tabs>
          <w:tab w:val="left" w:pos="610"/>
        </w:tabs>
        <w:spacing w:before="0" w:after="98" w:line="198" w:lineRule="exact"/>
        <w:ind w:left="340" w:firstLine="0"/>
      </w:pPr>
      <w:r>
        <w:rPr>
          <w:rStyle w:val="Bodytext100"/>
          <w:lang w:val="de-DE" w:eastAsia="de-DE" w:bidi="de-DE"/>
        </w:rPr>
        <w:t>R,</w:t>
      </w:r>
      <w:r>
        <w:rPr>
          <w:rStyle w:val="Bodytext100"/>
          <w:lang w:val="de-DE" w:eastAsia="de-DE" w:bidi="de-DE"/>
        </w:rPr>
        <w:tab/>
        <w:t xml:space="preserve">Gonzälez-Pinto A. Relationship </w:t>
      </w:r>
      <w:r>
        <w:rPr>
          <w:rStyle w:val="Bodytext100"/>
        </w:rPr>
        <w:t>between the use of benzodiazepines and falls in ol</w:t>
      </w:r>
      <w:r>
        <w:rPr>
          <w:rStyle w:val="Bodytext100"/>
        </w:rPr>
        <w:softHyphen/>
        <w:t>der adults: A systematic review. Maturitas. 2017;101:17-22.</w:t>
      </w:r>
    </w:p>
    <w:p w14:paraId="16066C92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150" w:lineRule="exact"/>
        <w:ind w:left="340" w:hanging="340"/>
      </w:pPr>
      <w:r>
        <w:rPr>
          <w:rStyle w:val="Bodytext100"/>
          <w:lang w:val="de-DE" w:eastAsia="de-DE" w:bidi="de-DE"/>
        </w:rPr>
        <w:lastRenderedPageBreak/>
        <w:t xml:space="preserve">Eberhard-Gran </w:t>
      </w:r>
      <w:r>
        <w:rPr>
          <w:rStyle w:val="Bodytext100"/>
        </w:rPr>
        <w:t>M, Eskild A, Opjordsmoen</w:t>
      </w:r>
    </w:p>
    <w:p w14:paraId="0F7FE2F3" w14:textId="77777777" w:rsidR="00A36F81" w:rsidRDefault="00F45B0B">
      <w:pPr>
        <w:pStyle w:val="Bodytext103"/>
        <w:shd w:val="clear" w:color="auto" w:fill="auto"/>
        <w:tabs>
          <w:tab w:val="left" w:pos="602"/>
        </w:tabs>
        <w:spacing w:before="0" w:after="54"/>
        <w:ind w:left="340" w:firstLine="0"/>
      </w:pPr>
      <w:r>
        <w:rPr>
          <w:rStyle w:val="Bodytext100"/>
        </w:rPr>
        <w:t>S.</w:t>
      </w:r>
      <w:r>
        <w:rPr>
          <w:rStyle w:val="Bodytext100"/>
        </w:rPr>
        <w:tab/>
        <w:t>Treating mood disorders during pre</w:t>
      </w:r>
      <w:r>
        <w:rPr>
          <w:rStyle w:val="Bodytext100"/>
        </w:rPr>
        <w:softHyphen/>
        <w:t xml:space="preserve">gnancy: safety considerations. Drug Saf. </w:t>
      </w:r>
      <w:r>
        <w:rPr>
          <w:rStyle w:val="Bodytext102"/>
        </w:rPr>
        <w:t>2005</w:t>
      </w:r>
      <w:r>
        <w:rPr>
          <w:rStyle w:val="Bodytext1055ptBoldSpacing0pt"/>
        </w:rPr>
        <w:t>;</w:t>
      </w:r>
      <w:r>
        <w:rPr>
          <w:rStyle w:val="Bodytext102"/>
        </w:rPr>
        <w:t>28</w:t>
      </w:r>
      <w:r>
        <w:rPr>
          <w:rStyle w:val="Bodytext1055ptBoldSpacing0pt"/>
        </w:rPr>
        <w:t>(</w:t>
      </w:r>
      <w:r>
        <w:rPr>
          <w:rStyle w:val="Bodytext102"/>
        </w:rPr>
        <w:t>8</w:t>
      </w:r>
      <w:r>
        <w:rPr>
          <w:rStyle w:val="Bodytext1055ptBoldSpacing0pt"/>
        </w:rPr>
        <w:t>):</w:t>
      </w:r>
      <w:r>
        <w:rPr>
          <w:rStyle w:val="Bodytext102"/>
        </w:rPr>
        <w:t>695</w:t>
      </w:r>
      <w:r>
        <w:rPr>
          <w:rStyle w:val="Bodytext1055ptBoldSpacing0pt"/>
        </w:rPr>
        <w:t>-</w:t>
      </w:r>
      <w:r>
        <w:rPr>
          <w:rStyle w:val="Bodytext102"/>
        </w:rPr>
        <w:t>706</w:t>
      </w:r>
      <w:r>
        <w:rPr>
          <w:rStyle w:val="Bodytext1055ptBoldSpacing0pt"/>
        </w:rPr>
        <w:t>.</w:t>
      </w:r>
    </w:p>
    <w:p w14:paraId="383249D0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198" w:lineRule="exact"/>
        <w:ind w:left="340" w:hanging="340"/>
      </w:pPr>
      <w:r>
        <w:rPr>
          <w:rStyle w:val="Bodytext100"/>
        </w:rPr>
        <w:t xml:space="preserve">Fawcett </w:t>
      </w:r>
      <w:r>
        <w:rPr>
          <w:rStyle w:val="Bodytext100"/>
          <w:lang w:val="de-DE" w:eastAsia="de-DE" w:bidi="de-DE"/>
        </w:rPr>
        <w:t xml:space="preserve">JA, </w:t>
      </w:r>
      <w:r>
        <w:rPr>
          <w:rStyle w:val="Bodytext100"/>
        </w:rPr>
        <w:t>Kravitz HM. Alprazolam: pharma</w:t>
      </w:r>
      <w:r>
        <w:rPr>
          <w:rStyle w:val="Bodytext100"/>
        </w:rPr>
        <w:softHyphen/>
        <w:t>cokinetics, clinical efficacy, and mechanism of action. Pharmacotherapy. 1982:2(51:243-54.</w:t>
      </w:r>
    </w:p>
    <w:p w14:paraId="7C46799D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63" w:line="198" w:lineRule="exact"/>
        <w:ind w:left="340" w:hanging="340"/>
      </w:pPr>
      <w:r>
        <w:rPr>
          <w:rStyle w:val="Bodytext100"/>
        </w:rPr>
        <w:t xml:space="preserve">Freeman </w:t>
      </w:r>
      <w:r>
        <w:rPr>
          <w:rStyle w:val="Bodytext100"/>
          <w:lang w:val="de-DE" w:eastAsia="de-DE" w:bidi="de-DE"/>
        </w:rPr>
        <w:t xml:space="preserve">MP, Geienberg </w:t>
      </w:r>
      <w:r>
        <w:rPr>
          <w:rStyle w:val="Bodytext100"/>
        </w:rPr>
        <w:t>AJ. Bipolar disor</w:t>
      </w:r>
      <w:r>
        <w:rPr>
          <w:rStyle w:val="Bodytext100"/>
        </w:rPr>
        <w:softHyphen/>
        <w:t>der in women: reproductive events and tre</w:t>
      </w:r>
      <w:r>
        <w:rPr>
          <w:rStyle w:val="Bodytext100"/>
        </w:rPr>
        <w:softHyphen/>
        <w:t>atment considerations. Acta Psychiatr Scand. 2005;112[2):88-96.</w:t>
      </w:r>
    </w:p>
    <w:p w14:paraId="36B4800F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57" w:line="194" w:lineRule="exact"/>
        <w:ind w:left="340" w:hanging="340"/>
      </w:pPr>
      <w:r>
        <w:rPr>
          <w:rStyle w:val="Bodytext100"/>
        </w:rPr>
        <w:t xml:space="preserve">Fuller MA, Dostrow V, Gupta S, Gazda TD. Practical considerations for carbamazepine use in bipolar disorder. Expert Opin Drug Saf. </w:t>
      </w:r>
      <w:r>
        <w:rPr>
          <w:rStyle w:val="Bodytext107pt"/>
        </w:rPr>
        <w:t>2006 ;5(4):501-9.</w:t>
      </w:r>
    </w:p>
    <w:p w14:paraId="45A19B63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63" w:line="198" w:lineRule="exact"/>
        <w:ind w:left="340" w:hanging="340"/>
      </w:pPr>
      <w:r>
        <w:rPr>
          <w:rStyle w:val="Bodytext100"/>
        </w:rPr>
        <w:t xml:space="preserve">Gajwani P, Kemp </w:t>
      </w:r>
      <w:r>
        <w:rPr>
          <w:rStyle w:val="Bodytext100"/>
          <w:lang w:val="de-DE" w:eastAsia="de-DE" w:bidi="de-DE"/>
        </w:rPr>
        <w:t xml:space="preserve">DE, </w:t>
      </w:r>
      <w:r>
        <w:rPr>
          <w:rStyle w:val="Bodytext100"/>
        </w:rPr>
        <w:t xml:space="preserve">Muzina </w:t>
      </w:r>
      <w:r>
        <w:rPr>
          <w:rStyle w:val="Bodytext100"/>
          <w:lang w:val="de-DE" w:eastAsia="de-DE" w:bidi="de-DE"/>
        </w:rPr>
        <w:t xml:space="preserve">DJ, </w:t>
      </w:r>
      <w:r>
        <w:rPr>
          <w:rStyle w:val="Bodytext100"/>
        </w:rPr>
        <w:t>Xia G, Gao K, Calabrese JR. Acute treatment of mania: an update on new medications. Curr Psychia</w:t>
      </w:r>
      <w:r>
        <w:rPr>
          <w:rStyle w:val="Bodytext100"/>
        </w:rPr>
        <w:softHyphen/>
        <w:t>try Rep. 2006;8[6):504-9-</w:t>
      </w:r>
    </w:p>
    <w:p w14:paraId="63D2F9EF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06"/>
        </w:tabs>
        <w:spacing w:before="0" w:line="194" w:lineRule="exact"/>
        <w:ind w:left="340" w:hanging="340"/>
      </w:pPr>
      <w:r>
        <w:rPr>
          <w:rStyle w:val="Bodytext100"/>
        </w:rPr>
        <w:t>Geddes JR, Briess D. Bipolar disorder. BMJ Clin Evid. 2007. pii: 1014.</w:t>
      </w:r>
    </w:p>
    <w:p w14:paraId="2FCB1EEA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57" w:line="194" w:lineRule="exact"/>
        <w:ind w:left="340" w:hanging="340"/>
      </w:pPr>
      <w:r>
        <w:rPr>
          <w:rStyle w:val="Bodytext100"/>
        </w:rPr>
        <w:t xml:space="preserve">GerstnerT, </w:t>
      </w:r>
      <w:r>
        <w:rPr>
          <w:rStyle w:val="Bodytext100"/>
          <w:lang w:val="de-DE" w:eastAsia="de-DE" w:bidi="de-DE"/>
        </w:rPr>
        <w:t xml:space="preserve">Büsing </w:t>
      </w:r>
      <w:r>
        <w:rPr>
          <w:rStyle w:val="Bodytext100"/>
        </w:rPr>
        <w:t>D, Bell N, Longin E, Kas</w:t>
      </w:r>
      <w:r>
        <w:rPr>
          <w:rStyle w:val="Bodytext100"/>
        </w:rPr>
        <w:softHyphen/>
        <w:t xml:space="preserve">per JM, </w:t>
      </w:r>
      <w:r>
        <w:rPr>
          <w:rStyle w:val="Bodytext100"/>
          <w:lang w:val="de-DE" w:eastAsia="de-DE" w:bidi="de-DE"/>
        </w:rPr>
        <w:t xml:space="preserve">Klostermann </w:t>
      </w:r>
      <w:r>
        <w:rPr>
          <w:rStyle w:val="Bodytext100"/>
        </w:rPr>
        <w:t xml:space="preserve">W, Hebing B, Hanefeld F, Eckel U. Hoffmann R, Bettendorf U, </w:t>
      </w:r>
      <w:r>
        <w:rPr>
          <w:rStyle w:val="Bodytext100"/>
          <w:lang w:val="de-DE" w:eastAsia="de-DE" w:bidi="de-DE"/>
        </w:rPr>
        <w:t>Weid</w:t>
      </w:r>
      <w:r>
        <w:rPr>
          <w:rStyle w:val="Bodytext100"/>
          <w:lang w:val="de-DE" w:eastAsia="de-DE" w:bidi="de-DE"/>
        </w:rPr>
        <w:softHyphen/>
        <w:t xml:space="preserve">ner </w:t>
      </w:r>
      <w:r>
        <w:rPr>
          <w:rStyle w:val="Bodytext100"/>
        </w:rPr>
        <w:t xml:space="preserve">B, Wiemer-Kruel A, </w:t>
      </w:r>
      <w:r>
        <w:rPr>
          <w:rStyle w:val="Bodytext100"/>
          <w:lang w:val="de-DE" w:eastAsia="de-DE" w:bidi="de-DE"/>
        </w:rPr>
        <w:t xml:space="preserve">Brockmann </w:t>
      </w:r>
      <w:r>
        <w:rPr>
          <w:rStyle w:val="Bodytext100"/>
        </w:rPr>
        <w:t>K, Ne</w:t>
      </w:r>
      <w:r>
        <w:rPr>
          <w:rStyle w:val="Bodytext100"/>
        </w:rPr>
        <w:softHyphen/>
        <w:t xml:space="preserve">umann FW, SandrieserT, Wolff M, </w:t>
      </w:r>
      <w:r>
        <w:rPr>
          <w:rStyle w:val="Bodytext100"/>
          <w:lang w:val="de-DE" w:eastAsia="de-DE" w:bidi="de-DE"/>
        </w:rPr>
        <w:t xml:space="preserve">König </w:t>
      </w:r>
      <w:r>
        <w:rPr>
          <w:rStyle w:val="Bodytext100"/>
        </w:rPr>
        <w:t>S. Valproic acid-induced pancreatitis: 16 new cases and +a review of the literature. J Ga</w:t>
      </w:r>
      <w:r>
        <w:rPr>
          <w:rStyle w:val="Bodytext100"/>
        </w:rPr>
        <w:softHyphen/>
        <w:t>stroenterol. 2007;42(l):39-48.</w:t>
      </w:r>
    </w:p>
    <w:p w14:paraId="1E6DCFBA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06"/>
        </w:tabs>
        <w:spacing w:before="0" w:line="198" w:lineRule="exact"/>
        <w:ind w:left="340" w:hanging="340"/>
      </w:pPr>
      <w:r>
        <w:rPr>
          <w:rStyle w:val="Bodytext100"/>
        </w:rPr>
        <w:t>Giles JJ, Bannigan JG. Teratogenic and de</w:t>
      </w:r>
      <w:r>
        <w:rPr>
          <w:rStyle w:val="Bodytext100"/>
        </w:rPr>
        <w:softHyphen/>
        <w:t xml:space="preserve">velopmental effects of lithium. Curr </w:t>
      </w:r>
      <w:r>
        <w:rPr>
          <w:rStyle w:val="Bodytext100"/>
          <w:lang w:val="de-DE" w:eastAsia="de-DE" w:bidi="de-DE"/>
        </w:rPr>
        <w:t xml:space="preserve">Pharm Des. </w:t>
      </w:r>
      <w:r>
        <w:rPr>
          <w:rStyle w:val="Bodytext100"/>
        </w:rPr>
        <w:t>2006;12(12):1531-41.</w:t>
      </w:r>
    </w:p>
    <w:p w14:paraId="75C6C871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06"/>
        </w:tabs>
        <w:spacing w:before="0" w:line="198" w:lineRule="exact"/>
        <w:ind w:left="340" w:hanging="340"/>
      </w:pPr>
      <w:r>
        <w:rPr>
          <w:rStyle w:val="Bodytext100"/>
        </w:rPr>
        <w:t>Gitlin M. Lithium side effects and toxicity: prevalence and management strategies. Int J Bipolar Disord. 2016;4(1):27.</w:t>
      </w:r>
    </w:p>
    <w:p w14:paraId="660487E4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63" w:line="198" w:lineRule="exact"/>
        <w:ind w:left="340" w:hanging="340"/>
      </w:pPr>
      <w:r>
        <w:rPr>
          <w:rStyle w:val="Bodytext100"/>
        </w:rPr>
        <w:t xml:space="preserve">Goldsmith </w:t>
      </w:r>
      <w:r>
        <w:rPr>
          <w:rStyle w:val="Bodytext100"/>
          <w:lang w:val="de-DE" w:eastAsia="de-DE" w:bidi="de-DE"/>
        </w:rPr>
        <w:t xml:space="preserve">DR, Wagstaff </w:t>
      </w:r>
      <w:r>
        <w:rPr>
          <w:rStyle w:val="Bodytext100"/>
        </w:rPr>
        <w:t>AJ, Ibbotson T, Perry CM. Spotlight on lamotrigine in bipolar disor</w:t>
      </w:r>
      <w:r>
        <w:rPr>
          <w:rStyle w:val="Bodytext100"/>
        </w:rPr>
        <w:softHyphen/>
        <w:t>der. CNS Drugs. 2004;i8(l):63-7-</w:t>
      </w:r>
    </w:p>
    <w:p w14:paraId="56DE24F2" w14:textId="77777777" w:rsidR="00A36F81" w:rsidRDefault="00F45B0B">
      <w:pPr>
        <w:pStyle w:val="Bodytext112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57" w:line="194" w:lineRule="exact"/>
        <w:ind w:left="340" w:hanging="340"/>
      </w:pPr>
      <w:r>
        <w:rPr>
          <w:rStyle w:val="Bodytext111"/>
          <w:lang w:val="de-DE" w:eastAsia="de-DE" w:bidi="de-DE"/>
        </w:rPr>
        <w:t xml:space="preserve">Grünfeld </w:t>
      </w:r>
      <w:r>
        <w:rPr>
          <w:rStyle w:val="Bodytext111"/>
        </w:rPr>
        <w:t>JP, Rossier BC. Lithium nephrotoxici</w:t>
      </w:r>
      <w:r>
        <w:rPr>
          <w:rStyle w:val="Bodytext111"/>
        </w:rPr>
        <w:softHyphen/>
        <w:t>ty revisited. Nat Rev Nephrol. 2009:5(51:270-6.</w:t>
      </w:r>
    </w:p>
    <w:p w14:paraId="233C4011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198" w:lineRule="exact"/>
        <w:ind w:left="340" w:hanging="340"/>
      </w:pPr>
      <w:r>
        <w:rPr>
          <w:rStyle w:val="Bodytext100"/>
        </w:rPr>
        <w:t xml:space="preserve">Haddad PM, Das A, Ashfaq M, </w:t>
      </w:r>
      <w:r>
        <w:rPr>
          <w:rStyle w:val="Bodytext100"/>
          <w:lang w:val="de-DE" w:eastAsia="de-DE" w:bidi="de-DE"/>
        </w:rPr>
        <w:t xml:space="preserve">Wieck </w:t>
      </w:r>
      <w:r>
        <w:rPr>
          <w:rStyle w:val="Bodytext100"/>
        </w:rPr>
        <w:t>A. A review of valproate in psychiatric pra</w:t>
      </w:r>
      <w:r>
        <w:rPr>
          <w:rStyle w:val="Bodytext100"/>
        </w:rPr>
        <w:softHyphen/>
        <w:t>ctice. Expert Opin Drug Metab Toxicol. 2009;5151:539-51-</w:t>
      </w:r>
    </w:p>
    <w:p w14:paraId="59729215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63" w:line="198" w:lineRule="exact"/>
        <w:ind w:left="360" w:hanging="360"/>
      </w:pPr>
      <w:r>
        <w:rPr>
          <w:rStyle w:val="Bodytext100"/>
        </w:rPr>
        <w:t>Hasnain M, Vieweg WV. Weight considera</w:t>
      </w:r>
      <w:r>
        <w:rPr>
          <w:rStyle w:val="Bodytext100"/>
        </w:rPr>
        <w:softHyphen/>
        <w:t>tions in psychotropic drug prescribing and switching. Postgrad Med. 2013:125(5)-117-29-</w:t>
      </w:r>
    </w:p>
    <w:p w14:paraId="1B5B1B87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24"/>
        </w:tabs>
        <w:spacing w:before="0" w:line="194" w:lineRule="exact"/>
        <w:ind w:left="360" w:hanging="360"/>
      </w:pPr>
      <w:r>
        <w:rPr>
          <w:rStyle w:val="Bodytext100"/>
        </w:rPr>
        <w:t>Hood SD, Norman A, Hince DA, Melichar JK, Hulse GK. Benzodiazepine dependence and its treatment with low dose flumazenil. Br J Clin Pharmacol. 2014:77(21:285-94.</w:t>
      </w:r>
    </w:p>
    <w:p w14:paraId="113BD31A" w14:textId="77777777" w:rsidR="00A36F81" w:rsidRDefault="00F45B0B">
      <w:pPr>
        <w:pStyle w:val="Bodytext112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57" w:line="194" w:lineRule="exact"/>
        <w:ind w:left="360" w:hanging="360"/>
      </w:pPr>
      <w:r>
        <w:rPr>
          <w:rStyle w:val="Bodytext111"/>
        </w:rPr>
        <w:t>Jha KK, Chaudhary DP, Rijal T. Dahal S. De</w:t>
      </w:r>
      <w:r>
        <w:rPr>
          <w:rStyle w:val="Bodytext111"/>
        </w:rPr>
        <w:softHyphen/>
        <w:t>layed Stevens-Johnson Syndrome Secondary to the Use of Lamotrigine in Bipolar Mood Di</w:t>
      </w:r>
      <w:r>
        <w:rPr>
          <w:rStyle w:val="Bodytext111"/>
        </w:rPr>
        <w:softHyphen/>
        <w:t xml:space="preserve">sorder. </w:t>
      </w:r>
      <w:r>
        <w:rPr>
          <w:rStyle w:val="Bodytext111"/>
        </w:rPr>
        <w:lastRenderedPageBreak/>
        <w:t xml:space="preserve">Indian J Psychol Med. 2017:39(21:209- </w:t>
      </w:r>
      <w:r>
        <w:rPr>
          <w:rStyle w:val="Bodytext117ptSpacing0pt"/>
        </w:rPr>
        <w:t>212</w:t>
      </w:r>
      <w:r>
        <w:rPr>
          <w:rStyle w:val="Bodytext11LucidaSansUnicode6pt"/>
          <w:b w:val="0"/>
          <w:bCs w:val="0"/>
        </w:rPr>
        <w:t>.</w:t>
      </w:r>
    </w:p>
    <w:p w14:paraId="3F1E43BE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63" w:line="198" w:lineRule="exact"/>
        <w:ind w:left="360" w:hanging="360"/>
      </w:pPr>
      <w:r>
        <w:rPr>
          <w:rStyle w:val="Bodytext100"/>
        </w:rPr>
        <w:t>Keck PE, McElroy SL. Bipolar disorder, obe</w:t>
      </w:r>
      <w:r>
        <w:rPr>
          <w:rStyle w:val="Bodytext100"/>
        </w:rPr>
        <w:softHyphen/>
        <w:t>sity, and pharmacotherapy-associated weight gain. J Clin Psychiatry. 2003:64(12):1426-35-</w:t>
      </w:r>
    </w:p>
    <w:p w14:paraId="0719ABD0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54" w:line="194" w:lineRule="exact"/>
        <w:ind w:left="360" w:hanging="360"/>
      </w:pPr>
      <w:r>
        <w:rPr>
          <w:rStyle w:val="Bodytext100"/>
        </w:rPr>
        <w:t>Lucca JM, Ramesh M, Parthasarathi G, Ram D. Lorazepam-induced diplopia. Indian J Pharmacol. 2014:46(21:228-9.</w:t>
      </w:r>
    </w:p>
    <w:p w14:paraId="7EE11197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63" w:line="202" w:lineRule="exact"/>
        <w:ind w:left="360" w:hanging="360"/>
      </w:pPr>
      <w:r>
        <w:rPr>
          <w:rStyle w:val="Bodytext100"/>
        </w:rPr>
        <w:t>Mancuso CE, Tanzi MG, Gabay M. Paradoxi</w:t>
      </w:r>
      <w:r>
        <w:rPr>
          <w:rStyle w:val="Bodytext100"/>
        </w:rPr>
        <w:softHyphen/>
        <w:t>cal reactions to benzodiazepines: literature review and treatment options. Pharmacothe</w:t>
      </w:r>
      <w:r>
        <w:rPr>
          <w:rStyle w:val="Bodytext100"/>
        </w:rPr>
        <w:softHyphen/>
        <w:t>rapy. 2004:24(91:1177-85-</w:t>
      </w:r>
    </w:p>
    <w:p w14:paraId="1B6CD58E" w14:textId="77777777" w:rsidR="00A36F81" w:rsidRDefault="00F45B0B">
      <w:pPr>
        <w:pStyle w:val="Bodytext112"/>
        <w:numPr>
          <w:ilvl w:val="0"/>
          <w:numId w:val="3"/>
        </w:numPr>
        <w:shd w:val="clear" w:color="auto" w:fill="auto"/>
        <w:tabs>
          <w:tab w:val="left" w:pos="327"/>
        </w:tabs>
        <w:spacing w:before="0" w:line="198" w:lineRule="exact"/>
        <w:ind w:left="360" w:hanging="360"/>
      </w:pPr>
      <w:r>
        <w:rPr>
          <w:rStyle w:val="Bodytext111"/>
        </w:rPr>
        <w:t>Mago R, Borra D, Mahajan R. Role of ad</w:t>
      </w:r>
      <w:r>
        <w:rPr>
          <w:rStyle w:val="Bodytext111"/>
        </w:rPr>
        <w:softHyphen/>
        <w:t>verse effects in medication nonadherence in bipolar disorder. Harv Rev Psychiatry. 2014:22(61:363-6.</w:t>
      </w:r>
    </w:p>
    <w:p w14:paraId="39495A44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57" w:line="198" w:lineRule="exact"/>
        <w:ind w:left="360" w:hanging="360"/>
      </w:pPr>
      <w:r>
        <w:rPr>
          <w:rStyle w:val="Bodytext100"/>
        </w:rPr>
        <w:t>Michael Kaplan E. DuPont RL. Benzodia</w:t>
      </w:r>
      <w:r>
        <w:rPr>
          <w:rStyle w:val="Bodytext100"/>
        </w:rPr>
        <w:softHyphen/>
        <w:t>zepines and anxiety disorders: a review for the practicing physician. Curr Med Res Opin. 2005:21(61:941-50.</w:t>
      </w:r>
    </w:p>
    <w:p w14:paraId="4E18A696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46" w:line="202" w:lineRule="exact"/>
        <w:ind w:left="360" w:hanging="360"/>
      </w:pPr>
      <w:r>
        <w:rPr>
          <w:rStyle w:val="Bodytext100"/>
        </w:rPr>
        <w:t xml:space="preserve">Mimica N, Folnegovic-Smalc V, Uzun S, Rusi- novic M. Benzodiazepini: za i protiv. Medicus </w:t>
      </w:r>
      <w:r>
        <w:rPr>
          <w:rStyle w:val="Bodytext107pt0"/>
        </w:rPr>
        <w:t>2002</w:t>
      </w:r>
      <w:r>
        <w:rPr>
          <w:rStyle w:val="Bodytext105ptBold"/>
        </w:rPr>
        <w:t xml:space="preserve">; </w:t>
      </w:r>
      <w:r>
        <w:rPr>
          <w:rStyle w:val="Bodytext107pt0"/>
        </w:rPr>
        <w:t>11</w:t>
      </w:r>
      <w:r>
        <w:rPr>
          <w:rStyle w:val="Bodytext105ptBold"/>
        </w:rPr>
        <w:t>(</w:t>
      </w:r>
      <w:r>
        <w:rPr>
          <w:rStyle w:val="Bodytext107pt0"/>
        </w:rPr>
        <w:t>21</w:t>
      </w:r>
      <w:r>
        <w:rPr>
          <w:rStyle w:val="Bodytext105ptBold"/>
        </w:rPr>
        <w:t>:</w:t>
      </w:r>
      <w:r>
        <w:rPr>
          <w:rStyle w:val="Bodytext107pt0"/>
        </w:rPr>
        <w:t>183</w:t>
      </w:r>
      <w:r>
        <w:rPr>
          <w:rStyle w:val="Bodytext105ptBold"/>
        </w:rPr>
        <w:t>-</w:t>
      </w:r>
      <w:r>
        <w:rPr>
          <w:rStyle w:val="Bodytext107pt0"/>
        </w:rPr>
        <w:t>8</w:t>
      </w:r>
      <w:r>
        <w:rPr>
          <w:rStyle w:val="Bodytext105ptBold"/>
        </w:rPr>
        <w:t>.</w:t>
      </w:r>
    </w:p>
    <w:p w14:paraId="22BBB810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20" w:lineRule="exact"/>
        <w:ind w:left="360" w:hanging="360"/>
      </w:pPr>
      <w:r>
        <w:rPr>
          <w:rStyle w:val="Bodytext100"/>
        </w:rPr>
        <w:t xml:space="preserve">Munjack DJ. Baltazar PL. Bohn PB, Cabe DD. Appleton AA. Clonazepam in the treatment of social phobia: a pilot study. J Clin Psychiatry. 1990:51 Suppl:35-40; discussion </w:t>
      </w:r>
      <w:r>
        <w:rPr>
          <w:rStyle w:val="Bodytext100"/>
          <w:lang w:val="hr-HR" w:eastAsia="hr-HR" w:bidi="hr-HR"/>
        </w:rPr>
        <w:t>50-3</w:t>
      </w:r>
      <w:r>
        <w:rPr>
          <w:rStyle w:val="Bodytext100"/>
          <w:lang w:val="hr-HR" w:eastAsia="hr-HR" w:bidi="hr-HR"/>
        </w:rPr>
        <w:softHyphen/>
      </w:r>
    </w:p>
    <w:p w14:paraId="1691030D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295"/>
          <w:tab w:val="left" w:pos="302"/>
        </w:tabs>
        <w:spacing w:before="0" w:after="0" w:line="220" w:lineRule="exact"/>
        <w:ind w:left="360" w:hanging="360"/>
      </w:pPr>
      <w:r>
        <w:rPr>
          <w:rStyle w:val="Bodytext100"/>
        </w:rPr>
        <w:t>McKinney PA. Finkenbine RD, DeVane CL.</w:t>
      </w:r>
    </w:p>
    <w:p w14:paraId="542EB6E7" w14:textId="77777777" w:rsidR="00A36F81" w:rsidRDefault="00F45B0B">
      <w:pPr>
        <w:pStyle w:val="Bodytext103"/>
        <w:shd w:val="clear" w:color="auto" w:fill="auto"/>
        <w:spacing w:before="0" w:after="66" w:line="209" w:lineRule="exact"/>
        <w:ind w:left="360" w:firstLine="0"/>
      </w:pPr>
      <w:r>
        <w:rPr>
          <w:rStyle w:val="Bodytext100"/>
        </w:rPr>
        <w:t>Alopecia and mood stabilizer therapy. Ann Clin Psychiatry. 1996:8(31:183-5.</w:t>
      </w:r>
    </w:p>
    <w:p w14:paraId="1F2BAA11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72" w:line="202" w:lineRule="exact"/>
        <w:ind w:left="360" w:hanging="360"/>
      </w:pPr>
      <w:r>
        <w:rPr>
          <w:rStyle w:val="Bodytext100"/>
        </w:rPr>
        <w:t>Oruch R, Elderbi MA, Khattab HA, Pryme IF, Lund A. Lithium: a review of pharmacology, clinical uses, and toxicity, fur J Pharmacol. 2014;740:464-73-</w:t>
      </w:r>
    </w:p>
    <w:p w14:paraId="69280219" w14:textId="77777777" w:rsidR="00A36F81" w:rsidRDefault="00F45B0B">
      <w:pPr>
        <w:pStyle w:val="Bodytext112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187" w:lineRule="exact"/>
        <w:ind w:left="360" w:hanging="360"/>
      </w:pPr>
      <w:r>
        <w:rPr>
          <w:rStyle w:val="Bodytext111"/>
        </w:rPr>
        <w:t>Pomara N, Lee SH, Bruno D, Silber T, Greenblatt DJ, Petkova E, Sidtis JJ. Adver</w:t>
      </w:r>
      <w:r>
        <w:rPr>
          <w:rStyle w:val="Bodytext111"/>
        </w:rPr>
        <w:softHyphen/>
        <w:t>se performance effects of acute lorazepam administration in elderly long-term users: pharmacokinetic and clinical predictors.</w:t>
      </w:r>
    </w:p>
    <w:p w14:paraId="3EE57490" w14:textId="77777777" w:rsidR="00A36F81" w:rsidRDefault="00F45B0B">
      <w:pPr>
        <w:pStyle w:val="Bodytext103"/>
        <w:shd w:val="clear" w:color="auto" w:fill="auto"/>
        <w:spacing w:before="0" w:after="0" w:line="223" w:lineRule="exact"/>
        <w:ind w:left="340" w:firstLine="0"/>
      </w:pPr>
      <w:r>
        <w:rPr>
          <w:rStyle w:val="Bodytext100"/>
        </w:rPr>
        <w:t>Prog Neuropsychopharmacol Biol Psychiatry. 2015;56:129-35-</w:t>
      </w:r>
    </w:p>
    <w:p w14:paraId="03B59F58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02" w:lineRule="exact"/>
        <w:ind w:left="340" w:hanging="340"/>
      </w:pPr>
      <w:r>
        <w:rPr>
          <w:rStyle w:val="Bodytext100"/>
        </w:rPr>
        <w:t>Post RM, Ketter TA. Uhde T, Ballenger JC. Thirty years of clinical experience with car- bamazepine in the treatment of bipolar ill</w:t>
      </w:r>
      <w:r>
        <w:rPr>
          <w:rStyle w:val="Bodytext100"/>
        </w:rPr>
        <w:softHyphen/>
        <w:t>ness: principles and practice. CNS Drugs. 2007;21 (11:47-71 -</w:t>
      </w:r>
    </w:p>
    <w:p w14:paraId="69AE9D14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198" w:lineRule="exact"/>
        <w:ind w:left="340" w:hanging="340"/>
      </w:pPr>
      <w:r>
        <w:rPr>
          <w:rStyle w:val="Bodytext100"/>
        </w:rPr>
        <w:t>Szalat A, Mazeh H, Freund HR. Lithium-asso</w:t>
      </w:r>
      <w:r>
        <w:rPr>
          <w:rStyle w:val="Bodytext100"/>
        </w:rPr>
        <w:softHyphen/>
        <w:t>ciated hyperparathyroidism: report of four cases and review of the literature. Eur J En</w:t>
      </w:r>
      <w:r>
        <w:rPr>
          <w:rStyle w:val="Bodytext100"/>
        </w:rPr>
        <w:softHyphen/>
        <w:t>docrinol. 2009;160(2]:317‘23-</w:t>
      </w:r>
    </w:p>
    <w:p w14:paraId="6ACCE540" w14:textId="77777777" w:rsidR="00A36F81" w:rsidRDefault="00F45B0B">
      <w:pPr>
        <w:pStyle w:val="Bodytext103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02" w:lineRule="exact"/>
        <w:ind w:left="340" w:hanging="340"/>
      </w:pPr>
      <w:r>
        <w:rPr>
          <w:rStyle w:val="Bodytext100"/>
        </w:rPr>
        <w:t>Thase ME. Pharmacotherapy of bipolar de</w:t>
      </w:r>
      <w:r>
        <w:rPr>
          <w:rStyle w:val="Bodytext100"/>
        </w:rPr>
        <w:softHyphen/>
        <w:t>pression: an update. Curr Psychiatry Rep. 2006;8(6):478-88.</w:t>
      </w:r>
    </w:p>
    <w:p w14:paraId="5183B20C" w14:textId="77777777" w:rsidR="00A36F81" w:rsidRDefault="00F45B0B">
      <w:pPr>
        <w:pStyle w:val="Bodytext103"/>
        <w:shd w:val="clear" w:color="auto" w:fill="auto"/>
        <w:spacing w:before="0" w:line="194" w:lineRule="exact"/>
        <w:ind w:left="340" w:hanging="340"/>
      </w:pPr>
      <w:r>
        <w:rPr>
          <w:rStyle w:val="Bodytext100"/>
        </w:rPr>
        <w:lastRenderedPageBreak/>
        <w:t xml:space="preserve">37 Vasudev K, Goswami U, Kohli </w:t>
      </w:r>
      <w:r>
        <w:rPr>
          <w:rStyle w:val="Bodytext101"/>
        </w:rPr>
        <w:t xml:space="preserve">K. Carbamaze- </w:t>
      </w:r>
      <w:r>
        <w:rPr>
          <w:rStyle w:val="Bodytext100"/>
        </w:rPr>
        <w:t xml:space="preserve">pine and valproate monotherapy: </w:t>
      </w:r>
      <w:r>
        <w:rPr>
          <w:rStyle w:val="Bodytext101"/>
        </w:rPr>
        <w:t xml:space="preserve">feasibility, </w:t>
      </w:r>
      <w:r>
        <w:rPr>
          <w:rStyle w:val="Bodytext100"/>
        </w:rPr>
        <w:t xml:space="preserve">relative safety and efficacy, and </w:t>
      </w:r>
      <w:r>
        <w:rPr>
          <w:rStyle w:val="Bodytext101"/>
        </w:rPr>
        <w:t xml:space="preserve">therapeutic </w:t>
      </w:r>
      <w:r>
        <w:rPr>
          <w:rStyle w:val="Bodytext100"/>
        </w:rPr>
        <w:t>drug monitoring in manic disorder. Psychop</w:t>
      </w:r>
      <w:r>
        <w:rPr>
          <w:rStyle w:val="Bodytext100"/>
        </w:rPr>
        <w:softHyphen/>
        <w:t>harmacology (BerL). 2000;150(l):15</w:t>
      </w:r>
      <w:r>
        <w:rPr>
          <w:rStyle w:val="Bodytext100"/>
          <w:vertAlign w:val="superscript"/>
        </w:rPr>
        <w:t>-</w:t>
      </w:r>
      <w:r>
        <w:rPr>
          <w:rStyle w:val="Bodytext100"/>
        </w:rPr>
        <w:t>23-</w:t>
      </w:r>
    </w:p>
    <w:p w14:paraId="4452627B" w14:textId="77777777" w:rsidR="00A36F81" w:rsidRDefault="00F45B0B">
      <w:pPr>
        <w:pStyle w:val="Bodytext103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57" w:line="194" w:lineRule="exact"/>
        <w:ind w:left="360" w:hanging="360"/>
      </w:pPr>
      <w:r>
        <w:rPr>
          <w:rStyle w:val="Bodytext100"/>
        </w:rPr>
        <w:t>Wang PW, Ketter TA. Clinical use of carba- mazepine for bipolar disorders. Expert Opin Pharmacother. 2005 Dec;6(l6):2887</w:t>
      </w:r>
      <w:r>
        <w:rPr>
          <w:rStyle w:val="Bodytext100"/>
          <w:vertAlign w:val="superscript"/>
        </w:rPr>
        <w:t>-</w:t>
      </w:r>
      <w:r>
        <w:rPr>
          <w:rStyle w:val="Bodytext100"/>
        </w:rPr>
        <w:t>902.</w:t>
      </w:r>
    </w:p>
    <w:p w14:paraId="2798E6A5" w14:textId="77777777" w:rsidR="00A36F81" w:rsidRDefault="00F45B0B">
      <w:pPr>
        <w:pStyle w:val="Bodytext103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66" w:line="198" w:lineRule="exact"/>
        <w:ind w:left="360" w:hanging="360"/>
      </w:pPr>
      <w:r>
        <w:rPr>
          <w:rStyle w:val="Bodytext100"/>
        </w:rPr>
        <w:t xml:space="preserve">Wolf B, Griffiths RR. Physical dependence on benzodiazepines: differences within the class. </w:t>
      </w:r>
      <w:r>
        <w:rPr>
          <w:rStyle w:val="Bodytext100"/>
        </w:rPr>
        <w:lastRenderedPageBreak/>
        <w:t>Drug Alcohol Depend. 1991:29l2):153-6.</w:t>
      </w:r>
    </w:p>
    <w:p w14:paraId="2FD5193D" w14:textId="77777777" w:rsidR="00A36F81" w:rsidRDefault="00F45B0B">
      <w:pPr>
        <w:pStyle w:val="Bodytext103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49"/>
        <w:ind w:left="360" w:hanging="360"/>
      </w:pPr>
      <w:r>
        <w:rPr>
          <w:rStyle w:val="Bodytext100"/>
        </w:rPr>
        <w:t>Yonkers KA, Wisner KL, Stowe Z. Leibenluft E, Cohen L, Miller L, Manber R, Viguera A. Su- ppes T, Altshuler L. Management of bipolar di</w:t>
      </w:r>
      <w:r>
        <w:rPr>
          <w:rStyle w:val="Bodytext100"/>
        </w:rPr>
        <w:softHyphen/>
        <w:t>sorder during pregnancy and the postpartum period. Am J Psychiatry. 2004;l6ll4):6o8-20.</w:t>
      </w:r>
    </w:p>
    <w:p w14:paraId="1D361613" w14:textId="77777777" w:rsidR="00A36F81" w:rsidRDefault="00F45B0B">
      <w:pPr>
        <w:pStyle w:val="Bodytext103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0" w:line="205" w:lineRule="exact"/>
        <w:ind w:left="360" w:hanging="360"/>
      </w:pPr>
      <w:r>
        <w:rPr>
          <w:rStyle w:val="Bodytext100"/>
        </w:rPr>
        <w:t>Yosselson-Superstine S. Lipman AG. San</w:t>
      </w:r>
      <w:r>
        <w:rPr>
          <w:rStyle w:val="Bodytext100"/>
        </w:rPr>
        <w:softHyphen/>
        <w:t>ders SH. Adjunctive antianxiety agents in the management of chronic pain. Isr J Med Sci. 1985:21 (2):113-7.</w:t>
      </w:r>
    </w:p>
    <w:p w14:paraId="3EF9935F" w14:textId="77777777" w:rsidR="00586359" w:rsidRDefault="00586359">
      <w:pPr>
        <w:sectPr w:rsidR="00586359">
          <w:type w:val="continuous"/>
          <w:pgSz w:w="11900" w:h="16840"/>
          <w:pgMar w:top="3539" w:right="2947" w:bottom="2171" w:left="1713" w:header="720" w:footer="720" w:gutter="0"/>
          <w:cols w:num="2" w:space="133"/>
        </w:sectPr>
      </w:pPr>
    </w:p>
    <w:p w14:paraId="07976D65" w14:textId="77777777" w:rsidR="00A36F81" w:rsidRDefault="00F45B0B">
      <w:pPr>
        <w:pStyle w:val="Bodytext22"/>
        <w:shd w:val="clear" w:color="auto" w:fill="auto"/>
        <w:spacing w:before="0" w:line="263" w:lineRule="exact"/>
      </w:pPr>
      <w:r>
        <w:rPr>
          <w:rStyle w:val="Bodytext20"/>
        </w:rPr>
        <w:lastRenderedPageBreak/>
        <w:t>Kada je ri nih poren ili vrlo če prema po čenju nav Posljednji stajalište neka novi i doživotn tjelesnih „nepropis Farm; nastaju di plikacija t komorbid mećaji, pc uvijek pot Predu svrha je d hofarmaci liječenja i &gt; i 0 moguć navedeno, te je nužne ali i djelov spojava kc</w:t>
      </w:r>
    </w:p>
    <w:sectPr w:rsidR="00A36F81">
      <w:type w:val="continuous"/>
      <w:pgSz w:w="11900" w:h="16840"/>
      <w:pgMar w:top="3539" w:right="8" w:bottom="2171" w:left="10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D3ABB" w14:textId="77777777" w:rsidR="00F5740D" w:rsidRDefault="00F5740D">
      <w:r>
        <w:separator/>
      </w:r>
    </w:p>
  </w:endnote>
  <w:endnote w:type="continuationSeparator" w:id="0">
    <w:p w14:paraId="57EE872B" w14:textId="77777777" w:rsidR="00F5740D" w:rsidRDefault="00F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AF38" w14:textId="77777777" w:rsidR="00F5740D" w:rsidRDefault="00F5740D">
      <w:r>
        <w:separator/>
      </w:r>
    </w:p>
  </w:footnote>
  <w:footnote w:type="continuationSeparator" w:id="0">
    <w:p w14:paraId="41532A31" w14:textId="77777777" w:rsidR="00F5740D" w:rsidRDefault="00F57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021D6" w14:textId="77777777" w:rsidR="000D3151" w:rsidRDefault="00F45B0B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2795F2" wp14:editId="3DB03E9B">
              <wp:simplePos x="0" y="0"/>
              <wp:positionH relativeFrom="page">
                <wp:posOffset>948059</wp:posOffset>
              </wp:positionH>
              <wp:positionV relativeFrom="page">
                <wp:posOffset>1741173</wp:posOffset>
              </wp:positionV>
              <wp:extent cx="1128395" cy="116840"/>
              <wp:effectExtent l="0" t="0" r="4444" b="16508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83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5D82AAC" w14:textId="77777777" w:rsidR="000D3151" w:rsidRDefault="00F45B0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rebuchetMS"/>
                            </w:rPr>
                            <w:fldChar w:fldCharType="begin"/>
                          </w:r>
                          <w:r>
                            <w:rPr>
                              <w:rStyle w:val="HeaderorfooterTrebuchetMS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TrebuchetMS"/>
                            </w:rPr>
                            <w:fldChar w:fldCharType="separate"/>
                          </w:r>
                          <w:r w:rsidR="00214CE1">
                            <w:rPr>
                              <w:rStyle w:val="HeaderorfooterTrebuchetMS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TrebuchetMS"/>
                            </w:rPr>
                            <w:fldChar w:fldCharType="end"/>
                          </w:r>
                          <w:r>
                            <w:rPr>
                              <w:rStyle w:val="HeaderorfooterTrebuchetMS"/>
                            </w:rPr>
                            <w:t xml:space="preserve"> </w:t>
                          </w:r>
                          <w:r>
                            <w:rPr>
                              <w:rStyle w:val="Headerorfooter0"/>
                              <w:b/>
                              <w:bCs/>
                            </w:rPr>
                            <w:t>NUSPOJAVE PSIHOFARMAKA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4.65pt;margin-top:137.1pt;width:89.65pt;height:9.2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" filled="f" stroked="f">
              <v:textbox style="mso-fit-shape-to-text:t" inset="0,0,0,0">
                <w:txbxContent>
                  <w:p w:rsidR="000D3151" w:rsidRDefault="00F45B0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rebuchetMS"/>
                      </w:rPr>
                      <w:fldChar w:fldCharType="begin"/>
                    </w:r>
                    <w:r>
                      <w:rPr>
                        <w:rStyle w:val="HeaderorfooterTrebuchetMS"/>
                      </w:rPr>
                      <w:instrText xml:space="preserve"> PAGE </w:instrText>
                    </w:r>
                    <w:r>
                      <w:rPr>
                        <w:rStyle w:val="HeaderorfooterTrebuchetMS"/>
                      </w:rPr>
                      <w:fldChar w:fldCharType="separate"/>
                    </w:r>
                    <w:r>
                      <w:rPr>
                        <w:rStyle w:val="HeaderorfooterTrebuchetMS"/>
                      </w:rPr>
                      <w:t>40</w:t>
                    </w:r>
                    <w:r>
                      <w:rPr>
                        <w:rStyle w:val="HeaderorfooterTrebuchetMS"/>
                      </w:rPr>
                      <w:fldChar w:fldCharType="end"/>
                    </w:r>
                    <w:r>
                      <w:rPr>
                        <w:rStyle w:val="HeaderorfooterTrebuchetMS"/>
                      </w:rPr>
                      <w:t xml:space="preserve"> </w:t>
                    </w:r>
                    <w:r>
                      <w:rPr>
                        <w:rStyle w:val="Headerorfooter0"/>
                        <w:b/>
                        <w:bCs/>
                      </w:rPr>
                      <w:t>NUSPOJAVE PSIHOFARMAKA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2B87" w14:textId="77777777" w:rsidR="000D3151" w:rsidRDefault="00F45B0B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5E840C" wp14:editId="1DFC7BA1">
              <wp:simplePos x="0" y="0"/>
              <wp:positionH relativeFrom="page">
                <wp:posOffset>948059</wp:posOffset>
              </wp:positionH>
              <wp:positionV relativeFrom="page">
                <wp:posOffset>1741173</wp:posOffset>
              </wp:positionV>
              <wp:extent cx="1088390" cy="116840"/>
              <wp:effectExtent l="0" t="0" r="10793" b="16508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D2F95F" w14:textId="77777777" w:rsidR="000D3151" w:rsidRDefault="00F45B0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rebuchetMS"/>
                            </w:rPr>
                            <w:fldChar w:fldCharType="begin"/>
                          </w:r>
                          <w:r>
                            <w:rPr>
                              <w:rStyle w:val="HeaderorfooterTrebuchetMS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TrebuchetMS"/>
                            </w:rPr>
                            <w:fldChar w:fldCharType="separate"/>
                          </w:r>
                          <w:r>
                            <w:rPr>
                              <w:rStyle w:val="HeaderorfooterTrebuchetMS"/>
                            </w:rPr>
                            <w:t>#</w:t>
                          </w:r>
                          <w:r>
                            <w:rPr>
                              <w:rStyle w:val="HeaderorfooterTrebuchetMS"/>
                            </w:rPr>
                            <w:fldChar w:fldCharType="end"/>
                          </w:r>
                          <w:r>
                            <w:rPr>
                              <w:rStyle w:val="HeaderorfooterTrebuchetMS"/>
                            </w:rPr>
                            <w:t xml:space="preserve"> </w:t>
                          </w:r>
                          <w:r>
                            <w:rPr>
                              <w:rStyle w:val="Headerorfooter0"/>
                              <w:b/>
                              <w:bCs/>
                            </w:rPr>
                            <w:t>NUSPOJAVE PSIHOFARMAKA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4.65pt;margin-top:137.1pt;width:86.15pt;height:9.2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" filled="f" stroked="f">
              <v:textbox style="mso-fit-shape-to-text:t" inset="0,0,0,0">
                <w:txbxContent>
                  <w:p w:rsidR="000D3151" w:rsidRDefault="00F45B0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rebuchetMS"/>
                      </w:rPr>
                      <w:fldChar w:fldCharType="begin"/>
                    </w:r>
                    <w:r>
                      <w:rPr>
                        <w:rStyle w:val="HeaderorfooterTrebuchetMS"/>
                      </w:rPr>
                      <w:instrText xml:space="preserve"> PAGE </w:instrText>
                    </w:r>
                    <w:r>
                      <w:rPr>
                        <w:rStyle w:val="HeaderorfooterTrebuchetMS"/>
                      </w:rPr>
                      <w:fldChar w:fldCharType="separate"/>
                    </w:r>
                    <w:r>
                      <w:rPr>
                        <w:rStyle w:val="HeaderorfooterTrebuchetMS"/>
                      </w:rPr>
                      <w:t>#</w:t>
                    </w:r>
                    <w:r>
                      <w:rPr>
                        <w:rStyle w:val="HeaderorfooterTrebuchetMS"/>
                      </w:rPr>
                      <w:fldChar w:fldCharType="end"/>
                    </w:r>
                    <w:r>
                      <w:rPr>
                        <w:rStyle w:val="HeaderorfooterTrebuchetMS"/>
                      </w:rPr>
                      <w:t xml:space="preserve"> </w:t>
                    </w:r>
                    <w:r>
                      <w:rPr>
                        <w:rStyle w:val="Headerorfooter0"/>
                        <w:b/>
                        <w:bCs/>
                      </w:rPr>
                      <w:t>NUSPOJAVE PSIHOFARMAKA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343E" w14:textId="77777777" w:rsidR="000D3151" w:rsidRDefault="00F45B0B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1F9CF6" wp14:editId="29D58287">
              <wp:simplePos x="0" y="0"/>
              <wp:positionH relativeFrom="page">
                <wp:posOffset>948059</wp:posOffset>
              </wp:positionH>
              <wp:positionV relativeFrom="page">
                <wp:posOffset>1741173</wp:posOffset>
              </wp:positionV>
              <wp:extent cx="1128395" cy="116840"/>
              <wp:effectExtent l="0" t="0" r="4444" b="16508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83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0A27313" w14:textId="77777777" w:rsidR="000D3151" w:rsidRDefault="00F45B0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rebuchetMS"/>
                            </w:rPr>
                            <w:fldChar w:fldCharType="begin"/>
                          </w:r>
                          <w:r>
                            <w:rPr>
                              <w:rStyle w:val="HeaderorfooterTrebuchetMS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TrebuchetMS"/>
                            </w:rPr>
                            <w:fldChar w:fldCharType="separate"/>
                          </w:r>
                          <w:r>
                            <w:rPr>
                              <w:rStyle w:val="HeaderorfooterTrebuchetMS"/>
                            </w:rPr>
                            <w:t>44</w:t>
                          </w:r>
                          <w:r>
                            <w:rPr>
                              <w:rStyle w:val="HeaderorfooterTrebuchetMS"/>
                            </w:rPr>
                            <w:fldChar w:fldCharType="end"/>
                          </w:r>
                          <w:r>
                            <w:rPr>
                              <w:rStyle w:val="HeaderorfooterTrebuchetMS"/>
                            </w:rPr>
                            <w:t xml:space="preserve"> </w:t>
                          </w:r>
                          <w:r>
                            <w:rPr>
                              <w:rStyle w:val="Headerorfooter0"/>
                              <w:b/>
                              <w:bCs/>
                            </w:rPr>
                            <w:t>NUSPOJAVE PSIHOFARMAKA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4.65pt;margin-top:137.1pt;width:89.65pt;height:9.2pt;z-index:-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" filled="f" stroked="f">
              <v:textbox style="mso-fit-shape-to-text:t" inset="0,0,0,0">
                <w:txbxContent>
                  <w:p w:rsidR="000D3151" w:rsidRDefault="00F45B0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rebuchetMS"/>
                      </w:rPr>
                      <w:fldChar w:fldCharType="begin"/>
                    </w:r>
                    <w:r>
                      <w:rPr>
                        <w:rStyle w:val="HeaderorfooterTrebuchetMS"/>
                      </w:rPr>
                      <w:instrText xml:space="preserve"> PAGE </w:instrText>
                    </w:r>
                    <w:r>
                      <w:rPr>
                        <w:rStyle w:val="HeaderorfooterTrebuchetMS"/>
                      </w:rPr>
                      <w:fldChar w:fldCharType="separate"/>
                    </w:r>
                    <w:r>
                      <w:rPr>
                        <w:rStyle w:val="HeaderorfooterTrebuchetMS"/>
                      </w:rPr>
                      <w:t>44</w:t>
                    </w:r>
                    <w:r>
                      <w:rPr>
                        <w:rStyle w:val="HeaderorfooterTrebuchetMS"/>
                      </w:rPr>
                      <w:fldChar w:fldCharType="end"/>
                    </w:r>
                    <w:r>
                      <w:rPr>
                        <w:rStyle w:val="HeaderorfooterTrebuchetMS"/>
                      </w:rPr>
                      <w:t xml:space="preserve"> </w:t>
                    </w:r>
                    <w:r>
                      <w:rPr>
                        <w:rStyle w:val="Headerorfooter0"/>
                        <w:b/>
                        <w:bCs/>
                      </w:rPr>
                      <w:t>NUSPOJAVE PSIHOFARMAKA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F527" w14:textId="77777777" w:rsidR="000D3151" w:rsidRDefault="00F45B0B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EFD43F0" wp14:editId="552458A7">
              <wp:simplePos x="0" y="0"/>
              <wp:positionH relativeFrom="page">
                <wp:posOffset>3477892</wp:posOffset>
              </wp:positionH>
              <wp:positionV relativeFrom="page">
                <wp:posOffset>1747518</wp:posOffset>
              </wp:positionV>
              <wp:extent cx="2122170" cy="116840"/>
              <wp:effectExtent l="0" t="0" r="634" b="16508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1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F186711" w14:textId="77777777" w:rsidR="000D3151" w:rsidRDefault="00F45B0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lang w:val="en-US" w:eastAsia="en-US" w:bidi="en-US"/>
                            </w:rPr>
                            <w:t xml:space="preserve">Nuspojave stabilizators 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lang w:val="de-DE" w:eastAsia="de-DE" w:bidi="de-DE"/>
                            </w:rPr>
                            <w:t xml:space="preserve">raspolozenja i benzodiazepina </w:t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fldChar w:fldCharType="begin"/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fldChar w:fldCharType="separate"/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t>43</w:t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3.85pt;margin-top:137.6pt;width:167.95pt;height:9.2pt;z-index:-2516510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" filled="f" stroked="f">
              <v:textbox style="mso-fit-shape-to-text:t" inset="0,0,0,0">
                <w:txbxContent>
                  <w:p w:rsidR="000D3151" w:rsidRDefault="00F45B0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lang w:val="en-US" w:eastAsia="en-US" w:bidi="en-US"/>
                      </w:rPr>
                      <w:t xml:space="preserve">Nuspojave stabilizators </w:t>
                    </w:r>
                    <w:r>
                      <w:rPr>
                        <w:rStyle w:val="Headerorfooter0"/>
                        <w:b/>
                        <w:bCs/>
                        <w:lang w:val="de-DE" w:eastAsia="de-DE" w:bidi="de-DE"/>
                      </w:rPr>
                      <w:t xml:space="preserve">raspolozenja i benzodiazepina </w:t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fldChar w:fldCharType="begin"/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instrText xml:space="preserve"> PAGE </w:instrText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fldChar w:fldCharType="separate"/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t>43</w:t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3D41" w14:textId="77777777" w:rsidR="000D3151" w:rsidRDefault="00F45B0B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E69F248" wp14:editId="71809868">
              <wp:simplePos x="0" y="0"/>
              <wp:positionH relativeFrom="page">
                <wp:posOffset>3579491</wp:posOffset>
              </wp:positionH>
              <wp:positionV relativeFrom="page">
                <wp:posOffset>1958973</wp:posOffset>
              </wp:positionV>
              <wp:extent cx="2125345" cy="116840"/>
              <wp:effectExtent l="0" t="0" r="15871" b="16508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3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A130C2" w14:textId="77777777" w:rsidR="000D3151" w:rsidRDefault="00F45B0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</w:rPr>
                            <w:t xml:space="preserve">Nuspojave stabilizatora raspoloženja i benzodiazepina </w:t>
                          </w:r>
                          <w:r>
                            <w:rPr>
                              <w:rStyle w:val="HeaderorfooterTrebuchetMS"/>
                            </w:rPr>
                            <w:fldChar w:fldCharType="begin"/>
                          </w:r>
                          <w:r>
                            <w:rPr>
                              <w:rStyle w:val="HeaderorfooterTrebuchetMS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TrebuchetMS"/>
                            </w:rPr>
                            <w:fldChar w:fldCharType="separate"/>
                          </w:r>
                          <w:r w:rsidR="00214CE1">
                            <w:rPr>
                              <w:rStyle w:val="HeaderorfooterTrebuchetMS"/>
                              <w:noProof/>
                            </w:rPr>
                            <w:t>41</w:t>
                          </w:r>
                          <w:r>
                            <w:rPr>
                              <w:rStyle w:val="Headerorfooter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1.85pt;margin-top:154.25pt;width:168.25pt;height:9.2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" filled="f" stroked="f">
              <v:textbox style="mso-fit-shape-to-text:t" inset="0,0,0,0">
                <w:txbxContent>
                  <w:p w:rsidR="000D3151" w:rsidRDefault="00F45B0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</w:rPr>
                      <w:t xml:space="preserve">Nuspojave stabilizatora raspoloženja i benzodiazepina </w:t>
                    </w:r>
                    <w:r>
                      <w:rPr>
                        <w:rStyle w:val="HeaderorfooterTrebuchetMS"/>
                      </w:rPr>
                      <w:fldChar w:fldCharType="begin"/>
                    </w:r>
                    <w:r>
                      <w:rPr>
                        <w:rStyle w:val="HeaderorfooterTrebuchetMS"/>
                      </w:rPr>
                      <w:instrText xml:space="preserve"> PAGE </w:instrText>
                    </w:r>
                    <w:r>
                      <w:rPr>
                        <w:rStyle w:val="HeaderorfooterTrebuchetMS"/>
                      </w:rPr>
                      <w:fldChar w:fldCharType="separate"/>
                    </w:r>
                    <w:r>
                      <w:rPr>
                        <w:rStyle w:val="HeaderorfooterTrebuchetMS"/>
                      </w:rPr>
                      <w:t>41</w:t>
                    </w:r>
                    <w:r>
                      <w:rPr>
                        <w:rStyle w:val="Headerorfooter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C076B" w14:textId="77777777" w:rsidR="000D3151" w:rsidRDefault="00F45B0B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63CF7B" wp14:editId="291B8BB5">
              <wp:simplePos x="0" y="0"/>
              <wp:positionH relativeFrom="page">
                <wp:posOffset>948059</wp:posOffset>
              </wp:positionH>
              <wp:positionV relativeFrom="page">
                <wp:posOffset>1741173</wp:posOffset>
              </wp:positionV>
              <wp:extent cx="1128395" cy="116840"/>
              <wp:effectExtent l="0" t="0" r="4444" b="16508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83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D44C3D" w14:textId="77777777" w:rsidR="000D3151" w:rsidRDefault="00F45B0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rebuchetMS"/>
                            </w:rPr>
                            <w:fldChar w:fldCharType="begin"/>
                          </w:r>
                          <w:r>
                            <w:rPr>
                              <w:rStyle w:val="HeaderorfooterTrebuchetMS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TrebuchetMS"/>
                            </w:rPr>
                            <w:fldChar w:fldCharType="separate"/>
                          </w:r>
                          <w:r w:rsidR="00214CE1">
                            <w:rPr>
                              <w:rStyle w:val="HeaderorfooterTrebuchetMS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TrebuchetMS"/>
                            </w:rPr>
                            <w:fldChar w:fldCharType="end"/>
                          </w:r>
                          <w:r>
                            <w:rPr>
                              <w:rStyle w:val="HeaderorfooterTrebuchetMS"/>
                            </w:rPr>
                            <w:t xml:space="preserve"> </w:t>
                          </w:r>
                          <w:r>
                            <w:rPr>
                              <w:rStyle w:val="Headerorfooter0"/>
                              <w:b/>
                              <w:bCs/>
                            </w:rPr>
                            <w:t>NUSPOJAVE PSIHOFARMAKA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4.65pt;margin-top:137.1pt;width:89.65pt;height:9.2pt;z-index:-2516469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" filled="f" stroked="f">
              <v:textbox style="mso-fit-shape-to-text:t" inset="0,0,0,0">
                <w:txbxContent>
                  <w:p w:rsidR="000D3151" w:rsidRDefault="00F45B0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rebuchetMS"/>
                      </w:rPr>
                      <w:fldChar w:fldCharType="begin"/>
                    </w:r>
                    <w:r>
                      <w:rPr>
                        <w:rStyle w:val="HeaderorfooterTrebuchetMS"/>
                      </w:rPr>
                      <w:instrText xml:space="preserve"> PAGE </w:instrText>
                    </w:r>
                    <w:r>
                      <w:rPr>
                        <w:rStyle w:val="HeaderorfooterTrebuchetMS"/>
                      </w:rPr>
                      <w:fldChar w:fldCharType="separate"/>
                    </w:r>
                    <w:r>
                      <w:rPr>
                        <w:rStyle w:val="HeaderorfooterTrebuchetMS"/>
                      </w:rPr>
                      <w:t>44</w:t>
                    </w:r>
                    <w:r>
                      <w:rPr>
                        <w:rStyle w:val="HeaderorfooterTrebuchetMS"/>
                      </w:rPr>
                      <w:fldChar w:fldCharType="end"/>
                    </w:r>
                    <w:r>
                      <w:rPr>
                        <w:rStyle w:val="HeaderorfooterTrebuchetMS"/>
                      </w:rPr>
                      <w:t xml:space="preserve"> </w:t>
                    </w:r>
                    <w:r>
                      <w:rPr>
                        <w:rStyle w:val="Headerorfooter0"/>
                        <w:b/>
                        <w:bCs/>
                      </w:rPr>
                      <w:t>NUSPOJAVE PSIHOFARMAKA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9CF6" w14:textId="77777777" w:rsidR="000D3151" w:rsidRDefault="00F45B0B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0CB797F" wp14:editId="3900AF57">
              <wp:simplePos x="0" y="0"/>
              <wp:positionH relativeFrom="page">
                <wp:posOffset>3477892</wp:posOffset>
              </wp:positionH>
              <wp:positionV relativeFrom="page">
                <wp:posOffset>1747518</wp:posOffset>
              </wp:positionV>
              <wp:extent cx="2122170" cy="116840"/>
              <wp:effectExtent l="0" t="0" r="634" b="16508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1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174B61" w14:textId="77777777" w:rsidR="000D3151" w:rsidRDefault="00F45B0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lang w:val="en-US" w:eastAsia="en-US" w:bidi="en-US"/>
                            </w:rPr>
                            <w:t xml:space="preserve">Nuspojave stabilizators 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lang w:val="de-DE" w:eastAsia="de-DE" w:bidi="de-DE"/>
                            </w:rPr>
                            <w:t xml:space="preserve">raspolozenja i benzodiazepina </w:t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fldChar w:fldCharType="begin"/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fldChar w:fldCharType="separate"/>
                          </w:r>
                          <w:r w:rsidR="00214CE1">
                            <w:rPr>
                              <w:rStyle w:val="HeaderorfooterTrebuchetMS"/>
                              <w:noProof/>
                              <w:lang w:val="de-DE" w:eastAsia="de-DE" w:bidi="de-DE"/>
                            </w:rPr>
                            <w:t>43</w:t>
                          </w:r>
                          <w:r>
                            <w:rPr>
                              <w:rStyle w:val="HeaderorfooterTrebuchetMS"/>
                              <w:lang w:val="de-DE" w:eastAsia="de-DE"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73.85pt;margin-top:137.6pt;width:167.95pt;height:9.2pt;z-index:-2516449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" filled="f" stroked="f">
              <v:textbox style="mso-fit-shape-to-text:t" inset="0,0,0,0">
                <w:txbxContent>
                  <w:p w:rsidR="000D3151" w:rsidRDefault="00F45B0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lang w:val="en-US" w:eastAsia="en-US" w:bidi="en-US"/>
                      </w:rPr>
                      <w:t xml:space="preserve">Nuspojave stabilizators </w:t>
                    </w:r>
                    <w:r>
                      <w:rPr>
                        <w:rStyle w:val="Headerorfooter0"/>
                        <w:b/>
                        <w:bCs/>
                        <w:lang w:val="de-DE" w:eastAsia="de-DE" w:bidi="de-DE"/>
                      </w:rPr>
                      <w:t xml:space="preserve">raspolozenja i benzodiazepina </w:t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fldChar w:fldCharType="begin"/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instrText xml:space="preserve"> PAGE </w:instrText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fldChar w:fldCharType="separate"/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t>43</w:t>
                    </w:r>
                    <w:r>
                      <w:rPr>
                        <w:rStyle w:val="HeaderorfooterTrebuchetMS"/>
                        <w:lang w:val="de-DE" w:eastAsia="de-DE" w:bidi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CD0"/>
    <w:multiLevelType w:val="multilevel"/>
    <w:tmpl w:val="CFEAF030"/>
    <w:lvl w:ilvl="0">
      <w:start w:val="7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en-US" w:eastAsia="en-US" w:bidi="en-U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2A0D687A"/>
    <w:multiLevelType w:val="multilevel"/>
    <w:tmpl w:val="BF7EFC4A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en-US" w:bidi="en-U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577C75C2"/>
    <w:multiLevelType w:val="multilevel"/>
    <w:tmpl w:val="AD4A8CA2"/>
    <w:lvl w:ilvl="0">
      <w:start w:val="38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en-US" w:eastAsia="en-US" w:bidi="en-U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74AB2559"/>
    <w:multiLevelType w:val="multilevel"/>
    <w:tmpl w:val="F75C2B3A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en-US" w:eastAsia="en-US" w:bidi="en-U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hideGrammaticalErrors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81"/>
    <w:rsid w:val="00214CE1"/>
    <w:rsid w:val="00586359"/>
    <w:rsid w:val="00A36F81"/>
    <w:rsid w:val="00F45B0B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4ABA"/>
  <w15:docId w15:val="{4419E84A-92AD-46EE-BDC4-2DE8435E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2Exact">
    <w:name w:val="Picture caption (2) Exact"/>
    <w:basedOn w:val="DefaultParagraphFon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dstrike w:val="0"/>
      <w:spacing w:val="50"/>
      <w:sz w:val="30"/>
      <w:szCs w:val="30"/>
      <w:u w:val="non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30"/>
      <w:szCs w:val="30"/>
      <w:u w:val="none"/>
      <w:vertAlign w:val="baseline"/>
      <w:lang w:val="en-US" w:eastAsia="en-US" w:bidi="en-US"/>
    </w:rPr>
  </w:style>
  <w:style w:type="character" w:customStyle="1" w:styleId="PicturecaptionExact">
    <w:name w:val="Picture caption Exact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sz w:val="14"/>
      <w:szCs w:val="14"/>
      <w:u w:val="none"/>
    </w:rPr>
  </w:style>
  <w:style w:type="character" w:customStyle="1" w:styleId="PicturecaptionSpacing0ptExact">
    <w:name w:val="Picture caption + Spacing 0 pt Exact"/>
    <w:basedOn w:val="Picturecaption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single"/>
      <w:vertAlign w:val="baseline"/>
      <w:lang w:val="hr-HR" w:eastAsia="hr-HR" w:bidi="hr-HR"/>
    </w:rPr>
  </w:style>
  <w:style w:type="character" w:customStyle="1" w:styleId="PicturecaptionExact0">
    <w:name w:val="Picture caption Exact"/>
    <w:basedOn w:val="Picturecaption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hr-HR" w:eastAsia="hr-HR" w:bidi="hr-HR"/>
    </w:rPr>
  </w:style>
  <w:style w:type="character" w:customStyle="1" w:styleId="PicturecaptionAngsanaUPC15ptExact">
    <w:name w:val="Picture caption + AngsanaUPC;15 pt Exact"/>
    <w:basedOn w:val="PicturecaptionExact"/>
    <w:rPr>
      <w:rFonts w:ascii="AngsanaUPC" w:eastAsia="AngsanaUPC" w:hAnsi="AngsanaUPC" w:cs="Angsan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hr-HR" w:eastAsia="hr-HR" w:bidi="hr-HR"/>
    </w:rPr>
  </w:style>
  <w:style w:type="character" w:customStyle="1" w:styleId="PicturecaptionSmallCapsExact">
    <w:name w:val="Picture caption + Small Caps Exact"/>
    <w:basedOn w:val="Picturecaption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hr-HR" w:eastAsia="hr-HR" w:bidi="hr-HR"/>
    </w:rPr>
  </w:style>
  <w:style w:type="character" w:customStyle="1" w:styleId="Bodytext3">
    <w:name w:val="Body text (3)_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sz w:val="30"/>
      <w:szCs w:val="30"/>
      <w:u w:val="none"/>
    </w:rPr>
  </w:style>
  <w:style w:type="character" w:customStyle="1" w:styleId="Bodytext30">
    <w:name w:val="Body text (3)"/>
    <w:basedOn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hr-HR" w:eastAsia="hr-HR" w:bidi="hr-HR"/>
    </w:rPr>
  </w:style>
  <w:style w:type="character" w:customStyle="1" w:styleId="Heading1">
    <w:name w:val="Heading #1_"/>
    <w:basedOn w:val="DefaultParagraphFont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spacing w:val="-10"/>
      <w:sz w:val="84"/>
      <w:szCs w:val="84"/>
      <w:u w:val="none"/>
    </w:rPr>
  </w:style>
  <w:style w:type="character" w:customStyle="1" w:styleId="Heading10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84"/>
      <w:szCs w:val="84"/>
      <w:u w:val="none"/>
      <w:vertAlign w:val="baseline"/>
      <w:lang w:val="hr-HR" w:eastAsia="hr-HR" w:bidi="hr-HR"/>
    </w:rPr>
  </w:style>
  <w:style w:type="character" w:customStyle="1" w:styleId="Bodytext4">
    <w:name w:val="Body text (4)_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w w:val="100"/>
      <w:sz w:val="44"/>
      <w:szCs w:val="44"/>
      <w:u w:val="none"/>
    </w:rPr>
  </w:style>
  <w:style w:type="character" w:customStyle="1" w:styleId="Bodytext40">
    <w:name w:val="Body text (4)"/>
    <w:basedOn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vertAlign w:val="baseline"/>
      <w:lang w:val="hr-HR" w:eastAsia="hr-HR" w:bidi="hr-HR"/>
    </w:rPr>
  </w:style>
  <w:style w:type="character" w:customStyle="1" w:styleId="Bodytext5">
    <w:name w:val="Body text (5)_"/>
    <w:basedOn w:val="DefaultParagraphFont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sz w:val="34"/>
      <w:szCs w:val="34"/>
      <w:u w:val="none"/>
    </w:rPr>
  </w:style>
  <w:style w:type="character" w:customStyle="1" w:styleId="Bodytext50">
    <w:name w:val="Body text (5)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vertAlign w:val="baseline"/>
      <w:lang w:val="hr-HR" w:eastAsia="hr-HR" w:bidi="hr-HR"/>
    </w:rPr>
  </w:style>
  <w:style w:type="character" w:customStyle="1" w:styleId="Bodytext6">
    <w:name w:val="Body text (6)_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sz w:val="24"/>
      <w:szCs w:val="24"/>
      <w:u w:val="none"/>
    </w:rPr>
  </w:style>
  <w:style w:type="character" w:customStyle="1" w:styleId="Bodytext60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hr-HR" w:eastAsia="hr-HR" w:bidi="hr-HR"/>
    </w:rPr>
  </w:style>
  <w:style w:type="character" w:customStyle="1" w:styleId="Bodytext2">
    <w:name w:val="Body text (2)_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Bodytext20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hr-HR" w:eastAsia="hr-HR" w:bidi="hr-HR"/>
    </w:rPr>
  </w:style>
  <w:style w:type="character" w:customStyle="1" w:styleId="Headerorfooter">
    <w:name w:val="Header or footer_"/>
    <w:basedOn w:val="DefaultParagraphFon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z w:val="12"/>
      <w:szCs w:val="12"/>
      <w:u w:val="none"/>
    </w:rPr>
  </w:style>
  <w:style w:type="character" w:customStyle="1" w:styleId="HeaderorfooterTrebuchetMS">
    <w:name w:val="Header or footer + Trebuchet MS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hr-HR" w:eastAsia="hr-HR" w:bidi="hr-HR"/>
    </w:rPr>
  </w:style>
  <w:style w:type="character" w:customStyle="1" w:styleId="Headerorfooter0">
    <w:name w:val="Header or footer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hr-HR" w:eastAsia="hr-HR" w:bidi="hr-HR"/>
    </w:rPr>
  </w:style>
  <w:style w:type="character" w:customStyle="1" w:styleId="Bodytext2Exact">
    <w:name w:val="Body text (2) Exact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Bodytext2Exact0">
    <w:name w:val="Body text (2) Exac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hr-HR" w:eastAsia="hr-HR" w:bidi="hr-HR"/>
    </w:rPr>
  </w:style>
  <w:style w:type="character" w:customStyle="1" w:styleId="Bodytext7Exact">
    <w:name w:val="Body text (7) Exact"/>
    <w:basedOn w:val="DefaultParagraphFont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sz w:val="24"/>
      <w:szCs w:val="24"/>
      <w:u w:val="none"/>
    </w:rPr>
  </w:style>
  <w:style w:type="character" w:customStyle="1" w:styleId="Bodytext7Exact0">
    <w:name w:val="Body text (7) Exact"/>
    <w:basedOn w:val="Bodytext7Exact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hr-HR" w:eastAsia="hr-HR" w:bidi="hr-HR"/>
    </w:rPr>
  </w:style>
  <w:style w:type="character" w:customStyle="1" w:styleId="Bodytext8Exact">
    <w:name w:val="Body text (8) Exact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Bodytext8Exact0">
    <w:name w:val="Body text (8) Exact"/>
    <w:basedOn w:val="Bodytext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hr-HR" w:eastAsia="hr-HR" w:bidi="hr-HR"/>
    </w:rPr>
  </w:style>
  <w:style w:type="character" w:customStyle="1" w:styleId="Bodytext2Italic">
    <w:name w:val="Body text (2) +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hr-HR" w:eastAsia="hr-HR" w:bidi="hr-HR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hr-HR" w:eastAsia="hr-HR" w:bidi="hr-HR"/>
    </w:rPr>
  </w:style>
  <w:style w:type="character" w:customStyle="1" w:styleId="Bodytext275ptSmallCaps">
    <w:name w:val="Body text (2) + 7;5 pt;Small Caps"/>
    <w:basedOn w:val="Bodytext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hr-HR" w:eastAsia="hr-HR" w:bidi="hr-HR"/>
    </w:rPr>
  </w:style>
  <w:style w:type="character" w:customStyle="1" w:styleId="Bodytext2Candara105pt">
    <w:name w:val="Body text (2) + Candara;10;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hr-HR" w:eastAsia="hr-HR" w:bidi="hr-HR"/>
    </w:rPr>
  </w:style>
  <w:style w:type="character" w:customStyle="1" w:styleId="Bodytext275pt">
    <w:name w:val="Body text (2) + 7;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hr-HR" w:eastAsia="hr-HR" w:bidi="hr-HR"/>
    </w:rPr>
  </w:style>
  <w:style w:type="character" w:customStyle="1" w:styleId="Bodytext9">
    <w:name w:val="Body text (9)_"/>
    <w:basedOn w:val="DefaultParagraphFont"/>
    <w:rPr>
      <w:rFonts w:ascii="Candara" w:eastAsia="Candara" w:hAnsi="Candara" w:cs="Candara"/>
      <w:b/>
      <w:bCs/>
      <w:i w:val="0"/>
      <w:iCs w:val="0"/>
      <w:smallCaps w:val="0"/>
      <w:strike w:val="0"/>
      <w:dstrike w:val="0"/>
      <w:sz w:val="21"/>
      <w:szCs w:val="21"/>
      <w:u w:val="none"/>
      <w:lang w:val="en-US" w:eastAsia="en-US" w:bidi="en-US"/>
    </w:rPr>
  </w:style>
  <w:style w:type="character" w:customStyle="1" w:styleId="Bodytext90">
    <w:name w:val="Body text (9)"/>
    <w:basedOn w:val="Bodytext9"/>
    <w:rPr>
      <w:rFonts w:ascii="Candara" w:eastAsia="Candara" w:hAnsi="Candara" w:cs="Candar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n-US" w:eastAsia="en-US" w:bidi="en-US"/>
    </w:rPr>
  </w:style>
  <w:style w:type="character" w:customStyle="1" w:styleId="Bodytext10">
    <w:name w:val="Body text (10)_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sz w:val="15"/>
      <w:szCs w:val="15"/>
      <w:u w:val="none"/>
      <w:lang w:val="en-US" w:eastAsia="en-US" w:bidi="en-US"/>
    </w:rPr>
  </w:style>
  <w:style w:type="character" w:customStyle="1" w:styleId="Bodytext100">
    <w:name w:val="Body text (10)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en-US" w:eastAsia="en-US" w:bidi="en-US"/>
    </w:rPr>
  </w:style>
  <w:style w:type="character" w:customStyle="1" w:styleId="Bodytext101">
    <w:name w:val="Body text (10)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en-US" w:eastAsia="en-US" w:bidi="en-US"/>
    </w:rPr>
  </w:style>
  <w:style w:type="character" w:customStyle="1" w:styleId="Bodytext10TimesNewRoman10pt">
    <w:name w:val="Body text (10) + Times New Roman;10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Bodytext11">
    <w:name w:val="Body text (11)_"/>
    <w:basedOn w:val="DefaultParagraphFon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sz w:val="15"/>
      <w:szCs w:val="15"/>
      <w:u w:val="none"/>
      <w:lang w:val="en-US" w:eastAsia="en-US" w:bidi="en-US"/>
    </w:rPr>
  </w:style>
  <w:style w:type="character" w:customStyle="1" w:styleId="Bodytext11Candara8pt">
    <w:name w:val="Body text (11) + Candara;8 pt"/>
    <w:basedOn w:val="Bodytext11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en-US" w:eastAsia="en-US" w:bidi="en-US"/>
    </w:rPr>
  </w:style>
  <w:style w:type="character" w:customStyle="1" w:styleId="Bodytext110">
    <w:name w:val="Body text (11)"/>
    <w:basedOn w:val="Body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en-US" w:eastAsia="en-US" w:bidi="en-US"/>
    </w:rPr>
  </w:style>
  <w:style w:type="character" w:customStyle="1" w:styleId="Bodytext10SmallCaps">
    <w:name w:val="Body text (10) + Small Caps"/>
    <w:basedOn w:val="Body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en-US" w:eastAsia="en-US" w:bidi="en-US"/>
    </w:rPr>
  </w:style>
  <w:style w:type="character" w:customStyle="1" w:styleId="Bodytext102">
    <w:name w:val="Body text (10)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en-US" w:eastAsia="en-US" w:bidi="en-US"/>
    </w:rPr>
  </w:style>
  <w:style w:type="character" w:customStyle="1" w:styleId="Bodytext1055ptBoldSpacing0pt">
    <w:name w:val="Body text (10) + 5;5 pt;Bold;Spacing 0 pt"/>
    <w:basedOn w:val="Bodytext10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1"/>
      <w:szCs w:val="11"/>
      <w:u w:val="none"/>
      <w:vertAlign w:val="baseline"/>
      <w:lang w:val="en-US" w:eastAsia="en-US" w:bidi="en-US"/>
    </w:rPr>
  </w:style>
  <w:style w:type="character" w:customStyle="1" w:styleId="Bodytext107pt">
    <w:name w:val="Body text (10) + 7 pt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en-US" w:eastAsia="en-US" w:bidi="en-US"/>
    </w:rPr>
  </w:style>
  <w:style w:type="character" w:customStyle="1" w:styleId="Bodytext11Candara8pt0">
    <w:name w:val="Body text (11) + Candara;8 pt"/>
    <w:basedOn w:val="Bodytext11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en-US" w:eastAsia="en-US" w:bidi="en-US"/>
    </w:rPr>
  </w:style>
  <w:style w:type="character" w:customStyle="1" w:styleId="Bodytext111">
    <w:name w:val="Body text (11)"/>
    <w:basedOn w:val="Body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en-US" w:eastAsia="en-US" w:bidi="en-US"/>
    </w:rPr>
  </w:style>
  <w:style w:type="character" w:customStyle="1" w:styleId="Bodytext117ptSpacing0pt">
    <w:name w:val="Body text (11) + 7 pt;Spacing 0 pt"/>
    <w:basedOn w:val="Body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baseline"/>
      <w:lang w:val="en-US" w:eastAsia="en-US" w:bidi="en-US"/>
    </w:rPr>
  </w:style>
  <w:style w:type="character" w:customStyle="1" w:styleId="Bodytext11LucidaSansUnicode6pt">
    <w:name w:val="Body text (11) + Lucida Sans Unicode;6 pt"/>
    <w:basedOn w:val="Bodytext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en-US" w:eastAsia="en-US" w:bidi="en-US"/>
    </w:rPr>
  </w:style>
  <w:style w:type="character" w:customStyle="1" w:styleId="Bodytext107pt0">
    <w:name w:val="Body text (10) + 7 pt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en-US" w:eastAsia="en-US" w:bidi="en-US"/>
    </w:rPr>
  </w:style>
  <w:style w:type="character" w:customStyle="1" w:styleId="Bodytext105ptBold">
    <w:name w:val="Body text (10) + 5 pt;Bold"/>
    <w:basedOn w:val="Bodytext10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en-US" w:eastAsia="en-US" w:bidi="en-US"/>
    </w:rPr>
  </w:style>
  <w:style w:type="paragraph" w:customStyle="1" w:styleId="Picturecaption2">
    <w:name w:val="Picture caption (2)"/>
    <w:basedOn w:val="Normal"/>
    <w:pPr>
      <w:shd w:val="clear" w:color="auto" w:fill="FFFFFF"/>
      <w:spacing w:line="0" w:lineRule="atLeast"/>
    </w:pPr>
    <w:rPr>
      <w:rFonts w:ascii="AngsanaUPC" w:eastAsia="AngsanaUPC" w:hAnsi="AngsanaUPC" w:cs="AngsanaUPC"/>
      <w:spacing w:val="50"/>
      <w:sz w:val="30"/>
      <w:szCs w:val="30"/>
      <w:lang w:val="en-US" w:eastAsia="en-US" w:bidi="en-US"/>
    </w:rPr>
  </w:style>
  <w:style w:type="paragraph" w:customStyle="1" w:styleId="Picturecaption">
    <w:name w:val="Picture caption"/>
    <w:basedOn w:val="Normal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31">
    <w:name w:val="Body text (3)"/>
    <w:basedOn w:val="Normal"/>
    <w:pPr>
      <w:shd w:val="clear" w:color="auto" w:fill="FFFFFF"/>
      <w:spacing w:after="1020" w:line="457" w:lineRule="exact"/>
      <w:jc w:val="center"/>
    </w:pPr>
    <w:rPr>
      <w:rFonts w:ascii="Trebuchet MS" w:eastAsia="Trebuchet MS" w:hAnsi="Trebuchet MS" w:cs="Trebuchet MS"/>
      <w:sz w:val="30"/>
      <w:szCs w:val="30"/>
    </w:rPr>
  </w:style>
  <w:style w:type="paragraph" w:customStyle="1" w:styleId="Heading11">
    <w:name w:val="Heading #1"/>
    <w:basedOn w:val="Normal"/>
    <w:pPr>
      <w:shd w:val="clear" w:color="auto" w:fill="FFFFFF"/>
      <w:spacing w:before="1020" w:after="36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84"/>
      <w:szCs w:val="84"/>
    </w:rPr>
  </w:style>
  <w:style w:type="paragraph" w:customStyle="1" w:styleId="Bodytext41">
    <w:name w:val="Body text (4)"/>
    <w:basedOn w:val="Normal"/>
    <w:pPr>
      <w:shd w:val="clear" w:color="auto" w:fill="FFFFFF"/>
      <w:spacing w:before="360" w:line="0" w:lineRule="atLeast"/>
      <w:jc w:val="center"/>
    </w:pPr>
    <w:rPr>
      <w:rFonts w:ascii="Trebuchet MS" w:eastAsia="Trebuchet MS" w:hAnsi="Trebuchet MS" w:cs="Trebuchet MS"/>
      <w:sz w:val="44"/>
      <w:szCs w:val="44"/>
    </w:rPr>
  </w:style>
  <w:style w:type="paragraph" w:customStyle="1" w:styleId="Bodytext51">
    <w:name w:val="Body text (5)"/>
    <w:basedOn w:val="Normal"/>
    <w:pPr>
      <w:shd w:val="clear" w:color="auto" w:fill="FFFFFF"/>
      <w:spacing w:line="446" w:lineRule="exact"/>
      <w:jc w:val="right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Bodytext61">
    <w:name w:val="Body text (6)"/>
    <w:basedOn w:val="Normal"/>
    <w:pPr>
      <w:shd w:val="clear" w:color="auto" w:fill="FFFFFF"/>
      <w:spacing w:after="1560" w:line="0" w:lineRule="atLeast"/>
      <w:jc w:val="right"/>
    </w:pPr>
    <w:rPr>
      <w:rFonts w:ascii="Trebuchet MS" w:eastAsia="Trebuchet MS" w:hAnsi="Trebuchet MS" w:cs="Trebuchet MS"/>
    </w:rPr>
  </w:style>
  <w:style w:type="paragraph" w:customStyle="1" w:styleId="Bodytext22">
    <w:name w:val="Body text (2)"/>
    <w:basedOn w:val="Normal"/>
    <w:pPr>
      <w:shd w:val="clear" w:color="auto" w:fill="FFFFFF"/>
      <w:spacing w:before="1560" w:line="266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erorfooter1">
    <w:name w:val="Header or footer"/>
    <w:basedOn w:val="Normal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2"/>
      <w:szCs w:val="12"/>
    </w:rPr>
  </w:style>
  <w:style w:type="paragraph" w:customStyle="1" w:styleId="Bodytext7">
    <w:name w:val="Body text (7)"/>
    <w:basedOn w:val="Normal"/>
    <w:pPr>
      <w:shd w:val="clear" w:color="auto" w:fill="FFFFFF"/>
      <w:spacing w:before="420" w:after="12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customStyle="1" w:styleId="Bodytext8">
    <w:name w:val="Body text (8)"/>
    <w:basedOn w:val="Normal"/>
    <w:pPr>
      <w:shd w:val="clear" w:color="auto" w:fill="FFFFFF"/>
      <w:spacing w:before="120" w:line="263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91">
    <w:name w:val="Body text (9)"/>
    <w:basedOn w:val="Normal"/>
    <w:pPr>
      <w:shd w:val="clear" w:color="auto" w:fill="FFFFFF"/>
      <w:spacing w:after="180" w:line="0" w:lineRule="atLeast"/>
      <w:ind w:hanging="380"/>
      <w:jc w:val="both"/>
    </w:pPr>
    <w:rPr>
      <w:rFonts w:ascii="Candara" w:eastAsia="Candara" w:hAnsi="Candara" w:cs="Candara"/>
      <w:b/>
      <w:bCs/>
      <w:sz w:val="21"/>
      <w:szCs w:val="21"/>
      <w:lang w:val="en-US" w:eastAsia="en-US" w:bidi="en-US"/>
    </w:rPr>
  </w:style>
  <w:style w:type="paragraph" w:customStyle="1" w:styleId="Bodytext103">
    <w:name w:val="Body text (10)"/>
    <w:basedOn w:val="Normal"/>
    <w:pPr>
      <w:shd w:val="clear" w:color="auto" w:fill="FFFFFF"/>
      <w:spacing w:before="180" w:after="60" w:line="191" w:lineRule="exact"/>
      <w:ind w:hanging="380"/>
      <w:jc w:val="both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Bodytext112">
    <w:name w:val="Body text (11)"/>
    <w:basedOn w:val="Normal"/>
    <w:pPr>
      <w:shd w:val="clear" w:color="auto" w:fill="FFFFFF"/>
      <w:spacing w:before="60" w:after="60" w:line="191" w:lineRule="exact"/>
      <w:ind w:hanging="380"/>
      <w:jc w:val="both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20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13068</Characters>
  <Application>Microsoft Macintosh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Gregurović</dc:creator>
  <cp:lastModifiedBy>Ninoslav Mimica</cp:lastModifiedBy>
  <cp:revision>2</cp:revision>
  <dcterms:created xsi:type="dcterms:W3CDTF">2018-04-09T19:44:00Z</dcterms:created>
  <dcterms:modified xsi:type="dcterms:W3CDTF">2018-04-09T19:44:00Z</dcterms:modified>
</cp:coreProperties>
</file>