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DCE7B" w14:textId="77777777" w:rsidR="00F50747" w:rsidRPr="00FB4171" w:rsidRDefault="00F50747" w:rsidP="00F50747">
      <w:pPr>
        <w:outlineLvl w:val="0"/>
        <w:rPr>
          <w:rFonts w:eastAsia="Times New Roman"/>
          <w:sz w:val="20"/>
          <w:szCs w:val="20"/>
        </w:rPr>
      </w:pPr>
      <w:r w:rsidRPr="00FB4171">
        <w:rPr>
          <w:rFonts w:eastAsia="Times New Roman"/>
          <w:sz w:val="20"/>
          <w:szCs w:val="20"/>
        </w:rPr>
        <w:t>Sveučilište u Rijeci</w:t>
      </w:r>
    </w:p>
    <w:p w14:paraId="10371D2D" w14:textId="77777777" w:rsidR="009549FF" w:rsidRDefault="009549FF" w:rsidP="00F50747">
      <w:pPr>
        <w:outlineLvl w:val="0"/>
        <w:rPr>
          <w:rFonts w:eastAsia="Times New Roman"/>
          <w:sz w:val="20"/>
          <w:szCs w:val="20"/>
        </w:rPr>
      </w:pPr>
      <w:r>
        <w:rPr>
          <w:rFonts w:eastAsia="Times New Roman"/>
          <w:sz w:val="20"/>
          <w:szCs w:val="20"/>
        </w:rPr>
        <w:t xml:space="preserve">Filozofski fakultet </w:t>
      </w:r>
    </w:p>
    <w:p w14:paraId="2D670EAE" w14:textId="77777777" w:rsidR="00F50747" w:rsidRPr="00FB4171" w:rsidRDefault="00F50747" w:rsidP="00F50747">
      <w:pPr>
        <w:outlineLvl w:val="0"/>
        <w:rPr>
          <w:rFonts w:eastAsia="Times New Roman"/>
          <w:sz w:val="20"/>
          <w:szCs w:val="20"/>
        </w:rPr>
      </w:pPr>
      <w:r w:rsidRPr="00FB4171">
        <w:rPr>
          <w:rFonts w:eastAsia="Times New Roman"/>
          <w:sz w:val="20"/>
          <w:szCs w:val="20"/>
        </w:rPr>
        <w:t>Odsjek za pedagogiju</w:t>
      </w:r>
    </w:p>
    <w:p w14:paraId="65AB000D" w14:textId="77777777" w:rsidR="00F50747" w:rsidRPr="00FB4171" w:rsidRDefault="00F50747" w:rsidP="00F50747">
      <w:pPr>
        <w:outlineLvl w:val="0"/>
        <w:rPr>
          <w:rFonts w:eastAsia="Times New Roman"/>
          <w:sz w:val="20"/>
          <w:szCs w:val="20"/>
        </w:rPr>
      </w:pPr>
      <w:r w:rsidRPr="00FB4171">
        <w:rPr>
          <w:rFonts w:eastAsia="Times New Roman"/>
          <w:sz w:val="20"/>
          <w:szCs w:val="20"/>
        </w:rPr>
        <w:t xml:space="preserve">Prof. dr. </w:t>
      </w:r>
      <w:proofErr w:type="spellStart"/>
      <w:r w:rsidRPr="00FB4171">
        <w:rPr>
          <w:rFonts w:eastAsia="Times New Roman"/>
          <w:sz w:val="20"/>
          <w:szCs w:val="20"/>
        </w:rPr>
        <w:t>sc</w:t>
      </w:r>
      <w:proofErr w:type="spellEnd"/>
      <w:r w:rsidRPr="00FB4171">
        <w:rPr>
          <w:rFonts w:eastAsia="Times New Roman"/>
          <w:sz w:val="20"/>
          <w:szCs w:val="20"/>
        </w:rPr>
        <w:t>. Jasminka Zloković</w:t>
      </w:r>
    </w:p>
    <w:p w14:paraId="6C2DE091" w14:textId="77777777" w:rsidR="00F50747" w:rsidRPr="00FB4171" w:rsidRDefault="00FF3CA7" w:rsidP="00F50747">
      <w:pPr>
        <w:outlineLvl w:val="0"/>
        <w:rPr>
          <w:rFonts w:eastAsia="Times New Roman"/>
          <w:color w:val="000000" w:themeColor="text1"/>
          <w:sz w:val="20"/>
          <w:szCs w:val="20"/>
        </w:rPr>
      </w:pPr>
      <w:hyperlink r:id="rId8" w:history="1">
        <w:r w:rsidR="00F50747" w:rsidRPr="00FB4171">
          <w:rPr>
            <w:rStyle w:val="Hyperlink"/>
            <w:rFonts w:eastAsia="Times New Roman"/>
            <w:color w:val="000000" w:themeColor="text1"/>
            <w:sz w:val="20"/>
            <w:szCs w:val="20"/>
            <w:u w:val="none"/>
          </w:rPr>
          <w:t>jzlokovic@ffri.hr</w:t>
        </w:r>
      </w:hyperlink>
    </w:p>
    <w:p w14:paraId="370CFF75" w14:textId="77777777" w:rsidR="00F50747" w:rsidRPr="00FB4171" w:rsidRDefault="00F50747" w:rsidP="00F50747">
      <w:pPr>
        <w:outlineLvl w:val="0"/>
        <w:rPr>
          <w:rFonts w:eastAsia="Times New Roman"/>
          <w:sz w:val="20"/>
          <w:szCs w:val="20"/>
        </w:rPr>
      </w:pPr>
      <w:r w:rsidRPr="00FB4171">
        <w:rPr>
          <w:rFonts w:eastAsia="Times New Roman"/>
          <w:sz w:val="20"/>
          <w:szCs w:val="20"/>
        </w:rPr>
        <w:t xml:space="preserve">Hrvatska </w:t>
      </w:r>
    </w:p>
    <w:p w14:paraId="08B0EAD2" w14:textId="77777777" w:rsidR="00F50747" w:rsidRPr="00FB4171" w:rsidRDefault="00F50747" w:rsidP="00F50747">
      <w:pPr>
        <w:spacing w:before="100" w:beforeAutospacing="1" w:after="100" w:afterAutospacing="1"/>
        <w:rPr>
          <w:rFonts w:ascii="Calibri" w:hAnsi="Calibri"/>
          <w:color w:val="1F497D"/>
          <w:sz w:val="20"/>
          <w:szCs w:val="20"/>
          <w:lang w:eastAsia="en-US"/>
        </w:rPr>
      </w:pPr>
    </w:p>
    <w:p w14:paraId="062D406D" w14:textId="77777777" w:rsidR="00F50747" w:rsidRPr="00FB4171" w:rsidRDefault="00F50747" w:rsidP="00F50747">
      <w:pPr>
        <w:rPr>
          <w:rFonts w:ascii="Calibri" w:hAnsi="Calibri"/>
          <w:color w:val="1F497D"/>
          <w:sz w:val="20"/>
          <w:szCs w:val="20"/>
          <w:lang w:eastAsia="en-US"/>
        </w:rPr>
      </w:pPr>
    </w:p>
    <w:p w14:paraId="110D49AD" w14:textId="77777777" w:rsidR="00F50747" w:rsidRPr="00FB4171" w:rsidRDefault="00F50747" w:rsidP="00F50747">
      <w:pPr>
        <w:rPr>
          <w:b/>
          <w:color w:val="000000" w:themeColor="text1"/>
          <w:sz w:val="20"/>
          <w:szCs w:val="20"/>
        </w:rPr>
      </w:pPr>
      <w:r w:rsidRPr="00FB4171">
        <w:rPr>
          <w:color w:val="000000" w:themeColor="text1"/>
          <w:sz w:val="20"/>
          <w:szCs w:val="20"/>
          <w:lang w:eastAsia="en-US"/>
        </w:rPr>
        <w:t xml:space="preserve">           </w:t>
      </w:r>
      <w:r w:rsidR="005D6430">
        <w:rPr>
          <w:color w:val="000000" w:themeColor="text1"/>
          <w:sz w:val="20"/>
          <w:szCs w:val="20"/>
          <w:lang w:eastAsia="en-US"/>
        </w:rPr>
        <w:t xml:space="preserve">    </w:t>
      </w:r>
      <w:r w:rsidR="005D6430">
        <w:rPr>
          <w:color w:val="000000" w:themeColor="text1"/>
          <w:sz w:val="20"/>
          <w:szCs w:val="20"/>
          <w:lang w:eastAsia="en-US"/>
        </w:rPr>
        <w:tab/>
      </w:r>
      <w:r w:rsidRPr="00FB4171">
        <w:rPr>
          <w:color w:val="000000" w:themeColor="text1"/>
          <w:sz w:val="20"/>
          <w:szCs w:val="20"/>
          <w:lang w:eastAsia="en-US"/>
        </w:rPr>
        <w:t xml:space="preserve">    </w:t>
      </w:r>
      <w:r w:rsidRPr="00FB4171">
        <w:rPr>
          <w:b/>
          <w:color w:val="000000" w:themeColor="text1"/>
          <w:sz w:val="20"/>
          <w:szCs w:val="20"/>
          <w:lang w:eastAsia="en-US"/>
        </w:rPr>
        <w:t>Žene i muškarci kao žrtve i nasilnici – Socijalni i pedagoški problem     </w:t>
      </w:r>
    </w:p>
    <w:p w14:paraId="45D02E8A" w14:textId="77777777" w:rsidR="00F50747" w:rsidRPr="00FB4171" w:rsidRDefault="00F50747" w:rsidP="00F50747">
      <w:pPr>
        <w:pStyle w:val="ListParagraph"/>
        <w:numPr>
          <w:ilvl w:val="0"/>
          <w:numId w:val="3"/>
        </w:numPr>
        <w:rPr>
          <w:sz w:val="20"/>
          <w:szCs w:val="20"/>
        </w:rPr>
      </w:pPr>
      <w:r w:rsidRPr="00FB4171">
        <w:rPr>
          <w:b/>
          <w:color w:val="000000" w:themeColor="text1"/>
          <w:sz w:val="20"/>
          <w:szCs w:val="20"/>
          <w:lang w:eastAsia="en-US"/>
        </w:rPr>
        <w:t>Stari i(li) novi izazovi  -</w:t>
      </w:r>
      <w:r w:rsidRPr="00FB4171">
        <w:rPr>
          <w:color w:val="000000" w:themeColor="text1"/>
          <w:sz w:val="20"/>
          <w:szCs w:val="20"/>
          <w:lang w:eastAsia="en-US"/>
        </w:rPr>
        <w:t>        </w:t>
      </w:r>
    </w:p>
    <w:p w14:paraId="5E9642EA" w14:textId="77777777" w:rsidR="00F50747" w:rsidRPr="00FB4171" w:rsidRDefault="00F50747" w:rsidP="00F50747">
      <w:pPr>
        <w:rPr>
          <w:color w:val="000000" w:themeColor="text1"/>
          <w:sz w:val="20"/>
          <w:szCs w:val="20"/>
          <w:lang w:eastAsia="en-US"/>
        </w:rPr>
      </w:pPr>
    </w:p>
    <w:p w14:paraId="45920298" w14:textId="77777777" w:rsidR="00F50747" w:rsidRPr="00FB4171" w:rsidRDefault="00F50747" w:rsidP="00F50747">
      <w:pPr>
        <w:rPr>
          <w:color w:val="000000" w:themeColor="text1"/>
          <w:sz w:val="20"/>
          <w:szCs w:val="20"/>
          <w:lang w:eastAsia="en-US"/>
        </w:rPr>
      </w:pPr>
    </w:p>
    <w:p w14:paraId="0D7A572A" w14:textId="77777777" w:rsidR="00F50747" w:rsidRPr="00FB4171" w:rsidRDefault="00F50747" w:rsidP="00F50747">
      <w:pPr>
        <w:rPr>
          <w:color w:val="000000" w:themeColor="text1"/>
          <w:sz w:val="20"/>
          <w:szCs w:val="20"/>
          <w:lang w:eastAsia="en-US"/>
        </w:rPr>
      </w:pPr>
    </w:p>
    <w:p w14:paraId="15039C57" w14:textId="4877C4E0" w:rsidR="008C4A70" w:rsidRDefault="0079538A" w:rsidP="00FB4171">
      <w:pPr>
        <w:jc w:val="both"/>
        <w:rPr>
          <w:rFonts w:eastAsia="Times New Roman"/>
          <w:sz w:val="20"/>
          <w:szCs w:val="20"/>
        </w:rPr>
      </w:pPr>
      <w:r w:rsidRPr="00FB4171">
        <w:rPr>
          <w:b/>
          <w:color w:val="000000" w:themeColor="text1"/>
          <w:sz w:val="20"/>
          <w:szCs w:val="20"/>
          <w:lang w:eastAsia="en-US"/>
        </w:rPr>
        <w:t>Sažetak:</w:t>
      </w:r>
      <w:r w:rsidRPr="00FB4171">
        <w:rPr>
          <w:color w:val="000000" w:themeColor="text1"/>
          <w:sz w:val="20"/>
          <w:szCs w:val="20"/>
          <w:lang w:eastAsia="en-US"/>
        </w:rPr>
        <w:t xml:space="preserve"> </w:t>
      </w:r>
      <w:r w:rsidR="00F45E1A">
        <w:rPr>
          <w:rFonts w:eastAsia="Times New Roman"/>
          <w:sz w:val="20"/>
          <w:szCs w:val="20"/>
        </w:rPr>
        <w:t xml:space="preserve">U suvremenom društvu evidentan je problem </w:t>
      </w:r>
      <w:r w:rsidR="009C176C" w:rsidRPr="00FB4171">
        <w:rPr>
          <w:rFonts w:eastAsia="Times New Roman"/>
          <w:sz w:val="20"/>
          <w:szCs w:val="20"/>
        </w:rPr>
        <w:t xml:space="preserve">porasta nasilja </w:t>
      </w:r>
      <w:r w:rsidR="00F45E1A">
        <w:rPr>
          <w:rFonts w:eastAsia="Times New Roman"/>
          <w:sz w:val="20"/>
          <w:szCs w:val="20"/>
        </w:rPr>
        <w:t xml:space="preserve">pa tako i onog </w:t>
      </w:r>
      <w:r w:rsidR="009C176C" w:rsidRPr="00FB4171">
        <w:rPr>
          <w:rFonts w:eastAsia="Times New Roman"/>
          <w:sz w:val="20"/>
          <w:szCs w:val="20"/>
        </w:rPr>
        <w:t xml:space="preserve">u obitelji. </w:t>
      </w:r>
      <w:r w:rsidR="00D814FA" w:rsidRPr="00FB4171">
        <w:rPr>
          <w:rFonts w:eastAsia="Times New Roman"/>
          <w:sz w:val="20"/>
          <w:szCs w:val="20"/>
        </w:rPr>
        <w:t xml:space="preserve">Ne umanjujući izrazio veliki globalni </w:t>
      </w:r>
      <w:r w:rsidR="00D814FA">
        <w:rPr>
          <w:rFonts w:eastAsia="Times New Roman"/>
          <w:sz w:val="20"/>
          <w:szCs w:val="20"/>
        </w:rPr>
        <w:t xml:space="preserve">problem </w:t>
      </w:r>
      <w:r w:rsidR="00D814FA" w:rsidRPr="00FB4171">
        <w:rPr>
          <w:rFonts w:eastAsia="Times New Roman"/>
          <w:sz w:val="20"/>
          <w:szCs w:val="20"/>
        </w:rPr>
        <w:t>pojavn</w:t>
      </w:r>
      <w:r w:rsidR="00D814FA">
        <w:rPr>
          <w:rFonts w:eastAsia="Times New Roman"/>
          <w:sz w:val="20"/>
          <w:szCs w:val="20"/>
        </w:rPr>
        <w:t>ost nasilja nad ženama i djecom</w:t>
      </w:r>
      <w:r w:rsidR="00317852">
        <w:rPr>
          <w:rFonts w:eastAsia="Times New Roman"/>
          <w:sz w:val="20"/>
          <w:szCs w:val="20"/>
        </w:rPr>
        <w:t>,</w:t>
      </w:r>
      <w:r w:rsidR="00D814FA">
        <w:rPr>
          <w:rFonts w:eastAsia="Times New Roman"/>
          <w:sz w:val="20"/>
          <w:szCs w:val="20"/>
        </w:rPr>
        <w:t xml:space="preserve"> u</w:t>
      </w:r>
      <w:r w:rsidR="009C176C" w:rsidRPr="00FB4171">
        <w:rPr>
          <w:rFonts w:eastAsia="Times New Roman"/>
          <w:sz w:val="20"/>
          <w:szCs w:val="20"/>
        </w:rPr>
        <w:t xml:space="preserve"> kontekstu obiteljskog nasilja zamjećuje se i problem nasilja žena prema muškarcima</w:t>
      </w:r>
      <w:r w:rsidR="00D11CDF">
        <w:rPr>
          <w:rFonts w:eastAsia="Times New Roman"/>
          <w:sz w:val="20"/>
          <w:szCs w:val="20"/>
        </w:rPr>
        <w:t xml:space="preserve">. </w:t>
      </w:r>
      <w:r w:rsidR="00890074" w:rsidRPr="00FB4171">
        <w:rPr>
          <w:rFonts w:eastAsia="Times New Roman"/>
          <w:sz w:val="20"/>
          <w:szCs w:val="20"/>
        </w:rPr>
        <w:t>Rezultati koje s</w:t>
      </w:r>
      <w:r w:rsidR="00D814FA">
        <w:rPr>
          <w:rFonts w:eastAsia="Times New Roman"/>
          <w:sz w:val="20"/>
          <w:szCs w:val="20"/>
        </w:rPr>
        <w:t>e dobilo</w:t>
      </w:r>
      <w:r w:rsidR="00890074" w:rsidRPr="00FB4171">
        <w:rPr>
          <w:rFonts w:eastAsia="Times New Roman"/>
          <w:sz w:val="20"/>
          <w:szCs w:val="20"/>
        </w:rPr>
        <w:t xml:space="preserve"> istraživanjem </w:t>
      </w:r>
      <w:r w:rsidR="00890074" w:rsidRPr="00D814FA">
        <w:rPr>
          <w:rFonts w:eastAsia="Times New Roman"/>
          <w:sz w:val="20"/>
          <w:szCs w:val="20"/>
        </w:rPr>
        <w:t xml:space="preserve">tijekom 2017. godine </w:t>
      </w:r>
      <w:r w:rsidR="00D814FA" w:rsidRPr="00FB4171">
        <w:rPr>
          <w:rFonts w:eastAsia="Times New Roman"/>
          <w:sz w:val="20"/>
          <w:szCs w:val="20"/>
        </w:rPr>
        <w:t>u sklopu znanstvenog projekta „Pedagoški aspekti odnosa u obitelji“ (potpora Sveučilište u Rijeci)</w:t>
      </w:r>
      <w:r w:rsidR="00D814FA">
        <w:rPr>
          <w:rFonts w:eastAsia="Times New Roman"/>
          <w:sz w:val="20"/>
          <w:szCs w:val="20"/>
        </w:rPr>
        <w:t xml:space="preserve"> </w:t>
      </w:r>
      <w:r w:rsidR="00890074" w:rsidRPr="00D814FA">
        <w:rPr>
          <w:rFonts w:eastAsia="Times New Roman"/>
          <w:sz w:val="20"/>
          <w:szCs w:val="20"/>
        </w:rPr>
        <w:t>na uzorku 1075</w:t>
      </w:r>
      <w:r w:rsidR="00890074" w:rsidRPr="00FB4171">
        <w:rPr>
          <w:rFonts w:eastAsia="Times New Roman"/>
          <w:sz w:val="20"/>
          <w:szCs w:val="20"/>
        </w:rPr>
        <w:t xml:space="preserve"> punoljetnih ispitanika</w:t>
      </w:r>
      <w:r w:rsidR="00C603C6" w:rsidRPr="00FB4171">
        <w:rPr>
          <w:rFonts w:eastAsia="Times New Roman"/>
          <w:sz w:val="20"/>
          <w:szCs w:val="20"/>
        </w:rPr>
        <w:t xml:space="preserve"> </w:t>
      </w:r>
      <w:r w:rsidR="008C4A70">
        <w:rPr>
          <w:rFonts w:eastAsia="Times New Roman"/>
          <w:sz w:val="20"/>
          <w:szCs w:val="20"/>
        </w:rPr>
        <w:t xml:space="preserve">životne dobi od 18 do 80 i više godina, </w:t>
      </w:r>
      <w:r w:rsidR="00C603C6" w:rsidRPr="00FB4171">
        <w:rPr>
          <w:rFonts w:eastAsia="Times New Roman"/>
          <w:sz w:val="20"/>
          <w:szCs w:val="20"/>
        </w:rPr>
        <w:t xml:space="preserve">pokazuju </w:t>
      </w:r>
      <w:r w:rsidR="00B80D58" w:rsidRPr="00FB4171">
        <w:rPr>
          <w:rFonts w:eastAsia="Times New Roman"/>
          <w:sz w:val="20"/>
          <w:szCs w:val="20"/>
        </w:rPr>
        <w:t>d</w:t>
      </w:r>
      <w:r w:rsidR="00C603C6" w:rsidRPr="00FB4171">
        <w:rPr>
          <w:rFonts w:eastAsia="Times New Roman"/>
          <w:sz w:val="20"/>
          <w:szCs w:val="20"/>
        </w:rPr>
        <w:t>a</w:t>
      </w:r>
      <w:r w:rsidR="00B80D58" w:rsidRPr="00FB4171">
        <w:rPr>
          <w:rFonts w:eastAsia="Times New Roman"/>
          <w:sz w:val="20"/>
          <w:szCs w:val="20"/>
        </w:rPr>
        <w:t xml:space="preserve"> </w:t>
      </w:r>
      <w:r w:rsidR="00D814FA">
        <w:rPr>
          <w:rFonts w:eastAsia="Times New Roman"/>
          <w:sz w:val="20"/>
          <w:szCs w:val="20"/>
        </w:rPr>
        <w:t xml:space="preserve">njih </w:t>
      </w:r>
      <w:r w:rsidR="008C4A70">
        <w:rPr>
          <w:rFonts w:eastAsia="Times New Roman"/>
          <w:sz w:val="20"/>
          <w:szCs w:val="20"/>
        </w:rPr>
        <w:t xml:space="preserve">687 (63,9%) ima iskustvo obiteljskog </w:t>
      </w:r>
      <w:r w:rsidR="009065E1">
        <w:rPr>
          <w:rFonts w:eastAsia="Times New Roman"/>
          <w:sz w:val="20"/>
          <w:szCs w:val="20"/>
        </w:rPr>
        <w:t xml:space="preserve">ili druge vrste </w:t>
      </w:r>
      <w:r w:rsidR="008C4A70">
        <w:rPr>
          <w:rFonts w:eastAsia="Times New Roman"/>
          <w:sz w:val="20"/>
          <w:szCs w:val="20"/>
        </w:rPr>
        <w:t>nasilja</w:t>
      </w:r>
      <w:r w:rsidR="009065E1">
        <w:rPr>
          <w:rFonts w:eastAsia="Times New Roman"/>
          <w:sz w:val="20"/>
          <w:szCs w:val="20"/>
        </w:rPr>
        <w:t xml:space="preserve"> (roditelj, brat-sestra,  rodbina, poznanik, nepoznata osoba). Fokusirano na nasilje među supružnici</w:t>
      </w:r>
      <w:r w:rsidR="00595F52">
        <w:rPr>
          <w:rFonts w:eastAsia="Times New Roman"/>
          <w:sz w:val="20"/>
          <w:szCs w:val="20"/>
        </w:rPr>
        <w:t>ma ili izvan bračnim partnerima bilo je</w:t>
      </w:r>
      <w:r w:rsidR="00317852">
        <w:rPr>
          <w:rFonts w:eastAsia="Times New Roman"/>
          <w:sz w:val="20"/>
          <w:szCs w:val="20"/>
        </w:rPr>
        <w:t xml:space="preserve"> </w:t>
      </w:r>
      <w:r w:rsidR="009065E1">
        <w:rPr>
          <w:rFonts w:eastAsia="Times New Roman"/>
          <w:sz w:val="20"/>
          <w:szCs w:val="20"/>
        </w:rPr>
        <w:t xml:space="preserve">200 ispitanika,  105 žena </w:t>
      </w:r>
      <w:r w:rsidR="00447BEA">
        <w:rPr>
          <w:rFonts w:eastAsia="Times New Roman"/>
          <w:sz w:val="20"/>
          <w:szCs w:val="20"/>
        </w:rPr>
        <w:t xml:space="preserve">(52,5%) </w:t>
      </w:r>
      <w:r w:rsidR="009065E1">
        <w:rPr>
          <w:rFonts w:eastAsia="Times New Roman"/>
          <w:sz w:val="20"/>
          <w:szCs w:val="20"/>
        </w:rPr>
        <w:t xml:space="preserve">i 95 </w:t>
      </w:r>
      <w:r w:rsidR="00447BEA">
        <w:rPr>
          <w:rFonts w:eastAsia="Times New Roman"/>
          <w:sz w:val="20"/>
          <w:szCs w:val="20"/>
        </w:rPr>
        <w:t xml:space="preserve">(47,5%) </w:t>
      </w:r>
      <w:r w:rsidR="009065E1">
        <w:rPr>
          <w:rFonts w:eastAsia="Times New Roman"/>
          <w:sz w:val="20"/>
          <w:szCs w:val="20"/>
        </w:rPr>
        <w:t>m</w:t>
      </w:r>
      <w:r w:rsidR="00447BEA">
        <w:rPr>
          <w:rFonts w:eastAsia="Times New Roman"/>
          <w:sz w:val="20"/>
          <w:szCs w:val="20"/>
        </w:rPr>
        <w:t xml:space="preserve">uškaraca. Radi se o ispitanicima koji su prema njihovom mišljenju pripadali jednoj od tri skupine – </w:t>
      </w:r>
      <w:r w:rsidR="00BC44B2">
        <w:rPr>
          <w:rFonts w:eastAsia="Times New Roman"/>
          <w:sz w:val="20"/>
          <w:szCs w:val="20"/>
        </w:rPr>
        <w:t>1</w:t>
      </w:r>
      <w:r w:rsidR="00490E6A">
        <w:rPr>
          <w:rFonts w:eastAsia="Times New Roman"/>
          <w:sz w:val="20"/>
          <w:szCs w:val="20"/>
        </w:rPr>
        <w:t xml:space="preserve">) </w:t>
      </w:r>
      <w:r w:rsidR="00317852">
        <w:rPr>
          <w:rFonts w:eastAsia="Times New Roman"/>
          <w:sz w:val="20"/>
          <w:szCs w:val="20"/>
        </w:rPr>
        <w:t>žrtve koje</w:t>
      </w:r>
      <w:r w:rsidR="00447BEA">
        <w:rPr>
          <w:rFonts w:eastAsia="Times New Roman"/>
          <w:sz w:val="20"/>
          <w:szCs w:val="20"/>
        </w:rPr>
        <w:t xml:space="preserve"> ne odgovara</w:t>
      </w:r>
      <w:r w:rsidR="00317852">
        <w:rPr>
          <w:rFonts w:eastAsia="Times New Roman"/>
          <w:sz w:val="20"/>
          <w:szCs w:val="20"/>
        </w:rPr>
        <w:t>ju</w:t>
      </w:r>
      <w:r w:rsidR="00447BEA">
        <w:rPr>
          <w:rFonts w:eastAsia="Times New Roman"/>
          <w:sz w:val="20"/>
          <w:szCs w:val="20"/>
        </w:rPr>
        <w:t xml:space="preserve"> na </w:t>
      </w:r>
      <w:r w:rsidR="00317852">
        <w:rPr>
          <w:rFonts w:eastAsia="Times New Roman"/>
          <w:sz w:val="20"/>
          <w:szCs w:val="20"/>
        </w:rPr>
        <w:t xml:space="preserve">doživljeno </w:t>
      </w:r>
      <w:r w:rsidR="00447BEA">
        <w:rPr>
          <w:rFonts w:eastAsia="Times New Roman"/>
          <w:sz w:val="20"/>
          <w:szCs w:val="20"/>
        </w:rPr>
        <w:t xml:space="preserve">nasilje; </w:t>
      </w:r>
      <w:r w:rsidR="00BC44B2">
        <w:rPr>
          <w:rFonts w:eastAsia="Times New Roman"/>
          <w:sz w:val="20"/>
          <w:szCs w:val="20"/>
        </w:rPr>
        <w:t>2</w:t>
      </w:r>
      <w:r w:rsidR="00490E6A">
        <w:rPr>
          <w:rFonts w:eastAsia="Times New Roman"/>
          <w:sz w:val="20"/>
          <w:szCs w:val="20"/>
        </w:rPr>
        <w:t xml:space="preserve">) ispitanici </w:t>
      </w:r>
      <w:r w:rsidR="00317852">
        <w:rPr>
          <w:rFonts w:eastAsia="Times New Roman"/>
          <w:sz w:val="20"/>
          <w:szCs w:val="20"/>
        </w:rPr>
        <w:t>koji na iskustvo nasilja uzvraćaju istim ponašanjem</w:t>
      </w:r>
      <w:r w:rsidR="00447BEA">
        <w:rPr>
          <w:rFonts w:eastAsia="Times New Roman"/>
          <w:sz w:val="20"/>
          <w:szCs w:val="20"/>
        </w:rPr>
        <w:t xml:space="preserve">;  </w:t>
      </w:r>
      <w:r w:rsidR="00BC44B2">
        <w:rPr>
          <w:rFonts w:eastAsia="Times New Roman"/>
          <w:sz w:val="20"/>
          <w:szCs w:val="20"/>
        </w:rPr>
        <w:t>3</w:t>
      </w:r>
      <w:r w:rsidR="00490E6A">
        <w:rPr>
          <w:rFonts w:eastAsia="Times New Roman"/>
          <w:sz w:val="20"/>
          <w:szCs w:val="20"/>
        </w:rPr>
        <w:t xml:space="preserve">) </w:t>
      </w:r>
      <w:r w:rsidR="00595F52">
        <w:rPr>
          <w:rFonts w:eastAsia="Times New Roman"/>
          <w:sz w:val="20"/>
          <w:szCs w:val="20"/>
        </w:rPr>
        <w:t xml:space="preserve">„inicijalno nasilje“ - </w:t>
      </w:r>
      <w:r w:rsidR="00317852">
        <w:rPr>
          <w:rFonts w:eastAsia="Times New Roman"/>
          <w:sz w:val="20"/>
          <w:szCs w:val="20"/>
        </w:rPr>
        <w:t>ispitanici koji prethodno  nisu doživjeli</w:t>
      </w:r>
      <w:r w:rsidR="00490E6A">
        <w:rPr>
          <w:rFonts w:eastAsia="Times New Roman"/>
          <w:sz w:val="20"/>
          <w:szCs w:val="20"/>
        </w:rPr>
        <w:t xml:space="preserve"> </w:t>
      </w:r>
      <w:r w:rsidR="00317852">
        <w:rPr>
          <w:rFonts w:eastAsia="Times New Roman"/>
          <w:sz w:val="20"/>
          <w:szCs w:val="20"/>
        </w:rPr>
        <w:t xml:space="preserve"> neki oblik </w:t>
      </w:r>
      <w:r w:rsidR="00490E6A">
        <w:rPr>
          <w:rFonts w:eastAsia="Times New Roman"/>
          <w:sz w:val="20"/>
          <w:szCs w:val="20"/>
        </w:rPr>
        <w:t>nasilja,  ali smatraju</w:t>
      </w:r>
      <w:r w:rsidR="00447BEA">
        <w:rPr>
          <w:rFonts w:eastAsia="Times New Roman"/>
          <w:sz w:val="20"/>
          <w:szCs w:val="20"/>
        </w:rPr>
        <w:t xml:space="preserve"> da zbog određenih frustrirajućih  i iritirajućih razloga imaju razlog biti nasilni prema partneru</w:t>
      </w:r>
      <w:r w:rsidR="00490E6A">
        <w:rPr>
          <w:rFonts w:eastAsia="Times New Roman"/>
          <w:sz w:val="20"/>
          <w:szCs w:val="20"/>
        </w:rPr>
        <w:t>/</w:t>
      </w:r>
      <w:proofErr w:type="spellStart"/>
      <w:r w:rsidR="00490E6A">
        <w:rPr>
          <w:rFonts w:eastAsia="Times New Roman"/>
          <w:sz w:val="20"/>
          <w:szCs w:val="20"/>
        </w:rPr>
        <w:t>ici</w:t>
      </w:r>
      <w:proofErr w:type="spellEnd"/>
      <w:r w:rsidR="00447BEA">
        <w:rPr>
          <w:rFonts w:eastAsia="Times New Roman"/>
          <w:sz w:val="20"/>
          <w:szCs w:val="20"/>
        </w:rPr>
        <w:t xml:space="preserve">. U prvoj skupini nalazi se više </w:t>
      </w:r>
      <w:r w:rsidR="008C4A70">
        <w:rPr>
          <w:rFonts w:eastAsia="Times New Roman"/>
          <w:sz w:val="20"/>
          <w:szCs w:val="20"/>
        </w:rPr>
        <w:t>muškaraca (81,</w:t>
      </w:r>
      <w:r w:rsidR="00447BEA">
        <w:rPr>
          <w:rFonts w:eastAsia="Times New Roman"/>
          <w:sz w:val="20"/>
          <w:szCs w:val="20"/>
        </w:rPr>
        <w:t>8%) od žena (64,8%). Druga skupina ima manje mušk</w:t>
      </w:r>
      <w:r w:rsidR="00317852">
        <w:rPr>
          <w:rFonts w:eastAsia="Times New Roman"/>
          <w:sz w:val="20"/>
          <w:szCs w:val="20"/>
        </w:rPr>
        <w:t>araca (16,8%), od žena (26,7%), dok u</w:t>
      </w:r>
      <w:r w:rsidR="008C4A70">
        <w:rPr>
          <w:rFonts w:eastAsia="Times New Roman"/>
          <w:sz w:val="20"/>
          <w:szCs w:val="20"/>
        </w:rPr>
        <w:t xml:space="preserve"> </w:t>
      </w:r>
      <w:r w:rsidR="00576241">
        <w:rPr>
          <w:rFonts w:eastAsia="Times New Roman"/>
          <w:sz w:val="20"/>
          <w:szCs w:val="20"/>
        </w:rPr>
        <w:t xml:space="preserve">trećoj </w:t>
      </w:r>
      <w:r w:rsidR="008C4A70">
        <w:rPr>
          <w:rFonts w:eastAsia="Times New Roman"/>
          <w:sz w:val="20"/>
          <w:szCs w:val="20"/>
        </w:rPr>
        <w:t xml:space="preserve">skupini </w:t>
      </w:r>
      <w:r w:rsidR="00447BEA">
        <w:rPr>
          <w:rFonts w:eastAsia="Times New Roman"/>
          <w:sz w:val="20"/>
          <w:szCs w:val="20"/>
        </w:rPr>
        <w:t xml:space="preserve">zbog </w:t>
      </w:r>
      <w:r w:rsidR="00317852">
        <w:rPr>
          <w:rFonts w:eastAsia="Times New Roman"/>
          <w:sz w:val="20"/>
          <w:szCs w:val="20"/>
        </w:rPr>
        <w:t xml:space="preserve">nekih za njih </w:t>
      </w:r>
      <w:r w:rsidR="008C4A70">
        <w:rPr>
          <w:rFonts w:eastAsia="Times New Roman"/>
          <w:sz w:val="20"/>
          <w:szCs w:val="20"/>
        </w:rPr>
        <w:t>iritirajućih razloga</w:t>
      </w:r>
      <w:r w:rsidR="00317852">
        <w:rPr>
          <w:rFonts w:eastAsia="Times New Roman"/>
          <w:sz w:val="20"/>
          <w:szCs w:val="20"/>
        </w:rPr>
        <w:t xml:space="preserve"> prema suprugu</w:t>
      </w:r>
      <w:r w:rsidR="008C4A70">
        <w:rPr>
          <w:rFonts w:eastAsia="Times New Roman"/>
          <w:sz w:val="20"/>
          <w:szCs w:val="20"/>
        </w:rPr>
        <w:t xml:space="preserve"> </w:t>
      </w:r>
      <w:r w:rsidR="00317852">
        <w:rPr>
          <w:rFonts w:eastAsia="Times New Roman"/>
          <w:sz w:val="20"/>
          <w:szCs w:val="20"/>
        </w:rPr>
        <w:t>nasilno je</w:t>
      </w:r>
      <w:r w:rsidR="00576241">
        <w:rPr>
          <w:rFonts w:eastAsia="Times New Roman"/>
          <w:sz w:val="20"/>
          <w:szCs w:val="20"/>
        </w:rPr>
        <w:t xml:space="preserve"> viš</w:t>
      </w:r>
      <w:r w:rsidR="008C4A70">
        <w:rPr>
          <w:rFonts w:eastAsia="Times New Roman"/>
          <w:sz w:val="20"/>
          <w:szCs w:val="20"/>
        </w:rPr>
        <w:t>e žena (</w:t>
      </w:r>
      <w:r w:rsidR="00317852">
        <w:rPr>
          <w:rFonts w:eastAsia="Times New Roman"/>
          <w:sz w:val="20"/>
          <w:szCs w:val="20"/>
        </w:rPr>
        <w:t xml:space="preserve">8,6%) nego što takva ponašanja prema suprugama nalazimo kod muškaraca </w:t>
      </w:r>
      <w:r w:rsidR="00576241">
        <w:rPr>
          <w:rFonts w:eastAsia="Times New Roman"/>
          <w:sz w:val="20"/>
          <w:szCs w:val="20"/>
        </w:rPr>
        <w:t xml:space="preserve">(2,1%). </w:t>
      </w:r>
      <w:r w:rsidR="00447BEA">
        <w:rPr>
          <w:rFonts w:eastAsia="Times New Roman"/>
          <w:sz w:val="20"/>
          <w:szCs w:val="20"/>
        </w:rPr>
        <w:t xml:space="preserve">S obzirom na pojavne oblike nasilja (tjelesno, psihičko, seksualno, materijalno) i načine njihova iskazivanja </w:t>
      </w:r>
      <w:r w:rsidR="00BC44B2">
        <w:rPr>
          <w:rFonts w:eastAsia="Times New Roman"/>
          <w:sz w:val="20"/>
          <w:szCs w:val="20"/>
        </w:rPr>
        <w:t xml:space="preserve">prema partnerima, </w:t>
      </w:r>
      <w:r w:rsidR="00447BEA">
        <w:rPr>
          <w:rFonts w:eastAsia="Times New Roman"/>
          <w:sz w:val="20"/>
          <w:szCs w:val="20"/>
        </w:rPr>
        <w:t xml:space="preserve">uz neke </w:t>
      </w:r>
      <w:r w:rsidR="0021239D">
        <w:rPr>
          <w:rFonts w:eastAsia="Times New Roman"/>
          <w:sz w:val="20"/>
          <w:szCs w:val="20"/>
        </w:rPr>
        <w:t xml:space="preserve">određene </w:t>
      </w:r>
      <w:r w:rsidR="00447BEA">
        <w:rPr>
          <w:rFonts w:eastAsia="Times New Roman"/>
          <w:sz w:val="20"/>
          <w:szCs w:val="20"/>
        </w:rPr>
        <w:t>specifičnosti</w:t>
      </w:r>
      <w:r w:rsidR="00BC44B2">
        <w:rPr>
          <w:rFonts w:eastAsia="Times New Roman"/>
          <w:sz w:val="20"/>
          <w:szCs w:val="20"/>
        </w:rPr>
        <w:t>,</w:t>
      </w:r>
      <w:r w:rsidR="00447BEA">
        <w:rPr>
          <w:rFonts w:eastAsia="Times New Roman"/>
          <w:sz w:val="20"/>
          <w:szCs w:val="20"/>
        </w:rPr>
        <w:t xml:space="preserve"> gotovo </w:t>
      </w:r>
      <w:r w:rsidR="00317852">
        <w:rPr>
          <w:rFonts w:eastAsia="Times New Roman"/>
          <w:sz w:val="20"/>
          <w:szCs w:val="20"/>
        </w:rPr>
        <w:t xml:space="preserve">su </w:t>
      </w:r>
      <w:r w:rsidR="00447BEA">
        <w:rPr>
          <w:rFonts w:eastAsia="Times New Roman"/>
          <w:sz w:val="20"/>
          <w:szCs w:val="20"/>
        </w:rPr>
        <w:t>podjednak</w:t>
      </w:r>
      <w:r w:rsidR="00317852">
        <w:rPr>
          <w:rFonts w:eastAsia="Times New Roman"/>
          <w:sz w:val="20"/>
          <w:szCs w:val="20"/>
        </w:rPr>
        <w:t>a</w:t>
      </w:r>
      <w:r w:rsidR="00447BEA">
        <w:rPr>
          <w:rFonts w:eastAsia="Times New Roman"/>
          <w:sz w:val="20"/>
          <w:szCs w:val="20"/>
        </w:rPr>
        <w:t xml:space="preserve"> </w:t>
      </w:r>
      <w:r w:rsidR="0021239D">
        <w:rPr>
          <w:rFonts w:eastAsia="Times New Roman"/>
          <w:sz w:val="20"/>
          <w:szCs w:val="20"/>
        </w:rPr>
        <w:t xml:space="preserve">kako </w:t>
      </w:r>
      <w:r w:rsidR="00DE6339">
        <w:rPr>
          <w:rFonts w:eastAsia="Times New Roman"/>
          <w:sz w:val="20"/>
          <w:szCs w:val="20"/>
        </w:rPr>
        <w:t xml:space="preserve">ona od strane </w:t>
      </w:r>
      <w:r w:rsidR="0021239D">
        <w:rPr>
          <w:rFonts w:eastAsia="Times New Roman"/>
          <w:sz w:val="20"/>
          <w:szCs w:val="20"/>
        </w:rPr>
        <w:t>muškaraca tako i žena</w:t>
      </w:r>
      <w:r w:rsidR="00447BEA">
        <w:rPr>
          <w:rFonts w:eastAsia="Times New Roman"/>
          <w:sz w:val="20"/>
          <w:szCs w:val="20"/>
        </w:rPr>
        <w:t>. Obiteljski odnosi su narušeni ili vrlo naruše</w:t>
      </w:r>
      <w:r w:rsidR="0021239D">
        <w:rPr>
          <w:rFonts w:eastAsia="Times New Roman"/>
          <w:sz w:val="20"/>
          <w:szCs w:val="20"/>
        </w:rPr>
        <w:t xml:space="preserve">ni. Veliki broj ispitanika </w:t>
      </w:r>
      <w:r w:rsidR="00BC44B2">
        <w:rPr>
          <w:rFonts w:eastAsia="Times New Roman"/>
          <w:sz w:val="20"/>
          <w:szCs w:val="20"/>
        </w:rPr>
        <w:t>njih 149</w:t>
      </w:r>
      <w:r w:rsidR="000F34A7">
        <w:rPr>
          <w:rFonts w:eastAsia="Times New Roman"/>
          <w:sz w:val="20"/>
          <w:szCs w:val="20"/>
        </w:rPr>
        <w:t xml:space="preserve"> </w:t>
      </w:r>
      <w:r w:rsidR="0021239D">
        <w:rPr>
          <w:rFonts w:eastAsia="Times New Roman"/>
          <w:sz w:val="20"/>
          <w:szCs w:val="20"/>
        </w:rPr>
        <w:t>(</w:t>
      </w:r>
      <w:r w:rsidR="000F34A7">
        <w:rPr>
          <w:rFonts w:eastAsia="Times New Roman"/>
          <w:sz w:val="20"/>
          <w:szCs w:val="20"/>
        </w:rPr>
        <w:t>74,5%</w:t>
      </w:r>
      <w:r w:rsidR="0021239D">
        <w:rPr>
          <w:rFonts w:eastAsia="Times New Roman"/>
          <w:sz w:val="20"/>
          <w:szCs w:val="20"/>
        </w:rPr>
        <w:t>) ima jedno ili više djece koji</w:t>
      </w:r>
      <w:r w:rsidR="000F34A7">
        <w:rPr>
          <w:rFonts w:eastAsia="Times New Roman"/>
          <w:sz w:val="20"/>
          <w:szCs w:val="20"/>
        </w:rPr>
        <w:t xml:space="preserve"> </w:t>
      </w:r>
      <w:r w:rsidR="0021239D">
        <w:rPr>
          <w:rFonts w:eastAsia="Times New Roman"/>
          <w:sz w:val="20"/>
          <w:szCs w:val="20"/>
        </w:rPr>
        <w:t xml:space="preserve">izvjesno je </w:t>
      </w:r>
      <w:r w:rsidR="000F34A7">
        <w:rPr>
          <w:rFonts w:eastAsia="Times New Roman"/>
          <w:sz w:val="20"/>
          <w:szCs w:val="20"/>
        </w:rPr>
        <w:t>žive u nepovoljnom i s</w:t>
      </w:r>
      <w:r w:rsidR="0021239D">
        <w:rPr>
          <w:rFonts w:eastAsia="Times New Roman"/>
          <w:sz w:val="20"/>
          <w:szCs w:val="20"/>
        </w:rPr>
        <w:t>t</w:t>
      </w:r>
      <w:r w:rsidR="000F34A7">
        <w:rPr>
          <w:rFonts w:eastAsia="Times New Roman"/>
          <w:sz w:val="20"/>
          <w:szCs w:val="20"/>
        </w:rPr>
        <w:t xml:space="preserve">resnom obiteljskom okruženju. </w:t>
      </w:r>
      <w:r w:rsidR="00447BEA">
        <w:rPr>
          <w:rFonts w:eastAsia="Times New Roman"/>
          <w:sz w:val="20"/>
          <w:szCs w:val="20"/>
        </w:rPr>
        <w:t xml:space="preserve"> </w:t>
      </w:r>
      <w:r w:rsidR="00DE6339">
        <w:rPr>
          <w:rFonts w:eastAsia="Times New Roman"/>
          <w:sz w:val="20"/>
          <w:szCs w:val="20"/>
        </w:rPr>
        <w:t>I neki drugi podaci ukazuju na potrebu prevencije i osnaživanja obitelji s ciljem poticanja pozitivnih odnosa i obiteljske kohezije.</w:t>
      </w:r>
    </w:p>
    <w:p w14:paraId="46917059" w14:textId="55965002" w:rsidR="00480AFD" w:rsidRDefault="00480AFD" w:rsidP="00FB4171">
      <w:pPr>
        <w:jc w:val="both"/>
        <w:rPr>
          <w:rFonts w:eastAsia="Times New Roman"/>
          <w:sz w:val="20"/>
          <w:szCs w:val="20"/>
        </w:rPr>
      </w:pPr>
      <w:r>
        <w:rPr>
          <w:rFonts w:eastAsia="Times New Roman"/>
          <w:sz w:val="20"/>
          <w:szCs w:val="20"/>
        </w:rPr>
        <w:t>Rezultate ovog istraživanja nije moguće generalizirati</w:t>
      </w:r>
      <w:r w:rsidR="0021239D">
        <w:rPr>
          <w:rFonts w:eastAsia="Times New Roman"/>
          <w:sz w:val="20"/>
          <w:szCs w:val="20"/>
        </w:rPr>
        <w:t>,</w:t>
      </w:r>
      <w:r>
        <w:rPr>
          <w:rFonts w:eastAsia="Times New Roman"/>
          <w:sz w:val="20"/>
          <w:szCs w:val="20"/>
        </w:rPr>
        <w:t xml:space="preserve"> međutim s obzirom na opsežnost </w:t>
      </w:r>
      <w:r w:rsidR="00DE6339">
        <w:rPr>
          <w:rFonts w:eastAsia="Times New Roman"/>
          <w:sz w:val="20"/>
          <w:szCs w:val="20"/>
        </w:rPr>
        <w:t>rezultata</w:t>
      </w:r>
      <w:r>
        <w:rPr>
          <w:rFonts w:eastAsia="Times New Roman"/>
          <w:sz w:val="20"/>
          <w:szCs w:val="20"/>
        </w:rPr>
        <w:t xml:space="preserve"> </w:t>
      </w:r>
      <w:r w:rsidR="00DE6339">
        <w:rPr>
          <w:rFonts w:eastAsia="Times New Roman"/>
          <w:sz w:val="20"/>
          <w:szCs w:val="20"/>
        </w:rPr>
        <w:t>možemo zaključiti kako se radi o kompleksnom socijalnom i pedagoškom</w:t>
      </w:r>
      <w:r>
        <w:rPr>
          <w:rFonts w:eastAsia="Times New Roman"/>
          <w:sz w:val="20"/>
          <w:szCs w:val="20"/>
        </w:rPr>
        <w:t xml:space="preserve"> problem</w:t>
      </w:r>
      <w:r w:rsidR="00DE6339">
        <w:rPr>
          <w:rFonts w:eastAsia="Times New Roman"/>
          <w:sz w:val="20"/>
          <w:szCs w:val="20"/>
        </w:rPr>
        <w:t>u</w:t>
      </w:r>
      <w:r>
        <w:rPr>
          <w:rFonts w:eastAsia="Times New Roman"/>
          <w:sz w:val="20"/>
          <w:szCs w:val="20"/>
        </w:rPr>
        <w:t xml:space="preserve"> kojem valja pristupiti interdisciplinarno i ne </w:t>
      </w:r>
      <w:r w:rsidR="00D16FEA">
        <w:rPr>
          <w:rFonts w:eastAsia="Times New Roman"/>
          <w:sz w:val="20"/>
          <w:szCs w:val="20"/>
        </w:rPr>
        <w:t xml:space="preserve">segregacijski bez obzira na životnu dob, spol, obrazovanje, </w:t>
      </w:r>
      <w:proofErr w:type="spellStart"/>
      <w:r w:rsidR="00D16FEA">
        <w:rPr>
          <w:rFonts w:eastAsia="Times New Roman"/>
          <w:sz w:val="20"/>
          <w:szCs w:val="20"/>
        </w:rPr>
        <w:t>socio</w:t>
      </w:r>
      <w:proofErr w:type="spellEnd"/>
      <w:r w:rsidR="00D16FEA">
        <w:rPr>
          <w:rFonts w:eastAsia="Times New Roman"/>
          <w:sz w:val="20"/>
          <w:szCs w:val="20"/>
        </w:rPr>
        <w:t xml:space="preserve">-ekonomski </w:t>
      </w:r>
      <w:proofErr w:type="spellStart"/>
      <w:r w:rsidR="00D16FEA">
        <w:rPr>
          <w:rFonts w:eastAsia="Times New Roman"/>
          <w:sz w:val="20"/>
          <w:szCs w:val="20"/>
        </w:rPr>
        <w:t>satus</w:t>
      </w:r>
      <w:proofErr w:type="spellEnd"/>
      <w:r w:rsidR="00D16FEA">
        <w:rPr>
          <w:rFonts w:eastAsia="Times New Roman"/>
          <w:sz w:val="20"/>
          <w:szCs w:val="20"/>
        </w:rPr>
        <w:t xml:space="preserve">. Istraživanjem vjerujemo potaknuti ćemo daljnje </w:t>
      </w:r>
      <w:r w:rsidR="00DE6339">
        <w:rPr>
          <w:rFonts w:eastAsia="Times New Roman"/>
          <w:sz w:val="20"/>
          <w:szCs w:val="20"/>
        </w:rPr>
        <w:t xml:space="preserve">socijalne i </w:t>
      </w:r>
      <w:r w:rsidR="00D16FEA">
        <w:rPr>
          <w:rFonts w:eastAsia="Times New Roman"/>
          <w:sz w:val="20"/>
          <w:szCs w:val="20"/>
        </w:rPr>
        <w:t>pedagoške rasprave</w:t>
      </w:r>
      <w:r w:rsidR="00DE6339">
        <w:rPr>
          <w:rFonts w:eastAsia="Times New Roman"/>
          <w:sz w:val="20"/>
          <w:szCs w:val="20"/>
        </w:rPr>
        <w:t>, prevencijske aktivnosti</w:t>
      </w:r>
      <w:r w:rsidR="00D16FEA">
        <w:rPr>
          <w:rFonts w:eastAsia="Times New Roman"/>
          <w:sz w:val="20"/>
          <w:szCs w:val="20"/>
        </w:rPr>
        <w:t xml:space="preserve"> kao i znanstvena istraživanja fokusirana na neke obiteljske i socijalne tabue. </w:t>
      </w:r>
    </w:p>
    <w:p w14:paraId="548FEFC1" w14:textId="77777777" w:rsidR="00480AFD" w:rsidRPr="00FB4171" w:rsidRDefault="00480AFD" w:rsidP="00FB4171">
      <w:pPr>
        <w:jc w:val="both"/>
        <w:rPr>
          <w:rFonts w:eastAsia="Times New Roman"/>
          <w:color w:val="000000" w:themeColor="text1"/>
          <w:sz w:val="20"/>
          <w:szCs w:val="20"/>
        </w:rPr>
      </w:pPr>
    </w:p>
    <w:p w14:paraId="30EDAEC2" w14:textId="77777777" w:rsidR="009C176C" w:rsidRPr="00FB4171" w:rsidRDefault="007D12D8" w:rsidP="009C176C">
      <w:pPr>
        <w:spacing w:line="360" w:lineRule="auto"/>
        <w:jc w:val="both"/>
        <w:rPr>
          <w:rFonts w:eastAsia="Times New Roman"/>
          <w:sz w:val="20"/>
          <w:szCs w:val="20"/>
        </w:rPr>
      </w:pPr>
      <w:r w:rsidRPr="007D12D8">
        <w:rPr>
          <w:rFonts w:eastAsia="Times New Roman"/>
          <w:b/>
          <w:sz w:val="20"/>
          <w:szCs w:val="20"/>
        </w:rPr>
        <w:t>K</w:t>
      </w:r>
      <w:r w:rsidR="007D7791" w:rsidRPr="007D12D8">
        <w:rPr>
          <w:rFonts w:eastAsia="Times New Roman"/>
          <w:b/>
          <w:sz w:val="20"/>
          <w:szCs w:val="20"/>
        </w:rPr>
        <w:t>ljučne riječi:</w:t>
      </w:r>
      <w:r w:rsidR="007D7791" w:rsidRPr="00FB4171">
        <w:rPr>
          <w:rFonts w:eastAsia="Times New Roman"/>
          <w:sz w:val="20"/>
          <w:szCs w:val="20"/>
        </w:rPr>
        <w:t xml:space="preserve"> odnosi u obitelji, nasilje, manipulacija djecom, žene i muškarci, žrtve i nasilnici</w:t>
      </w:r>
    </w:p>
    <w:p w14:paraId="295614AE" w14:textId="77777777" w:rsidR="000567A5" w:rsidRDefault="000567A5" w:rsidP="009C176C">
      <w:pPr>
        <w:spacing w:line="360" w:lineRule="auto"/>
        <w:jc w:val="both"/>
        <w:rPr>
          <w:rFonts w:eastAsia="Times New Roman"/>
        </w:rPr>
      </w:pPr>
    </w:p>
    <w:p w14:paraId="666426A2" w14:textId="77777777" w:rsidR="00FB4171" w:rsidRDefault="00FB4171" w:rsidP="009C176C">
      <w:pPr>
        <w:spacing w:line="360" w:lineRule="auto"/>
        <w:jc w:val="both"/>
        <w:rPr>
          <w:rFonts w:eastAsia="Times New Roman"/>
        </w:rPr>
      </w:pPr>
    </w:p>
    <w:p w14:paraId="2C2D2A48" w14:textId="77777777" w:rsidR="00FB4171" w:rsidRDefault="00FB4171" w:rsidP="009C176C">
      <w:pPr>
        <w:spacing w:line="360" w:lineRule="auto"/>
        <w:jc w:val="both"/>
        <w:rPr>
          <w:rFonts w:eastAsia="Times New Roman"/>
        </w:rPr>
      </w:pPr>
    </w:p>
    <w:p w14:paraId="5BBBCCAB" w14:textId="77777777" w:rsidR="00FB4171" w:rsidRPr="00FB4171" w:rsidRDefault="00FB4171" w:rsidP="00FB4171">
      <w:pPr>
        <w:outlineLvl w:val="0"/>
        <w:rPr>
          <w:rFonts w:eastAsia="Times New Roman"/>
          <w:sz w:val="20"/>
          <w:szCs w:val="20"/>
        </w:rPr>
      </w:pPr>
      <w:r w:rsidRPr="00FB4171">
        <w:rPr>
          <w:rFonts w:eastAsia="Times New Roman"/>
          <w:sz w:val="20"/>
          <w:szCs w:val="20"/>
        </w:rPr>
        <w:t xml:space="preserve">University </w:t>
      </w:r>
      <w:proofErr w:type="spellStart"/>
      <w:r w:rsidRPr="00FB4171">
        <w:rPr>
          <w:rFonts w:eastAsia="Times New Roman"/>
          <w:sz w:val="20"/>
          <w:szCs w:val="20"/>
        </w:rPr>
        <w:t>of</w:t>
      </w:r>
      <w:proofErr w:type="spellEnd"/>
      <w:r w:rsidRPr="00FB4171">
        <w:rPr>
          <w:rFonts w:eastAsia="Times New Roman"/>
          <w:sz w:val="20"/>
          <w:szCs w:val="20"/>
        </w:rPr>
        <w:t xml:space="preserve">  Rijeka</w:t>
      </w:r>
    </w:p>
    <w:p w14:paraId="4EA7A505" w14:textId="77777777" w:rsidR="00FB4171" w:rsidRPr="00FB4171" w:rsidRDefault="00FB4171" w:rsidP="00FB4171">
      <w:pPr>
        <w:outlineLvl w:val="0"/>
        <w:rPr>
          <w:rFonts w:eastAsia="Times New Roman"/>
          <w:sz w:val="20"/>
          <w:szCs w:val="20"/>
        </w:rPr>
      </w:pPr>
      <w:proofErr w:type="spellStart"/>
      <w:r w:rsidRPr="00FB4171">
        <w:rPr>
          <w:rFonts w:eastAsia="Times New Roman"/>
          <w:sz w:val="20"/>
          <w:szCs w:val="20"/>
        </w:rPr>
        <w:t>Faculty</w:t>
      </w:r>
      <w:proofErr w:type="spellEnd"/>
      <w:r w:rsidRPr="00FB4171">
        <w:rPr>
          <w:rFonts w:eastAsia="Times New Roman"/>
          <w:sz w:val="20"/>
          <w:szCs w:val="20"/>
        </w:rPr>
        <w:t xml:space="preserve"> </w:t>
      </w:r>
      <w:proofErr w:type="spellStart"/>
      <w:r w:rsidRPr="00FB4171">
        <w:rPr>
          <w:rFonts w:eastAsia="Times New Roman"/>
          <w:sz w:val="20"/>
          <w:szCs w:val="20"/>
        </w:rPr>
        <w:t>of</w:t>
      </w:r>
      <w:proofErr w:type="spellEnd"/>
      <w:r w:rsidRPr="00FB4171">
        <w:rPr>
          <w:rFonts w:eastAsia="Times New Roman"/>
          <w:sz w:val="20"/>
          <w:szCs w:val="20"/>
        </w:rPr>
        <w:t xml:space="preserve"> </w:t>
      </w:r>
      <w:proofErr w:type="spellStart"/>
      <w:r w:rsidRPr="00FB4171">
        <w:rPr>
          <w:rFonts w:eastAsia="Times New Roman"/>
          <w:sz w:val="20"/>
          <w:szCs w:val="20"/>
        </w:rPr>
        <w:t>Humnities</w:t>
      </w:r>
      <w:proofErr w:type="spellEnd"/>
      <w:r w:rsidRPr="00FB4171">
        <w:rPr>
          <w:rFonts w:eastAsia="Times New Roman"/>
          <w:sz w:val="20"/>
          <w:szCs w:val="20"/>
        </w:rPr>
        <w:t xml:space="preserve"> </w:t>
      </w:r>
      <w:proofErr w:type="spellStart"/>
      <w:r w:rsidRPr="00FB4171">
        <w:rPr>
          <w:rFonts w:eastAsia="Times New Roman"/>
          <w:sz w:val="20"/>
          <w:szCs w:val="20"/>
        </w:rPr>
        <w:t>and</w:t>
      </w:r>
      <w:proofErr w:type="spellEnd"/>
      <w:r w:rsidRPr="00FB4171">
        <w:rPr>
          <w:rFonts w:eastAsia="Times New Roman"/>
          <w:sz w:val="20"/>
          <w:szCs w:val="20"/>
        </w:rPr>
        <w:t xml:space="preserve"> </w:t>
      </w:r>
      <w:proofErr w:type="spellStart"/>
      <w:r w:rsidRPr="00FB4171">
        <w:rPr>
          <w:rFonts w:eastAsia="Times New Roman"/>
          <w:sz w:val="20"/>
          <w:szCs w:val="20"/>
        </w:rPr>
        <w:t>Social</w:t>
      </w:r>
      <w:proofErr w:type="spellEnd"/>
      <w:r w:rsidRPr="00FB4171">
        <w:rPr>
          <w:rFonts w:eastAsia="Times New Roman"/>
          <w:sz w:val="20"/>
          <w:szCs w:val="20"/>
        </w:rPr>
        <w:t xml:space="preserve"> </w:t>
      </w:r>
      <w:r w:rsidR="0032588A">
        <w:rPr>
          <w:rFonts w:eastAsia="Times New Roman"/>
          <w:sz w:val="20"/>
          <w:szCs w:val="20"/>
        </w:rPr>
        <w:t xml:space="preserve">Science </w:t>
      </w:r>
      <w:proofErr w:type="spellStart"/>
      <w:r w:rsidRPr="00FB4171">
        <w:rPr>
          <w:rFonts w:eastAsia="Times New Roman"/>
          <w:sz w:val="20"/>
          <w:szCs w:val="20"/>
        </w:rPr>
        <w:t>in</w:t>
      </w:r>
      <w:proofErr w:type="spellEnd"/>
      <w:r w:rsidRPr="00FB4171">
        <w:rPr>
          <w:rFonts w:eastAsia="Times New Roman"/>
          <w:sz w:val="20"/>
          <w:szCs w:val="20"/>
        </w:rPr>
        <w:t xml:space="preserve"> Rijeka</w:t>
      </w:r>
    </w:p>
    <w:p w14:paraId="1072960C" w14:textId="77777777" w:rsidR="00FB4171" w:rsidRPr="00FB4171" w:rsidRDefault="00FB4171" w:rsidP="00FB4171">
      <w:pPr>
        <w:outlineLvl w:val="0"/>
        <w:rPr>
          <w:rFonts w:eastAsia="Times New Roman"/>
          <w:sz w:val="20"/>
          <w:szCs w:val="20"/>
        </w:rPr>
      </w:pPr>
      <w:proofErr w:type="spellStart"/>
      <w:r w:rsidRPr="00FB4171">
        <w:rPr>
          <w:rFonts w:eastAsia="Times New Roman"/>
          <w:sz w:val="20"/>
          <w:szCs w:val="20"/>
        </w:rPr>
        <w:t>Ph</w:t>
      </w:r>
      <w:proofErr w:type="spellEnd"/>
      <w:r w:rsidRPr="00FB4171">
        <w:rPr>
          <w:rFonts w:eastAsia="Times New Roman"/>
          <w:sz w:val="20"/>
          <w:szCs w:val="20"/>
        </w:rPr>
        <w:t>. D. Jasminka Zloković</w:t>
      </w:r>
    </w:p>
    <w:p w14:paraId="16F30D0C" w14:textId="77777777" w:rsidR="00FB4171" w:rsidRPr="00FB4171" w:rsidRDefault="00FF3CA7" w:rsidP="00FB4171">
      <w:pPr>
        <w:outlineLvl w:val="0"/>
        <w:rPr>
          <w:rFonts w:eastAsia="Times New Roman"/>
          <w:color w:val="000000" w:themeColor="text1"/>
          <w:sz w:val="20"/>
          <w:szCs w:val="20"/>
        </w:rPr>
      </w:pPr>
      <w:hyperlink r:id="rId9" w:history="1">
        <w:r w:rsidR="00FB4171" w:rsidRPr="00FB4171">
          <w:rPr>
            <w:rStyle w:val="Hyperlink"/>
            <w:rFonts w:eastAsia="Times New Roman"/>
            <w:color w:val="000000" w:themeColor="text1"/>
            <w:sz w:val="20"/>
            <w:szCs w:val="20"/>
            <w:u w:val="none"/>
          </w:rPr>
          <w:t>jzlokovic@ffri.hr</w:t>
        </w:r>
      </w:hyperlink>
    </w:p>
    <w:p w14:paraId="0548522A" w14:textId="77777777" w:rsidR="00FB4171" w:rsidRPr="00FB4171" w:rsidRDefault="00FB4171" w:rsidP="00FB4171">
      <w:pPr>
        <w:outlineLvl w:val="0"/>
        <w:rPr>
          <w:rFonts w:eastAsia="Times New Roman"/>
          <w:sz w:val="20"/>
          <w:szCs w:val="20"/>
        </w:rPr>
      </w:pPr>
      <w:r w:rsidRPr="00FB4171">
        <w:rPr>
          <w:rFonts w:eastAsia="Times New Roman"/>
          <w:sz w:val="20"/>
          <w:szCs w:val="20"/>
        </w:rPr>
        <w:t>Croatia</w:t>
      </w:r>
    </w:p>
    <w:p w14:paraId="4284CFB4" w14:textId="77777777" w:rsidR="00FB4171" w:rsidRPr="00FB4171" w:rsidRDefault="00FB4171" w:rsidP="009C176C">
      <w:pPr>
        <w:spacing w:line="360" w:lineRule="auto"/>
        <w:jc w:val="both"/>
        <w:rPr>
          <w:rFonts w:eastAsia="Times New Roman"/>
          <w:sz w:val="20"/>
          <w:szCs w:val="20"/>
        </w:rPr>
      </w:pPr>
    </w:p>
    <w:p w14:paraId="7C20F9F0" w14:textId="019BCF0E" w:rsidR="000567A5" w:rsidRPr="000567A5" w:rsidRDefault="00246189" w:rsidP="00056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212121"/>
          <w:sz w:val="20"/>
          <w:szCs w:val="20"/>
          <w:lang w:val="en"/>
        </w:rPr>
      </w:pPr>
      <w:r>
        <w:rPr>
          <w:rFonts w:eastAsia="Times New Roman"/>
          <w:b/>
          <w:color w:val="212121"/>
          <w:sz w:val="20"/>
          <w:szCs w:val="20"/>
          <w:lang w:val="en"/>
        </w:rPr>
        <w:tab/>
      </w:r>
      <w:r>
        <w:rPr>
          <w:rFonts w:eastAsia="Times New Roman"/>
          <w:b/>
          <w:color w:val="212121"/>
          <w:sz w:val="20"/>
          <w:szCs w:val="20"/>
          <w:lang w:val="en"/>
        </w:rPr>
        <w:tab/>
      </w:r>
      <w:r w:rsidR="000567A5" w:rsidRPr="000567A5">
        <w:rPr>
          <w:rFonts w:eastAsia="Times New Roman"/>
          <w:b/>
          <w:color w:val="212121"/>
          <w:sz w:val="20"/>
          <w:szCs w:val="20"/>
          <w:lang w:val="en"/>
        </w:rPr>
        <w:t>Women and Men as Victims and Violators - Social and Pedagogical Issues</w:t>
      </w:r>
    </w:p>
    <w:p w14:paraId="18216C51" w14:textId="5162F55F" w:rsidR="000567A5" w:rsidRPr="000567A5" w:rsidRDefault="00246189" w:rsidP="00056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212121"/>
          <w:sz w:val="20"/>
          <w:szCs w:val="20"/>
        </w:rPr>
      </w:pPr>
      <w:r>
        <w:rPr>
          <w:rFonts w:eastAsia="Times New Roman"/>
          <w:b/>
          <w:color w:val="212121"/>
          <w:sz w:val="20"/>
          <w:szCs w:val="20"/>
          <w:lang w:val="en"/>
        </w:rPr>
        <w:tab/>
      </w:r>
      <w:r>
        <w:rPr>
          <w:rFonts w:eastAsia="Times New Roman"/>
          <w:b/>
          <w:color w:val="212121"/>
          <w:sz w:val="20"/>
          <w:szCs w:val="20"/>
          <w:lang w:val="en"/>
        </w:rPr>
        <w:tab/>
      </w:r>
      <w:r>
        <w:rPr>
          <w:rFonts w:eastAsia="Times New Roman"/>
          <w:b/>
          <w:color w:val="212121"/>
          <w:sz w:val="20"/>
          <w:szCs w:val="20"/>
          <w:lang w:val="en"/>
        </w:rPr>
        <w:tab/>
      </w:r>
      <w:r>
        <w:rPr>
          <w:rFonts w:eastAsia="Times New Roman"/>
          <w:b/>
          <w:color w:val="212121"/>
          <w:sz w:val="20"/>
          <w:szCs w:val="20"/>
          <w:lang w:val="en"/>
        </w:rPr>
        <w:tab/>
      </w:r>
      <w:r w:rsidR="000567A5" w:rsidRPr="000567A5">
        <w:rPr>
          <w:rFonts w:eastAsia="Times New Roman"/>
          <w:b/>
          <w:color w:val="212121"/>
          <w:sz w:val="20"/>
          <w:szCs w:val="20"/>
          <w:lang w:val="en"/>
        </w:rPr>
        <w:t>- Old and (new) Challenges -</w:t>
      </w:r>
    </w:p>
    <w:p w14:paraId="55452A47" w14:textId="77777777" w:rsidR="000567A5" w:rsidRPr="00FB4171" w:rsidRDefault="000567A5" w:rsidP="009C176C">
      <w:pPr>
        <w:spacing w:line="360" w:lineRule="auto"/>
        <w:jc w:val="both"/>
        <w:rPr>
          <w:rFonts w:eastAsia="Times New Roman"/>
          <w:sz w:val="20"/>
          <w:szCs w:val="20"/>
        </w:rPr>
      </w:pPr>
    </w:p>
    <w:p w14:paraId="2BFFDFE8" w14:textId="028838D1" w:rsidR="00EB3F0F" w:rsidRPr="00DC77EF" w:rsidRDefault="000567A5" w:rsidP="00DC7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121"/>
          <w:sz w:val="20"/>
          <w:szCs w:val="20"/>
          <w:lang w:val="en"/>
        </w:rPr>
      </w:pPr>
      <w:r w:rsidRPr="000567A5">
        <w:rPr>
          <w:rFonts w:eastAsia="Times New Roman"/>
          <w:b/>
          <w:color w:val="212121"/>
          <w:sz w:val="20"/>
          <w:szCs w:val="20"/>
          <w:lang w:val="en"/>
        </w:rPr>
        <w:t>Summary:</w:t>
      </w:r>
      <w:r w:rsidRPr="000567A5">
        <w:rPr>
          <w:rFonts w:eastAsia="Times New Roman"/>
          <w:color w:val="212121"/>
          <w:sz w:val="20"/>
          <w:szCs w:val="20"/>
          <w:lang w:val="en"/>
        </w:rPr>
        <w:t xml:space="preserve"> </w:t>
      </w:r>
      <w:r w:rsidR="00EB3F0F" w:rsidRPr="00DC77EF">
        <w:rPr>
          <w:color w:val="212121"/>
          <w:sz w:val="20"/>
          <w:szCs w:val="20"/>
          <w:lang w:val="en" w:eastAsia="en-GB"/>
        </w:rPr>
        <w:t>I</w:t>
      </w:r>
      <w:r w:rsidR="00EB3F0F" w:rsidRPr="00EB3F0F">
        <w:rPr>
          <w:color w:val="212121"/>
          <w:sz w:val="20"/>
          <w:szCs w:val="20"/>
          <w:lang w:val="en" w:eastAsia="en-GB"/>
        </w:rPr>
        <w:t>n contemporary society, the problem of violence is increasing, as well as that of the family. By not diminishing the great global problem, the phenomenon of violence against women and children in the context of domestic violence is also reflected in the problem of women's violence against men.</w:t>
      </w:r>
      <w:r w:rsidR="00DE6339">
        <w:rPr>
          <w:color w:val="212121"/>
          <w:sz w:val="20"/>
          <w:szCs w:val="20"/>
          <w:lang w:val="en" w:eastAsia="en-GB"/>
        </w:rPr>
        <w:t xml:space="preserve"> </w:t>
      </w:r>
      <w:r w:rsidR="00EB3F0F" w:rsidRPr="00DC77EF">
        <w:rPr>
          <w:color w:val="212121"/>
          <w:sz w:val="20"/>
          <w:szCs w:val="20"/>
          <w:lang w:val="en"/>
        </w:rPr>
        <w:t xml:space="preserve">The results of the research conducted during 2017 within the project "Pedagogical aspects of family relations" (support of the University of </w:t>
      </w:r>
      <w:r w:rsidR="00EB3F0F" w:rsidRPr="00DC77EF">
        <w:rPr>
          <w:color w:val="212121"/>
          <w:sz w:val="20"/>
          <w:szCs w:val="20"/>
          <w:lang w:val="en"/>
        </w:rPr>
        <w:lastRenderedPageBreak/>
        <w:t>Rijeka) on a sample of 1075 adult age ages 18 to 80 and older, show that 687 (63.9</w:t>
      </w:r>
      <w:proofErr w:type="gramStart"/>
      <w:r w:rsidR="00EB3F0F" w:rsidRPr="00DC77EF">
        <w:rPr>
          <w:color w:val="212121"/>
          <w:sz w:val="20"/>
          <w:szCs w:val="20"/>
          <w:lang w:val="en"/>
        </w:rPr>
        <w:t>% )</w:t>
      </w:r>
      <w:proofErr w:type="gramEnd"/>
      <w:r w:rsidR="00EB3F0F" w:rsidRPr="00DC77EF">
        <w:rPr>
          <w:color w:val="212121"/>
          <w:sz w:val="20"/>
          <w:szCs w:val="20"/>
          <w:lang w:val="en"/>
        </w:rPr>
        <w:t xml:space="preserve"> has a family or other type of violence (parent, brother-sister, relatives, acquaintance, unknown person).</w:t>
      </w:r>
    </w:p>
    <w:p w14:paraId="2D77260E" w14:textId="7C68E771" w:rsidR="00DC77EF" w:rsidRPr="00DC77EF" w:rsidRDefault="00851957" w:rsidP="00DC77EF">
      <w:pPr>
        <w:pStyle w:val="HTMLPreformatted"/>
        <w:jc w:val="both"/>
        <w:rPr>
          <w:rFonts w:ascii="Times New Roman" w:hAnsi="Times New Roman" w:cs="Times New Roman"/>
          <w:color w:val="212121"/>
        </w:rPr>
      </w:pPr>
      <w:r w:rsidRPr="00DC77EF">
        <w:rPr>
          <w:rFonts w:ascii="Times New Roman" w:hAnsi="Times New Roman" w:cs="Times New Roman"/>
          <w:color w:val="212121"/>
          <w:lang w:val="en"/>
        </w:rPr>
        <w:t>Focused on violence among spouses or outside of their spouses we find 200 respondents, of whom 105 were women (52.5%) and 95 (47.5%) of men.</w:t>
      </w:r>
      <w:r w:rsidR="00DE6339">
        <w:rPr>
          <w:rFonts w:ascii="Times New Roman" w:hAnsi="Times New Roman" w:cs="Times New Roman"/>
          <w:color w:val="212121"/>
          <w:lang w:val="en"/>
        </w:rPr>
        <w:t xml:space="preserve"> </w:t>
      </w:r>
      <w:r w:rsidRPr="00DC77EF">
        <w:rPr>
          <w:rFonts w:ascii="Times New Roman" w:hAnsi="Times New Roman" w:cs="Times New Roman"/>
          <w:color w:val="212121"/>
          <w:lang w:val="en"/>
        </w:rPr>
        <w:t>These are the respondents who in their opinion belonged to one of the three groups - a) a non-respondent victim; b) At the same time, they are both victims and victims, since violence is the same behavior; c) a violent person who has no prior experience of violence, but considers that because of certain frustrating and irritating reasons they have a reason to be violent towards their partner.</w:t>
      </w:r>
      <w:r w:rsidR="00DC77EF" w:rsidRPr="00DC77EF">
        <w:rPr>
          <w:rFonts w:ascii="Times New Roman" w:hAnsi="Times New Roman" w:cs="Times New Roman"/>
          <w:color w:val="212121"/>
        </w:rPr>
        <w:t xml:space="preserve"> </w:t>
      </w:r>
      <w:r w:rsidR="00DC77EF" w:rsidRPr="00DC77EF">
        <w:rPr>
          <w:rFonts w:ascii="Times New Roman" w:hAnsi="Times New Roman" w:cs="Times New Roman"/>
          <w:color w:val="212121"/>
          <w:lang w:val="en"/>
        </w:rPr>
        <w:t>In the first group there are more men (81.8%) than women (64.8%). The second group has fewer men (16.8%) than women (26.7%). In the third group of respondents who were spousal or spousal partner violent due to irritating reasons, there are more women (8.6%) than men (2.1%).Given the forms of violence (physical, psychological, sexual, material) and ways of expressing them with certain specificities, we find almost the same number of males as well as women.</w:t>
      </w:r>
      <w:r w:rsidR="00DE6339">
        <w:rPr>
          <w:rFonts w:ascii="Times New Roman" w:hAnsi="Times New Roman" w:cs="Times New Roman"/>
          <w:color w:val="212121"/>
          <w:lang w:val="en"/>
        </w:rPr>
        <w:t xml:space="preserve"> </w:t>
      </w:r>
      <w:r w:rsidR="00DC77EF" w:rsidRPr="00DC77EF">
        <w:rPr>
          <w:rFonts w:ascii="Times New Roman" w:hAnsi="Times New Roman" w:cs="Times New Roman"/>
          <w:color w:val="212121"/>
          <w:lang w:val="en"/>
        </w:rPr>
        <w:t>Family relationships are broken or very disturbed. A large number of respondents (74.5%) have one or more children who live in a disadvantaged and stressful family environment.</w:t>
      </w:r>
    </w:p>
    <w:p w14:paraId="1D070C11" w14:textId="5A7FDA71" w:rsidR="00DC77EF" w:rsidRDefault="00DC77EF" w:rsidP="00DC77EF">
      <w:pPr>
        <w:pStyle w:val="HTMLPreformatted"/>
        <w:jc w:val="both"/>
        <w:rPr>
          <w:rFonts w:ascii="inherit" w:hAnsi="inherit"/>
          <w:color w:val="212121"/>
        </w:rPr>
      </w:pPr>
      <w:r w:rsidRPr="00DC77EF">
        <w:rPr>
          <w:rFonts w:ascii="Times New Roman" w:hAnsi="Times New Roman" w:cs="Times New Roman"/>
          <w:color w:val="212121"/>
          <w:lang w:val="en"/>
        </w:rPr>
        <w:t xml:space="preserve">The results of this </w:t>
      </w:r>
      <w:r w:rsidR="00DE6339">
        <w:rPr>
          <w:rFonts w:ascii="Times New Roman" w:hAnsi="Times New Roman" w:cs="Times New Roman"/>
          <w:color w:val="212121"/>
          <w:lang w:val="en"/>
        </w:rPr>
        <w:t xml:space="preserve">research </w:t>
      </w:r>
      <w:proofErr w:type="spellStart"/>
      <w:r w:rsidR="00DE6339">
        <w:rPr>
          <w:rFonts w:ascii="Times New Roman" w:hAnsi="Times New Roman" w:cs="Times New Roman"/>
          <w:color w:val="212121"/>
          <w:lang w:val="en"/>
        </w:rPr>
        <w:t>can n</w:t>
      </w:r>
      <w:r w:rsidRPr="00DC77EF">
        <w:rPr>
          <w:rFonts w:ascii="Times New Roman" w:hAnsi="Times New Roman" w:cs="Times New Roman"/>
          <w:color w:val="212121"/>
          <w:lang w:val="en"/>
        </w:rPr>
        <w:t>ot</w:t>
      </w:r>
      <w:proofErr w:type="spellEnd"/>
      <w:r w:rsidRPr="00DC77EF">
        <w:rPr>
          <w:rFonts w:ascii="Times New Roman" w:hAnsi="Times New Roman" w:cs="Times New Roman"/>
          <w:color w:val="212121"/>
          <w:lang w:val="en"/>
        </w:rPr>
        <w:t xml:space="preserve"> be generalized, however given the complexity of the data, it is a complex social and pedagogical problem that needs access to interdisciplinary and non-</w:t>
      </w:r>
      <w:proofErr w:type="spellStart"/>
      <w:r w:rsidRPr="00DC77EF">
        <w:rPr>
          <w:rFonts w:ascii="Times New Roman" w:hAnsi="Times New Roman" w:cs="Times New Roman"/>
          <w:color w:val="212121"/>
          <w:lang w:val="en"/>
        </w:rPr>
        <w:t>segregational</w:t>
      </w:r>
      <w:proofErr w:type="spellEnd"/>
      <w:r w:rsidRPr="00DC77EF">
        <w:rPr>
          <w:rFonts w:ascii="Times New Roman" w:hAnsi="Times New Roman" w:cs="Times New Roman"/>
          <w:color w:val="212121"/>
          <w:lang w:val="en"/>
        </w:rPr>
        <w:t xml:space="preserve"> regardless of age, gender, education, socio-economic interest.</w:t>
      </w:r>
      <w:r w:rsidRPr="00DC77EF">
        <w:rPr>
          <w:rFonts w:ascii="Times New Roman" w:hAnsi="Times New Roman" w:cs="Times New Roman"/>
          <w:color w:val="212121"/>
        </w:rPr>
        <w:t xml:space="preserve"> </w:t>
      </w:r>
      <w:r w:rsidRPr="00DC77EF">
        <w:rPr>
          <w:rFonts w:ascii="Times New Roman" w:hAnsi="Times New Roman" w:cs="Times New Roman"/>
          <w:color w:val="212121"/>
          <w:lang w:val="en"/>
        </w:rPr>
        <w:t>By research we believe we will stimulate further pedagogical and social discussions as well as scientific research focusing on some family and social taboos</w:t>
      </w:r>
      <w:r>
        <w:rPr>
          <w:rFonts w:ascii="inherit" w:hAnsi="inherit"/>
          <w:color w:val="212121"/>
          <w:lang w:val="en"/>
        </w:rPr>
        <w:t>.</w:t>
      </w:r>
    </w:p>
    <w:p w14:paraId="163D841A" w14:textId="77777777" w:rsidR="00481476" w:rsidRDefault="00481476" w:rsidP="007022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121"/>
          <w:sz w:val="20"/>
          <w:szCs w:val="20"/>
          <w:lang w:val="en"/>
        </w:rPr>
      </w:pPr>
    </w:p>
    <w:p w14:paraId="64B1D160" w14:textId="3437B83D" w:rsidR="007D7791" w:rsidRPr="007D7791" w:rsidRDefault="007D7791" w:rsidP="007D7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0"/>
          <w:szCs w:val="20"/>
        </w:rPr>
      </w:pPr>
      <w:r w:rsidRPr="007D7791">
        <w:rPr>
          <w:rFonts w:eastAsia="Times New Roman"/>
          <w:b/>
          <w:color w:val="212121"/>
          <w:sz w:val="20"/>
          <w:szCs w:val="20"/>
          <w:lang w:val="en"/>
        </w:rPr>
        <w:t>Keywords:</w:t>
      </w:r>
      <w:r w:rsidR="00DC77EF">
        <w:rPr>
          <w:rFonts w:eastAsia="Times New Roman"/>
          <w:color w:val="212121"/>
          <w:sz w:val="20"/>
          <w:szCs w:val="20"/>
          <w:lang w:val="en"/>
        </w:rPr>
        <w:t xml:space="preserve"> f</w:t>
      </w:r>
      <w:r w:rsidRPr="00FB4171">
        <w:rPr>
          <w:rFonts w:eastAsia="Times New Roman"/>
          <w:color w:val="212121"/>
          <w:sz w:val="20"/>
          <w:szCs w:val="20"/>
          <w:lang w:val="en"/>
        </w:rPr>
        <w:t>amily relations, violence, manipulation of children, women and men, victims and v</w:t>
      </w:r>
      <w:r w:rsidRPr="007D7791">
        <w:rPr>
          <w:rFonts w:eastAsia="Times New Roman"/>
          <w:color w:val="212121"/>
          <w:sz w:val="20"/>
          <w:szCs w:val="20"/>
          <w:lang w:val="en"/>
        </w:rPr>
        <w:t>iolent</w:t>
      </w:r>
    </w:p>
    <w:p w14:paraId="44D3A3AB" w14:textId="77777777" w:rsidR="007D7791" w:rsidRDefault="007D7791" w:rsidP="009C176C">
      <w:pPr>
        <w:spacing w:line="360" w:lineRule="auto"/>
        <w:jc w:val="both"/>
        <w:rPr>
          <w:rFonts w:eastAsia="Times New Roman"/>
        </w:rPr>
      </w:pPr>
    </w:p>
    <w:p w14:paraId="170AC35E" w14:textId="77777777" w:rsidR="000567A5" w:rsidRDefault="000567A5" w:rsidP="009C176C">
      <w:pPr>
        <w:spacing w:line="360" w:lineRule="auto"/>
        <w:jc w:val="both"/>
        <w:rPr>
          <w:rFonts w:eastAsia="Times New Roman"/>
        </w:rPr>
      </w:pPr>
    </w:p>
    <w:p w14:paraId="12F5A0A1" w14:textId="77777777" w:rsidR="000567A5" w:rsidRPr="000F7B4B" w:rsidRDefault="000F7B4B" w:rsidP="009C176C">
      <w:pPr>
        <w:spacing w:line="360" w:lineRule="auto"/>
        <w:jc w:val="both"/>
        <w:rPr>
          <w:rFonts w:eastAsia="Times New Roman"/>
          <w:b/>
        </w:rPr>
      </w:pPr>
      <w:r w:rsidRPr="000F7B4B">
        <w:rPr>
          <w:rFonts w:eastAsia="Times New Roman"/>
          <w:b/>
        </w:rPr>
        <w:t>Uvod</w:t>
      </w:r>
    </w:p>
    <w:p w14:paraId="741FEBCB" w14:textId="794CD6A9" w:rsidR="002A7AB1" w:rsidRDefault="002A7AB1" w:rsidP="002A7AB1">
      <w:pPr>
        <w:spacing w:line="360" w:lineRule="auto"/>
        <w:jc w:val="both"/>
      </w:pPr>
      <w:r>
        <w:t xml:space="preserve">Prema podacima Izvješća Ujedinjenih naroda o nasilju i zdravlju u svijetu (Krug i sur., 2002), nasilje općenito globalan je problem sveprisutan u svim kulturama, otporan na sve </w:t>
      </w:r>
      <w:proofErr w:type="spellStart"/>
      <w:r>
        <w:t>socio</w:t>
      </w:r>
      <w:proofErr w:type="spellEnd"/>
      <w:r>
        <w:t xml:space="preserve">-demografske karakteristike, </w:t>
      </w:r>
      <w:r w:rsidR="009804A5">
        <w:t xml:space="preserve">te </w:t>
      </w:r>
      <w:r>
        <w:t xml:space="preserve">problem za koji </w:t>
      </w:r>
      <w:r w:rsidR="00892ADA">
        <w:t xml:space="preserve">čini se još uvijek </w:t>
      </w:r>
      <w:r>
        <w:t>ne postoji sustavno rješenje.</w:t>
      </w:r>
      <w:r w:rsidRPr="007D24FE">
        <w:t xml:space="preserve"> </w:t>
      </w:r>
      <w:r>
        <w:t xml:space="preserve">Još uvijek ne postoje jednoznačne definicije obiteljskog nasilja te mnoge vrste i oblici nasilja još nisu </w:t>
      </w:r>
      <w:r w:rsidR="00892ADA">
        <w:t>sustavno</w:t>
      </w:r>
      <w:r>
        <w:t xml:space="preserve"> istraženi. Motivacija za ovo istraživanje proizlazi iz </w:t>
      </w:r>
      <w:r w:rsidR="00892ADA">
        <w:t xml:space="preserve">činjenice </w:t>
      </w:r>
      <w:r w:rsidR="008A4D2A">
        <w:t xml:space="preserve">višegodišnjeg znanstveno-istraživačkog rada autorice na problemima obiteljskog nasilja,  te </w:t>
      </w:r>
      <w:r>
        <w:t xml:space="preserve">nedovoljno podataka o </w:t>
      </w:r>
      <w:r w:rsidR="00892ADA">
        <w:t xml:space="preserve">problemu </w:t>
      </w:r>
      <w:r>
        <w:t>s fokusom</w:t>
      </w:r>
      <w:r w:rsidR="00892ADA">
        <w:t xml:space="preserve"> na partnersko nasilje i to</w:t>
      </w:r>
      <w:r>
        <w:t xml:space="preserve"> </w:t>
      </w:r>
      <w:r w:rsidR="004E6A93">
        <w:t xml:space="preserve">ne samo </w:t>
      </w:r>
      <w:r w:rsidR="00892ADA">
        <w:t xml:space="preserve">nasilja </w:t>
      </w:r>
      <w:r w:rsidR="004E6A93">
        <w:t>muškaraca nad ženama, budući</w:t>
      </w:r>
      <w:r w:rsidR="000F7B4B">
        <w:t xml:space="preserve"> posebice izostaju </w:t>
      </w:r>
      <w:r w:rsidR="004E6A93">
        <w:t>nacionalna</w:t>
      </w:r>
      <w:r w:rsidR="000F7B4B">
        <w:t xml:space="preserve"> istraživanja problema </w:t>
      </w:r>
      <w:r>
        <w:t xml:space="preserve"> </w:t>
      </w:r>
      <w:r w:rsidR="00892ADA">
        <w:t xml:space="preserve">nasilja </w:t>
      </w:r>
      <w:r>
        <w:t xml:space="preserve">žena nad muškarcima. </w:t>
      </w:r>
      <w:r w:rsidR="00892ADA">
        <w:t xml:space="preserve">Realno stanje o muškarcima žrtvama obiteljskog nasilja za sada je upitno </w:t>
      </w:r>
      <w:r>
        <w:t xml:space="preserve">s obzirom </w:t>
      </w:r>
      <w:r w:rsidR="00A939E0">
        <w:t>da se</w:t>
      </w:r>
      <w:r w:rsidR="00892ADA">
        <w:t xml:space="preserve"> </w:t>
      </w:r>
      <w:r w:rsidR="00A939E0">
        <w:t xml:space="preserve">službeno </w:t>
      </w:r>
      <w:r>
        <w:t xml:space="preserve">prijavljuju </w:t>
      </w:r>
      <w:r w:rsidR="00892ADA">
        <w:t>malobrojni slučajevi</w:t>
      </w:r>
      <w:r w:rsidR="00A939E0">
        <w:t xml:space="preserve">. </w:t>
      </w:r>
      <w:r w:rsidRPr="002C2161">
        <w:t xml:space="preserve">U praksi uočava se značajan međuprostor između deklarativnog i realnog stanja u kojem problem iniciranog nasilja </w:t>
      </w:r>
      <w:r w:rsidR="00A939E0">
        <w:t xml:space="preserve">žena </w:t>
      </w:r>
      <w:r w:rsidRPr="002C2161">
        <w:t xml:space="preserve">prema muškarcima upućuje na potrebu sustavnih edukativnih, savjetodavnih </w:t>
      </w:r>
      <w:r w:rsidR="00A939E0">
        <w:t xml:space="preserve">kao </w:t>
      </w:r>
      <w:r w:rsidRPr="002C2161">
        <w:t>i širih socijalnih aktivnosti kako bi se sustavno, kvalitetno i pravodobno pomoglo žrtvi i nasilnicima bez obzira na spol i životnu dob.</w:t>
      </w:r>
      <w:r w:rsidRPr="002C2161">
        <w:rPr>
          <w:vertAlign w:val="superscript"/>
        </w:rPr>
        <w:footnoteReference w:id="1"/>
      </w:r>
    </w:p>
    <w:p w14:paraId="7E565ECC" w14:textId="09151006" w:rsidR="002A7AB1" w:rsidRPr="007D24FE" w:rsidRDefault="002A7AB1" w:rsidP="002A7AB1">
      <w:pPr>
        <w:spacing w:line="360" w:lineRule="auto"/>
        <w:jc w:val="both"/>
      </w:pPr>
      <w:r w:rsidRPr="007D24FE">
        <w:lastRenderedPageBreak/>
        <w:t>Postojeće studije o nasilju žena prema muškarcima najčešće govore o ženama koje su nasiljem odgovorile na prethodno nasilno ponašanje muškarca</w:t>
      </w:r>
      <w:r w:rsidR="00A939E0">
        <w:t xml:space="preserve">. </w:t>
      </w:r>
      <w:r w:rsidRPr="007D24FE">
        <w:t>Smatra se da je većina nasilništva žena inic</w:t>
      </w:r>
      <w:r>
        <w:t>irano kao samoobrana od partnerovog nasilja</w:t>
      </w:r>
      <w:r w:rsidRPr="007D24FE">
        <w:t>. Problemu obiteljskog nasilja prilazi se i kao problemu «uzajamne bitke» (</w:t>
      </w:r>
      <w:proofErr w:type="spellStart"/>
      <w:r w:rsidRPr="007D24FE">
        <w:t>Heiskanen</w:t>
      </w:r>
      <w:proofErr w:type="spellEnd"/>
      <w:r w:rsidRPr="007D24FE">
        <w:t xml:space="preserve"> i </w:t>
      </w:r>
      <w:proofErr w:type="spellStart"/>
      <w:r w:rsidRPr="007D24FE">
        <w:t>Ruuskanen</w:t>
      </w:r>
      <w:proofErr w:type="spellEnd"/>
      <w:r w:rsidRPr="007D24FE">
        <w:t xml:space="preserve">, 2009). Muškarce se u manjem broju nalazi kao «inicirane» žrtve što niti na koji način ne umanjuje problem posebice s aspekta posljedica </w:t>
      </w:r>
      <w:r w:rsidR="00A939E0">
        <w:t xml:space="preserve">kako na osobnoj i obiteljskoj  tako i socijalnoj razini. </w:t>
      </w:r>
      <w:r w:rsidRPr="007D24FE">
        <w:t xml:space="preserve">Izloženost djece konfliktima </w:t>
      </w:r>
      <w:r w:rsidR="00A939E0">
        <w:t xml:space="preserve">i nasilju </w:t>
      </w:r>
      <w:r w:rsidRPr="007D24FE">
        <w:t>roditelja problem je kojem se valja posvetiti odgojno-obrazovna, socijalna, zdravstvena, pravna</w:t>
      </w:r>
      <w:r w:rsidR="00A939E0">
        <w:t>,</w:t>
      </w:r>
      <w:r w:rsidRPr="007D24FE">
        <w:t xml:space="preserve"> znanstveno-stručna i svakodnevna pozornost u njihovoj zaštiti i pravu na zdravo, poticajno okruženje i život te aktivnu brigu oba roditelja. S velikom izv</w:t>
      </w:r>
      <w:r>
        <w:t>jesnošću može se zaključiti da</w:t>
      </w:r>
      <w:r w:rsidRPr="007D24FE">
        <w:t xml:space="preserve"> njihova djeca žive u stresnom i nezdravom obiteljskom okruženju</w:t>
      </w:r>
      <w:r w:rsidR="00CA13B3">
        <w:t xml:space="preserve"> kao </w:t>
      </w:r>
      <w:r w:rsidRPr="007D24FE">
        <w:t>(ne)posredne žrtve</w:t>
      </w:r>
      <w:r w:rsidR="00CA13B3">
        <w:t xml:space="preserve">.  </w:t>
      </w:r>
      <w:r w:rsidRPr="00606DC5">
        <w:t>U obiteljima u kojima postoji problem obiteljskog nasilja karakterizira niska razina obiteljske kohezivnosti, manjak pozitivne komunikacije te loši odgojni postupci kojima se djeci otežava puni razvoj (Zloković, 2014</w:t>
      </w:r>
      <w:r>
        <w:t>)</w:t>
      </w:r>
      <w:r w:rsidRPr="00606DC5">
        <w:t>.</w:t>
      </w:r>
      <w:r w:rsidRPr="007D24FE">
        <w:t xml:space="preserve"> K tome modeliranje ponašanja upućuje na </w:t>
      </w:r>
      <w:proofErr w:type="spellStart"/>
      <w:r w:rsidRPr="007D24FE">
        <w:t>transgeneracijski</w:t>
      </w:r>
      <w:proofErr w:type="spellEnd"/>
      <w:r w:rsidRPr="007D24FE">
        <w:t xml:space="preserve"> prijenos nasilja i </w:t>
      </w:r>
      <w:r w:rsidR="00CA13B3">
        <w:t xml:space="preserve">asocijalnih </w:t>
      </w:r>
      <w:r w:rsidRPr="007D24FE">
        <w:t>ponašanja tij</w:t>
      </w:r>
      <w:r>
        <w:t xml:space="preserve">ekom čitavog životnog ciklusa. </w:t>
      </w:r>
    </w:p>
    <w:p w14:paraId="527FB131" w14:textId="77777777" w:rsidR="002A7AB1" w:rsidRDefault="002A7AB1" w:rsidP="002A7AB1">
      <w:pPr>
        <w:spacing w:line="360" w:lineRule="auto"/>
        <w:jc w:val="both"/>
      </w:pPr>
      <w:r>
        <w:t>U</w:t>
      </w:r>
      <w:r w:rsidRPr="007D24FE">
        <w:t xml:space="preserve"> dokumentu </w:t>
      </w:r>
      <w:r w:rsidRPr="00DD5913">
        <w:t>„Strateški plan Ministarstva socijalne politike i mladih za razdoblje od 2015. do 2017. godine“</w:t>
      </w:r>
      <w:r>
        <w:t xml:space="preserve"> ističe se da su osnovne zadaće Ministarstva „poslovi savjetovanja koji se odnose na: brak i bračne odnose, te posebnu zaštitu obitelji u kojima su narušeni međusobni odnosi </w:t>
      </w:r>
      <w:r w:rsidRPr="00DD5913">
        <w:t>(Ministarstvo socijalne politike i mladih, 2014</w:t>
      </w:r>
      <w:r>
        <w:t>, str. 2</w:t>
      </w:r>
      <w:r w:rsidRPr="00DD5913">
        <w:t>)</w:t>
      </w:r>
      <w:r>
        <w:t xml:space="preserve">. Ministarstvo je prepoznalo važnost odgovornog roditeljstva, kvalitetan odnos roditelja i djece te proučavanje i istraživanje suvremenih problema obitelji i djece. </w:t>
      </w:r>
      <w:r w:rsidRPr="007D24FE">
        <w:t>K tome Zakon o ravnopravnosti spolova RH (NN82/08) utvrđuje opće i posebne osnove za zaštitu i promicanje ravnopravnosti spolova kao temeljne vrednote ustavnog poretka Republike Hrvatske. Zakon između ostalog definira i uređuje način zaštite od diskriminacije na temelju spola i stvaranje jednakih mogućnosti za žene i muškarce (Opće odredbe zakona čl. 1). Ravnopravnost spolova znači da su žene i muškarci jednako prisutni u svim područjima javnog i privatnog života, da imaju jednak status, jednake mogućnosti za ostvarivanje svih prava, kao i jednaku korist od ostvarenih rezultata (Definicija pojmova čl.5 Zakona).</w:t>
      </w:r>
    </w:p>
    <w:p w14:paraId="2B4891E7" w14:textId="6BAE3AE0" w:rsidR="002A7AB1" w:rsidRDefault="002A7AB1" w:rsidP="002A7AB1">
      <w:pPr>
        <w:spacing w:line="360" w:lineRule="auto"/>
        <w:jc w:val="both"/>
      </w:pPr>
      <w:r w:rsidRPr="007D24FE">
        <w:t>Kako bismo stvorili osnovne pretpostavke za prevenciju obiteljskog nasilja i zaštite svih članova obitelji bez obzira na spol ili životnu dob ili bilo koje druge moguće različitosti među članovima obitelji nastavkom rada na dionici znanstvenog projekta „Pedagoški aspekti odnosa u obitelji“ tijekom 2017. godine uz potporu Sveučiliš</w:t>
      </w:r>
      <w:r>
        <w:t>ta u Rijeci proveli</w:t>
      </w:r>
      <w:r w:rsidRPr="007D24FE">
        <w:t xml:space="preserve"> </w:t>
      </w:r>
      <w:r>
        <w:t>smo</w:t>
      </w:r>
      <w:r w:rsidRPr="007D24FE">
        <w:t xml:space="preserve"> istraživanje u kojem želimo proširiti dosadašnje spoznaje o nekim (ne</w:t>
      </w:r>
      <w:r>
        <w:t>)željenim obiteljskim odnosima.</w:t>
      </w:r>
    </w:p>
    <w:p w14:paraId="0EA07F9C" w14:textId="3A3DBD99" w:rsidR="00FC0092" w:rsidRDefault="00591EC8" w:rsidP="002A7AB1">
      <w:pPr>
        <w:spacing w:line="360" w:lineRule="auto"/>
        <w:jc w:val="both"/>
      </w:pPr>
      <w:r>
        <w:t xml:space="preserve">U odnosu na cjelokupan korpus dobivenih rezultata </w:t>
      </w:r>
      <w:r w:rsidR="008A4D2A">
        <w:t xml:space="preserve">ovog </w:t>
      </w:r>
      <w:r>
        <w:t xml:space="preserve">istraživanja </w:t>
      </w:r>
      <w:r w:rsidR="008A4D2A">
        <w:t>u ovome radu prikazuje se jedan preliminarni i  manji istraživački segment. U</w:t>
      </w:r>
      <w:r>
        <w:t xml:space="preserve">z voditeljicu i glavnog istraživača </w:t>
      </w:r>
      <w:r>
        <w:lastRenderedPageBreak/>
        <w:t xml:space="preserve">znanstvenog projekta «Pedagoški aspekti odnosa u obitelji» (prof.dr.sc. Jasminka Zloković) u istraživačkoj dionici </w:t>
      </w:r>
      <w:r w:rsidRPr="00FC0092">
        <w:rPr>
          <w:i/>
        </w:rPr>
        <w:t>Obiteljski diskurs u kontekstu nasilja u obitelji</w:t>
      </w:r>
      <w:r>
        <w:t xml:space="preserve"> sudjelovala </w:t>
      </w:r>
      <w:r w:rsidR="008A4D2A">
        <w:t xml:space="preserve">je </w:t>
      </w:r>
      <w:r>
        <w:t xml:space="preserve">suradnica Nadja Čekolj, </w:t>
      </w:r>
      <w:proofErr w:type="spellStart"/>
      <w:r>
        <w:t>mag.soc.ped</w:t>
      </w:r>
      <w:proofErr w:type="spellEnd"/>
      <w:r>
        <w:t xml:space="preserve">. </w:t>
      </w:r>
      <w:r w:rsidR="00FB3468">
        <w:t>Sveobuhvatni rezultati istraživanja biti će objavljeni tijekom 2018. godine u koau</w:t>
      </w:r>
      <w:r>
        <w:t>torskoj znanstvenoj monografiji „Osnaživanje obitelji u razvoju pozitivnih odnosa“.</w:t>
      </w:r>
      <w:r w:rsidR="00FB3468">
        <w:t xml:space="preserve"> </w:t>
      </w:r>
    </w:p>
    <w:p w14:paraId="1A120BF5" w14:textId="77777777" w:rsidR="00AB5242" w:rsidRDefault="00AB5242" w:rsidP="00AB5242"/>
    <w:p w14:paraId="545B39FF" w14:textId="59CC2FDE" w:rsidR="00C81D86" w:rsidRPr="009D33D6" w:rsidRDefault="0069126A" w:rsidP="00AB5242">
      <w:pPr>
        <w:rPr>
          <w:b/>
        </w:rPr>
      </w:pPr>
      <w:r w:rsidRPr="009D33D6">
        <w:rPr>
          <w:b/>
        </w:rPr>
        <w:t>Metodologija istraživanja</w:t>
      </w:r>
    </w:p>
    <w:p w14:paraId="0393D7D8" w14:textId="77777777" w:rsidR="0069126A" w:rsidRDefault="0069126A" w:rsidP="00AB5242">
      <w:pPr>
        <w:rPr>
          <w:i/>
        </w:rPr>
      </w:pPr>
    </w:p>
    <w:p w14:paraId="54E9B962" w14:textId="09552C8C" w:rsidR="00AB5242" w:rsidRDefault="002A7AB1" w:rsidP="0069126A">
      <w:pPr>
        <w:rPr>
          <w:i/>
        </w:rPr>
      </w:pPr>
      <w:r w:rsidRPr="00AB5242">
        <w:rPr>
          <w:i/>
        </w:rPr>
        <w:t xml:space="preserve">Ciljevi i zadaci </w:t>
      </w:r>
    </w:p>
    <w:p w14:paraId="239AA29F" w14:textId="77777777" w:rsidR="0069126A" w:rsidRDefault="0069126A" w:rsidP="0069126A">
      <w:pPr>
        <w:rPr>
          <w:i/>
        </w:rPr>
      </w:pPr>
    </w:p>
    <w:p w14:paraId="67D23318" w14:textId="6DE9FA99" w:rsidR="002A7AB1" w:rsidRPr="002C2161" w:rsidRDefault="0069126A" w:rsidP="003F49D1">
      <w:pPr>
        <w:spacing w:line="360" w:lineRule="auto"/>
        <w:jc w:val="both"/>
      </w:pPr>
      <w:r>
        <w:t xml:space="preserve">Glavni </w:t>
      </w:r>
      <w:r w:rsidR="002A7AB1" w:rsidRPr="002C2161">
        <w:t>cilj</w:t>
      </w:r>
      <w:r>
        <w:t>evi</w:t>
      </w:r>
      <w:r w:rsidR="002A7AB1" w:rsidRPr="002C2161">
        <w:t xml:space="preserve"> istraživanja </w:t>
      </w:r>
      <w:r>
        <w:t>odnose se na</w:t>
      </w:r>
      <w:r w:rsidR="002A7AB1">
        <w:t xml:space="preserve"> prepoznavanje </w:t>
      </w:r>
      <w:r w:rsidR="002A7AB1" w:rsidRPr="002C2161">
        <w:t xml:space="preserve">međusobnih neželjenih i nasilnih odnosa u obitelji između sadašnjih ili bivših </w:t>
      </w:r>
      <w:r w:rsidR="006F3111">
        <w:t>supružnika/</w:t>
      </w:r>
      <w:r w:rsidR="003F49D1">
        <w:t xml:space="preserve">izvanbračnih </w:t>
      </w:r>
      <w:r>
        <w:t>partnera. Posebice, na moguće inicirane ili obrambene oblike</w:t>
      </w:r>
      <w:r w:rsidR="002A7AB1" w:rsidRPr="002C2161">
        <w:t xml:space="preserve"> </w:t>
      </w:r>
      <w:r w:rsidR="002A7AB1">
        <w:t xml:space="preserve">partnerskog </w:t>
      </w:r>
      <w:r w:rsidR="002A7AB1" w:rsidRPr="002C2161">
        <w:t>nasilja</w:t>
      </w:r>
      <w:r>
        <w:t xml:space="preserve"> kao</w:t>
      </w:r>
      <w:r w:rsidR="002A7AB1" w:rsidRPr="002C2161">
        <w:t xml:space="preserve"> i na promicanje </w:t>
      </w:r>
      <w:proofErr w:type="spellStart"/>
      <w:r w:rsidR="002A7AB1" w:rsidRPr="002C2161">
        <w:t>nesegregacijskog</w:t>
      </w:r>
      <w:proofErr w:type="spellEnd"/>
      <w:r w:rsidR="002A7AB1" w:rsidRPr="002C2161">
        <w:t xml:space="preserve"> i </w:t>
      </w:r>
      <w:proofErr w:type="spellStart"/>
      <w:r w:rsidR="002A7AB1" w:rsidRPr="002C2161">
        <w:t>nediskriminirajućeg</w:t>
      </w:r>
      <w:proofErr w:type="spellEnd"/>
      <w:r w:rsidR="002A7AB1" w:rsidRPr="002C2161">
        <w:t xml:space="preserve"> pristupa problemu obiteljskog i partnerskog nasilja.</w:t>
      </w:r>
      <w:r>
        <w:t xml:space="preserve"> Jedan od općih ciljeva je i </w:t>
      </w:r>
      <w:r w:rsidR="002A7AB1">
        <w:t xml:space="preserve">identificiranje problema kao </w:t>
      </w:r>
      <w:r>
        <w:t xml:space="preserve">temeljna </w:t>
      </w:r>
      <w:r w:rsidR="002A7AB1">
        <w:t xml:space="preserve">pretpostavka </w:t>
      </w:r>
      <w:r w:rsidR="002A7AB1" w:rsidRPr="002C2161">
        <w:t xml:space="preserve">pristupanju različitim prevencijskim razinama (primarna, sekundarna, tercijarna) u poticanju i razvijanju pozitivne komunikacije i poželjnih socijalnih vještina u međusobnim partnerskim kao i roditeljskim vještinama budući da u velikom broju mogućih konflikata (ne)posredno sudjeluju i maloljetna </w:t>
      </w:r>
      <w:proofErr w:type="spellStart"/>
      <w:r w:rsidR="002A7AB1" w:rsidRPr="002C2161">
        <w:t>djeca.</w:t>
      </w:r>
      <w:r w:rsidR="003F49D1">
        <w:t>S</w:t>
      </w:r>
      <w:r w:rsidR="002A7AB1">
        <w:t>vrha</w:t>
      </w:r>
      <w:proofErr w:type="spellEnd"/>
      <w:r w:rsidR="002A7AB1">
        <w:t xml:space="preserve"> </w:t>
      </w:r>
      <w:r w:rsidR="003F49D1">
        <w:t xml:space="preserve">istraživanja </w:t>
      </w:r>
      <w:r w:rsidR="002A7AB1">
        <w:t xml:space="preserve">je </w:t>
      </w:r>
      <w:r w:rsidR="003F49D1">
        <w:t xml:space="preserve">i minimiziranje i </w:t>
      </w:r>
      <w:r w:rsidR="002A7AB1">
        <w:t>otklanjanje društvenih predrasuda</w:t>
      </w:r>
      <w:r w:rsidR="002A7AB1" w:rsidRPr="002C2161">
        <w:t xml:space="preserve"> u kontekstu obiteljskog nasilja bez obzira na spol, životnu dob, obrazovanje ili bilo koje druge demografske varijable, </w:t>
      </w:r>
      <w:r w:rsidR="003F49D1">
        <w:t>te promicanje</w:t>
      </w:r>
      <w:r w:rsidR="002A7AB1" w:rsidRPr="002C2161">
        <w:t xml:space="preserve"> ravnopravnosti spolova u obiteljskom i javnom diskursu. </w:t>
      </w:r>
      <w:r w:rsidR="00E93002">
        <w:t>Cilj istraživanja je i p</w:t>
      </w:r>
      <w:r w:rsidR="002A7AB1" w:rsidRPr="002C2161">
        <w:t xml:space="preserve">ovećanje sigurnosti svih članova obitelji ugroženih nasiljem, </w:t>
      </w:r>
      <w:r w:rsidR="002A7AB1">
        <w:t>otvaranje</w:t>
      </w:r>
      <w:r w:rsidR="002A7AB1" w:rsidRPr="002C2161">
        <w:t xml:space="preserve"> mogućnost međusobne pozitivne komunikacije i onda kada</w:t>
      </w:r>
      <w:r w:rsidR="003F49D1">
        <w:t xml:space="preserve"> su ti odnosi narušeni</w:t>
      </w:r>
      <w:r w:rsidR="00E93002">
        <w:t>, te moguće poboljšanje</w:t>
      </w:r>
      <w:r w:rsidR="002A7AB1" w:rsidRPr="002C2161">
        <w:t xml:space="preserve"> kvalitete života svih članova obitelji. </w:t>
      </w:r>
    </w:p>
    <w:p w14:paraId="7CEA9A6F" w14:textId="57605BAF" w:rsidR="002A7AB1" w:rsidRPr="00C070AA" w:rsidRDefault="003F49D1" w:rsidP="002A7AB1">
      <w:pPr>
        <w:spacing w:line="360" w:lineRule="auto"/>
        <w:jc w:val="both"/>
      </w:pPr>
      <w:r>
        <w:t>U</w:t>
      </w:r>
      <w:r w:rsidR="00AB5242">
        <w:t xml:space="preserve"> radu </w:t>
      </w:r>
      <w:r>
        <w:t>pokušati će se odgovoriti</w:t>
      </w:r>
      <w:r w:rsidR="00DA1651">
        <w:t xml:space="preserve"> u svezi:</w:t>
      </w:r>
      <w:r w:rsidR="00AB5242">
        <w:t xml:space="preserve"> </w:t>
      </w:r>
      <w:r w:rsidR="002A7AB1">
        <w:t>učestalost</w:t>
      </w:r>
      <w:r w:rsidR="00AB5242">
        <w:t>i</w:t>
      </w:r>
      <w:r w:rsidR="002A7AB1">
        <w:t xml:space="preserve"> doživljavanja </w:t>
      </w:r>
      <w:r w:rsidR="00AB5242">
        <w:t xml:space="preserve">i činjenja </w:t>
      </w:r>
      <w:r w:rsidR="002A7AB1">
        <w:t>partnerskog nasilja</w:t>
      </w:r>
      <w:r>
        <w:t xml:space="preserve"> s obzirom na spol ispitanika</w:t>
      </w:r>
      <w:r w:rsidR="00AB5242">
        <w:t xml:space="preserve">; </w:t>
      </w:r>
      <w:r w:rsidR="00C476B6">
        <w:t>oblika</w:t>
      </w:r>
      <w:r w:rsidR="002A7AB1">
        <w:t xml:space="preserve"> doživljenog i činjenog partnerskog nasilja</w:t>
      </w:r>
      <w:r w:rsidR="00AB5242">
        <w:t xml:space="preserve">; </w:t>
      </w:r>
      <w:r>
        <w:t>te na mišljenje ispitanika o nekim</w:t>
      </w:r>
      <w:r w:rsidR="00DA1651">
        <w:t xml:space="preserve"> </w:t>
      </w:r>
      <w:r>
        <w:t>mogućim</w:t>
      </w:r>
      <w:r w:rsidR="002A7AB1" w:rsidRPr="002C2161">
        <w:t xml:space="preserve"> </w:t>
      </w:r>
      <w:r>
        <w:t>uzrocima</w:t>
      </w:r>
      <w:r w:rsidR="002A7AB1" w:rsidRPr="002C2161">
        <w:t xml:space="preserve"> </w:t>
      </w:r>
      <w:r w:rsidR="002A7AB1">
        <w:t>za partnersko nasilje</w:t>
      </w:r>
      <w:r>
        <w:t xml:space="preserve">. </w:t>
      </w:r>
    </w:p>
    <w:p w14:paraId="4F338743" w14:textId="77777777" w:rsidR="002A7AB1" w:rsidRDefault="002A7AB1" w:rsidP="00DA1651">
      <w:pPr>
        <w:spacing w:after="160" w:line="360" w:lineRule="auto"/>
        <w:jc w:val="both"/>
        <w:rPr>
          <w:i/>
        </w:rPr>
      </w:pPr>
      <w:r w:rsidRPr="003F49D1">
        <w:rPr>
          <w:i/>
        </w:rPr>
        <w:t>Uzorak istraživanja</w:t>
      </w:r>
    </w:p>
    <w:p w14:paraId="640FD8D3" w14:textId="4F8CD201" w:rsidR="003F49D1" w:rsidRDefault="00EC1E15" w:rsidP="00DA1651">
      <w:pPr>
        <w:spacing w:after="160" w:line="360" w:lineRule="auto"/>
        <w:jc w:val="both"/>
      </w:pPr>
      <w:r>
        <w:t>A</w:t>
      </w:r>
      <w:r w:rsidR="003F49D1">
        <w:t xml:space="preserve">nketnom upitniku </w:t>
      </w:r>
      <w:r>
        <w:t xml:space="preserve">pristupilo je </w:t>
      </w:r>
      <w:r w:rsidR="003F49D1">
        <w:t>(10</w:t>
      </w:r>
      <w:r w:rsidR="005A6759">
        <w:t xml:space="preserve">75) </w:t>
      </w:r>
      <w:r>
        <w:t>punoljetnih osoba. S</w:t>
      </w:r>
      <w:r w:rsidR="005A6759">
        <w:t>elekcijskim postupkom u konačni uzorak ulazi 200 ispitanika od kojih je 95 (47,4%) muškarca i 105 (52,5%) žena. Životna dob ispitanika bila je od 18 do 80+ godina. Zastupljenost ispitanika bila je iz svih regija Republike Hrvatske (</w:t>
      </w:r>
      <w:r w:rsidR="005A6759" w:rsidRPr="00DA1651">
        <w:rPr>
          <w:color w:val="000000"/>
        </w:rPr>
        <w:t>Zagreb i okolica</w:t>
      </w:r>
      <w:r w:rsidR="005A6759">
        <w:rPr>
          <w:color w:val="000000"/>
        </w:rPr>
        <w:t xml:space="preserve"> </w:t>
      </w:r>
      <w:r w:rsidR="005A6759" w:rsidRPr="00DA1651">
        <w:t>35,5</w:t>
      </w:r>
      <w:r w:rsidR="005A6759" w:rsidRPr="00DA1651">
        <w:rPr>
          <w:color w:val="000000"/>
        </w:rPr>
        <w:t>%</w:t>
      </w:r>
      <w:r w:rsidR="005A6759">
        <w:rPr>
          <w:color w:val="000000"/>
        </w:rPr>
        <w:t>,</w:t>
      </w:r>
      <w:r w:rsidR="005A6759" w:rsidRPr="005A6759">
        <w:rPr>
          <w:color w:val="000000"/>
        </w:rPr>
        <w:t xml:space="preserve"> </w:t>
      </w:r>
      <w:r w:rsidR="005A6759" w:rsidRPr="00DA1651">
        <w:rPr>
          <w:color w:val="000000"/>
        </w:rPr>
        <w:t>Sjeverozapadna Hrvatska</w:t>
      </w:r>
      <w:r w:rsidR="005A6759">
        <w:rPr>
          <w:color w:val="000000"/>
        </w:rPr>
        <w:t xml:space="preserve"> </w:t>
      </w:r>
      <w:r w:rsidR="005A6759" w:rsidRPr="00DA1651">
        <w:t>8,5</w:t>
      </w:r>
      <w:r w:rsidR="005A6759" w:rsidRPr="00DA1651">
        <w:rPr>
          <w:color w:val="000000"/>
        </w:rPr>
        <w:t>%</w:t>
      </w:r>
      <w:r w:rsidR="005A6759">
        <w:rPr>
          <w:color w:val="000000"/>
        </w:rPr>
        <w:t>,</w:t>
      </w:r>
      <w:r w:rsidR="005A6759" w:rsidRPr="005A6759">
        <w:rPr>
          <w:color w:val="000000"/>
        </w:rPr>
        <w:t xml:space="preserve"> </w:t>
      </w:r>
      <w:r w:rsidR="005A6759" w:rsidRPr="00DA1651">
        <w:rPr>
          <w:color w:val="000000"/>
        </w:rPr>
        <w:t>Slavonija i Baranja</w:t>
      </w:r>
      <w:r w:rsidR="005A6759">
        <w:rPr>
          <w:color w:val="000000"/>
        </w:rPr>
        <w:t xml:space="preserve"> </w:t>
      </w:r>
      <w:r w:rsidR="005A6759" w:rsidRPr="00DA1651">
        <w:t>50,0</w:t>
      </w:r>
      <w:r w:rsidR="005A6759" w:rsidRPr="00DA1651">
        <w:rPr>
          <w:color w:val="000000"/>
        </w:rPr>
        <w:t>%</w:t>
      </w:r>
      <w:r w:rsidR="005A6759">
        <w:rPr>
          <w:color w:val="000000"/>
        </w:rPr>
        <w:t>,</w:t>
      </w:r>
      <w:r w:rsidR="005A6759" w:rsidRPr="005A6759">
        <w:rPr>
          <w:color w:val="000000"/>
        </w:rPr>
        <w:t xml:space="preserve"> </w:t>
      </w:r>
      <w:r w:rsidR="005A6759" w:rsidRPr="00DA1651">
        <w:rPr>
          <w:color w:val="000000"/>
        </w:rPr>
        <w:t>Središnja Hrvatska</w:t>
      </w:r>
      <w:r w:rsidR="005A6759">
        <w:rPr>
          <w:color w:val="000000"/>
        </w:rPr>
        <w:t xml:space="preserve"> </w:t>
      </w:r>
      <w:r w:rsidR="005A6759" w:rsidRPr="00DA1651">
        <w:t>10,1</w:t>
      </w:r>
      <w:r w:rsidR="005A6759" w:rsidRPr="00DA1651">
        <w:rPr>
          <w:color w:val="000000"/>
        </w:rPr>
        <w:t>%</w:t>
      </w:r>
      <w:r w:rsidR="005A6759">
        <w:rPr>
          <w:color w:val="000000"/>
        </w:rPr>
        <w:t>,</w:t>
      </w:r>
      <w:r w:rsidR="005A6759" w:rsidRPr="005A6759">
        <w:rPr>
          <w:color w:val="000000"/>
        </w:rPr>
        <w:t xml:space="preserve"> </w:t>
      </w:r>
      <w:r w:rsidR="005A6759" w:rsidRPr="00DA1651">
        <w:rPr>
          <w:color w:val="000000"/>
        </w:rPr>
        <w:t>Istra i Primorje</w:t>
      </w:r>
      <w:r w:rsidR="005A6759">
        <w:rPr>
          <w:color w:val="000000"/>
        </w:rPr>
        <w:t xml:space="preserve"> </w:t>
      </w:r>
      <w:r w:rsidR="005A6759" w:rsidRPr="00DA1651">
        <w:t>1,8</w:t>
      </w:r>
      <w:r w:rsidR="005A6759" w:rsidRPr="00DA1651">
        <w:rPr>
          <w:color w:val="000000"/>
        </w:rPr>
        <w:t>%</w:t>
      </w:r>
      <w:r w:rsidR="005A6759">
        <w:rPr>
          <w:color w:val="000000"/>
        </w:rPr>
        <w:t>,</w:t>
      </w:r>
      <w:r w:rsidR="005A6759" w:rsidRPr="005A6759">
        <w:rPr>
          <w:color w:val="000000"/>
        </w:rPr>
        <w:t xml:space="preserve"> </w:t>
      </w:r>
      <w:r w:rsidR="005A6759" w:rsidRPr="00DA1651">
        <w:rPr>
          <w:color w:val="000000"/>
        </w:rPr>
        <w:t>Dalmacija</w:t>
      </w:r>
      <w:r w:rsidR="005A6759">
        <w:rPr>
          <w:color w:val="000000"/>
        </w:rPr>
        <w:t xml:space="preserve"> </w:t>
      </w:r>
      <w:r w:rsidR="005A6759" w:rsidRPr="00DA1651">
        <w:t>1,8%</w:t>
      </w:r>
      <w:r w:rsidR="005A6759">
        <w:t xml:space="preserve">). Ispitanika koji trenutno žive izvan Hrvatske a pristupili su upitniku bilo je 1,8%. </w:t>
      </w:r>
    </w:p>
    <w:p w14:paraId="28A82B73" w14:textId="77777777" w:rsidR="002A7AB1" w:rsidRPr="00DA1651" w:rsidRDefault="002A7AB1" w:rsidP="00DA1651">
      <w:pPr>
        <w:spacing w:after="160" w:line="360" w:lineRule="auto"/>
        <w:jc w:val="both"/>
        <w:rPr>
          <w:i/>
        </w:rPr>
      </w:pPr>
      <w:r w:rsidRPr="00DA1651">
        <w:rPr>
          <w:i/>
        </w:rPr>
        <w:t>Instrument istraživanja</w:t>
      </w:r>
    </w:p>
    <w:p w14:paraId="589CD3D9" w14:textId="08E1F9F7" w:rsidR="002A7AB1" w:rsidRPr="00710FAA" w:rsidRDefault="002A7AB1" w:rsidP="002A7AB1">
      <w:pPr>
        <w:spacing w:line="360" w:lineRule="auto"/>
        <w:jc w:val="both"/>
      </w:pPr>
      <w:r w:rsidRPr="00710FAA">
        <w:lastRenderedPageBreak/>
        <w:t xml:space="preserve">Na osnovi predviđenog </w:t>
      </w:r>
      <w:r w:rsidR="00173777">
        <w:t xml:space="preserve">kvalitativnog </w:t>
      </w:r>
      <w:r w:rsidRPr="00710FAA">
        <w:t xml:space="preserve">metodološkoga pristupa primijenjena </w:t>
      </w:r>
      <w:r w:rsidR="00DA1651">
        <w:t xml:space="preserve">je </w:t>
      </w:r>
      <w:r w:rsidRPr="00710FAA">
        <w:t xml:space="preserve">metoda ankete. Anketni upitnik posebno je kreiran za potrebe ovog istraživanja analizom različitih teorijskih pristupa (ekološka teorija, teorija socijalnog učenja, teorija životnih stilova), </w:t>
      </w:r>
      <w:r w:rsidR="0069126A">
        <w:t xml:space="preserve">kao i </w:t>
      </w:r>
      <w:r w:rsidR="00C476B6">
        <w:t xml:space="preserve">dosadašnjih </w:t>
      </w:r>
      <w:r w:rsidRPr="00710FAA">
        <w:t xml:space="preserve">istraživanja, službenih izvješća i dokumentacije o problemu obiteljskog nasilja i nasilja žena prema muškarcima, te neposrednim profesionalnim iskustvom u radu na problemima odnosa u obitelji. </w:t>
      </w:r>
      <w:r w:rsidR="0069126A">
        <w:t xml:space="preserve"> </w:t>
      </w:r>
      <w:r w:rsidR="00E93002">
        <w:t xml:space="preserve">Odgovori ispitanika nisu </w:t>
      </w:r>
      <w:r w:rsidR="00C476B6">
        <w:t xml:space="preserve">bili </w:t>
      </w:r>
      <w:r w:rsidR="00E93002">
        <w:t>ograničeni</w:t>
      </w:r>
      <w:r w:rsidRPr="00710FAA">
        <w:t xml:space="preserve"> na trenutno stanje već i je uključeno </w:t>
      </w:r>
      <w:r w:rsidR="00E93002">
        <w:t xml:space="preserve">u njihovo </w:t>
      </w:r>
      <w:r w:rsidRPr="00710FAA">
        <w:t xml:space="preserve">prethodno vremensko razdoblje. Anketni upitnik obuhvaća pitanja </w:t>
      </w:r>
      <w:r w:rsidR="00E93002">
        <w:t xml:space="preserve">usmjerena na oblike, učestalost, </w:t>
      </w:r>
      <w:r w:rsidRPr="00710FAA">
        <w:t xml:space="preserve">moguće povode i posljedice </w:t>
      </w:r>
      <w:r w:rsidR="00E93002">
        <w:t xml:space="preserve">nasilja </w:t>
      </w:r>
      <w:r w:rsidR="0069126A">
        <w:t xml:space="preserve">kao i na neke podatke o </w:t>
      </w:r>
      <w:r w:rsidRPr="00710FAA">
        <w:t>ispitani</w:t>
      </w:r>
      <w:r w:rsidR="0069126A">
        <w:t xml:space="preserve">cima koji imaju djecu. </w:t>
      </w:r>
      <w:r w:rsidR="00E93002">
        <w:t xml:space="preserve">Prikupljeni su i </w:t>
      </w:r>
      <w:r w:rsidRPr="00710FAA">
        <w:t xml:space="preserve"> demografskih po</w:t>
      </w:r>
      <w:r w:rsidR="00E93002">
        <w:t>daci o</w:t>
      </w:r>
      <w:r w:rsidRPr="00710FAA">
        <w:t xml:space="preserve"> spol</w:t>
      </w:r>
      <w:r w:rsidR="00E93002">
        <w:t>u, životnoj</w:t>
      </w:r>
      <w:r w:rsidRPr="00710FAA">
        <w:t xml:space="preserve"> dob</w:t>
      </w:r>
      <w:r w:rsidR="00E93002">
        <w:t>i, radnom,</w:t>
      </w:r>
      <w:r w:rsidRPr="00710FAA">
        <w:t xml:space="preserve"> obrazovni </w:t>
      </w:r>
      <w:r w:rsidR="00E93002">
        <w:t>i materijalnom</w:t>
      </w:r>
      <w:r w:rsidRPr="00710FAA">
        <w:t xml:space="preserve"> status</w:t>
      </w:r>
      <w:r w:rsidR="00E93002">
        <w:t>u, strukturi obitelji</w:t>
      </w:r>
      <w:r w:rsidRPr="00710FAA">
        <w:t xml:space="preserve">) </w:t>
      </w:r>
      <w:r w:rsidR="00E93002">
        <w:t xml:space="preserve">kao </w:t>
      </w:r>
      <w:r w:rsidRPr="00710FAA">
        <w:t>i pitanj</w:t>
      </w:r>
      <w:r w:rsidR="00E93002">
        <w:t xml:space="preserve">a koje se odnose na </w:t>
      </w:r>
      <w:proofErr w:type="spellStart"/>
      <w:r w:rsidR="00E93002">
        <w:t>samoprocjenu</w:t>
      </w:r>
      <w:proofErr w:type="spellEnd"/>
      <w:r w:rsidRPr="00710FAA">
        <w:t xml:space="preserve"> ispitanika o nekim aspektima međusobnih odnosa u obitelji. </w:t>
      </w:r>
    </w:p>
    <w:p w14:paraId="075792BA" w14:textId="357AD039" w:rsidR="00155640" w:rsidRDefault="002A7AB1" w:rsidP="009C176C">
      <w:pPr>
        <w:spacing w:line="360" w:lineRule="auto"/>
        <w:jc w:val="both"/>
        <w:rPr>
          <w:rFonts w:eastAsia="Times New Roman"/>
        </w:rPr>
      </w:pPr>
      <w:r w:rsidRPr="00710FAA">
        <w:t xml:space="preserve">Podaci </w:t>
      </w:r>
      <w:r w:rsidR="0069126A">
        <w:t>su</w:t>
      </w:r>
      <w:r w:rsidRPr="00710FAA">
        <w:t xml:space="preserve"> prikupljani metodom on-line ankete na prigodnom uzorku. </w:t>
      </w:r>
      <w:r w:rsidR="0069126A">
        <w:t xml:space="preserve">Sudionici su </w:t>
      </w:r>
      <w:r w:rsidRPr="00710FAA">
        <w:t xml:space="preserve">upoznati s pravom na anonimnost i </w:t>
      </w:r>
      <w:r w:rsidR="00155640">
        <w:t>u svakom trenutku bez obzira na započetost ispunjavanja na mogućnosti odustajanja</w:t>
      </w:r>
      <w:r w:rsidRPr="00710FAA">
        <w:t xml:space="preserve"> od sudjelovanja u istraživanju</w:t>
      </w:r>
      <w:r w:rsidR="0069126A">
        <w:t xml:space="preserve">. </w:t>
      </w:r>
    </w:p>
    <w:p w14:paraId="11A9B3A7" w14:textId="77777777" w:rsidR="00FC7516" w:rsidRDefault="00FC7516" w:rsidP="009C176C">
      <w:pPr>
        <w:spacing w:line="360" w:lineRule="auto"/>
        <w:jc w:val="both"/>
        <w:rPr>
          <w:rFonts w:eastAsia="Times New Roman"/>
          <w:i/>
        </w:rPr>
      </w:pPr>
    </w:p>
    <w:p w14:paraId="71F0A7C8" w14:textId="13F70A6C" w:rsidR="007B2749" w:rsidRPr="00155640" w:rsidRDefault="00155640" w:rsidP="009C176C">
      <w:pPr>
        <w:spacing w:line="360" w:lineRule="auto"/>
        <w:jc w:val="both"/>
        <w:rPr>
          <w:rFonts w:eastAsia="Times New Roman"/>
          <w:i/>
        </w:rPr>
      </w:pPr>
      <w:r w:rsidRPr="00155640">
        <w:rPr>
          <w:rFonts w:eastAsia="Times New Roman"/>
          <w:i/>
        </w:rPr>
        <w:t>Rezultati i diskusija rezultata</w:t>
      </w:r>
    </w:p>
    <w:p w14:paraId="3B57E870" w14:textId="79E0E21C" w:rsidR="000F105F" w:rsidRDefault="00F75836" w:rsidP="009C176C">
      <w:pPr>
        <w:spacing w:line="360" w:lineRule="auto"/>
        <w:jc w:val="both"/>
        <w:rPr>
          <w:rFonts w:eastAsia="Times New Roman"/>
        </w:rPr>
      </w:pPr>
      <w:r>
        <w:rPr>
          <w:rFonts w:eastAsia="Times New Roman"/>
        </w:rPr>
        <w:t>N</w:t>
      </w:r>
      <w:r w:rsidRPr="00F75836">
        <w:rPr>
          <w:rFonts w:eastAsia="Times New Roman"/>
        </w:rPr>
        <w:t>a uzorku 1075 ispitanika</w:t>
      </w:r>
      <w:r w:rsidR="00490E6A">
        <w:rPr>
          <w:rFonts w:eastAsia="Times New Roman"/>
        </w:rPr>
        <w:t>, pokazuje se</w:t>
      </w:r>
      <w:r w:rsidRPr="00F75836">
        <w:rPr>
          <w:rFonts w:eastAsia="Times New Roman"/>
        </w:rPr>
        <w:t xml:space="preserve"> da </w:t>
      </w:r>
      <w:r w:rsidR="00490E6A">
        <w:rPr>
          <w:rFonts w:eastAsia="Times New Roman"/>
        </w:rPr>
        <w:t xml:space="preserve">je </w:t>
      </w:r>
      <w:r w:rsidRPr="00F75836">
        <w:rPr>
          <w:rFonts w:eastAsia="Times New Roman"/>
        </w:rPr>
        <w:t>njih 687 (63,9%) ima</w:t>
      </w:r>
      <w:r w:rsidR="00490E6A">
        <w:rPr>
          <w:rFonts w:eastAsia="Times New Roman"/>
        </w:rPr>
        <w:t>lo</w:t>
      </w:r>
      <w:r w:rsidRPr="00F75836">
        <w:rPr>
          <w:rFonts w:eastAsia="Times New Roman"/>
        </w:rPr>
        <w:t xml:space="preserve"> iskustvo obiteljskog i</w:t>
      </w:r>
      <w:r w:rsidR="00F7330D">
        <w:rPr>
          <w:rFonts w:eastAsia="Times New Roman"/>
        </w:rPr>
        <w:t xml:space="preserve">li druge vrste nasilja (rangirano prema učestalosti </w:t>
      </w:r>
      <w:r w:rsidR="00C40457">
        <w:rPr>
          <w:rFonts w:eastAsia="Times New Roman"/>
        </w:rPr>
        <w:t>nasilja koje se dogodilo od strane</w:t>
      </w:r>
      <w:r w:rsidR="00EC1E15">
        <w:rPr>
          <w:rFonts w:eastAsia="Times New Roman"/>
        </w:rPr>
        <w:t xml:space="preserve"> nasilnog</w:t>
      </w:r>
      <w:r w:rsidR="00C40457">
        <w:rPr>
          <w:rFonts w:eastAsia="Times New Roman"/>
        </w:rPr>
        <w:t xml:space="preserve"> - 1.oca; 2. majke</w:t>
      </w:r>
      <w:r w:rsidR="00F7330D">
        <w:rPr>
          <w:rFonts w:eastAsia="Times New Roman"/>
        </w:rPr>
        <w:t>; 3. poznanik</w:t>
      </w:r>
      <w:r w:rsidR="00C40457">
        <w:rPr>
          <w:rFonts w:eastAsia="Times New Roman"/>
        </w:rPr>
        <w:t>a/</w:t>
      </w:r>
      <w:proofErr w:type="spellStart"/>
      <w:r w:rsidR="00C40457">
        <w:rPr>
          <w:rFonts w:eastAsia="Times New Roman"/>
        </w:rPr>
        <w:t>ice</w:t>
      </w:r>
      <w:proofErr w:type="spellEnd"/>
      <w:r w:rsidR="00C40457">
        <w:rPr>
          <w:rFonts w:eastAsia="Times New Roman"/>
        </w:rPr>
        <w:t>; 4. nepoznate osobe</w:t>
      </w:r>
      <w:r w:rsidR="00F7330D">
        <w:rPr>
          <w:rFonts w:eastAsia="Times New Roman"/>
        </w:rPr>
        <w:t>; 5. brat</w:t>
      </w:r>
      <w:r w:rsidR="00C40457">
        <w:rPr>
          <w:rFonts w:eastAsia="Times New Roman"/>
        </w:rPr>
        <w:t>a/sestre</w:t>
      </w:r>
      <w:r w:rsidR="00F7330D">
        <w:rPr>
          <w:rFonts w:eastAsia="Times New Roman"/>
        </w:rPr>
        <w:t>; 6. prijatelj</w:t>
      </w:r>
      <w:r w:rsidR="00C40457">
        <w:rPr>
          <w:rFonts w:eastAsia="Times New Roman"/>
        </w:rPr>
        <w:t>a/</w:t>
      </w:r>
      <w:proofErr w:type="spellStart"/>
      <w:r w:rsidR="00C40457">
        <w:rPr>
          <w:rFonts w:eastAsia="Times New Roman"/>
        </w:rPr>
        <w:t>ice</w:t>
      </w:r>
      <w:proofErr w:type="spellEnd"/>
      <w:r w:rsidR="00C40457">
        <w:rPr>
          <w:rFonts w:eastAsia="Times New Roman"/>
        </w:rPr>
        <w:t>; 7. bivšeg</w:t>
      </w:r>
      <w:r w:rsidR="00F7330D">
        <w:rPr>
          <w:rFonts w:eastAsia="Times New Roman"/>
        </w:rPr>
        <w:t xml:space="preserve"> suprug</w:t>
      </w:r>
      <w:r w:rsidR="00C40457">
        <w:rPr>
          <w:rFonts w:eastAsia="Times New Roman"/>
        </w:rPr>
        <w:t xml:space="preserve">a/a; 8. sadašnjeg </w:t>
      </w:r>
      <w:r w:rsidR="00F7330D">
        <w:rPr>
          <w:rFonts w:eastAsia="Times New Roman"/>
        </w:rPr>
        <w:t>suprug</w:t>
      </w:r>
      <w:r w:rsidR="00C40457">
        <w:rPr>
          <w:rFonts w:eastAsia="Times New Roman"/>
        </w:rPr>
        <w:t>a/supruge</w:t>
      </w:r>
      <w:r w:rsidR="00F7330D">
        <w:rPr>
          <w:rFonts w:eastAsia="Times New Roman"/>
        </w:rPr>
        <w:t>).</w:t>
      </w:r>
      <w:r w:rsidR="00EC1E15">
        <w:rPr>
          <w:rFonts w:eastAsia="Times New Roman"/>
        </w:rPr>
        <w:t xml:space="preserve"> </w:t>
      </w:r>
      <w:r w:rsidR="00490E6A">
        <w:rPr>
          <w:rFonts w:eastAsia="Times New Roman"/>
        </w:rPr>
        <w:t>Uže f</w:t>
      </w:r>
      <w:r w:rsidRPr="00F75836">
        <w:rPr>
          <w:rFonts w:eastAsia="Times New Roman"/>
        </w:rPr>
        <w:t xml:space="preserve">okusirano na nasilje među supružnicima ili izvan bračnim partnerima </w:t>
      </w:r>
      <w:r w:rsidR="00F7330D">
        <w:rPr>
          <w:rFonts w:eastAsia="Times New Roman"/>
        </w:rPr>
        <w:t>(</w:t>
      </w:r>
      <w:r w:rsidR="00C40457">
        <w:rPr>
          <w:rFonts w:eastAsia="Times New Roman"/>
        </w:rPr>
        <w:t xml:space="preserve">po učestalosti </w:t>
      </w:r>
      <w:r w:rsidR="00F7330D">
        <w:rPr>
          <w:rFonts w:eastAsia="Times New Roman"/>
        </w:rPr>
        <w:t xml:space="preserve"> 7 i 8</w:t>
      </w:r>
      <w:r w:rsidR="00C40457">
        <w:rPr>
          <w:rFonts w:eastAsia="Times New Roman"/>
        </w:rPr>
        <w:t xml:space="preserve"> rang</w:t>
      </w:r>
      <w:r w:rsidR="00F7330D">
        <w:rPr>
          <w:rFonts w:eastAsia="Times New Roman"/>
        </w:rPr>
        <w:t xml:space="preserve">) bilo da su nasilje doživjeli ili sami bili nasilni prema supružnicima/izvanbračnim partnerima </w:t>
      </w:r>
      <w:r w:rsidRPr="00F75836">
        <w:rPr>
          <w:rFonts w:eastAsia="Times New Roman"/>
        </w:rPr>
        <w:t>nalazimo 200 ispitanika,  od kojih je bilo 105 žena (52,5%) i 95 (47,5%) muškaraca</w:t>
      </w:r>
      <w:r w:rsidR="00B46782">
        <w:rPr>
          <w:rFonts w:eastAsia="Times New Roman"/>
        </w:rPr>
        <w:t xml:space="preserve"> (tablica 1)</w:t>
      </w:r>
      <w:r w:rsidRPr="00F75836">
        <w:rPr>
          <w:rFonts w:eastAsia="Times New Roman"/>
        </w:rPr>
        <w:t xml:space="preserve">. </w:t>
      </w:r>
    </w:p>
    <w:p w14:paraId="72CABCDD" w14:textId="77777777" w:rsidR="000F105F" w:rsidRDefault="000F105F" w:rsidP="009C176C">
      <w:pPr>
        <w:spacing w:line="360" w:lineRule="auto"/>
        <w:jc w:val="both"/>
        <w:rPr>
          <w:rFonts w:eastAsia="Times New Roman"/>
        </w:rPr>
      </w:pPr>
    </w:p>
    <w:p w14:paraId="158686FC" w14:textId="4C363784" w:rsidR="00684B3B" w:rsidRPr="00684B3B" w:rsidRDefault="00684B3B" w:rsidP="00684B3B">
      <w:pPr>
        <w:spacing w:after="160" w:line="256" w:lineRule="auto"/>
        <w:rPr>
          <w:lang w:eastAsia="en-US"/>
        </w:rPr>
      </w:pPr>
      <w:r w:rsidRPr="00684B3B">
        <w:rPr>
          <w:lang w:eastAsia="en-US"/>
        </w:rPr>
        <w:t>Tablica 1. Jeste li ikada osobno doživjeli bilo koji oblik nasilnog ponašanja?</w:t>
      </w:r>
    </w:p>
    <w:tbl>
      <w:tblPr>
        <w:tblStyle w:val="Reetkatablice2"/>
        <w:tblpPr w:leftFromText="180" w:rightFromText="180" w:vertAnchor="text" w:tblpY="1"/>
        <w:tblOverlap w:val="never"/>
        <w:tblW w:w="94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551"/>
        <w:gridCol w:w="2552"/>
      </w:tblGrid>
      <w:tr w:rsidR="00684B3B" w:rsidRPr="00684B3B" w14:paraId="0B93A390" w14:textId="77777777" w:rsidTr="00D0025B">
        <w:trPr>
          <w:trHeight w:val="227"/>
        </w:trPr>
        <w:tc>
          <w:tcPr>
            <w:tcW w:w="4395" w:type="dxa"/>
          </w:tcPr>
          <w:p w14:paraId="64F52505" w14:textId="77777777" w:rsidR="00684B3B" w:rsidRPr="00684B3B" w:rsidRDefault="00684B3B" w:rsidP="00684B3B">
            <w:pPr>
              <w:spacing w:line="276" w:lineRule="auto"/>
              <w:rPr>
                <w:sz w:val="18"/>
                <w:szCs w:val="18"/>
                <w:lang w:eastAsia="en-US"/>
              </w:rPr>
            </w:pPr>
            <w:r w:rsidRPr="00684B3B">
              <w:rPr>
                <w:sz w:val="18"/>
                <w:szCs w:val="18"/>
                <w:lang w:eastAsia="en-US"/>
              </w:rPr>
              <w:t xml:space="preserve">Jeste li ikada osobno doživjeli bilo koji oblik nasilnog ponašanja? </w:t>
            </w:r>
          </w:p>
        </w:tc>
        <w:tc>
          <w:tcPr>
            <w:tcW w:w="2551" w:type="dxa"/>
            <w:tcBorders>
              <w:top w:val="single" w:sz="4" w:space="0" w:color="auto"/>
              <w:bottom w:val="single" w:sz="4" w:space="0" w:color="auto"/>
            </w:tcBorders>
          </w:tcPr>
          <w:p w14:paraId="2B9A28DA" w14:textId="77777777" w:rsidR="00684B3B" w:rsidRPr="00684B3B" w:rsidRDefault="00684B3B" w:rsidP="00684B3B">
            <w:pPr>
              <w:spacing w:line="276" w:lineRule="auto"/>
              <w:jc w:val="center"/>
              <w:rPr>
                <w:sz w:val="18"/>
                <w:szCs w:val="18"/>
                <w:lang w:eastAsia="en-US"/>
              </w:rPr>
            </w:pPr>
            <w:r w:rsidRPr="00684B3B">
              <w:rPr>
                <w:sz w:val="18"/>
                <w:szCs w:val="18"/>
                <w:lang w:eastAsia="en-US"/>
              </w:rPr>
              <w:t>Frekvencija (Postotak %)</w:t>
            </w:r>
          </w:p>
          <w:p w14:paraId="541E0C95" w14:textId="77777777" w:rsidR="00684B3B" w:rsidRPr="00684B3B" w:rsidRDefault="00684B3B" w:rsidP="00684B3B">
            <w:pPr>
              <w:spacing w:line="256" w:lineRule="auto"/>
              <w:jc w:val="center"/>
              <w:rPr>
                <w:sz w:val="18"/>
                <w:szCs w:val="18"/>
                <w:lang w:eastAsia="en-US"/>
              </w:rPr>
            </w:pPr>
          </w:p>
        </w:tc>
        <w:tc>
          <w:tcPr>
            <w:tcW w:w="2552" w:type="dxa"/>
            <w:tcBorders>
              <w:top w:val="single" w:sz="4" w:space="0" w:color="auto"/>
              <w:bottom w:val="single" w:sz="4" w:space="0" w:color="auto"/>
            </w:tcBorders>
          </w:tcPr>
          <w:p w14:paraId="1FD5A4B8" w14:textId="77777777" w:rsidR="00684B3B" w:rsidRPr="00684B3B" w:rsidRDefault="00684B3B" w:rsidP="00684B3B">
            <w:pPr>
              <w:spacing w:line="276" w:lineRule="auto"/>
              <w:jc w:val="center"/>
              <w:rPr>
                <w:sz w:val="18"/>
                <w:szCs w:val="18"/>
                <w:lang w:eastAsia="en-US"/>
              </w:rPr>
            </w:pPr>
            <w:r w:rsidRPr="00684B3B">
              <w:rPr>
                <w:sz w:val="18"/>
                <w:szCs w:val="18"/>
                <w:lang w:eastAsia="en-US"/>
              </w:rPr>
              <w:t>Frekvencija (Postotak %)</w:t>
            </w:r>
          </w:p>
          <w:p w14:paraId="621CF298" w14:textId="77777777" w:rsidR="00684B3B" w:rsidRPr="00684B3B" w:rsidRDefault="00684B3B" w:rsidP="00684B3B">
            <w:pPr>
              <w:spacing w:line="276" w:lineRule="auto"/>
              <w:jc w:val="center"/>
              <w:rPr>
                <w:sz w:val="18"/>
                <w:szCs w:val="18"/>
                <w:lang w:eastAsia="en-US"/>
              </w:rPr>
            </w:pPr>
          </w:p>
        </w:tc>
      </w:tr>
      <w:tr w:rsidR="00684B3B" w:rsidRPr="00684B3B" w14:paraId="398EF89B" w14:textId="77777777" w:rsidTr="00D0025B">
        <w:trPr>
          <w:trHeight w:val="368"/>
        </w:trPr>
        <w:tc>
          <w:tcPr>
            <w:tcW w:w="4395" w:type="dxa"/>
            <w:vAlign w:val="center"/>
          </w:tcPr>
          <w:p w14:paraId="39F685D5" w14:textId="77777777" w:rsidR="00684B3B" w:rsidRPr="00684B3B" w:rsidRDefault="00684B3B" w:rsidP="00684B3B">
            <w:pPr>
              <w:spacing w:line="276" w:lineRule="auto"/>
              <w:rPr>
                <w:sz w:val="18"/>
                <w:szCs w:val="18"/>
                <w:lang w:eastAsia="en-US"/>
              </w:rPr>
            </w:pPr>
          </w:p>
        </w:tc>
        <w:tc>
          <w:tcPr>
            <w:tcW w:w="2551" w:type="dxa"/>
            <w:tcBorders>
              <w:top w:val="single" w:sz="4" w:space="0" w:color="auto"/>
              <w:bottom w:val="single" w:sz="4" w:space="0" w:color="auto"/>
            </w:tcBorders>
            <w:vAlign w:val="center"/>
          </w:tcPr>
          <w:p w14:paraId="417910E6" w14:textId="77777777" w:rsidR="00684B3B" w:rsidRPr="00684B3B" w:rsidRDefault="00684B3B" w:rsidP="00684B3B">
            <w:pPr>
              <w:spacing w:line="276" w:lineRule="auto"/>
              <w:jc w:val="center"/>
              <w:rPr>
                <w:sz w:val="18"/>
                <w:szCs w:val="18"/>
                <w:lang w:eastAsia="en-US"/>
              </w:rPr>
            </w:pPr>
            <w:r w:rsidRPr="00684B3B">
              <w:rPr>
                <w:sz w:val="18"/>
                <w:szCs w:val="18"/>
                <w:lang w:eastAsia="en-US"/>
              </w:rPr>
              <w:t>Ž</w:t>
            </w:r>
          </w:p>
        </w:tc>
        <w:tc>
          <w:tcPr>
            <w:tcW w:w="2552" w:type="dxa"/>
            <w:tcBorders>
              <w:top w:val="single" w:sz="4" w:space="0" w:color="auto"/>
              <w:bottom w:val="single" w:sz="4" w:space="0" w:color="auto"/>
            </w:tcBorders>
            <w:vAlign w:val="center"/>
          </w:tcPr>
          <w:p w14:paraId="5C8A1D32" w14:textId="77777777" w:rsidR="00684B3B" w:rsidRPr="00684B3B" w:rsidRDefault="00684B3B" w:rsidP="00684B3B">
            <w:pPr>
              <w:spacing w:line="276" w:lineRule="auto"/>
              <w:jc w:val="center"/>
              <w:rPr>
                <w:sz w:val="18"/>
                <w:szCs w:val="18"/>
                <w:lang w:eastAsia="en-US"/>
              </w:rPr>
            </w:pPr>
            <w:r w:rsidRPr="00684B3B">
              <w:rPr>
                <w:sz w:val="18"/>
                <w:szCs w:val="18"/>
                <w:lang w:eastAsia="en-US"/>
              </w:rPr>
              <w:t>M</w:t>
            </w:r>
          </w:p>
        </w:tc>
      </w:tr>
      <w:tr w:rsidR="00684B3B" w:rsidRPr="00684B3B" w14:paraId="7B0A68BF" w14:textId="77777777" w:rsidTr="00D0025B">
        <w:trPr>
          <w:trHeight w:val="368"/>
        </w:trPr>
        <w:tc>
          <w:tcPr>
            <w:tcW w:w="4395" w:type="dxa"/>
            <w:vAlign w:val="center"/>
          </w:tcPr>
          <w:p w14:paraId="3CE42C4C" w14:textId="77777777" w:rsidR="00684B3B" w:rsidRPr="00684B3B" w:rsidRDefault="00684B3B" w:rsidP="00684B3B">
            <w:pPr>
              <w:spacing w:line="276" w:lineRule="auto"/>
              <w:rPr>
                <w:sz w:val="18"/>
                <w:szCs w:val="18"/>
                <w:lang w:eastAsia="en-US"/>
              </w:rPr>
            </w:pPr>
            <w:r w:rsidRPr="00684B3B">
              <w:rPr>
                <w:sz w:val="18"/>
                <w:szCs w:val="18"/>
                <w:lang w:eastAsia="en-US"/>
              </w:rPr>
              <w:t>Da, i nisam odgovorio/odgovorila na sličan ili isti način</w:t>
            </w:r>
          </w:p>
        </w:tc>
        <w:tc>
          <w:tcPr>
            <w:tcW w:w="2551" w:type="dxa"/>
            <w:tcBorders>
              <w:top w:val="single" w:sz="4" w:space="0" w:color="auto"/>
            </w:tcBorders>
            <w:vAlign w:val="center"/>
          </w:tcPr>
          <w:p w14:paraId="18843F38" w14:textId="77777777" w:rsidR="00684B3B" w:rsidRPr="00684B3B" w:rsidRDefault="00684B3B" w:rsidP="00684B3B">
            <w:pPr>
              <w:spacing w:line="276" w:lineRule="auto"/>
              <w:jc w:val="center"/>
              <w:rPr>
                <w:sz w:val="18"/>
                <w:szCs w:val="18"/>
                <w:lang w:eastAsia="en-US"/>
              </w:rPr>
            </w:pPr>
            <w:r w:rsidRPr="00684B3B">
              <w:rPr>
                <w:sz w:val="18"/>
                <w:szCs w:val="18"/>
                <w:lang w:eastAsia="en-US"/>
              </w:rPr>
              <w:t>68 (64,8%)</w:t>
            </w:r>
          </w:p>
        </w:tc>
        <w:tc>
          <w:tcPr>
            <w:tcW w:w="2552" w:type="dxa"/>
            <w:tcBorders>
              <w:top w:val="single" w:sz="4" w:space="0" w:color="auto"/>
            </w:tcBorders>
            <w:vAlign w:val="center"/>
          </w:tcPr>
          <w:p w14:paraId="247A187E" w14:textId="77777777" w:rsidR="00684B3B" w:rsidRPr="00684B3B" w:rsidRDefault="00684B3B" w:rsidP="00684B3B">
            <w:pPr>
              <w:spacing w:line="276" w:lineRule="auto"/>
              <w:jc w:val="center"/>
              <w:rPr>
                <w:sz w:val="18"/>
                <w:szCs w:val="18"/>
                <w:lang w:eastAsia="en-US"/>
              </w:rPr>
            </w:pPr>
            <w:r w:rsidRPr="00684B3B">
              <w:rPr>
                <w:sz w:val="18"/>
                <w:szCs w:val="18"/>
                <w:lang w:eastAsia="en-US"/>
              </w:rPr>
              <w:t>77 (81,8%)</w:t>
            </w:r>
          </w:p>
        </w:tc>
      </w:tr>
      <w:tr w:rsidR="00684B3B" w:rsidRPr="00684B3B" w14:paraId="6FAD4A42" w14:textId="77777777" w:rsidTr="00D0025B">
        <w:trPr>
          <w:trHeight w:val="713"/>
        </w:trPr>
        <w:tc>
          <w:tcPr>
            <w:tcW w:w="4395" w:type="dxa"/>
            <w:vAlign w:val="center"/>
          </w:tcPr>
          <w:p w14:paraId="59615275" w14:textId="77777777" w:rsidR="00684B3B" w:rsidRPr="00684B3B" w:rsidRDefault="00684B3B" w:rsidP="00684B3B">
            <w:pPr>
              <w:spacing w:line="276" w:lineRule="auto"/>
              <w:rPr>
                <w:sz w:val="18"/>
                <w:szCs w:val="18"/>
                <w:lang w:eastAsia="en-US"/>
              </w:rPr>
            </w:pPr>
            <w:r w:rsidRPr="00684B3B">
              <w:rPr>
                <w:sz w:val="18"/>
                <w:szCs w:val="18"/>
                <w:lang w:eastAsia="en-US"/>
              </w:rPr>
              <w:t>Da, i branio/branila sam se (ili člana obitelji) na način da sam uzvratio/uzvratila</w:t>
            </w:r>
          </w:p>
        </w:tc>
        <w:tc>
          <w:tcPr>
            <w:tcW w:w="2551" w:type="dxa"/>
            <w:vAlign w:val="center"/>
          </w:tcPr>
          <w:p w14:paraId="05A54213" w14:textId="77777777" w:rsidR="00684B3B" w:rsidRPr="00684B3B" w:rsidRDefault="00684B3B" w:rsidP="00684B3B">
            <w:pPr>
              <w:spacing w:line="276" w:lineRule="auto"/>
              <w:jc w:val="center"/>
              <w:rPr>
                <w:sz w:val="18"/>
                <w:szCs w:val="18"/>
                <w:lang w:eastAsia="en-US"/>
              </w:rPr>
            </w:pPr>
            <w:r w:rsidRPr="00684B3B">
              <w:rPr>
                <w:sz w:val="18"/>
                <w:szCs w:val="18"/>
                <w:lang w:eastAsia="en-US"/>
              </w:rPr>
              <w:t>28 (26,7%)</w:t>
            </w:r>
          </w:p>
        </w:tc>
        <w:tc>
          <w:tcPr>
            <w:tcW w:w="2552" w:type="dxa"/>
            <w:vAlign w:val="center"/>
          </w:tcPr>
          <w:p w14:paraId="2FE49823" w14:textId="77777777" w:rsidR="00684B3B" w:rsidRPr="00684B3B" w:rsidRDefault="00684B3B" w:rsidP="00684B3B">
            <w:pPr>
              <w:spacing w:line="276" w:lineRule="auto"/>
              <w:jc w:val="center"/>
              <w:rPr>
                <w:sz w:val="18"/>
                <w:szCs w:val="18"/>
                <w:lang w:eastAsia="en-US"/>
              </w:rPr>
            </w:pPr>
            <w:r w:rsidRPr="00684B3B">
              <w:rPr>
                <w:sz w:val="18"/>
                <w:szCs w:val="18"/>
                <w:lang w:eastAsia="en-US"/>
              </w:rPr>
              <w:t>16 (16,8%)</w:t>
            </w:r>
          </w:p>
        </w:tc>
      </w:tr>
      <w:tr w:rsidR="00684B3B" w:rsidRPr="00684B3B" w14:paraId="60C25D69" w14:textId="77777777" w:rsidTr="00D0025B">
        <w:trPr>
          <w:trHeight w:val="568"/>
        </w:trPr>
        <w:tc>
          <w:tcPr>
            <w:tcW w:w="4395" w:type="dxa"/>
            <w:vAlign w:val="center"/>
          </w:tcPr>
          <w:p w14:paraId="6606B41F" w14:textId="77777777" w:rsidR="00684B3B" w:rsidRPr="00684B3B" w:rsidRDefault="00684B3B" w:rsidP="00684B3B">
            <w:pPr>
              <w:spacing w:line="276" w:lineRule="auto"/>
              <w:rPr>
                <w:sz w:val="18"/>
                <w:szCs w:val="18"/>
                <w:lang w:eastAsia="en-US"/>
              </w:rPr>
            </w:pPr>
            <w:r w:rsidRPr="00684B3B">
              <w:rPr>
                <w:sz w:val="18"/>
                <w:szCs w:val="18"/>
                <w:lang w:eastAsia="en-US"/>
              </w:rPr>
              <w:t>Nisam, ali zbog određenih iritirajućih, stresnih i frustrirajućih razloga smatram da sam potaknut/potaknuta na nasilno ponašanje</w:t>
            </w:r>
          </w:p>
        </w:tc>
        <w:tc>
          <w:tcPr>
            <w:tcW w:w="2551" w:type="dxa"/>
            <w:vAlign w:val="center"/>
          </w:tcPr>
          <w:p w14:paraId="2A38E3B4" w14:textId="77777777" w:rsidR="00684B3B" w:rsidRPr="00684B3B" w:rsidRDefault="00684B3B" w:rsidP="00684B3B">
            <w:pPr>
              <w:spacing w:line="276" w:lineRule="auto"/>
              <w:jc w:val="center"/>
              <w:rPr>
                <w:sz w:val="18"/>
                <w:szCs w:val="18"/>
                <w:lang w:eastAsia="en-US"/>
              </w:rPr>
            </w:pPr>
            <w:r w:rsidRPr="00684B3B">
              <w:rPr>
                <w:sz w:val="18"/>
                <w:szCs w:val="18"/>
                <w:lang w:eastAsia="en-US"/>
              </w:rPr>
              <w:t>9 (8,6%)</w:t>
            </w:r>
          </w:p>
        </w:tc>
        <w:tc>
          <w:tcPr>
            <w:tcW w:w="2552" w:type="dxa"/>
            <w:vAlign w:val="center"/>
          </w:tcPr>
          <w:p w14:paraId="63842D15" w14:textId="77777777" w:rsidR="00684B3B" w:rsidRPr="00684B3B" w:rsidRDefault="00684B3B" w:rsidP="00684B3B">
            <w:pPr>
              <w:spacing w:line="276" w:lineRule="auto"/>
              <w:jc w:val="center"/>
              <w:rPr>
                <w:sz w:val="18"/>
                <w:szCs w:val="18"/>
                <w:lang w:eastAsia="en-US"/>
              </w:rPr>
            </w:pPr>
            <w:r w:rsidRPr="00684B3B">
              <w:rPr>
                <w:sz w:val="18"/>
                <w:szCs w:val="18"/>
                <w:lang w:eastAsia="en-US"/>
              </w:rPr>
              <w:t>2 (2,1%)</w:t>
            </w:r>
          </w:p>
        </w:tc>
      </w:tr>
    </w:tbl>
    <w:p w14:paraId="1B867CBC" w14:textId="77777777" w:rsidR="00684B3B" w:rsidRPr="00684B3B" w:rsidRDefault="00684B3B" w:rsidP="00684B3B">
      <w:pPr>
        <w:spacing w:after="160" w:line="360" w:lineRule="auto"/>
        <w:jc w:val="both"/>
        <w:rPr>
          <w:sz w:val="18"/>
          <w:szCs w:val="18"/>
          <w:lang w:eastAsia="en-US"/>
        </w:rPr>
      </w:pPr>
      <w:r w:rsidRPr="00684B3B">
        <w:rPr>
          <w:sz w:val="18"/>
          <w:szCs w:val="18"/>
          <w:lang w:eastAsia="en-US"/>
        </w:rPr>
        <w:t>N=200</w:t>
      </w:r>
    </w:p>
    <w:p w14:paraId="223EFCEE" w14:textId="77777777" w:rsidR="00FC7516" w:rsidRDefault="00FC7516" w:rsidP="009C176C">
      <w:pPr>
        <w:spacing w:line="360" w:lineRule="auto"/>
        <w:jc w:val="both"/>
        <w:rPr>
          <w:rFonts w:eastAsia="Times New Roman"/>
        </w:rPr>
      </w:pPr>
    </w:p>
    <w:p w14:paraId="6725B055" w14:textId="4C4EAD61" w:rsidR="009F45FF" w:rsidRPr="0023669D" w:rsidRDefault="0023669D" w:rsidP="009F45FF">
      <w:pPr>
        <w:spacing w:line="360" w:lineRule="auto"/>
        <w:jc w:val="both"/>
        <w:rPr>
          <w:rFonts w:eastAsia="Times New Roman"/>
        </w:rPr>
      </w:pPr>
      <w:r w:rsidRPr="0023669D">
        <w:rPr>
          <w:rFonts w:eastAsia="Times New Roman"/>
        </w:rPr>
        <w:lastRenderedPageBreak/>
        <w:t xml:space="preserve">U prvoj skupini </w:t>
      </w:r>
      <w:r w:rsidR="00C40457">
        <w:rPr>
          <w:rFonts w:eastAsia="Times New Roman"/>
        </w:rPr>
        <w:t xml:space="preserve">ispitanika </w:t>
      </w:r>
      <w:r>
        <w:rPr>
          <w:rFonts w:eastAsia="Times New Roman"/>
        </w:rPr>
        <w:t xml:space="preserve">onih koji na nasilje nisu odgovorili na isti ili sličan način </w:t>
      </w:r>
      <w:r w:rsidRPr="0023669D">
        <w:rPr>
          <w:rFonts w:eastAsia="Times New Roman"/>
        </w:rPr>
        <w:t xml:space="preserve">nalazi se više muškaraca (81,8%) od žena (64,8%). Druga skupina </w:t>
      </w:r>
      <w:r>
        <w:rPr>
          <w:rFonts w:eastAsia="Times New Roman"/>
        </w:rPr>
        <w:t xml:space="preserve">u kojoj je izvjesno međusobno nasilje </w:t>
      </w:r>
      <w:r w:rsidRPr="0023669D">
        <w:rPr>
          <w:rFonts w:eastAsia="Times New Roman"/>
        </w:rPr>
        <w:t>ima manje mušk</w:t>
      </w:r>
      <w:r w:rsidR="00C40457">
        <w:rPr>
          <w:rFonts w:eastAsia="Times New Roman"/>
        </w:rPr>
        <w:t xml:space="preserve">araca (16,8%), od žena (26,7%),  što bi moglo ukazivati da muškarci manje sudjeluju u međusobnom nasilnom ponašanju. </w:t>
      </w:r>
      <w:r>
        <w:rPr>
          <w:rFonts w:eastAsia="Times New Roman"/>
        </w:rPr>
        <w:t xml:space="preserve"> U</w:t>
      </w:r>
      <w:r w:rsidRPr="0023669D">
        <w:rPr>
          <w:rFonts w:eastAsia="Times New Roman"/>
        </w:rPr>
        <w:t xml:space="preserve"> trećoj skupini zbog nekih iritirajućih razloga </w:t>
      </w:r>
      <w:r>
        <w:rPr>
          <w:rFonts w:eastAsia="Times New Roman"/>
        </w:rPr>
        <w:t xml:space="preserve">„inicijalno“ </w:t>
      </w:r>
      <w:r w:rsidRPr="0023669D">
        <w:rPr>
          <w:rFonts w:eastAsia="Times New Roman"/>
        </w:rPr>
        <w:t xml:space="preserve">nasilno je više žena (8,6%) nego što takva ponašanja nalazimo kod </w:t>
      </w:r>
      <w:r>
        <w:rPr>
          <w:rFonts w:eastAsia="Times New Roman"/>
        </w:rPr>
        <w:t>muških ispitanika</w:t>
      </w:r>
      <w:r w:rsidRPr="0023669D">
        <w:rPr>
          <w:rFonts w:eastAsia="Times New Roman"/>
        </w:rPr>
        <w:t xml:space="preserve"> (2,1%).</w:t>
      </w:r>
      <w:r w:rsidR="009F45FF">
        <w:rPr>
          <w:rFonts w:eastAsia="Times New Roman"/>
        </w:rPr>
        <w:t xml:space="preserve"> </w:t>
      </w:r>
    </w:p>
    <w:p w14:paraId="308F6EE8" w14:textId="6F58C433" w:rsidR="009F45FF" w:rsidRDefault="009B638C" w:rsidP="009C176C">
      <w:pPr>
        <w:spacing w:line="360" w:lineRule="auto"/>
        <w:jc w:val="both"/>
        <w:rPr>
          <w:rFonts w:eastAsia="Times New Roman"/>
        </w:rPr>
      </w:pPr>
      <w:r>
        <w:rPr>
          <w:rFonts w:eastAsia="Times New Roman"/>
        </w:rPr>
        <w:t>S obzirom na čestinu nekog od doživljenih oblika</w:t>
      </w:r>
      <w:r w:rsidR="00F75836" w:rsidRPr="00F75836">
        <w:rPr>
          <w:rFonts w:eastAsia="Times New Roman"/>
        </w:rPr>
        <w:t xml:space="preserve"> nasilja (tjelesno, psihičko, seksualno, materijalno) i </w:t>
      </w:r>
      <w:r w:rsidR="009F45FF">
        <w:rPr>
          <w:rFonts w:eastAsia="Times New Roman"/>
        </w:rPr>
        <w:t>specifične načine iskazivanja</w:t>
      </w:r>
      <w:r>
        <w:rPr>
          <w:rFonts w:eastAsia="Times New Roman"/>
        </w:rPr>
        <w:t xml:space="preserve"> prikazujemo </w:t>
      </w:r>
      <w:r w:rsidR="00EC1E15">
        <w:rPr>
          <w:rFonts w:eastAsia="Times New Roman"/>
        </w:rPr>
        <w:t>najučestalije</w:t>
      </w:r>
      <w:r>
        <w:rPr>
          <w:rFonts w:eastAsia="Times New Roman"/>
        </w:rPr>
        <w:t xml:space="preserve"> (tablica 2)</w:t>
      </w:r>
      <w:r w:rsidR="009F45FF">
        <w:rPr>
          <w:rFonts w:eastAsia="Times New Roman"/>
        </w:rPr>
        <w:t>.</w:t>
      </w:r>
    </w:p>
    <w:p w14:paraId="0DF62BD5" w14:textId="77777777" w:rsidR="00F75836" w:rsidRPr="00F75836" w:rsidRDefault="00F75836" w:rsidP="009C176C">
      <w:pPr>
        <w:spacing w:line="360" w:lineRule="auto"/>
        <w:jc w:val="both"/>
        <w:rPr>
          <w:rFonts w:eastAsia="Times New Roman"/>
        </w:rPr>
      </w:pPr>
    </w:p>
    <w:p w14:paraId="627667E3" w14:textId="4B00D28F" w:rsidR="00F75836" w:rsidRPr="00F75836" w:rsidRDefault="009F45FF" w:rsidP="009C176C">
      <w:pPr>
        <w:spacing w:line="360" w:lineRule="auto"/>
        <w:jc w:val="both"/>
        <w:rPr>
          <w:rFonts w:eastAsia="Times New Roman"/>
        </w:rPr>
      </w:pPr>
      <w:r>
        <w:rPr>
          <w:rFonts w:eastAsia="Times New Roman"/>
        </w:rPr>
        <w:t xml:space="preserve">Tablica 2: </w:t>
      </w:r>
      <w:r w:rsidR="00DE2FD7">
        <w:rPr>
          <w:rFonts w:eastAsia="Times New Roman"/>
        </w:rPr>
        <w:t>Rangirana najučestalija</w:t>
      </w:r>
      <w:r w:rsidR="009B638C">
        <w:rPr>
          <w:rFonts w:eastAsia="Times New Roman"/>
        </w:rPr>
        <w:t xml:space="preserve"> nasilna ponašanja –</w:t>
      </w:r>
      <w:r w:rsidR="00DE2FD7">
        <w:rPr>
          <w:rFonts w:eastAsia="Times New Roman"/>
        </w:rPr>
        <w:t xml:space="preserve"> </w:t>
      </w:r>
      <w:r w:rsidR="009B638C">
        <w:rPr>
          <w:rFonts w:eastAsia="Times New Roman"/>
        </w:rPr>
        <w:t>(često-vrlo često)</w:t>
      </w:r>
    </w:p>
    <w:tbl>
      <w:tblPr>
        <w:tblStyle w:val="TableGrid"/>
        <w:tblW w:w="0" w:type="auto"/>
        <w:tblLook w:val="04A0" w:firstRow="1" w:lastRow="0" w:firstColumn="1" w:lastColumn="0" w:noHBand="0" w:noVBand="1"/>
      </w:tblPr>
      <w:tblGrid>
        <w:gridCol w:w="4673"/>
        <w:gridCol w:w="3827"/>
      </w:tblGrid>
      <w:tr w:rsidR="00CF5375" w14:paraId="194A488C" w14:textId="77777777" w:rsidTr="00CF5375">
        <w:tc>
          <w:tcPr>
            <w:tcW w:w="4673" w:type="dxa"/>
          </w:tcPr>
          <w:p w14:paraId="1382F6C4" w14:textId="0706439F" w:rsidR="00CF5375" w:rsidRPr="009B638C" w:rsidRDefault="00CF5375" w:rsidP="00CF5375">
            <w:pPr>
              <w:jc w:val="both"/>
              <w:rPr>
                <w:rFonts w:eastAsia="Times New Roman"/>
                <w:b/>
                <w:sz w:val="18"/>
                <w:szCs w:val="18"/>
              </w:rPr>
            </w:pPr>
            <w:r w:rsidRPr="009B638C">
              <w:rPr>
                <w:rFonts w:eastAsia="Times New Roman"/>
                <w:b/>
                <w:sz w:val="18"/>
                <w:szCs w:val="18"/>
              </w:rPr>
              <w:t xml:space="preserve">Nasilna ponašanja </w:t>
            </w:r>
            <w:r>
              <w:rPr>
                <w:rFonts w:eastAsia="Times New Roman"/>
                <w:b/>
                <w:sz w:val="18"/>
                <w:szCs w:val="18"/>
              </w:rPr>
              <w:t xml:space="preserve"> - </w:t>
            </w:r>
            <w:r w:rsidRPr="009B638C">
              <w:rPr>
                <w:rFonts w:eastAsia="Times New Roman"/>
                <w:b/>
                <w:sz w:val="18"/>
                <w:szCs w:val="18"/>
              </w:rPr>
              <w:t xml:space="preserve">Doživjeli </w:t>
            </w:r>
          </w:p>
          <w:p w14:paraId="0142AA58" w14:textId="1A9D75A0" w:rsidR="00CF5375" w:rsidRDefault="00CF5375" w:rsidP="00CF5375">
            <w:pPr>
              <w:tabs>
                <w:tab w:val="center" w:pos="2016"/>
              </w:tabs>
              <w:jc w:val="both"/>
              <w:rPr>
                <w:rFonts w:eastAsia="Times New Roman"/>
                <w:b/>
                <w:sz w:val="18"/>
                <w:szCs w:val="18"/>
              </w:rPr>
            </w:pPr>
            <w:r w:rsidRPr="009B638C">
              <w:rPr>
                <w:rFonts w:eastAsia="Times New Roman"/>
                <w:b/>
                <w:sz w:val="18"/>
                <w:szCs w:val="18"/>
              </w:rPr>
              <w:t>Muškarci</w:t>
            </w:r>
            <w:r w:rsidR="00C40457">
              <w:rPr>
                <w:rFonts w:eastAsia="Times New Roman"/>
                <w:b/>
                <w:sz w:val="18"/>
                <w:szCs w:val="18"/>
              </w:rPr>
              <w:t xml:space="preserve"> i nisu uzvratili</w:t>
            </w:r>
          </w:p>
          <w:p w14:paraId="54B7453A" w14:textId="165CED9A" w:rsidR="00CF5375" w:rsidRPr="009B638C" w:rsidRDefault="00CF5375" w:rsidP="009B638C">
            <w:pPr>
              <w:tabs>
                <w:tab w:val="center" w:pos="2016"/>
              </w:tabs>
              <w:jc w:val="both"/>
              <w:rPr>
                <w:rFonts w:eastAsia="Times New Roman"/>
                <w:b/>
                <w:sz w:val="18"/>
                <w:szCs w:val="18"/>
              </w:rPr>
            </w:pPr>
            <w:r w:rsidRPr="009B638C">
              <w:rPr>
                <w:rFonts w:eastAsia="Times New Roman"/>
                <w:b/>
                <w:sz w:val="18"/>
                <w:szCs w:val="18"/>
              </w:rPr>
              <w:tab/>
            </w:r>
          </w:p>
        </w:tc>
        <w:tc>
          <w:tcPr>
            <w:tcW w:w="3827" w:type="dxa"/>
          </w:tcPr>
          <w:p w14:paraId="032A9935" w14:textId="1E66C3E3" w:rsidR="00CF5375" w:rsidRPr="009B638C" w:rsidRDefault="00CF5375" w:rsidP="00CF5375">
            <w:pPr>
              <w:jc w:val="both"/>
              <w:rPr>
                <w:rFonts w:eastAsia="Times New Roman"/>
                <w:b/>
                <w:sz w:val="18"/>
                <w:szCs w:val="18"/>
              </w:rPr>
            </w:pPr>
            <w:r w:rsidRPr="009B638C">
              <w:rPr>
                <w:rFonts w:eastAsia="Times New Roman"/>
                <w:b/>
                <w:sz w:val="18"/>
                <w:szCs w:val="18"/>
              </w:rPr>
              <w:t xml:space="preserve"> Nasilna ponašanja </w:t>
            </w:r>
            <w:r>
              <w:rPr>
                <w:rFonts w:eastAsia="Times New Roman"/>
                <w:b/>
                <w:sz w:val="18"/>
                <w:szCs w:val="18"/>
              </w:rPr>
              <w:t xml:space="preserve"> - Doživjele</w:t>
            </w:r>
            <w:r w:rsidRPr="009B638C">
              <w:rPr>
                <w:rFonts w:eastAsia="Times New Roman"/>
                <w:b/>
                <w:sz w:val="18"/>
                <w:szCs w:val="18"/>
              </w:rPr>
              <w:t xml:space="preserve"> </w:t>
            </w:r>
          </w:p>
          <w:p w14:paraId="14443084" w14:textId="6822DC36" w:rsidR="00CF5375" w:rsidRDefault="00CF5375" w:rsidP="00CF5375">
            <w:pPr>
              <w:tabs>
                <w:tab w:val="center" w:pos="2016"/>
              </w:tabs>
              <w:jc w:val="both"/>
              <w:rPr>
                <w:rFonts w:eastAsia="Times New Roman"/>
                <w:b/>
                <w:sz w:val="18"/>
                <w:szCs w:val="18"/>
              </w:rPr>
            </w:pPr>
            <w:r>
              <w:rPr>
                <w:rFonts w:eastAsia="Times New Roman"/>
                <w:b/>
                <w:sz w:val="18"/>
                <w:szCs w:val="18"/>
              </w:rPr>
              <w:t>Žene</w:t>
            </w:r>
            <w:r w:rsidR="00C40457">
              <w:rPr>
                <w:rFonts w:eastAsia="Times New Roman"/>
                <w:b/>
                <w:sz w:val="18"/>
                <w:szCs w:val="18"/>
              </w:rPr>
              <w:t xml:space="preserve"> i nisu uzvratile</w:t>
            </w:r>
          </w:p>
          <w:p w14:paraId="15E7B157" w14:textId="0C14C2D4" w:rsidR="00CF5375" w:rsidRPr="009B638C" w:rsidRDefault="00CF5375" w:rsidP="009B638C">
            <w:pPr>
              <w:jc w:val="both"/>
              <w:rPr>
                <w:rFonts w:eastAsia="Times New Roman"/>
                <w:b/>
                <w:sz w:val="18"/>
                <w:szCs w:val="18"/>
              </w:rPr>
            </w:pPr>
          </w:p>
        </w:tc>
      </w:tr>
      <w:tr w:rsidR="00CF5375" w14:paraId="2EA68E61" w14:textId="77777777" w:rsidTr="00CF5375">
        <w:tc>
          <w:tcPr>
            <w:tcW w:w="4673" w:type="dxa"/>
          </w:tcPr>
          <w:p w14:paraId="51CDE937" w14:textId="1F4CDEB7" w:rsidR="00CF5375" w:rsidRPr="00CF5375" w:rsidRDefault="00CF5375" w:rsidP="00CF5375">
            <w:pPr>
              <w:pStyle w:val="ListParagraph"/>
              <w:numPr>
                <w:ilvl w:val="0"/>
                <w:numId w:val="8"/>
              </w:numPr>
              <w:jc w:val="both"/>
              <w:rPr>
                <w:rFonts w:eastAsia="Times New Roman"/>
                <w:sz w:val="18"/>
                <w:szCs w:val="18"/>
              </w:rPr>
            </w:pPr>
            <w:r>
              <w:rPr>
                <w:rFonts w:eastAsia="Times New Roman"/>
                <w:sz w:val="18"/>
                <w:szCs w:val="18"/>
              </w:rPr>
              <w:t>Obmanjivanje, laganje, prikrivanje nekih događaja, poziva ili informacija</w:t>
            </w:r>
          </w:p>
        </w:tc>
        <w:tc>
          <w:tcPr>
            <w:tcW w:w="3827" w:type="dxa"/>
          </w:tcPr>
          <w:p w14:paraId="6378D252" w14:textId="668B7D00" w:rsidR="00CF5375" w:rsidRPr="0087043D" w:rsidRDefault="0087043D" w:rsidP="0087043D">
            <w:pPr>
              <w:jc w:val="both"/>
              <w:rPr>
                <w:rFonts w:eastAsia="Times New Roman"/>
                <w:sz w:val="18"/>
                <w:szCs w:val="18"/>
              </w:rPr>
            </w:pPr>
            <w:r>
              <w:rPr>
                <w:rFonts w:eastAsia="Times New Roman"/>
                <w:sz w:val="18"/>
                <w:szCs w:val="18"/>
              </w:rPr>
              <w:t>1.</w:t>
            </w:r>
            <w:r w:rsidRPr="00082441">
              <w:rPr>
                <w:rFonts w:cs="Arial"/>
                <w:sz w:val="18"/>
                <w:szCs w:val="18"/>
              </w:rPr>
              <w:t xml:space="preserve"> Vrijeđanje, vikanje, psovanje, nazivanje pogrdnim imenima, omalovažavanje, kritiziranje</w:t>
            </w:r>
          </w:p>
        </w:tc>
      </w:tr>
      <w:tr w:rsidR="00CF5375" w14:paraId="69658515" w14:textId="77777777" w:rsidTr="00CF5375">
        <w:tc>
          <w:tcPr>
            <w:tcW w:w="4673" w:type="dxa"/>
          </w:tcPr>
          <w:p w14:paraId="46B0E5E5" w14:textId="01C3C82C" w:rsidR="00CF5375" w:rsidRPr="00CF5375" w:rsidRDefault="00CF5375" w:rsidP="00CF5375">
            <w:pPr>
              <w:pStyle w:val="ListParagraph"/>
              <w:numPr>
                <w:ilvl w:val="0"/>
                <w:numId w:val="8"/>
              </w:numPr>
              <w:jc w:val="both"/>
              <w:rPr>
                <w:rFonts w:eastAsia="Times New Roman"/>
                <w:sz w:val="18"/>
                <w:szCs w:val="18"/>
              </w:rPr>
            </w:pPr>
            <w:r w:rsidRPr="00082441">
              <w:rPr>
                <w:rFonts w:cs="Arial"/>
                <w:sz w:val="18"/>
                <w:szCs w:val="18"/>
              </w:rPr>
              <w:t>Prigovaranje te postavljanje nerealnih zahtjeva i očekivanja</w:t>
            </w:r>
          </w:p>
        </w:tc>
        <w:tc>
          <w:tcPr>
            <w:tcW w:w="3827" w:type="dxa"/>
          </w:tcPr>
          <w:p w14:paraId="0B70670C" w14:textId="50C5322C" w:rsidR="00CF5375" w:rsidRPr="009B638C" w:rsidRDefault="0087043D" w:rsidP="009B638C">
            <w:pPr>
              <w:jc w:val="both"/>
              <w:rPr>
                <w:rFonts w:eastAsia="Times New Roman"/>
                <w:sz w:val="18"/>
                <w:szCs w:val="18"/>
              </w:rPr>
            </w:pPr>
            <w:r>
              <w:rPr>
                <w:rFonts w:eastAsia="Times New Roman"/>
                <w:sz w:val="18"/>
                <w:szCs w:val="18"/>
              </w:rPr>
              <w:t>2.</w:t>
            </w:r>
            <w:r w:rsidRPr="00082441">
              <w:rPr>
                <w:rFonts w:cs="Arial"/>
                <w:sz w:val="18"/>
                <w:szCs w:val="18"/>
              </w:rPr>
              <w:t xml:space="preserve"> Prigovaranje te postavljanje nerealnih zahtjeva i očekivanja</w:t>
            </w:r>
          </w:p>
        </w:tc>
      </w:tr>
      <w:tr w:rsidR="00CF5375" w14:paraId="71AA9B78" w14:textId="77777777" w:rsidTr="00CF5375">
        <w:tc>
          <w:tcPr>
            <w:tcW w:w="4673" w:type="dxa"/>
          </w:tcPr>
          <w:p w14:paraId="76AF558F" w14:textId="5419EB8F" w:rsidR="00CF5375" w:rsidRPr="00CF5375" w:rsidRDefault="00CF5375" w:rsidP="00CF5375">
            <w:pPr>
              <w:pStyle w:val="ListParagraph"/>
              <w:numPr>
                <w:ilvl w:val="0"/>
                <w:numId w:val="8"/>
              </w:numPr>
              <w:jc w:val="both"/>
              <w:rPr>
                <w:rFonts w:eastAsia="Times New Roman"/>
                <w:sz w:val="18"/>
                <w:szCs w:val="18"/>
              </w:rPr>
            </w:pPr>
            <w:r w:rsidRPr="00082441">
              <w:rPr>
                <w:rFonts w:cs="Arial"/>
                <w:sz w:val="18"/>
                <w:szCs w:val="18"/>
              </w:rPr>
              <w:t>Vrijeđanje, vikanje, psovanje, nazivanje pogrdnim imenima, omalovažavanje, kritiziranje</w:t>
            </w:r>
          </w:p>
        </w:tc>
        <w:tc>
          <w:tcPr>
            <w:tcW w:w="3827" w:type="dxa"/>
          </w:tcPr>
          <w:p w14:paraId="3F725479" w14:textId="630763A6" w:rsidR="00CF5375" w:rsidRPr="009B638C" w:rsidRDefault="0087043D" w:rsidP="009B638C">
            <w:pPr>
              <w:jc w:val="both"/>
              <w:rPr>
                <w:rFonts w:eastAsia="Times New Roman"/>
                <w:sz w:val="18"/>
                <w:szCs w:val="18"/>
              </w:rPr>
            </w:pPr>
            <w:r>
              <w:rPr>
                <w:rFonts w:eastAsia="Times New Roman"/>
                <w:sz w:val="18"/>
                <w:szCs w:val="18"/>
              </w:rPr>
              <w:t>3.</w:t>
            </w:r>
            <w:r w:rsidRPr="00082441">
              <w:rPr>
                <w:rFonts w:cs="Arial"/>
                <w:sz w:val="18"/>
                <w:szCs w:val="18"/>
              </w:rPr>
              <w:t xml:space="preserve"> Bezrazložno optuživanje i ljubomora</w:t>
            </w:r>
          </w:p>
        </w:tc>
      </w:tr>
      <w:tr w:rsidR="00CF5375" w14:paraId="1363ADBA" w14:textId="77777777" w:rsidTr="00CF5375">
        <w:tc>
          <w:tcPr>
            <w:tcW w:w="4673" w:type="dxa"/>
          </w:tcPr>
          <w:p w14:paraId="391B518A" w14:textId="08C4B3CE" w:rsidR="00CF5375" w:rsidRPr="00CF5375" w:rsidRDefault="00CF5375" w:rsidP="00CF5375">
            <w:pPr>
              <w:pStyle w:val="ListParagraph"/>
              <w:numPr>
                <w:ilvl w:val="0"/>
                <w:numId w:val="8"/>
              </w:numPr>
              <w:jc w:val="both"/>
              <w:rPr>
                <w:rFonts w:eastAsia="Times New Roman"/>
                <w:sz w:val="18"/>
                <w:szCs w:val="18"/>
              </w:rPr>
            </w:pPr>
            <w:r w:rsidRPr="00CF5375">
              <w:rPr>
                <w:rFonts w:cs="Arial"/>
                <w:sz w:val="18"/>
                <w:szCs w:val="18"/>
              </w:rPr>
              <w:t>Obmanjivanje obitelji netočnim informacijama o Vama</w:t>
            </w:r>
          </w:p>
        </w:tc>
        <w:tc>
          <w:tcPr>
            <w:tcW w:w="3827" w:type="dxa"/>
          </w:tcPr>
          <w:p w14:paraId="6813FA37" w14:textId="709485CE" w:rsidR="00CF5375" w:rsidRPr="009B638C" w:rsidRDefault="0087043D" w:rsidP="009B638C">
            <w:pPr>
              <w:jc w:val="both"/>
              <w:rPr>
                <w:rFonts w:eastAsia="Times New Roman"/>
                <w:sz w:val="18"/>
                <w:szCs w:val="18"/>
              </w:rPr>
            </w:pPr>
            <w:r>
              <w:rPr>
                <w:rFonts w:eastAsia="Times New Roman"/>
                <w:sz w:val="18"/>
                <w:szCs w:val="18"/>
              </w:rPr>
              <w:t>4.</w:t>
            </w:r>
            <w:r w:rsidRPr="00082441">
              <w:rPr>
                <w:rFonts w:cs="Arial"/>
                <w:sz w:val="18"/>
                <w:szCs w:val="18"/>
              </w:rPr>
              <w:t xml:space="preserve"> Ignoriranje i prekid komunikacije s ciljem povrede</w:t>
            </w:r>
          </w:p>
        </w:tc>
      </w:tr>
      <w:tr w:rsidR="00CF5375" w14:paraId="65DCAF3E" w14:textId="77777777" w:rsidTr="00CF5375">
        <w:tc>
          <w:tcPr>
            <w:tcW w:w="4673" w:type="dxa"/>
          </w:tcPr>
          <w:p w14:paraId="720C7AA8" w14:textId="7B82A5BD" w:rsidR="00CF5375" w:rsidRPr="00CF5375" w:rsidRDefault="00CF5375" w:rsidP="00CF5375">
            <w:pPr>
              <w:pStyle w:val="ListParagraph"/>
              <w:numPr>
                <w:ilvl w:val="0"/>
                <w:numId w:val="8"/>
              </w:numPr>
              <w:jc w:val="both"/>
              <w:rPr>
                <w:rFonts w:eastAsia="Times New Roman"/>
                <w:sz w:val="18"/>
                <w:szCs w:val="18"/>
              </w:rPr>
            </w:pPr>
            <w:r w:rsidRPr="00082441">
              <w:rPr>
                <w:rFonts w:cs="Arial"/>
                <w:sz w:val="18"/>
                <w:szCs w:val="18"/>
              </w:rPr>
              <w:t>Emocionalno ucjenjivanje, prijetnja ili zastrašivanje napuštanjem braka/veze</w:t>
            </w:r>
          </w:p>
        </w:tc>
        <w:tc>
          <w:tcPr>
            <w:tcW w:w="3827" w:type="dxa"/>
          </w:tcPr>
          <w:p w14:paraId="63CA60D0" w14:textId="094AB86D" w:rsidR="00CF5375" w:rsidRPr="009B638C" w:rsidRDefault="0087043D" w:rsidP="009B638C">
            <w:pPr>
              <w:jc w:val="both"/>
              <w:rPr>
                <w:rFonts w:eastAsia="Times New Roman"/>
                <w:sz w:val="18"/>
                <w:szCs w:val="18"/>
              </w:rPr>
            </w:pPr>
            <w:r>
              <w:rPr>
                <w:rFonts w:eastAsia="Times New Roman"/>
                <w:sz w:val="18"/>
                <w:szCs w:val="18"/>
              </w:rPr>
              <w:t>5. Obmanjivanje, laganje, prikrivanje nekih događaja, poziva ili informacija</w:t>
            </w:r>
          </w:p>
        </w:tc>
      </w:tr>
      <w:tr w:rsidR="00CF5375" w14:paraId="71A3B94D" w14:textId="77777777" w:rsidTr="00CF5375">
        <w:tc>
          <w:tcPr>
            <w:tcW w:w="4673" w:type="dxa"/>
          </w:tcPr>
          <w:p w14:paraId="5E3BCF57" w14:textId="1F42678D" w:rsidR="00CF5375" w:rsidRPr="00CF5375" w:rsidRDefault="00CF5375" w:rsidP="00CF5375">
            <w:pPr>
              <w:pStyle w:val="ListParagraph"/>
              <w:numPr>
                <w:ilvl w:val="0"/>
                <w:numId w:val="8"/>
              </w:numPr>
              <w:jc w:val="both"/>
              <w:rPr>
                <w:rFonts w:eastAsia="Times New Roman"/>
                <w:sz w:val="18"/>
                <w:szCs w:val="18"/>
              </w:rPr>
            </w:pPr>
            <w:r w:rsidRPr="00082441">
              <w:rPr>
                <w:rFonts w:cs="Arial"/>
                <w:sz w:val="18"/>
                <w:szCs w:val="18"/>
              </w:rPr>
              <w:t>Ruganje ili ismijavanje</w:t>
            </w:r>
          </w:p>
        </w:tc>
        <w:tc>
          <w:tcPr>
            <w:tcW w:w="3827" w:type="dxa"/>
          </w:tcPr>
          <w:p w14:paraId="378E1313" w14:textId="47AECEE6" w:rsidR="00CF5375" w:rsidRPr="009B638C" w:rsidRDefault="0087043D" w:rsidP="009B638C">
            <w:pPr>
              <w:jc w:val="both"/>
              <w:rPr>
                <w:rFonts w:eastAsia="Times New Roman"/>
                <w:sz w:val="18"/>
                <w:szCs w:val="18"/>
              </w:rPr>
            </w:pPr>
            <w:r>
              <w:rPr>
                <w:rFonts w:eastAsia="Times New Roman"/>
                <w:sz w:val="18"/>
                <w:szCs w:val="18"/>
              </w:rPr>
              <w:t>5.</w:t>
            </w:r>
            <w:r w:rsidRPr="00082441">
              <w:rPr>
                <w:rFonts w:cs="Arial"/>
                <w:sz w:val="18"/>
                <w:szCs w:val="18"/>
              </w:rPr>
              <w:t xml:space="preserve"> Ruganje ili ismijavanje</w:t>
            </w:r>
          </w:p>
        </w:tc>
      </w:tr>
      <w:tr w:rsidR="00CF5375" w14:paraId="57CA7C51" w14:textId="77777777" w:rsidTr="00CF5375">
        <w:tc>
          <w:tcPr>
            <w:tcW w:w="4673" w:type="dxa"/>
          </w:tcPr>
          <w:p w14:paraId="3108A2B4" w14:textId="7E82715D" w:rsidR="00CF5375" w:rsidRPr="00CF5375" w:rsidRDefault="00CF5375" w:rsidP="00CF5375">
            <w:pPr>
              <w:pStyle w:val="ListParagraph"/>
              <w:numPr>
                <w:ilvl w:val="0"/>
                <w:numId w:val="8"/>
              </w:numPr>
              <w:jc w:val="both"/>
              <w:rPr>
                <w:rFonts w:eastAsia="Times New Roman"/>
                <w:sz w:val="18"/>
                <w:szCs w:val="18"/>
              </w:rPr>
            </w:pPr>
            <w:r w:rsidRPr="00082441">
              <w:rPr>
                <w:rFonts w:cs="Arial"/>
                <w:sz w:val="18"/>
                <w:szCs w:val="18"/>
              </w:rPr>
              <w:t>Kontroliranje kretanja, socijalnih kontakata, telefonskih poziva, elektroničke pošte, primanja</w:t>
            </w:r>
          </w:p>
        </w:tc>
        <w:tc>
          <w:tcPr>
            <w:tcW w:w="3827" w:type="dxa"/>
          </w:tcPr>
          <w:p w14:paraId="3356A43D" w14:textId="72A5CE03" w:rsidR="00CF5375" w:rsidRPr="009B638C" w:rsidRDefault="0087043D" w:rsidP="009B638C">
            <w:pPr>
              <w:jc w:val="both"/>
              <w:rPr>
                <w:rFonts w:eastAsia="Times New Roman"/>
                <w:sz w:val="18"/>
                <w:szCs w:val="18"/>
              </w:rPr>
            </w:pPr>
            <w:r>
              <w:rPr>
                <w:rFonts w:eastAsia="Times New Roman"/>
                <w:sz w:val="18"/>
                <w:szCs w:val="18"/>
              </w:rPr>
              <w:t>5.</w:t>
            </w:r>
            <w:r w:rsidRPr="00082441">
              <w:rPr>
                <w:rFonts w:cs="Arial"/>
                <w:sz w:val="18"/>
                <w:szCs w:val="18"/>
              </w:rPr>
              <w:t xml:space="preserve"> Emocionalno ucjenjivanje, prijetnja ili zastrašivanje napuštanjem braka/veze</w:t>
            </w:r>
          </w:p>
        </w:tc>
      </w:tr>
      <w:tr w:rsidR="00CF5375" w14:paraId="44C6DAF5" w14:textId="77777777" w:rsidTr="00CF5375">
        <w:tc>
          <w:tcPr>
            <w:tcW w:w="4673" w:type="dxa"/>
          </w:tcPr>
          <w:p w14:paraId="2B320C48" w14:textId="1A759DBD" w:rsidR="00CF5375" w:rsidRPr="00082441" w:rsidRDefault="00CF5375" w:rsidP="00CF5375">
            <w:pPr>
              <w:pStyle w:val="ListParagraph"/>
              <w:numPr>
                <w:ilvl w:val="0"/>
                <w:numId w:val="8"/>
              </w:numPr>
              <w:jc w:val="both"/>
              <w:rPr>
                <w:rFonts w:cs="Arial"/>
                <w:sz w:val="18"/>
                <w:szCs w:val="18"/>
              </w:rPr>
            </w:pPr>
            <w:r w:rsidRPr="00082441">
              <w:rPr>
                <w:rFonts w:cs="Arial"/>
                <w:sz w:val="18"/>
                <w:szCs w:val="18"/>
              </w:rPr>
              <w:t>Inzistiranje na osobnoj raspoloživosti i dostupnosti uvijek kada to suprugu/supruzi odgovara</w:t>
            </w:r>
          </w:p>
        </w:tc>
        <w:tc>
          <w:tcPr>
            <w:tcW w:w="3827" w:type="dxa"/>
          </w:tcPr>
          <w:p w14:paraId="3A0DF6EE" w14:textId="08EBE824" w:rsidR="00CF5375" w:rsidRPr="009B638C" w:rsidRDefault="0087043D" w:rsidP="009B638C">
            <w:pPr>
              <w:jc w:val="both"/>
              <w:rPr>
                <w:rFonts w:eastAsia="Times New Roman"/>
                <w:sz w:val="18"/>
                <w:szCs w:val="18"/>
              </w:rPr>
            </w:pPr>
            <w:r>
              <w:rPr>
                <w:rFonts w:eastAsia="Times New Roman"/>
                <w:sz w:val="18"/>
                <w:szCs w:val="18"/>
              </w:rPr>
              <w:t>6.</w:t>
            </w:r>
            <w:r>
              <w:rPr>
                <w:rFonts w:cs="Arial"/>
                <w:sz w:val="18"/>
                <w:szCs w:val="18"/>
              </w:rPr>
              <w:t xml:space="preserve"> </w:t>
            </w:r>
            <w:r w:rsidRPr="00082441">
              <w:rPr>
                <w:rFonts w:cs="Arial"/>
                <w:sz w:val="18"/>
                <w:szCs w:val="18"/>
              </w:rPr>
              <w:t>Inzistiranje na osobnoj raspoloživosti i dostupnosti uvijek kada to suprugu/supruzi odgovara</w:t>
            </w:r>
          </w:p>
        </w:tc>
      </w:tr>
      <w:tr w:rsidR="00CF5375" w14:paraId="3DDC6589" w14:textId="77777777" w:rsidTr="00CF5375">
        <w:tc>
          <w:tcPr>
            <w:tcW w:w="4673" w:type="dxa"/>
          </w:tcPr>
          <w:p w14:paraId="6D1C1B3B" w14:textId="7985407F" w:rsidR="00CF5375" w:rsidRPr="00082441" w:rsidRDefault="00CF5375" w:rsidP="00CF5375">
            <w:pPr>
              <w:pStyle w:val="ListParagraph"/>
              <w:numPr>
                <w:ilvl w:val="0"/>
                <w:numId w:val="8"/>
              </w:numPr>
              <w:jc w:val="both"/>
              <w:rPr>
                <w:rFonts w:cs="Arial"/>
                <w:sz w:val="18"/>
                <w:szCs w:val="18"/>
              </w:rPr>
            </w:pPr>
            <w:r w:rsidRPr="00082441">
              <w:rPr>
                <w:rFonts w:cs="Arial"/>
                <w:sz w:val="18"/>
                <w:szCs w:val="18"/>
              </w:rPr>
              <w:t>Skrivanje novca i/ili drugih vrijednosti</w:t>
            </w:r>
          </w:p>
        </w:tc>
        <w:tc>
          <w:tcPr>
            <w:tcW w:w="3827" w:type="dxa"/>
          </w:tcPr>
          <w:p w14:paraId="6A4D9866" w14:textId="334736FF" w:rsidR="00CF5375" w:rsidRPr="009B638C" w:rsidRDefault="00DE2FD7" w:rsidP="009B638C">
            <w:pPr>
              <w:jc w:val="both"/>
              <w:rPr>
                <w:rFonts w:eastAsia="Times New Roman"/>
                <w:sz w:val="18"/>
                <w:szCs w:val="18"/>
              </w:rPr>
            </w:pPr>
            <w:r>
              <w:rPr>
                <w:rFonts w:eastAsia="Times New Roman"/>
                <w:sz w:val="18"/>
                <w:szCs w:val="18"/>
              </w:rPr>
              <w:t>7.</w:t>
            </w:r>
            <w:r w:rsidRPr="00CF5375">
              <w:rPr>
                <w:rFonts w:cs="Arial"/>
                <w:sz w:val="18"/>
                <w:szCs w:val="18"/>
              </w:rPr>
              <w:t xml:space="preserve"> Obmanjivanje obitelji netočnim informacijama o Vama</w:t>
            </w:r>
          </w:p>
        </w:tc>
      </w:tr>
      <w:tr w:rsidR="00CF5375" w14:paraId="0A7B63BA" w14:textId="77777777" w:rsidTr="00CF5375">
        <w:tc>
          <w:tcPr>
            <w:tcW w:w="4673" w:type="dxa"/>
          </w:tcPr>
          <w:p w14:paraId="2D9166DE" w14:textId="699D71B6" w:rsidR="00CF5375" w:rsidRPr="00082441" w:rsidRDefault="00CF5375" w:rsidP="00CF5375">
            <w:pPr>
              <w:pStyle w:val="ListParagraph"/>
              <w:numPr>
                <w:ilvl w:val="0"/>
                <w:numId w:val="8"/>
              </w:numPr>
              <w:jc w:val="both"/>
              <w:rPr>
                <w:rFonts w:cs="Arial"/>
                <w:sz w:val="18"/>
                <w:szCs w:val="18"/>
              </w:rPr>
            </w:pPr>
            <w:r w:rsidRPr="00082441">
              <w:rPr>
                <w:rFonts w:cs="Arial"/>
                <w:sz w:val="18"/>
                <w:szCs w:val="18"/>
              </w:rPr>
              <w:t>Zabrana i/Ili stroga kontrola trošenja Vašeg i/ili zajedničkog novca</w:t>
            </w:r>
          </w:p>
        </w:tc>
        <w:tc>
          <w:tcPr>
            <w:tcW w:w="3827" w:type="dxa"/>
          </w:tcPr>
          <w:p w14:paraId="3E241D0D" w14:textId="0FBE95AA" w:rsidR="00CF5375" w:rsidRPr="009B638C" w:rsidRDefault="00DE2FD7" w:rsidP="00DE2FD7">
            <w:pPr>
              <w:jc w:val="both"/>
              <w:rPr>
                <w:rFonts w:eastAsia="Times New Roman"/>
                <w:sz w:val="18"/>
                <w:szCs w:val="18"/>
              </w:rPr>
            </w:pPr>
            <w:r>
              <w:rPr>
                <w:rFonts w:eastAsia="Times New Roman"/>
                <w:sz w:val="18"/>
                <w:szCs w:val="18"/>
              </w:rPr>
              <w:t>7.</w:t>
            </w:r>
            <w:r w:rsidRPr="00CF5375">
              <w:rPr>
                <w:rFonts w:cs="Arial"/>
                <w:sz w:val="18"/>
                <w:szCs w:val="18"/>
              </w:rPr>
              <w:t xml:space="preserve"> Obmanjivanje </w:t>
            </w:r>
            <w:r>
              <w:rPr>
                <w:rFonts w:cs="Arial"/>
                <w:sz w:val="18"/>
                <w:szCs w:val="18"/>
              </w:rPr>
              <w:t xml:space="preserve">prijatelja </w:t>
            </w:r>
            <w:r w:rsidRPr="00CF5375">
              <w:rPr>
                <w:rFonts w:cs="Arial"/>
                <w:sz w:val="18"/>
                <w:szCs w:val="18"/>
              </w:rPr>
              <w:t>netočnim informacijama o Vama</w:t>
            </w:r>
          </w:p>
        </w:tc>
      </w:tr>
      <w:tr w:rsidR="00CF5375" w14:paraId="2812E33D" w14:textId="77777777" w:rsidTr="00CF5375">
        <w:tc>
          <w:tcPr>
            <w:tcW w:w="4673" w:type="dxa"/>
          </w:tcPr>
          <w:p w14:paraId="1214D17E" w14:textId="05E55600" w:rsidR="00CF5375" w:rsidRPr="00082441" w:rsidRDefault="0087043D" w:rsidP="00CF5375">
            <w:pPr>
              <w:pStyle w:val="ListParagraph"/>
              <w:numPr>
                <w:ilvl w:val="0"/>
                <w:numId w:val="8"/>
              </w:numPr>
              <w:jc w:val="both"/>
              <w:rPr>
                <w:rFonts w:cs="Arial"/>
                <w:sz w:val="18"/>
                <w:szCs w:val="18"/>
              </w:rPr>
            </w:pPr>
            <w:r>
              <w:rPr>
                <w:rFonts w:cs="Arial"/>
                <w:sz w:val="18"/>
                <w:szCs w:val="18"/>
              </w:rPr>
              <w:t>S</w:t>
            </w:r>
            <w:r w:rsidRPr="00082441">
              <w:rPr>
                <w:rFonts w:cs="Arial"/>
                <w:sz w:val="18"/>
                <w:szCs w:val="18"/>
              </w:rPr>
              <w:t>upruga odbija dati novce za osnovne potrepštine (hrana, stanarina, režije, …)</w:t>
            </w:r>
          </w:p>
        </w:tc>
        <w:tc>
          <w:tcPr>
            <w:tcW w:w="3827" w:type="dxa"/>
          </w:tcPr>
          <w:p w14:paraId="43B5949B" w14:textId="40FBBF9C" w:rsidR="00CF5375" w:rsidRPr="009B638C" w:rsidRDefault="00DE2FD7" w:rsidP="009B638C">
            <w:pPr>
              <w:jc w:val="both"/>
              <w:rPr>
                <w:rFonts w:eastAsia="Times New Roman"/>
                <w:sz w:val="18"/>
                <w:szCs w:val="18"/>
              </w:rPr>
            </w:pPr>
            <w:r>
              <w:rPr>
                <w:rFonts w:eastAsia="Times New Roman"/>
                <w:sz w:val="18"/>
                <w:szCs w:val="18"/>
              </w:rPr>
              <w:t>8.</w:t>
            </w:r>
            <w:r w:rsidRPr="00082441">
              <w:rPr>
                <w:rFonts w:cs="Arial"/>
                <w:sz w:val="18"/>
                <w:szCs w:val="18"/>
              </w:rPr>
              <w:t xml:space="preserve"> Neprimjereni seksualni komentari, seksualno omalovažavanje</w:t>
            </w:r>
          </w:p>
        </w:tc>
      </w:tr>
      <w:tr w:rsidR="0087043D" w14:paraId="61215DD9" w14:textId="77777777" w:rsidTr="00CF5375">
        <w:tc>
          <w:tcPr>
            <w:tcW w:w="4673" w:type="dxa"/>
          </w:tcPr>
          <w:p w14:paraId="1991DECF" w14:textId="7761C043" w:rsidR="0087043D" w:rsidRPr="00082441" w:rsidRDefault="0087043D" w:rsidP="00CF5375">
            <w:pPr>
              <w:pStyle w:val="ListParagraph"/>
              <w:numPr>
                <w:ilvl w:val="0"/>
                <w:numId w:val="8"/>
              </w:numPr>
              <w:jc w:val="both"/>
              <w:rPr>
                <w:rFonts w:cs="Arial"/>
                <w:sz w:val="18"/>
                <w:szCs w:val="18"/>
              </w:rPr>
            </w:pPr>
            <w:r w:rsidRPr="00082441">
              <w:rPr>
                <w:rFonts w:cs="Arial"/>
                <w:sz w:val="18"/>
                <w:szCs w:val="18"/>
              </w:rPr>
              <w:t>Inzistiranje na predavanju zarađenih novčanih sredstava suprugu/supruzi</w:t>
            </w:r>
          </w:p>
        </w:tc>
        <w:tc>
          <w:tcPr>
            <w:tcW w:w="3827" w:type="dxa"/>
          </w:tcPr>
          <w:p w14:paraId="0C1D7515" w14:textId="3A2949B8" w:rsidR="0087043D" w:rsidRPr="009B638C" w:rsidRDefault="00DE2FD7" w:rsidP="009B638C">
            <w:pPr>
              <w:jc w:val="both"/>
              <w:rPr>
                <w:rFonts w:eastAsia="Times New Roman"/>
                <w:sz w:val="18"/>
                <w:szCs w:val="18"/>
              </w:rPr>
            </w:pPr>
            <w:r>
              <w:rPr>
                <w:rFonts w:eastAsia="Times New Roman"/>
                <w:sz w:val="18"/>
                <w:szCs w:val="18"/>
              </w:rPr>
              <w:t>8.</w:t>
            </w:r>
            <w:r w:rsidRPr="00082441">
              <w:rPr>
                <w:rFonts w:cs="Arial"/>
                <w:sz w:val="18"/>
                <w:szCs w:val="18"/>
              </w:rPr>
              <w:t xml:space="preserve"> Zabrana i/Ili stroga kontrola trošenja Vašeg i/ili zajedničkog novca</w:t>
            </w:r>
          </w:p>
        </w:tc>
      </w:tr>
      <w:tr w:rsidR="0087043D" w14:paraId="6A2B7333" w14:textId="77777777" w:rsidTr="00CF5375">
        <w:tc>
          <w:tcPr>
            <w:tcW w:w="4673" w:type="dxa"/>
          </w:tcPr>
          <w:p w14:paraId="1453F68A" w14:textId="3B4D8B0A" w:rsidR="0087043D" w:rsidRPr="00082441" w:rsidRDefault="0087043D" w:rsidP="00CF5375">
            <w:pPr>
              <w:pStyle w:val="ListParagraph"/>
              <w:numPr>
                <w:ilvl w:val="0"/>
                <w:numId w:val="8"/>
              </w:numPr>
              <w:jc w:val="both"/>
              <w:rPr>
                <w:rFonts w:cs="Arial"/>
                <w:sz w:val="18"/>
                <w:szCs w:val="18"/>
              </w:rPr>
            </w:pPr>
            <w:r>
              <w:rPr>
                <w:rFonts w:cs="Arial"/>
                <w:sz w:val="18"/>
                <w:szCs w:val="18"/>
              </w:rPr>
              <w:t>Supruga Vas je izbaci</w:t>
            </w:r>
            <w:r w:rsidRPr="00082441">
              <w:rPr>
                <w:rFonts w:cs="Arial"/>
                <w:sz w:val="18"/>
                <w:szCs w:val="18"/>
              </w:rPr>
              <w:t>la iz kuće/stana</w:t>
            </w:r>
          </w:p>
        </w:tc>
        <w:tc>
          <w:tcPr>
            <w:tcW w:w="3827" w:type="dxa"/>
          </w:tcPr>
          <w:p w14:paraId="7425D363" w14:textId="29D656FD" w:rsidR="0087043D" w:rsidRPr="009B638C" w:rsidRDefault="00DE2FD7" w:rsidP="009B638C">
            <w:pPr>
              <w:jc w:val="both"/>
              <w:rPr>
                <w:rFonts w:eastAsia="Times New Roman"/>
                <w:sz w:val="18"/>
                <w:szCs w:val="18"/>
              </w:rPr>
            </w:pPr>
            <w:r>
              <w:rPr>
                <w:rFonts w:cs="Arial"/>
                <w:sz w:val="18"/>
                <w:szCs w:val="18"/>
              </w:rPr>
              <w:t>9. S</w:t>
            </w:r>
            <w:r w:rsidRPr="00082441">
              <w:rPr>
                <w:rFonts w:cs="Arial"/>
                <w:sz w:val="18"/>
                <w:szCs w:val="18"/>
              </w:rPr>
              <w:t>upruga odbija dati novce za osnovne potrepštine (hrana, stanarina, režije, …)</w:t>
            </w:r>
          </w:p>
        </w:tc>
      </w:tr>
    </w:tbl>
    <w:p w14:paraId="737C610E" w14:textId="4F9E55A1" w:rsidR="00F75836" w:rsidRPr="009B638C" w:rsidRDefault="009B638C" w:rsidP="009B638C">
      <w:pPr>
        <w:pStyle w:val="ListParagraph"/>
        <w:numPr>
          <w:ilvl w:val="0"/>
          <w:numId w:val="7"/>
        </w:numPr>
        <w:spacing w:line="360" w:lineRule="auto"/>
        <w:jc w:val="both"/>
        <w:rPr>
          <w:rFonts w:eastAsia="Times New Roman"/>
          <w:sz w:val="18"/>
          <w:szCs w:val="18"/>
        </w:rPr>
      </w:pPr>
      <w:r w:rsidRPr="009B638C">
        <w:rPr>
          <w:rFonts w:eastAsia="Times New Roman"/>
          <w:sz w:val="18"/>
          <w:szCs w:val="18"/>
        </w:rPr>
        <w:t xml:space="preserve">Skala </w:t>
      </w:r>
      <w:r>
        <w:rPr>
          <w:rFonts w:eastAsia="Times New Roman"/>
          <w:sz w:val="18"/>
          <w:szCs w:val="18"/>
        </w:rPr>
        <w:t>procjene: nikad, jednom, nekoliko puta, često, vrlo često</w:t>
      </w:r>
    </w:p>
    <w:p w14:paraId="05A43E04" w14:textId="77777777" w:rsidR="00F75836" w:rsidRPr="00F75836" w:rsidRDefault="00F75836" w:rsidP="009C176C">
      <w:pPr>
        <w:spacing w:line="360" w:lineRule="auto"/>
        <w:jc w:val="both"/>
        <w:rPr>
          <w:rFonts w:eastAsia="Times New Roman"/>
        </w:rPr>
      </w:pPr>
    </w:p>
    <w:p w14:paraId="3B6BC074" w14:textId="77777777" w:rsidR="00EC1E15" w:rsidRDefault="00C40457" w:rsidP="009C176C">
      <w:pPr>
        <w:spacing w:line="360" w:lineRule="auto"/>
        <w:jc w:val="both"/>
        <w:rPr>
          <w:rFonts w:eastAsia="Times New Roman"/>
        </w:rPr>
      </w:pPr>
      <w:r>
        <w:rPr>
          <w:rFonts w:eastAsia="Times New Roman"/>
        </w:rPr>
        <w:t>K</w:t>
      </w:r>
      <w:r w:rsidR="00F94E84">
        <w:rPr>
          <w:rFonts w:eastAsia="Times New Roman"/>
        </w:rPr>
        <w:t xml:space="preserve">od obje skupine ispitanika </w:t>
      </w:r>
      <w:r>
        <w:rPr>
          <w:rFonts w:eastAsia="Times New Roman"/>
        </w:rPr>
        <w:t>koji</w:t>
      </w:r>
      <w:r w:rsidR="00D64AE0">
        <w:rPr>
          <w:rFonts w:eastAsia="Times New Roman"/>
        </w:rPr>
        <w:t xml:space="preserve"> nisu odgovorili nasiljem </w:t>
      </w:r>
      <w:r w:rsidR="00F94E84">
        <w:rPr>
          <w:rFonts w:eastAsia="Times New Roman"/>
        </w:rPr>
        <w:t xml:space="preserve">nalazimo </w:t>
      </w:r>
      <w:r>
        <w:rPr>
          <w:rFonts w:eastAsia="Times New Roman"/>
        </w:rPr>
        <w:t xml:space="preserve">različite oblike </w:t>
      </w:r>
      <w:r w:rsidR="00F94E84">
        <w:rPr>
          <w:rFonts w:eastAsia="Times New Roman"/>
        </w:rPr>
        <w:t>psihološko</w:t>
      </w:r>
      <w:r>
        <w:rPr>
          <w:rFonts w:eastAsia="Times New Roman"/>
        </w:rPr>
        <w:t>g nasilja</w:t>
      </w:r>
      <w:r w:rsidR="00F94E84">
        <w:rPr>
          <w:rFonts w:eastAsia="Times New Roman"/>
        </w:rPr>
        <w:t xml:space="preserve"> i ekonomsko</w:t>
      </w:r>
      <w:r>
        <w:rPr>
          <w:rFonts w:eastAsia="Times New Roman"/>
        </w:rPr>
        <w:t xml:space="preserve">g iskorištavanja.  Psihološko nasilje nije uvijek prepoznato osim ukoliko ga prati i tjelesno. Psihičkim nasiljem osobi se nanosi emocionalna i mentalna bol, patnja i </w:t>
      </w:r>
      <w:proofErr w:type="spellStart"/>
      <w:r>
        <w:rPr>
          <w:rFonts w:eastAsia="Times New Roman"/>
        </w:rPr>
        <w:t>distres</w:t>
      </w:r>
      <w:proofErr w:type="spellEnd"/>
      <w:r>
        <w:rPr>
          <w:rFonts w:eastAsia="Times New Roman"/>
        </w:rPr>
        <w:t xml:space="preserve">, te je čest uzrok različitim oboljenjima mnogih osoba koje žive u neželjenom i stresnom obiteljskom okružju. Ekonomski nasilje obično ima za cilj drugu osobu iskoristiti,  osiromašiti, steći vlastitu korist ili nanijeti bilo koji oblik štete. </w:t>
      </w:r>
    </w:p>
    <w:p w14:paraId="73ACB85F" w14:textId="2FC2F995" w:rsidR="00D0025B" w:rsidRDefault="00C40457" w:rsidP="009C176C">
      <w:pPr>
        <w:spacing w:line="360" w:lineRule="auto"/>
        <w:jc w:val="both"/>
        <w:rPr>
          <w:rFonts w:eastAsia="Times New Roman"/>
        </w:rPr>
      </w:pPr>
      <w:r>
        <w:rPr>
          <w:rFonts w:eastAsia="Times New Roman"/>
        </w:rPr>
        <w:lastRenderedPageBreak/>
        <w:t>T</w:t>
      </w:r>
      <w:r w:rsidR="00F94E84">
        <w:rPr>
          <w:rFonts w:eastAsia="Times New Roman"/>
        </w:rPr>
        <w:t>jelesno nasilje  je zastupljeno kod oba spola</w:t>
      </w:r>
      <w:r w:rsidR="006C4D00">
        <w:rPr>
          <w:rFonts w:eastAsia="Times New Roman"/>
        </w:rPr>
        <w:t xml:space="preserve"> a najčešćim se pokazuje grubo guranje i odguravanje,  čupanje za kosu, grebanje,  bolno štipanje, gađanje predmetima,  tjelesno iscrpljivanje i primoravanje na težak i dugotrajan i nepotreban rad </w:t>
      </w:r>
      <w:r w:rsidR="00F94E84">
        <w:rPr>
          <w:rFonts w:eastAsia="Times New Roman"/>
        </w:rPr>
        <w:t>(tablica 3).</w:t>
      </w:r>
    </w:p>
    <w:p w14:paraId="15DC9F05" w14:textId="77777777" w:rsidR="00C40457" w:rsidRDefault="00C40457" w:rsidP="009C176C">
      <w:pPr>
        <w:spacing w:line="360" w:lineRule="auto"/>
        <w:jc w:val="both"/>
        <w:rPr>
          <w:rFonts w:eastAsia="Times New Roman"/>
        </w:rPr>
      </w:pPr>
    </w:p>
    <w:p w14:paraId="1BB2AE1D" w14:textId="75CF4C24" w:rsidR="00B33B4F" w:rsidRDefault="00F94E84" w:rsidP="009C176C">
      <w:pPr>
        <w:spacing w:line="360" w:lineRule="auto"/>
        <w:jc w:val="both"/>
        <w:rPr>
          <w:rFonts w:eastAsia="Times New Roman"/>
        </w:rPr>
      </w:pPr>
      <w:r>
        <w:rPr>
          <w:rFonts w:eastAsia="Times New Roman"/>
        </w:rPr>
        <w:t xml:space="preserve">Tablica 3. Tjelesno nasilje </w:t>
      </w:r>
      <w:r w:rsidR="00D0025B">
        <w:rPr>
          <w:rFonts w:eastAsia="Times New Roman"/>
        </w:rPr>
        <w:t>- rangirano (često-vrlo često)</w:t>
      </w:r>
    </w:p>
    <w:tbl>
      <w:tblPr>
        <w:tblStyle w:val="TableGrid"/>
        <w:tblW w:w="9493" w:type="dxa"/>
        <w:tblLook w:val="04A0" w:firstRow="1" w:lastRow="0" w:firstColumn="1" w:lastColumn="0" w:noHBand="0" w:noVBand="1"/>
      </w:tblPr>
      <w:tblGrid>
        <w:gridCol w:w="4957"/>
        <w:gridCol w:w="4536"/>
      </w:tblGrid>
      <w:tr w:rsidR="00F94E84" w:rsidRPr="009B638C" w14:paraId="232ABB9C" w14:textId="77777777" w:rsidTr="00D64AE0">
        <w:tc>
          <w:tcPr>
            <w:tcW w:w="4957" w:type="dxa"/>
          </w:tcPr>
          <w:p w14:paraId="540BF983" w14:textId="42D4F293" w:rsidR="00F94E84" w:rsidRPr="007C03CE" w:rsidRDefault="00F94E84" w:rsidP="00D0025B">
            <w:pPr>
              <w:jc w:val="both"/>
              <w:rPr>
                <w:rFonts w:eastAsia="Times New Roman"/>
                <w:b/>
                <w:sz w:val="18"/>
                <w:szCs w:val="18"/>
              </w:rPr>
            </w:pPr>
            <w:r w:rsidRPr="007C03CE">
              <w:rPr>
                <w:rFonts w:eastAsia="Times New Roman"/>
                <w:b/>
                <w:sz w:val="18"/>
                <w:szCs w:val="18"/>
              </w:rPr>
              <w:t xml:space="preserve">Tjelesno nasilje   - Doživjeli </w:t>
            </w:r>
          </w:p>
          <w:p w14:paraId="6A6FEBB5" w14:textId="36C903E8" w:rsidR="00F94E84" w:rsidRPr="007C03CE" w:rsidRDefault="00F94E84" w:rsidP="00D0025B">
            <w:pPr>
              <w:tabs>
                <w:tab w:val="center" w:pos="2016"/>
              </w:tabs>
              <w:jc w:val="both"/>
              <w:rPr>
                <w:rFonts w:eastAsia="Times New Roman"/>
                <w:b/>
                <w:sz w:val="18"/>
                <w:szCs w:val="18"/>
              </w:rPr>
            </w:pPr>
            <w:r w:rsidRPr="007C03CE">
              <w:rPr>
                <w:rFonts w:eastAsia="Times New Roman"/>
                <w:b/>
                <w:sz w:val="18"/>
                <w:szCs w:val="18"/>
              </w:rPr>
              <w:t>Muškarci</w:t>
            </w:r>
            <w:r w:rsidR="00D64AE0">
              <w:rPr>
                <w:rFonts w:eastAsia="Times New Roman"/>
                <w:b/>
                <w:sz w:val="18"/>
                <w:szCs w:val="18"/>
              </w:rPr>
              <w:t xml:space="preserve"> i nisu uzvratili nasiljem</w:t>
            </w:r>
          </w:p>
          <w:p w14:paraId="62B265C7" w14:textId="77777777" w:rsidR="00F94E84" w:rsidRPr="007C03CE" w:rsidRDefault="00F94E84" w:rsidP="00D0025B">
            <w:pPr>
              <w:tabs>
                <w:tab w:val="center" w:pos="2016"/>
              </w:tabs>
              <w:jc w:val="both"/>
              <w:rPr>
                <w:rFonts w:eastAsia="Times New Roman"/>
                <w:b/>
                <w:sz w:val="18"/>
                <w:szCs w:val="18"/>
              </w:rPr>
            </w:pPr>
            <w:r w:rsidRPr="007C03CE">
              <w:rPr>
                <w:rFonts w:eastAsia="Times New Roman"/>
                <w:b/>
                <w:sz w:val="18"/>
                <w:szCs w:val="18"/>
              </w:rPr>
              <w:tab/>
            </w:r>
          </w:p>
        </w:tc>
        <w:tc>
          <w:tcPr>
            <w:tcW w:w="4536" w:type="dxa"/>
          </w:tcPr>
          <w:p w14:paraId="70F77A20" w14:textId="707C1543" w:rsidR="00F94E84" w:rsidRPr="007C03CE" w:rsidRDefault="00F94E84" w:rsidP="00D0025B">
            <w:pPr>
              <w:jc w:val="both"/>
              <w:rPr>
                <w:rFonts w:eastAsia="Times New Roman"/>
                <w:b/>
                <w:sz w:val="18"/>
                <w:szCs w:val="18"/>
              </w:rPr>
            </w:pPr>
            <w:r w:rsidRPr="007C03CE">
              <w:rPr>
                <w:rFonts w:eastAsia="Times New Roman"/>
                <w:b/>
                <w:sz w:val="18"/>
                <w:szCs w:val="18"/>
              </w:rPr>
              <w:t xml:space="preserve"> Tjelesno nasilje  - Doživjele </w:t>
            </w:r>
          </w:p>
          <w:p w14:paraId="611520F9" w14:textId="58A7AB01" w:rsidR="00F94E84" w:rsidRPr="007C03CE" w:rsidRDefault="00F94E84" w:rsidP="00D0025B">
            <w:pPr>
              <w:tabs>
                <w:tab w:val="center" w:pos="2016"/>
              </w:tabs>
              <w:jc w:val="both"/>
              <w:rPr>
                <w:rFonts w:eastAsia="Times New Roman"/>
                <w:b/>
                <w:sz w:val="18"/>
                <w:szCs w:val="18"/>
              </w:rPr>
            </w:pPr>
            <w:r w:rsidRPr="007C03CE">
              <w:rPr>
                <w:rFonts w:eastAsia="Times New Roman"/>
                <w:b/>
                <w:sz w:val="18"/>
                <w:szCs w:val="18"/>
              </w:rPr>
              <w:t>Žene</w:t>
            </w:r>
            <w:r w:rsidR="00D64AE0">
              <w:rPr>
                <w:rFonts w:eastAsia="Times New Roman"/>
                <w:b/>
                <w:sz w:val="18"/>
                <w:szCs w:val="18"/>
              </w:rPr>
              <w:t xml:space="preserve"> i nisu uzvratile nasiljem</w:t>
            </w:r>
          </w:p>
          <w:p w14:paraId="029EDA56" w14:textId="77777777" w:rsidR="00F94E84" w:rsidRPr="007C03CE" w:rsidRDefault="00F94E84" w:rsidP="00D0025B">
            <w:pPr>
              <w:jc w:val="both"/>
              <w:rPr>
                <w:rFonts w:eastAsia="Times New Roman"/>
                <w:b/>
                <w:sz w:val="18"/>
                <w:szCs w:val="18"/>
              </w:rPr>
            </w:pPr>
          </w:p>
        </w:tc>
      </w:tr>
      <w:tr w:rsidR="00A86BEF" w:rsidRPr="0087043D" w14:paraId="44C28C02" w14:textId="77777777" w:rsidTr="00D64AE0">
        <w:tc>
          <w:tcPr>
            <w:tcW w:w="4957" w:type="dxa"/>
            <w:vAlign w:val="center"/>
          </w:tcPr>
          <w:p w14:paraId="396C0327" w14:textId="54257D24" w:rsidR="00A86BEF" w:rsidRPr="007C03CE" w:rsidRDefault="00A86BEF" w:rsidP="00A86BEF">
            <w:pPr>
              <w:pStyle w:val="ListParagraph"/>
              <w:numPr>
                <w:ilvl w:val="0"/>
                <w:numId w:val="9"/>
              </w:numPr>
              <w:jc w:val="both"/>
              <w:rPr>
                <w:rFonts w:eastAsia="Times New Roman"/>
                <w:sz w:val="18"/>
                <w:szCs w:val="18"/>
              </w:rPr>
            </w:pPr>
            <w:r w:rsidRPr="007C03CE">
              <w:rPr>
                <w:sz w:val="18"/>
                <w:szCs w:val="18"/>
              </w:rPr>
              <w:t>Grubo guranje i odguravanje</w:t>
            </w:r>
            <w:r w:rsidR="00967889">
              <w:rPr>
                <w:sz w:val="18"/>
                <w:szCs w:val="18"/>
              </w:rPr>
              <w:t xml:space="preserve">  (N= 11; 11,8 %)</w:t>
            </w:r>
          </w:p>
        </w:tc>
        <w:tc>
          <w:tcPr>
            <w:tcW w:w="4536" w:type="dxa"/>
          </w:tcPr>
          <w:p w14:paraId="7FC1B17A" w14:textId="54F81E09" w:rsidR="00A86BEF" w:rsidRPr="007C03CE" w:rsidRDefault="00A86BEF" w:rsidP="00A86BEF">
            <w:pPr>
              <w:jc w:val="both"/>
              <w:rPr>
                <w:rFonts w:eastAsia="Times New Roman"/>
                <w:sz w:val="18"/>
                <w:szCs w:val="18"/>
              </w:rPr>
            </w:pPr>
            <w:r w:rsidRPr="007C03CE">
              <w:rPr>
                <w:rFonts w:eastAsia="Times New Roman"/>
                <w:sz w:val="18"/>
                <w:szCs w:val="18"/>
              </w:rPr>
              <w:t>1.</w:t>
            </w:r>
            <w:r w:rsidRPr="007C03CE">
              <w:rPr>
                <w:sz w:val="18"/>
                <w:szCs w:val="18"/>
              </w:rPr>
              <w:t xml:space="preserve"> Grubo guranje i odguravanje</w:t>
            </w:r>
            <w:r w:rsidR="00D64AE0">
              <w:rPr>
                <w:sz w:val="18"/>
                <w:szCs w:val="18"/>
              </w:rPr>
              <w:t xml:space="preserve"> (N= 12; 12,7 %)</w:t>
            </w:r>
          </w:p>
        </w:tc>
      </w:tr>
      <w:tr w:rsidR="00A86BEF" w:rsidRPr="009B638C" w14:paraId="15610D9E" w14:textId="77777777" w:rsidTr="00D64AE0">
        <w:tc>
          <w:tcPr>
            <w:tcW w:w="4957" w:type="dxa"/>
          </w:tcPr>
          <w:p w14:paraId="7681F7C6" w14:textId="268C01C1" w:rsidR="00A86BEF" w:rsidRPr="007C03CE" w:rsidRDefault="00A86BEF" w:rsidP="00A86BEF">
            <w:pPr>
              <w:pStyle w:val="ListParagraph"/>
              <w:numPr>
                <w:ilvl w:val="0"/>
                <w:numId w:val="9"/>
              </w:numPr>
              <w:jc w:val="both"/>
              <w:rPr>
                <w:rFonts w:eastAsia="Times New Roman"/>
                <w:sz w:val="18"/>
                <w:szCs w:val="18"/>
              </w:rPr>
            </w:pPr>
            <w:r w:rsidRPr="007C03CE">
              <w:rPr>
                <w:sz w:val="18"/>
                <w:szCs w:val="18"/>
              </w:rPr>
              <w:t>Čupanje za kosu, grebanje, bolno štipanje</w:t>
            </w:r>
            <w:r w:rsidR="00967889">
              <w:rPr>
                <w:sz w:val="18"/>
                <w:szCs w:val="18"/>
              </w:rPr>
              <w:t xml:space="preserve"> (N=9;  9,7%)</w:t>
            </w:r>
          </w:p>
        </w:tc>
        <w:tc>
          <w:tcPr>
            <w:tcW w:w="4536" w:type="dxa"/>
          </w:tcPr>
          <w:p w14:paraId="730B58F8" w14:textId="4A44AC76" w:rsidR="00A86BEF" w:rsidRPr="007C03CE" w:rsidRDefault="00A86BEF" w:rsidP="00A86BEF">
            <w:pPr>
              <w:jc w:val="both"/>
              <w:rPr>
                <w:rFonts w:eastAsia="Times New Roman"/>
                <w:sz w:val="18"/>
                <w:szCs w:val="18"/>
              </w:rPr>
            </w:pPr>
            <w:r w:rsidRPr="007C03CE">
              <w:rPr>
                <w:rFonts w:eastAsia="Times New Roman"/>
                <w:sz w:val="18"/>
                <w:szCs w:val="18"/>
              </w:rPr>
              <w:t>2.</w:t>
            </w:r>
            <w:r w:rsidRPr="007C03CE">
              <w:rPr>
                <w:sz w:val="18"/>
                <w:szCs w:val="18"/>
              </w:rPr>
              <w:t xml:space="preserve"> Čupanje za kosu, grebanje, bolno štipanje</w:t>
            </w:r>
            <w:r w:rsidR="00D64AE0">
              <w:rPr>
                <w:sz w:val="18"/>
                <w:szCs w:val="18"/>
              </w:rPr>
              <w:t xml:space="preserve"> (N= 10; 10,6 %)</w:t>
            </w:r>
          </w:p>
        </w:tc>
      </w:tr>
      <w:tr w:rsidR="00A86BEF" w:rsidRPr="009B638C" w14:paraId="58823903" w14:textId="77777777" w:rsidTr="00D64AE0">
        <w:tc>
          <w:tcPr>
            <w:tcW w:w="4957" w:type="dxa"/>
          </w:tcPr>
          <w:p w14:paraId="4754330D" w14:textId="0A11E0E4" w:rsidR="00A86BEF" w:rsidRPr="007C03CE" w:rsidRDefault="00A86BEF" w:rsidP="00A86BEF">
            <w:pPr>
              <w:pStyle w:val="ListParagraph"/>
              <w:numPr>
                <w:ilvl w:val="0"/>
                <w:numId w:val="9"/>
              </w:numPr>
              <w:jc w:val="both"/>
              <w:rPr>
                <w:rFonts w:eastAsia="Times New Roman"/>
                <w:sz w:val="18"/>
                <w:szCs w:val="18"/>
              </w:rPr>
            </w:pPr>
            <w:r w:rsidRPr="007C03CE">
              <w:rPr>
                <w:sz w:val="18"/>
                <w:szCs w:val="18"/>
              </w:rPr>
              <w:t>Gađanje predmetima</w:t>
            </w:r>
            <w:r w:rsidR="00967889">
              <w:rPr>
                <w:sz w:val="18"/>
                <w:szCs w:val="18"/>
              </w:rPr>
              <w:t xml:space="preserve">  (N= 8,6%)</w:t>
            </w:r>
          </w:p>
        </w:tc>
        <w:tc>
          <w:tcPr>
            <w:tcW w:w="4536" w:type="dxa"/>
          </w:tcPr>
          <w:p w14:paraId="04374C99" w14:textId="6C75D303" w:rsidR="00A86BEF" w:rsidRPr="007C03CE" w:rsidRDefault="00A86BEF" w:rsidP="00A86BEF">
            <w:pPr>
              <w:jc w:val="both"/>
              <w:rPr>
                <w:rFonts w:eastAsia="Times New Roman"/>
                <w:sz w:val="18"/>
                <w:szCs w:val="18"/>
              </w:rPr>
            </w:pPr>
            <w:r w:rsidRPr="007C03CE">
              <w:rPr>
                <w:rFonts w:eastAsia="Times New Roman"/>
                <w:sz w:val="18"/>
                <w:szCs w:val="18"/>
              </w:rPr>
              <w:t>3.</w:t>
            </w:r>
            <w:r w:rsidRPr="007C03CE">
              <w:rPr>
                <w:sz w:val="18"/>
                <w:szCs w:val="18"/>
              </w:rPr>
              <w:t xml:space="preserve"> Pljuska</w:t>
            </w:r>
            <w:r w:rsidR="00D64AE0">
              <w:rPr>
                <w:sz w:val="18"/>
                <w:szCs w:val="18"/>
              </w:rPr>
              <w:t xml:space="preserve"> (N= 9; 9,5 %)</w:t>
            </w:r>
          </w:p>
        </w:tc>
      </w:tr>
      <w:tr w:rsidR="00A86BEF" w:rsidRPr="009B638C" w14:paraId="25B039F2" w14:textId="77777777" w:rsidTr="00D64AE0">
        <w:tc>
          <w:tcPr>
            <w:tcW w:w="4957" w:type="dxa"/>
          </w:tcPr>
          <w:p w14:paraId="16D2011C" w14:textId="6AED3CF4" w:rsidR="00A86BEF" w:rsidRPr="007C03CE" w:rsidRDefault="00A86BEF" w:rsidP="00A86BEF">
            <w:pPr>
              <w:pStyle w:val="ListParagraph"/>
              <w:numPr>
                <w:ilvl w:val="0"/>
                <w:numId w:val="9"/>
              </w:numPr>
              <w:jc w:val="both"/>
              <w:rPr>
                <w:rFonts w:eastAsia="Times New Roman"/>
                <w:sz w:val="18"/>
                <w:szCs w:val="18"/>
              </w:rPr>
            </w:pPr>
            <w:r w:rsidRPr="007C03CE">
              <w:rPr>
                <w:rFonts w:cs="Arial"/>
                <w:sz w:val="18"/>
                <w:szCs w:val="18"/>
              </w:rPr>
              <w:t>Tjelesno iscrpljivanje i primoravanje na težak i dugotrajan i/ili nepotreban rad</w:t>
            </w:r>
            <w:r w:rsidR="00967889">
              <w:rPr>
                <w:rFonts w:cs="Arial"/>
                <w:sz w:val="18"/>
                <w:szCs w:val="18"/>
              </w:rPr>
              <w:t xml:space="preserve"> (N=7; 7,6%)</w:t>
            </w:r>
          </w:p>
        </w:tc>
        <w:tc>
          <w:tcPr>
            <w:tcW w:w="4536" w:type="dxa"/>
          </w:tcPr>
          <w:p w14:paraId="11813A8F" w14:textId="2DAFEB9A" w:rsidR="00A86BEF" w:rsidRPr="007C03CE" w:rsidRDefault="00A86BEF" w:rsidP="00A86BEF">
            <w:pPr>
              <w:jc w:val="both"/>
              <w:rPr>
                <w:rFonts w:eastAsia="Times New Roman"/>
                <w:sz w:val="18"/>
                <w:szCs w:val="18"/>
              </w:rPr>
            </w:pPr>
            <w:r w:rsidRPr="007C03CE">
              <w:rPr>
                <w:rFonts w:eastAsia="Times New Roman"/>
                <w:sz w:val="18"/>
                <w:szCs w:val="18"/>
              </w:rPr>
              <w:t>4.</w:t>
            </w:r>
            <w:r w:rsidRPr="007C03CE">
              <w:rPr>
                <w:sz w:val="18"/>
                <w:szCs w:val="18"/>
              </w:rPr>
              <w:t xml:space="preserve"> Udarci šakom i/ili nogom</w:t>
            </w:r>
            <w:r w:rsidR="00D64AE0">
              <w:rPr>
                <w:sz w:val="18"/>
                <w:szCs w:val="18"/>
              </w:rPr>
              <w:t xml:space="preserve"> (N= 8; 8,5 %)</w:t>
            </w:r>
          </w:p>
        </w:tc>
      </w:tr>
      <w:tr w:rsidR="00A86BEF" w:rsidRPr="009B638C" w14:paraId="5891A65E" w14:textId="77777777" w:rsidTr="00D64AE0">
        <w:tc>
          <w:tcPr>
            <w:tcW w:w="4957" w:type="dxa"/>
          </w:tcPr>
          <w:p w14:paraId="77347316" w14:textId="2A157655" w:rsidR="007C03CE" w:rsidRPr="007C03CE" w:rsidRDefault="00A86BEF" w:rsidP="00A86BEF">
            <w:pPr>
              <w:pStyle w:val="ListParagraph"/>
              <w:numPr>
                <w:ilvl w:val="0"/>
                <w:numId w:val="9"/>
              </w:numPr>
              <w:jc w:val="both"/>
              <w:rPr>
                <w:rFonts w:eastAsia="Times New Roman"/>
                <w:sz w:val="18"/>
                <w:szCs w:val="18"/>
              </w:rPr>
            </w:pPr>
            <w:r w:rsidRPr="007C03CE">
              <w:rPr>
                <w:sz w:val="18"/>
                <w:szCs w:val="18"/>
              </w:rPr>
              <w:t>Udarci šakom i/ili nogom</w:t>
            </w:r>
            <w:r w:rsidR="007C03CE" w:rsidRPr="007C03CE">
              <w:rPr>
                <w:rFonts w:cs="Arial"/>
                <w:sz w:val="18"/>
                <w:szCs w:val="18"/>
              </w:rPr>
              <w:t xml:space="preserve"> </w:t>
            </w:r>
            <w:r w:rsidR="00D64AE0">
              <w:rPr>
                <w:rFonts w:cs="Arial"/>
                <w:sz w:val="18"/>
                <w:szCs w:val="18"/>
              </w:rPr>
              <w:t>(N=6; 6,5%)</w:t>
            </w:r>
          </w:p>
          <w:p w14:paraId="74ABC304" w14:textId="7701C3DB" w:rsidR="00A86BEF" w:rsidRPr="007C03CE" w:rsidRDefault="007C03CE" w:rsidP="00D64AE0">
            <w:pPr>
              <w:pStyle w:val="ListParagraph"/>
              <w:numPr>
                <w:ilvl w:val="0"/>
                <w:numId w:val="11"/>
              </w:numPr>
              <w:jc w:val="both"/>
              <w:rPr>
                <w:rFonts w:eastAsia="Times New Roman"/>
                <w:sz w:val="18"/>
                <w:szCs w:val="18"/>
              </w:rPr>
            </w:pPr>
            <w:r w:rsidRPr="007C03CE">
              <w:rPr>
                <w:rFonts w:cs="Arial"/>
                <w:sz w:val="18"/>
                <w:szCs w:val="18"/>
              </w:rPr>
              <w:t>Onemogućavanje preporučenog ili potrebnog liječenja ili stručne i primjerene brige o zdravlju</w:t>
            </w:r>
            <w:r w:rsidR="00D64AE0">
              <w:rPr>
                <w:rFonts w:cs="Arial"/>
                <w:sz w:val="18"/>
                <w:szCs w:val="18"/>
              </w:rPr>
              <w:t xml:space="preserve"> </w:t>
            </w:r>
          </w:p>
        </w:tc>
        <w:tc>
          <w:tcPr>
            <w:tcW w:w="4536" w:type="dxa"/>
          </w:tcPr>
          <w:p w14:paraId="7C6562F1" w14:textId="1C2CCF4C" w:rsidR="00A86BEF" w:rsidRPr="007C03CE" w:rsidRDefault="00A86BEF" w:rsidP="00A86BEF">
            <w:pPr>
              <w:jc w:val="both"/>
              <w:rPr>
                <w:rFonts w:eastAsia="Times New Roman"/>
                <w:sz w:val="18"/>
                <w:szCs w:val="18"/>
              </w:rPr>
            </w:pPr>
            <w:r w:rsidRPr="007C03CE">
              <w:rPr>
                <w:rFonts w:eastAsia="Times New Roman"/>
                <w:sz w:val="18"/>
                <w:szCs w:val="18"/>
              </w:rPr>
              <w:t>5.</w:t>
            </w:r>
            <w:r w:rsidRPr="007C03CE">
              <w:rPr>
                <w:rFonts w:cs="Arial"/>
                <w:sz w:val="18"/>
                <w:szCs w:val="18"/>
              </w:rPr>
              <w:t xml:space="preserve"> Tjelesno iscrpljivanje i primoravanje na težak i dugotrajan i/ili nepotreban rad</w:t>
            </w:r>
            <w:r w:rsidR="00D64AE0">
              <w:rPr>
                <w:rFonts w:cs="Arial"/>
                <w:sz w:val="18"/>
                <w:szCs w:val="18"/>
              </w:rPr>
              <w:t xml:space="preserve"> </w:t>
            </w:r>
            <w:r w:rsidR="00D64AE0">
              <w:rPr>
                <w:sz w:val="18"/>
                <w:szCs w:val="18"/>
              </w:rPr>
              <w:t>(N= 7; 7,5 %)</w:t>
            </w:r>
          </w:p>
        </w:tc>
      </w:tr>
      <w:tr w:rsidR="00A86BEF" w:rsidRPr="009B638C" w14:paraId="59C55538" w14:textId="77777777" w:rsidTr="00D64AE0">
        <w:tc>
          <w:tcPr>
            <w:tcW w:w="4957" w:type="dxa"/>
            <w:vAlign w:val="center"/>
          </w:tcPr>
          <w:p w14:paraId="66A856DD" w14:textId="314937CE" w:rsidR="00A86BEF" w:rsidRPr="007C03CE" w:rsidRDefault="007C03CE" w:rsidP="007C03CE">
            <w:pPr>
              <w:pStyle w:val="ListParagraph"/>
              <w:numPr>
                <w:ilvl w:val="0"/>
                <w:numId w:val="11"/>
              </w:numPr>
              <w:jc w:val="both"/>
              <w:rPr>
                <w:rFonts w:eastAsia="Times New Roman"/>
                <w:sz w:val="18"/>
                <w:szCs w:val="18"/>
              </w:rPr>
            </w:pPr>
            <w:r w:rsidRPr="007C03CE">
              <w:rPr>
                <w:sz w:val="18"/>
                <w:szCs w:val="18"/>
              </w:rPr>
              <w:t>Pljuska</w:t>
            </w:r>
            <w:r w:rsidR="00D64AE0">
              <w:rPr>
                <w:sz w:val="18"/>
                <w:szCs w:val="18"/>
              </w:rPr>
              <w:t xml:space="preserve"> (N=5; 5,4%)</w:t>
            </w:r>
          </w:p>
        </w:tc>
        <w:tc>
          <w:tcPr>
            <w:tcW w:w="4536" w:type="dxa"/>
          </w:tcPr>
          <w:p w14:paraId="02DDAACD" w14:textId="30E18CB9" w:rsidR="00A86BEF" w:rsidRPr="007C03CE" w:rsidRDefault="00A86BEF" w:rsidP="00A86BEF">
            <w:pPr>
              <w:jc w:val="both"/>
              <w:rPr>
                <w:sz w:val="18"/>
                <w:szCs w:val="18"/>
              </w:rPr>
            </w:pPr>
            <w:r w:rsidRPr="007C03CE">
              <w:rPr>
                <w:sz w:val="18"/>
                <w:szCs w:val="18"/>
              </w:rPr>
              <w:t>6.Gađanje predmetima</w:t>
            </w:r>
            <w:r w:rsidR="00D64AE0">
              <w:rPr>
                <w:sz w:val="18"/>
                <w:szCs w:val="18"/>
              </w:rPr>
              <w:t xml:space="preserve"> (N= 4; 4,3 %)</w:t>
            </w:r>
          </w:p>
          <w:p w14:paraId="5E76A506" w14:textId="77777777" w:rsidR="00A86BEF" w:rsidRPr="007C03CE" w:rsidRDefault="00A86BEF" w:rsidP="00A86BEF">
            <w:pPr>
              <w:jc w:val="both"/>
              <w:rPr>
                <w:sz w:val="18"/>
                <w:szCs w:val="18"/>
              </w:rPr>
            </w:pPr>
            <w:r w:rsidRPr="007C03CE">
              <w:rPr>
                <w:sz w:val="18"/>
                <w:szCs w:val="18"/>
              </w:rPr>
              <w:t>6. Bacanje na pod</w:t>
            </w:r>
          </w:p>
          <w:p w14:paraId="631939A5" w14:textId="4113D2C9" w:rsidR="00A86BEF" w:rsidRPr="007C03CE" w:rsidRDefault="00A86BEF" w:rsidP="00A86BEF">
            <w:pPr>
              <w:jc w:val="both"/>
              <w:rPr>
                <w:sz w:val="18"/>
                <w:szCs w:val="18"/>
              </w:rPr>
            </w:pPr>
            <w:r w:rsidRPr="007C03CE">
              <w:rPr>
                <w:sz w:val="18"/>
                <w:szCs w:val="18"/>
              </w:rPr>
              <w:t>6.</w:t>
            </w:r>
            <w:r w:rsidRPr="007C03CE">
              <w:rPr>
                <w:rFonts w:cs="Arial"/>
                <w:sz w:val="18"/>
                <w:szCs w:val="18"/>
              </w:rPr>
              <w:t xml:space="preserve"> Onemogućavanje preporučenog ili potrebnog liječenja ili stručne i primjerene brige o zdravlju</w:t>
            </w:r>
          </w:p>
        </w:tc>
      </w:tr>
      <w:tr w:rsidR="00A86BEF" w:rsidRPr="009B638C" w14:paraId="3837E92B" w14:textId="77777777" w:rsidTr="00D64AE0">
        <w:tc>
          <w:tcPr>
            <w:tcW w:w="4957" w:type="dxa"/>
          </w:tcPr>
          <w:p w14:paraId="02631CDD" w14:textId="60EE97F3" w:rsidR="00A86BEF" w:rsidRPr="007C03CE" w:rsidRDefault="007C03CE" w:rsidP="007C03CE">
            <w:pPr>
              <w:pStyle w:val="ListParagraph"/>
              <w:numPr>
                <w:ilvl w:val="0"/>
                <w:numId w:val="11"/>
              </w:numPr>
              <w:jc w:val="both"/>
              <w:rPr>
                <w:rFonts w:eastAsia="Times New Roman"/>
                <w:sz w:val="18"/>
                <w:szCs w:val="18"/>
              </w:rPr>
            </w:pPr>
            <w:r w:rsidRPr="007C03CE">
              <w:rPr>
                <w:rFonts w:cs="Arial"/>
                <w:sz w:val="18"/>
                <w:szCs w:val="18"/>
              </w:rPr>
              <w:t>Ozljeđivanje predmetima</w:t>
            </w:r>
            <w:r w:rsidR="00D64AE0">
              <w:rPr>
                <w:rFonts w:cs="Arial"/>
                <w:sz w:val="18"/>
                <w:szCs w:val="18"/>
              </w:rPr>
              <w:t xml:space="preserve"> (N=4; 4,4%)</w:t>
            </w:r>
          </w:p>
        </w:tc>
        <w:tc>
          <w:tcPr>
            <w:tcW w:w="4536" w:type="dxa"/>
          </w:tcPr>
          <w:p w14:paraId="2F5703C2" w14:textId="5C4310BE" w:rsidR="00A86BEF" w:rsidRPr="007C03CE" w:rsidRDefault="00A86BEF" w:rsidP="00A86BEF">
            <w:pPr>
              <w:jc w:val="both"/>
              <w:rPr>
                <w:rFonts w:eastAsia="Times New Roman"/>
                <w:sz w:val="18"/>
                <w:szCs w:val="18"/>
              </w:rPr>
            </w:pPr>
            <w:r w:rsidRPr="007C03CE">
              <w:rPr>
                <w:rFonts w:eastAsia="Times New Roman"/>
                <w:sz w:val="18"/>
                <w:szCs w:val="18"/>
              </w:rPr>
              <w:t>7.</w:t>
            </w:r>
            <w:r w:rsidRPr="007C03CE">
              <w:rPr>
                <w:rFonts w:cs="Arial"/>
                <w:sz w:val="18"/>
                <w:szCs w:val="18"/>
              </w:rPr>
              <w:t xml:space="preserve"> Ozljeđivanje predmetima</w:t>
            </w:r>
            <w:r w:rsidR="00D64AE0">
              <w:rPr>
                <w:rFonts w:cs="Arial"/>
                <w:sz w:val="18"/>
                <w:szCs w:val="18"/>
              </w:rPr>
              <w:t xml:space="preserve">  </w:t>
            </w:r>
            <w:r w:rsidR="00D64AE0">
              <w:rPr>
                <w:sz w:val="18"/>
                <w:szCs w:val="18"/>
              </w:rPr>
              <w:t>(N= 3; 3,3 %)</w:t>
            </w:r>
          </w:p>
        </w:tc>
      </w:tr>
      <w:tr w:rsidR="00A86BEF" w:rsidRPr="009B638C" w14:paraId="790739D9" w14:textId="77777777" w:rsidTr="00D64AE0">
        <w:tc>
          <w:tcPr>
            <w:tcW w:w="4957" w:type="dxa"/>
          </w:tcPr>
          <w:p w14:paraId="53F8F03C" w14:textId="2680FAF5" w:rsidR="00A86BEF" w:rsidRPr="007C03CE" w:rsidRDefault="007C03CE" w:rsidP="007C03CE">
            <w:pPr>
              <w:pStyle w:val="ListParagraph"/>
              <w:numPr>
                <w:ilvl w:val="0"/>
                <w:numId w:val="11"/>
              </w:numPr>
              <w:jc w:val="both"/>
              <w:rPr>
                <w:rFonts w:cs="Arial"/>
                <w:sz w:val="18"/>
                <w:szCs w:val="18"/>
              </w:rPr>
            </w:pPr>
            <w:r w:rsidRPr="007C03CE">
              <w:rPr>
                <w:rFonts w:cs="Arial"/>
                <w:sz w:val="18"/>
                <w:szCs w:val="18"/>
              </w:rPr>
              <w:t>Premlaćivanje</w:t>
            </w:r>
            <w:r w:rsidR="00D64AE0">
              <w:rPr>
                <w:rFonts w:cs="Arial"/>
                <w:sz w:val="18"/>
                <w:szCs w:val="18"/>
              </w:rPr>
              <w:t xml:space="preserve"> (N=2; 2,2%)</w:t>
            </w:r>
          </w:p>
        </w:tc>
        <w:tc>
          <w:tcPr>
            <w:tcW w:w="4536" w:type="dxa"/>
          </w:tcPr>
          <w:p w14:paraId="584DC931" w14:textId="67DEB004" w:rsidR="00A86BEF" w:rsidRPr="007C03CE" w:rsidRDefault="00A86BEF" w:rsidP="00A86BEF">
            <w:pPr>
              <w:jc w:val="both"/>
              <w:rPr>
                <w:rFonts w:cs="Arial"/>
                <w:sz w:val="18"/>
                <w:szCs w:val="18"/>
              </w:rPr>
            </w:pPr>
            <w:r w:rsidRPr="007C03CE">
              <w:rPr>
                <w:rFonts w:cs="Arial"/>
                <w:sz w:val="18"/>
                <w:szCs w:val="18"/>
              </w:rPr>
              <w:t>8.Gušenje</w:t>
            </w:r>
            <w:r w:rsidR="00D64AE0">
              <w:rPr>
                <w:rFonts w:cs="Arial"/>
                <w:sz w:val="18"/>
                <w:szCs w:val="18"/>
              </w:rPr>
              <w:t xml:space="preserve"> </w:t>
            </w:r>
            <w:r w:rsidR="00D64AE0">
              <w:rPr>
                <w:sz w:val="18"/>
                <w:szCs w:val="18"/>
              </w:rPr>
              <w:t>(N= 2; 2,2 %)</w:t>
            </w:r>
          </w:p>
          <w:p w14:paraId="21FB48E7" w14:textId="77777777" w:rsidR="00A86BEF" w:rsidRPr="007C03CE" w:rsidRDefault="00A86BEF" w:rsidP="00A86BEF">
            <w:pPr>
              <w:jc w:val="both"/>
              <w:rPr>
                <w:rFonts w:cs="Arial"/>
                <w:sz w:val="18"/>
                <w:szCs w:val="18"/>
              </w:rPr>
            </w:pPr>
            <w:r w:rsidRPr="007C03CE">
              <w:rPr>
                <w:rFonts w:cs="Arial"/>
                <w:sz w:val="18"/>
                <w:szCs w:val="18"/>
              </w:rPr>
              <w:t>8. Premlaćivanje</w:t>
            </w:r>
          </w:p>
          <w:p w14:paraId="102510EE" w14:textId="7F2D797A" w:rsidR="005A5E6F" w:rsidRPr="007C03CE" w:rsidRDefault="005A5E6F" w:rsidP="00A86BEF">
            <w:pPr>
              <w:jc w:val="both"/>
              <w:rPr>
                <w:rFonts w:cs="Arial"/>
                <w:sz w:val="18"/>
                <w:szCs w:val="18"/>
              </w:rPr>
            </w:pPr>
            <w:r w:rsidRPr="007C03CE">
              <w:rPr>
                <w:rFonts w:cs="Arial"/>
                <w:sz w:val="18"/>
                <w:szCs w:val="18"/>
              </w:rPr>
              <w:t>8. Pokušaj ubojstva</w:t>
            </w:r>
          </w:p>
        </w:tc>
      </w:tr>
      <w:tr w:rsidR="00A86BEF" w:rsidRPr="009B638C" w14:paraId="428C1D4D" w14:textId="77777777" w:rsidTr="00D64AE0">
        <w:tc>
          <w:tcPr>
            <w:tcW w:w="4957" w:type="dxa"/>
          </w:tcPr>
          <w:p w14:paraId="717A54C0" w14:textId="3D285368" w:rsidR="00A86BEF" w:rsidRPr="007C03CE" w:rsidRDefault="007C03CE" w:rsidP="007C03CE">
            <w:pPr>
              <w:pStyle w:val="ListParagraph"/>
              <w:numPr>
                <w:ilvl w:val="0"/>
                <w:numId w:val="11"/>
              </w:numPr>
              <w:jc w:val="both"/>
              <w:rPr>
                <w:rFonts w:cs="Arial"/>
                <w:sz w:val="18"/>
                <w:szCs w:val="18"/>
              </w:rPr>
            </w:pPr>
            <w:r w:rsidRPr="007C03CE">
              <w:rPr>
                <w:rFonts w:cs="Arial"/>
                <w:sz w:val="18"/>
                <w:szCs w:val="18"/>
              </w:rPr>
              <w:t>Pokušaj ubojstva</w:t>
            </w:r>
            <w:r w:rsidR="00D64AE0">
              <w:rPr>
                <w:rFonts w:cs="Arial"/>
                <w:sz w:val="18"/>
                <w:szCs w:val="18"/>
              </w:rPr>
              <w:t xml:space="preserve"> (N=1; 1,1%)</w:t>
            </w:r>
          </w:p>
        </w:tc>
        <w:tc>
          <w:tcPr>
            <w:tcW w:w="4536" w:type="dxa"/>
          </w:tcPr>
          <w:p w14:paraId="7D124FCB" w14:textId="64662663" w:rsidR="00A86BEF" w:rsidRPr="007C03CE" w:rsidRDefault="00A86BEF" w:rsidP="007C03CE">
            <w:pPr>
              <w:pStyle w:val="ListParagraph"/>
              <w:numPr>
                <w:ilvl w:val="0"/>
                <w:numId w:val="3"/>
              </w:numPr>
              <w:jc w:val="both"/>
              <w:rPr>
                <w:rFonts w:eastAsia="Times New Roman"/>
                <w:sz w:val="18"/>
                <w:szCs w:val="18"/>
              </w:rPr>
            </w:pPr>
          </w:p>
        </w:tc>
      </w:tr>
    </w:tbl>
    <w:p w14:paraId="76E951AE" w14:textId="77777777" w:rsidR="00B33B4F" w:rsidRPr="00F42B92" w:rsidRDefault="00B33B4F" w:rsidP="009C176C">
      <w:pPr>
        <w:spacing w:line="360" w:lineRule="auto"/>
        <w:jc w:val="both"/>
        <w:rPr>
          <w:rFonts w:eastAsia="Times New Roman"/>
        </w:rPr>
      </w:pPr>
    </w:p>
    <w:p w14:paraId="6FEF7805" w14:textId="0B1DD8D3" w:rsidR="00B33B4F" w:rsidRPr="00F42B92" w:rsidRDefault="00C40457" w:rsidP="009C176C">
      <w:pPr>
        <w:spacing w:line="360" w:lineRule="auto"/>
        <w:jc w:val="both"/>
        <w:rPr>
          <w:rFonts w:eastAsia="Times New Roman"/>
        </w:rPr>
      </w:pPr>
      <w:r>
        <w:rPr>
          <w:rFonts w:eastAsia="Times New Roman"/>
        </w:rPr>
        <w:t>Tjelesno nasilje može se pojaviti kao neposredno ili u početku prikriveno što niti na koji način ne umanjuje problem. Naši rezultati pokazuju da se primarno radi o eksplici</w:t>
      </w:r>
      <w:r w:rsidR="00DA36FE">
        <w:rPr>
          <w:rFonts w:eastAsia="Times New Roman"/>
        </w:rPr>
        <w:t>tnim oblicima tjelesnog nasilja koje su doživjele i žene i muškarci.</w:t>
      </w:r>
    </w:p>
    <w:p w14:paraId="6F25F294" w14:textId="44B38F87" w:rsidR="005A6759" w:rsidRPr="00195F11" w:rsidRDefault="00DA36FE" w:rsidP="009C176C">
      <w:pPr>
        <w:spacing w:line="360" w:lineRule="auto"/>
        <w:jc w:val="both"/>
        <w:rPr>
          <w:rFonts w:eastAsia="Times New Roman"/>
        </w:rPr>
      </w:pPr>
      <w:r>
        <w:rPr>
          <w:rFonts w:eastAsia="Times New Roman"/>
        </w:rPr>
        <w:t>I</w:t>
      </w:r>
      <w:r w:rsidR="00195F11">
        <w:rPr>
          <w:rFonts w:eastAsia="Times New Roman"/>
        </w:rPr>
        <w:t xml:space="preserve">ako nisu doživjeli od supruga/e nasilje </w:t>
      </w:r>
      <w:r>
        <w:rPr>
          <w:rFonts w:eastAsia="Times New Roman"/>
        </w:rPr>
        <w:t xml:space="preserve">neki ispitanici </w:t>
      </w:r>
      <w:r w:rsidR="00195F11">
        <w:rPr>
          <w:rFonts w:eastAsia="Times New Roman"/>
        </w:rPr>
        <w:t xml:space="preserve">smatraju da su zbog </w:t>
      </w:r>
      <w:r>
        <w:rPr>
          <w:rFonts w:eastAsia="Times New Roman"/>
        </w:rPr>
        <w:t>partnerovih</w:t>
      </w:r>
      <w:r w:rsidR="00195F11">
        <w:rPr>
          <w:rFonts w:eastAsia="Times New Roman"/>
        </w:rPr>
        <w:t xml:space="preserve"> iritirajućih osobina bili izazvani na „inicijalno“ nasilno ponašanje</w:t>
      </w:r>
      <w:r>
        <w:rPr>
          <w:rFonts w:eastAsia="Times New Roman"/>
        </w:rPr>
        <w:t>.</w:t>
      </w:r>
      <w:r w:rsidR="00195F11">
        <w:rPr>
          <w:rFonts w:eastAsia="Times New Roman"/>
        </w:rPr>
        <w:t xml:space="preserve"> </w:t>
      </w:r>
      <w:r>
        <w:rPr>
          <w:rFonts w:eastAsia="Times New Roman"/>
        </w:rPr>
        <w:t xml:space="preserve"> U </w:t>
      </w:r>
      <w:r w:rsidR="00195F11">
        <w:rPr>
          <w:rFonts w:eastAsia="Times New Roman"/>
        </w:rPr>
        <w:t xml:space="preserve">većem broju nalazimo </w:t>
      </w:r>
      <w:r>
        <w:rPr>
          <w:rFonts w:eastAsia="Times New Roman"/>
        </w:rPr>
        <w:t xml:space="preserve">inicijalno nasilne </w:t>
      </w:r>
      <w:r w:rsidR="00195F11">
        <w:rPr>
          <w:rFonts w:eastAsia="Times New Roman"/>
        </w:rPr>
        <w:t>žene  (N=9; 8,6%) od muškaraca (N=2; 2,1%)</w:t>
      </w:r>
      <w:r w:rsidR="00BD5E00">
        <w:rPr>
          <w:rFonts w:eastAsia="Times New Roman"/>
        </w:rPr>
        <w:t xml:space="preserve">. </w:t>
      </w:r>
      <w:r>
        <w:rPr>
          <w:rFonts w:eastAsia="Times New Roman"/>
        </w:rPr>
        <w:t>Z</w:t>
      </w:r>
      <w:r w:rsidR="00BD5E00">
        <w:rPr>
          <w:rFonts w:eastAsia="Times New Roman"/>
        </w:rPr>
        <w:t xml:space="preserve">bog velikog broja ponuđenih čestica </w:t>
      </w:r>
      <w:r>
        <w:rPr>
          <w:rFonts w:eastAsia="Times New Roman"/>
        </w:rPr>
        <w:t xml:space="preserve">(u anketnom upitniku ukupno 56)  </w:t>
      </w:r>
      <w:r w:rsidR="00BD5E00">
        <w:rPr>
          <w:rFonts w:eastAsia="Times New Roman"/>
        </w:rPr>
        <w:t xml:space="preserve">prikazujemo odgovore koji su bili zastupljeni od 60% </w:t>
      </w:r>
      <w:r>
        <w:rPr>
          <w:rFonts w:eastAsia="Times New Roman"/>
        </w:rPr>
        <w:t>(tablica 4).</w:t>
      </w:r>
    </w:p>
    <w:p w14:paraId="2CCDFB56" w14:textId="77777777" w:rsidR="00195F11" w:rsidRDefault="00195F11" w:rsidP="009C176C">
      <w:pPr>
        <w:spacing w:line="360" w:lineRule="auto"/>
        <w:jc w:val="both"/>
        <w:rPr>
          <w:rFonts w:eastAsia="Times New Roman"/>
        </w:rPr>
      </w:pPr>
    </w:p>
    <w:p w14:paraId="5DE07A23" w14:textId="20F92494" w:rsidR="00FF0ADE" w:rsidRDefault="00195F11" w:rsidP="009C176C">
      <w:pPr>
        <w:spacing w:line="360" w:lineRule="auto"/>
        <w:jc w:val="both"/>
        <w:rPr>
          <w:rFonts w:eastAsia="Times New Roman"/>
        </w:rPr>
      </w:pPr>
      <w:r>
        <w:rPr>
          <w:rFonts w:eastAsia="Times New Roman"/>
        </w:rPr>
        <w:t xml:space="preserve">Tablica 4. </w:t>
      </w:r>
      <w:r w:rsidR="00D031EE">
        <w:rPr>
          <w:rFonts w:eastAsia="Times New Roman"/>
        </w:rPr>
        <w:t xml:space="preserve">Žene - </w:t>
      </w:r>
      <w:r>
        <w:rPr>
          <w:rFonts w:eastAsia="Times New Roman"/>
        </w:rPr>
        <w:t>„Inicijalno“ nasilje (često-vrlo često)</w:t>
      </w:r>
    </w:p>
    <w:tbl>
      <w:tblPr>
        <w:tblStyle w:val="TableGrid"/>
        <w:tblW w:w="0" w:type="auto"/>
        <w:tblLook w:val="04A0" w:firstRow="1" w:lastRow="0" w:firstColumn="1" w:lastColumn="0" w:noHBand="0" w:noVBand="1"/>
      </w:tblPr>
      <w:tblGrid>
        <w:gridCol w:w="6232"/>
        <w:gridCol w:w="1843"/>
      </w:tblGrid>
      <w:tr w:rsidR="00D031EE" w14:paraId="18C941BA" w14:textId="77777777" w:rsidTr="00D031EE">
        <w:tc>
          <w:tcPr>
            <w:tcW w:w="6232" w:type="dxa"/>
          </w:tcPr>
          <w:p w14:paraId="40303B89" w14:textId="77777777" w:rsidR="00D031EE" w:rsidRDefault="00D031EE" w:rsidP="00FF0ADE">
            <w:pPr>
              <w:jc w:val="both"/>
              <w:rPr>
                <w:rFonts w:eastAsia="Times New Roman"/>
                <w:sz w:val="20"/>
                <w:szCs w:val="20"/>
              </w:rPr>
            </w:pPr>
          </w:p>
          <w:p w14:paraId="168E9F13" w14:textId="42F4B0D2" w:rsidR="00D031EE" w:rsidRPr="00FF0ADE" w:rsidRDefault="00D031EE" w:rsidP="00FF0ADE">
            <w:pPr>
              <w:jc w:val="both"/>
              <w:rPr>
                <w:rFonts w:eastAsia="Times New Roman"/>
                <w:sz w:val="20"/>
                <w:szCs w:val="20"/>
              </w:rPr>
            </w:pPr>
            <w:r>
              <w:rPr>
                <w:rFonts w:eastAsia="Times New Roman"/>
                <w:sz w:val="20"/>
                <w:szCs w:val="20"/>
              </w:rPr>
              <w:t xml:space="preserve">Oblik nasilja </w:t>
            </w:r>
          </w:p>
        </w:tc>
        <w:tc>
          <w:tcPr>
            <w:tcW w:w="1843" w:type="dxa"/>
          </w:tcPr>
          <w:p w14:paraId="78795B4A" w14:textId="7111B205" w:rsidR="00D031EE" w:rsidRPr="00FF0ADE" w:rsidRDefault="00D031EE" w:rsidP="00FF0ADE">
            <w:pPr>
              <w:jc w:val="both"/>
              <w:rPr>
                <w:rFonts w:eastAsia="Times New Roman"/>
                <w:sz w:val="20"/>
                <w:szCs w:val="20"/>
              </w:rPr>
            </w:pPr>
            <w:r w:rsidRPr="00FF0ADE">
              <w:rPr>
                <w:rFonts w:eastAsia="Times New Roman"/>
                <w:sz w:val="20"/>
                <w:szCs w:val="20"/>
              </w:rPr>
              <w:t>Žene - „Inicijalno“ nasilje</w:t>
            </w:r>
            <w:r>
              <w:rPr>
                <w:rFonts w:eastAsia="Times New Roman"/>
                <w:sz w:val="20"/>
                <w:szCs w:val="20"/>
              </w:rPr>
              <w:t xml:space="preserve"> (N=</w:t>
            </w:r>
            <w:r w:rsidR="00F85C11">
              <w:rPr>
                <w:rFonts w:eastAsia="Times New Roman"/>
                <w:sz w:val="20"/>
                <w:szCs w:val="20"/>
              </w:rPr>
              <w:t>9</w:t>
            </w:r>
            <w:r>
              <w:rPr>
                <w:rFonts w:eastAsia="Times New Roman"/>
                <w:sz w:val="20"/>
                <w:szCs w:val="20"/>
              </w:rPr>
              <w:t>)</w:t>
            </w:r>
          </w:p>
        </w:tc>
      </w:tr>
      <w:tr w:rsidR="00D031EE" w14:paraId="0216A885" w14:textId="77777777" w:rsidTr="00D031EE">
        <w:tc>
          <w:tcPr>
            <w:tcW w:w="6232" w:type="dxa"/>
          </w:tcPr>
          <w:p w14:paraId="7BEB409A" w14:textId="1A53970B" w:rsidR="00D031EE" w:rsidRPr="00FF0ADE" w:rsidRDefault="00D031EE" w:rsidP="00FF0ADE">
            <w:pPr>
              <w:jc w:val="both"/>
              <w:rPr>
                <w:rFonts w:eastAsia="Times New Roman"/>
                <w:sz w:val="20"/>
                <w:szCs w:val="20"/>
              </w:rPr>
            </w:pPr>
            <w:r w:rsidRPr="00082441">
              <w:rPr>
                <w:rFonts w:cs="Arial"/>
                <w:color w:val="264A60"/>
                <w:sz w:val="18"/>
                <w:szCs w:val="18"/>
              </w:rPr>
              <w:t>Ruganje ili ismijavanje</w:t>
            </w:r>
          </w:p>
        </w:tc>
        <w:tc>
          <w:tcPr>
            <w:tcW w:w="1843" w:type="dxa"/>
          </w:tcPr>
          <w:p w14:paraId="0B1A5174" w14:textId="1E6DD7B0" w:rsidR="00D031EE" w:rsidRPr="00FF0ADE" w:rsidRDefault="00D031EE" w:rsidP="00FF0ADE">
            <w:pPr>
              <w:jc w:val="both"/>
              <w:rPr>
                <w:rFonts w:eastAsia="Times New Roman"/>
                <w:sz w:val="20"/>
                <w:szCs w:val="20"/>
              </w:rPr>
            </w:pPr>
            <w:r>
              <w:rPr>
                <w:rFonts w:eastAsia="Times New Roman"/>
                <w:sz w:val="20"/>
                <w:szCs w:val="20"/>
              </w:rPr>
              <w:t>9</w:t>
            </w:r>
          </w:p>
        </w:tc>
      </w:tr>
      <w:tr w:rsidR="00D031EE" w14:paraId="115B6BF5" w14:textId="77777777" w:rsidTr="00D031EE">
        <w:tc>
          <w:tcPr>
            <w:tcW w:w="6232" w:type="dxa"/>
          </w:tcPr>
          <w:p w14:paraId="471ED2C9" w14:textId="7706B633" w:rsidR="00D031EE" w:rsidRPr="00082441" w:rsidRDefault="00D031EE" w:rsidP="00FF0ADE">
            <w:pPr>
              <w:jc w:val="both"/>
              <w:rPr>
                <w:rFonts w:cs="Arial"/>
                <w:color w:val="264A60"/>
                <w:sz w:val="18"/>
                <w:szCs w:val="18"/>
              </w:rPr>
            </w:pPr>
            <w:r w:rsidRPr="00082441">
              <w:rPr>
                <w:rFonts w:cs="Arial"/>
                <w:color w:val="264A60"/>
                <w:sz w:val="18"/>
                <w:szCs w:val="18"/>
              </w:rPr>
              <w:t>Ignoriranje i prekid komunikacije s ciljem povrede</w:t>
            </w:r>
          </w:p>
        </w:tc>
        <w:tc>
          <w:tcPr>
            <w:tcW w:w="1843" w:type="dxa"/>
          </w:tcPr>
          <w:p w14:paraId="0489481C" w14:textId="5788BA69" w:rsidR="00D031EE" w:rsidRDefault="00D031EE" w:rsidP="00FF0ADE">
            <w:pPr>
              <w:jc w:val="both"/>
              <w:rPr>
                <w:rFonts w:eastAsia="Times New Roman"/>
                <w:sz w:val="20"/>
                <w:szCs w:val="20"/>
              </w:rPr>
            </w:pPr>
            <w:r>
              <w:rPr>
                <w:rFonts w:eastAsia="Times New Roman"/>
                <w:sz w:val="20"/>
                <w:szCs w:val="20"/>
              </w:rPr>
              <w:t>9</w:t>
            </w:r>
          </w:p>
        </w:tc>
      </w:tr>
      <w:tr w:rsidR="00D031EE" w14:paraId="23CC196B" w14:textId="77777777" w:rsidTr="00D031EE">
        <w:tc>
          <w:tcPr>
            <w:tcW w:w="6232" w:type="dxa"/>
          </w:tcPr>
          <w:p w14:paraId="278DAB70" w14:textId="67F7F5B9" w:rsidR="00D031EE" w:rsidRPr="00082441" w:rsidRDefault="00D031EE" w:rsidP="00FF0ADE">
            <w:pPr>
              <w:jc w:val="both"/>
              <w:rPr>
                <w:rFonts w:cs="Arial"/>
                <w:color w:val="264A60"/>
                <w:sz w:val="18"/>
                <w:szCs w:val="18"/>
              </w:rPr>
            </w:pPr>
            <w:r w:rsidRPr="00082441">
              <w:rPr>
                <w:rFonts w:cs="Arial"/>
                <w:color w:val="264A60"/>
                <w:sz w:val="18"/>
                <w:szCs w:val="18"/>
              </w:rPr>
              <w:t>Obmanjivanje, laganje, prikrivanje nekih događaja, poziva ili informacija</w:t>
            </w:r>
          </w:p>
        </w:tc>
        <w:tc>
          <w:tcPr>
            <w:tcW w:w="1843" w:type="dxa"/>
          </w:tcPr>
          <w:p w14:paraId="00F6C128" w14:textId="2E9AA638" w:rsidR="00D031EE" w:rsidRDefault="00D031EE" w:rsidP="00FF0ADE">
            <w:pPr>
              <w:jc w:val="both"/>
              <w:rPr>
                <w:rFonts w:eastAsia="Times New Roman"/>
                <w:sz w:val="20"/>
                <w:szCs w:val="20"/>
              </w:rPr>
            </w:pPr>
            <w:r>
              <w:rPr>
                <w:rFonts w:eastAsia="Times New Roman"/>
                <w:sz w:val="20"/>
                <w:szCs w:val="20"/>
              </w:rPr>
              <w:t>9</w:t>
            </w:r>
          </w:p>
        </w:tc>
      </w:tr>
      <w:tr w:rsidR="00D031EE" w14:paraId="75BDCB88" w14:textId="77777777" w:rsidTr="00D031EE">
        <w:tc>
          <w:tcPr>
            <w:tcW w:w="6232" w:type="dxa"/>
          </w:tcPr>
          <w:p w14:paraId="0B50BB40" w14:textId="4AF6FE6F" w:rsidR="00D031EE" w:rsidRPr="00082441" w:rsidRDefault="00D031EE" w:rsidP="00FF0ADE">
            <w:pPr>
              <w:jc w:val="both"/>
              <w:rPr>
                <w:rFonts w:cs="Arial"/>
                <w:color w:val="264A60"/>
                <w:sz w:val="18"/>
                <w:szCs w:val="18"/>
              </w:rPr>
            </w:pPr>
            <w:r w:rsidRPr="00082441">
              <w:rPr>
                <w:rFonts w:cs="Arial"/>
                <w:color w:val="264A60"/>
                <w:sz w:val="18"/>
                <w:szCs w:val="18"/>
              </w:rPr>
              <w:t>Skrivanje novca i/ili drugih vrijednosti</w:t>
            </w:r>
          </w:p>
        </w:tc>
        <w:tc>
          <w:tcPr>
            <w:tcW w:w="1843" w:type="dxa"/>
          </w:tcPr>
          <w:p w14:paraId="332C3322" w14:textId="008BBDF9" w:rsidR="00D031EE" w:rsidRDefault="00D031EE" w:rsidP="00FF0ADE">
            <w:pPr>
              <w:jc w:val="both"/>
              <w:rPr>
                <w:rFonts w:eastAsia="Times New Roman"/>
                <w:sz w:val="20"/>
                <w:szCs w:val="20"/>
              </w:rPr>
            </w:pPr>
            <w:r>
              <w:rPr>
                <w:rFonts w:eastAsia="Times New Roman"/>
                <w:sz w:val="20"/>
                <w:szCs w:val="20"/>
              </w:rPr>
              <w:t>9</w:t>
            </w:r>
          </w:p>
        </w:tc>
      </w:tr>
      <w:tr w:rsidR="00D031EE" w14:paraId="6AA327DC" w14:textId="77777777" w:rsidTr="00D031EE">
        <w:tc>
          <w:tcPr>
            <w:tcW w:w="6232" w:type="dxa"/>
          </w:tcPr>
          <w:p w14:paraId="2656D87A" w14:textId="5CE05855" w:rsidR="00D031EE" w:rsidRPr="00082441" w:rsidRDefault="00D031EE" w:rsidP="00FF0ADE">
            <w:pPr>
              <w:jc w:val="both"/>
              <w:rPr>
                <w:rFonts w:cs="Arial"/>
                <w:color w:val="264A60"/>
                <w:sz w:val="18"/>
                <w:szCs w:val="18"/>
              </w:rPr>
            </w:pPr>
            <w:r w:rsidRPr="00082441">
              <w:rPr>
                <w:rFonts w:cs="Arial"/>
                <w:color w:val="264A60"/>
                <w:sz w:val="18"/>
                <w:szCs w:val="18"/>
              </w:rPr>
              <w:t>Zabrana i/ili stroga kontrola trošenja supružnikovih ili zajedničkih novca</w:t>
            </w:r>
          </w:p>
        </w:tc>
        <w:tc>
          <w:tcPr>
            <w:tcW w:w="1843" w:type="dxa"/>
          </w:tcPr>
          <w:p w14:paraId="6CBB804F" w14:textId="25A99889" w:rsidR="00D031EE" w:rsidRDefault="00D031EE" w:rsidP="00FF0ADE">
            <w:pPr>
              <w:jc w:val="both"/>
              <w:rPr>
                <w:rFonts w:eastAsia="Times New Roman"/>
                <w:sz w:val="20"/>
                <w:szCs w:val="20"/>
              </w:rPr>
            </w:pPr>
            <w:r>
              <w:rPr>
                <w:rFonts w:eastAsia="Times New Roman"/>
                <w:sz w:val="20"/>
                <w:szCs w:val="20"/>
              </w:rPr>
              <w:t>9</w:t>
            </w:r>
          </w:p>
        </w:tc>
      </w:tr>
      <w:tr w:rsidR="00D031EE" w14:paraId="5D78DB14" w14:textId="77777777" w:rsidTr="00D031EE">
        <w:tc>
          <w:tcPr>
            <w:tcW w:w="6232" w:type="dxa"/>
          </w:tcPr>
          <w:p w14:paraId="6F7C1041" w14:textId="60F9F7CA" w:rsidR="00D031EE" w:rsidRPr="00082441" w:rsidRDefault="00D031EE" w:rsidP="00FF0ADE">
            <w:pPr>
              <w:jc w:val="both"/>
              <w:rPr>
                <w:rFonts w:cs="Arial"/>
                <w:color w:val="264A60"/>
                <w:sz w:val="18"/>
                <w:szCs w:val="18"/>
              </w:rPr>
            </w:pPr>
            <w:r w:rsidRPr="00082441">
              <w:rPr>
                <w:rFonts w:cs="Arial"/>
                <w:color w:val="264A60"/>
                <w:sz w:val="18"/>
                <w:szCs w:val="18"/>
              </w:rPr>
              <w:t>Vrijeđanje, vikanje, psovanje, nazivanje pogrdnim imenima, omalovažavanje, kritiziranje</w:t>
            </w:r>
          </w:p>
        </w:tc>
        <w:tc>
          <w:tcPr>
            <w:tcW w:w="1843" w:type="dxa"/>
          </w:tcPr>
          <w:p w14:paraId="0588723F" w14:textId="70A3DBCB" w:rsidR="00D031EE" w:rsidRDefault="00D031EE" w:rsidP="00FF0ADE">
            <w:pPr>
              <w:jc w:val="both"/>
              <w:rPr>
                <w:rFonts w:eastAsia="Times New Roman"/>
                <w:sz w:val="20"/>
                <w:szCs w:val="20"/>
              </w:rPr>
            </w:pPr>
            <w:r>
              <w:rPr>
                <w:rFonts w:eastAsia="Times New Roman"/>
                <w:sz w:val="20"/>
                <w:szCs w:val="20"/>
              </w:rPr>
              <w:t>8</w:t>
            </w:r>
          </w:p>
        </w:tc>
      </w:tr>
      <w:tr w:rsidR="00D031EE" w14:paraId="226FD59A" w14:textId="77777777" w:rsidTr="00D031EE">
        <w:tc>
          <w:tcPr>
            <w:tcW w:w="6232" w:type="dxa"/>
          </w:tcPr>
          <w:p w14:paraId="3A4BB2EF" w14:textId="5A1D7AD7" w:rsidR="00D031EE" w:rsidRPr="00FF0ADE" w:rsidRDefault="00D031EE" w:rsidP="00FF0ADE">
            <w:pPr>
              <w:jc w:val="both"/>
              <w:rPr>
                <w:rFonts w:eastAsia="Times New Roman"/>
                <w:sz w:val="20"/>
                <w:szCs w:val="20"/>
              </w:rPr>
            </w:pPr>
            <w:r w:rsidRPr="00082441">
              <w:rPr>
                <w:rFonts w:cs="Arial"/>
                <w:color w:val="264A60"/>
                <w:sz w:val="18"/>
                <w:szCs w:val="18"/>
              </w:rPr>
              <w:t>Emocionalno ucjenjivanje, prijetnja ili zastrašivanje napuštanjem braka/veze</w:t>
            </w:r>
          </w:p>
        </w:tc>
        <w:tc>
          <w:tcPr>
            <w:tcW w:w="1843" w:type="dxa"/>
          </w:tcPr>
          <w:p w14:paraId="051C52A5" w14:textId="37FE7AE0" w:rsidR="00D031EE" w:rsidRPr="00FF0ADE" w:rsidRDefault="00D031EE" w:rsidP="00FF0ADE">
            <w:pPr>
              <w:jc w:val="both"/>
              <w:rPr>
                <w:rFonts w:eastAsia="Times New Roman"/>
                <w:sz w:val="20"/>
                <w:szCs w:val="20"/>
              </w:rPr>
            </w:pPr>
            <w:r>
              <w:rPr>
                <w:rFonts w:eastAsia="Times New Roman"/>
                <w:sz w:val="20"/>
                <w:szCs w:val="20"/>
              </w:rPr>
              <w:t>8</w:t>
            </w:r>
          </w:p>
        </w:tc>
      </w:tr>
      <w:tr w:rsidR="00D031EE" w14:paraId="6662C0CD" w14:textId="77777777" w:rsidTr="00D031EE">
        <w:tc>
          <w:tcPr>
            <w:tcW w:w="6232" w:type="dxa"/>
          </w:tcPr>
          <w:p w14:paraId="44BBB42E" w14:textId="0135B341" w:rsidR="00D031EE" w:rsidRPr="00082441" w:rsidRDefault="00D031EE" w:rsidP="00FF0ADE">
            <w:pPr>
              <w:jc w:val="both"/>
              <w:rPr>
                <w:rFonts w:cs="Arial"/>
                <w:color w:val="264A60"/>
                <w:sz w:val="18"/>
                <w:szCs w:val="18"/>
              </w:rPr>
            </w:pPr>
            <w:r w:rsidRPr="00082441">
              <w:rPr>
                <w:rFonts w:cs="Arial"/>
                <w:color w:val="264A60"/>
                <w:sz w:val="18"/>
                <w:szCs w:val="18"/>
              </w:rPr>
              <w:t>Kontroliranje kretanja, socijalnih kontakata, telefonskih poziva, elektroničke pošte, primanja</w:t>
            </w:r>
          </w:p>
        </w:tc>
        <w:tc>
          <w:tcPr>
            <w:tcW w:w="1843" w:type="dxa"/>
          </w:tcPr>
          <w:p w14:paraId="6FFC2D69" w14:textId="042A85BB" w:rsidR="00D031EE" w:rsidRDefault="00D031EE" w:rsidP="00FF0ADE">
            <w:pPr>
              <w:jc w:val="both"/>
              <w:rPr>
                <w:rFonts w:eastAsia="Times New Roman"/>
                <w:sz w:val="20"/>
                <w:szCs w:val="20"/>
              </w:rPr>
            </w:pPr>
            <w:r>
              <w:rPr>
                <w:rFonts w:eastAsia="Times New Roman"/>
                <w:sz w:val="20"/>
                <w:szCs w:val="20"/>
              </w:rPr>
              <w:t>8</w:t>
            </w:r>
          </w:p>
        </w:tc>
      </w:tr>
      <w:tr w:rsidR="00D031EE" w14:paraId="75105D38" w14:textId="77777777" w:rsidTr="00D031EE">
        <w:tc>
          <w:tcPr>
            <w:tcW w:w="6232" w:type="dxa"/>
          </w:tcPr>
          <w:p w14:paraId="22629510" w14:textId="7B30A7CC" w:rsidR="00D031EE" w:rsidRPr="00082441" w:rsidRDefault="00D031EE" w:rsidP="00FF0ADE">
            <w:pPr>
              <w:jc w:val="both"/>
              <w:rPr>
                <w:rFonts w:cs="Arial"/>
                <w:color w:val="264A60"/>
                <w:sz w:val="18"/>
                <w:szCs w:val="18"/>
              </w:rPr>
            </w:pPr>
            <w:r w:rsidRPr="00082441">
              <w:rPr>
                <w:rFonts w:cs="Arial"/>
                <w:color w:val="264A60"/>
                <w:sz w:val="18"/>
                <w:szCs w:val="18"/>
              </w:rPr>
              <w:t>Bezrazložno optuživanje i ljubomora</w:t>
            </w:r>
          </w:p>
        </w:tc>
        <w:tc>
          <w:tcPr>
            <w:tcW w:w="1843" w:type="dxa"/>
          </w:tcPr>
          <w:p w14:paraId="3AFD545E" w14:textId="6D59A671" w:rsidR="00D031EE" w:rsidRDefault="00D031EE" w:rsidP="00FF0ADE">
            <w:pPr>
              <w:jc w:val="both"/>
              <w:rPr>
                <w:rFonts w:eastAsia="Times New Roman"/>
                <w:sz w:val="20"/>
                <w:szCs w:val="20"/>
              </w:rPr>
            </w:pPr>
            <w:r>
              <w:rPr>
                <w:rFonts w:eastAsia="Times New Roman"/>
                <w:sz w:val="20"/>
                <w:szCs w:val="20"/>
              </w:rPr>
              <w:t>8</w:t>
            </w:r>
          </w:p>
        </w:tc>
      </w:tr>
      <w:tr w:rsidR="00D031EE" w14:paraId="472B90AA" w14:textId="77777777" w:rsidTr="00D031EE">
        <w:tc>
          <w:tcPr>
            <w:tcW w:w="6232" w:type="dxa"/>
          </w:tcPr>
          <w:p w14:paraId="73BF83D0" w14:textId="012BDD4C" w:rsidR="00D031EE" w:rsidRPr="00082441" w:rsidRDefault="00D031EE" w:rsidP="00FF0ADE">
            <w:pPr>
              <w:jc w:val="both"/>
              <w:rPr>
                <w:rFonts w:cs="Arial"/>
                <w:color w:val="264A60"/>
                <w:sz w:val="18"/>
                <w:szCs w:val="18"/>
              </w:rPr>
            </w:pPr>
            <w:r w:rsidRPr="00082441">
              <w:rPr>
                <w:rFonts w:cs="Arial"/>
                <w:color w:val="264A60"/>
                <w:sz w:val="18"/>
                <w:szCs w:val="18"/>
              </w:rPr>
              <w:lastRenderedPageBreak/>
              <w:t>Izolacija od obitelji/onemogućavanje posjeta, telefonskih poziva</w:t>
            </w:r>
          </w:p>
        </w:tc>
        <w:tc>
          <w:tcPr>
            <w:tcW w:w="1843" w:type="dxa"/>
          </w:tcPr>
          <w:p w14:paraId="1530A89E" w14:textId="0AD565A2" w:rsidR="00D031EE" w:rsidRDefault="00D031EE" w:rsidP="00FF0ADE">
            <w:pPr>
              <w:jc w:val="both"/>
              <w:rPr>
                <w:rFonts w:eastAsia="Times New Roman"/>
                <w:sz w:val="20"/>
                <w:szCs w:val="20"/>
              </w:rPr>
            </w:pPr>
            <w:r>
              <w:rPr>
                <w:rFonts w:eastAsia="Times New Roman"/>
                <w:sz w:val="20"/>
                <w:szCs w:val="20"/>
              </w:rPr>
              <w:t>8</w:t>
            </w:r>
          </w:p>
        </w:tc>
      </w:tr>
      <w:tr w:rsidR="00D031EE" w14:paraId="348AA91B" w14:textId="77777777" w:rsidTr="00D031EE">
        <w:tc>
          <w:tcPr>
            <w:tcW w:w="6232" w:type="dxa"/>
          </w:tcPr>
          <w:p w14:paraId="79A8CA1D" w14:textId="44870B05" w:rsidR="00D031EE" w:rsidRPr="00082441" w:rsidRDefault="00D031EE" w:rsidP="00FF0ADE">
            <w:pPr>
              <w:jc w:val="both"/>
              <w:rPr>
                <w:rFonts w:cs="Arial"/>
                <w:color w:val="264A60"/>
                <w:sz w:val="18"/>
                <w:szCs w:val="18"/>
              </w:rPr>
            </w:pPr>
            <w:r w:rsidRPr="00082441">
              <w:rPr>
                <w:rFonts w:cs="Arial"/>
                <w:color w:val="264A60"/>
                <w:sz w:val="18"/>
                <w:szCs w:val="18"/>
              </w:rPr>
              <w:t>Izolacija od prijatelja/onemogućavanje posjeta, telefonskih poziva</w:t>
            </w:r>
          </w:p>
        </w:tc>
        <w:tc>
          <w:tcPr>
            <w:tcW w:w="1843" w:type="dxa"/>
          </w:tcPr>
          <w:p w14:paraId="5B5EB498" w14:textId="0BBE8AF2" w:rsidR="00D031EE" w:rsidRDefault="00D031EE" w:rsidP="00FF0ADE">
            <w:pPr>
              <w:jc w:val="both"/>
              <w:rPr>
                <w:rFonts w:eastAsia="Times New Roman"/>
                <w:sz w:val="20"/>
                <w:szCs w:val="20"/>
              </w:rPr>
            </w:pPr>
            <w:r>
              <w:rPr>
                <w:rFonts w:eastAsia="Times New Roman"/>
                <w:sz w:val="20"/>
                <w:szCs w:val="20"/>
              </w:rPr>
              <w:t>8</w:t>
            </w:r>
          </w:p>
        </w:tc>
      </w:tr>
      <w:tr w:rsidR="00D031EE" w14:paraId="203DFA93" w14:textId="77777777" w:rsidTr="00D031EE">
        <w:tc>
          <w:tcPr>
            <w:tcW w:w="6232" w:type="dxa"/>
          </w:tcPr>
          <w:p w14:paraId="21B64114" w14:textId="041D32CC" w:rsidR="00D031EE" w:rsidRPr="00082441" w:rsidRDefault="00D031EE" w:rsidP="00FF0ADE">
            <w:pPr>
              <w:jc w:val="both"/>
              <w:rPr>
                <w:rFonts w:cs="Arial"/>
                <w:color w:val="264A60"/>
                <w:sz w:val="18"/>
                <w:szCs w:val="18"/>
              </w:rPr>
            </w:pPr>
            <w:r w:rsidRPr="00082441">
              <w:rPr>
                <w:rFonts w:cs="Arial"/>
                <w:color w:val="264A60"/>
                <w:sz w:val="18"/>
                <w:szCs w:val="18"/>
              </w:rPr>
              <w:t xml:space="preserve">Obmanjivanje obitelji netočnim informacijama o </w:t>
            </w:r>
            <w:r w:rsidR="001039D3">
              <w:rPr>
                <w:rFonts w:cs="Arial"/>
                <w:color w:val="264A60"/>
                <w:sz w:val="18"/>
                <w:szCs w:val="18"/>
              </w:rPr>
              <w:t>suprugu</w:t>
            </w:r>
          </w:p>
        </w:tc>
        <w:tc>
          <w:tcPr>
            <w:tcW w:w="1843" w:type="dxa"/>
          </w:tcPr>
          <w:p w14:paraId="67EB73B4" w14:textId="1F367BF1" w:rsidR="00D031EE" w:rsidRDefault="00D031EE" w:rsidP="00FF0ADE">
            <w:pPr>
              <w:jc w:val="both"/>
              <w:rPr>
                <w:rFonts w:eastAsia="Times New Roman"/>
                <w:sz w:val="20"/>
                <w:szCs w:val="20"/>
              </w:rPr>
            </w:pPr>
            <w:r>
              <w:rPr>
                <w:rFonts w:eastAsia="Times New Roman"/>
                <w:sz w:val="20"/>
                <w:szCs w:val="20"/>
              </w:rPr>
              <w:t>8</w:t>
            </w:r>
          </w:p>
        </w:tc>
      </w:tr>
      <w:tr w:rsidR="00D031EE" w14:paraId="23442455" w14:textId="77777777" w:rsidTr="00D031EE">
        <w:tc>
          <w:tcPr>
            <w:tcW w:w="6232" w:type="dxa"/>
          </w:tcPr>
          <w:p w14:paraId="03EF3CB8" w14:textId="7A579D09" w:rsidR="00D031EE" w:rsidRPr="00082441" w:rsidRDefault="00D031EE" w:rsidP="00FF0ADE">
            <w:pPr>
              <w:jc w:val="both"/>
              <w:rPr>
                <w:rFonts w:cs="Arial"/>
                <w:color w:val="264A60"/>
                <w:sz w:val="18"/>
                <w:szCs w:val="18"/>
              </w:rPr>
            </w:pPr>
            <w:r w:rsidRPr="00082441">
              <w:rPr>
                <w:rFonts w:cs="Arial"/>
                <w:color w:val="264A60"/>
                <w:sz w:val="18"/>
                <w:szCs w:val="18"/>
              </w:rPr>
              <w:t>Obmanjivanje prijatelja netočnim</w:t>
            </w:r>
            <w:r w:rsidR="001039D3">
              <w:rPr>
                <w:rFonts w:cs="Arial"/>
                <w:color w:val="264A60"/>
                <w:sz w:val="18"/>
                <w:szCs w:val="18"/>
              </w:rPr>
              <w:t xml:space="preserve"> informacijama o suprugu</w:t>
            </w:r>
          </w:p>
        </w:tc>
        <w:tc>
          <w:tcPr>
            <w:tcW w:w="1843" w:type="dxa"/>
          </w:tcPr>
          <w:p w14:paraId="0BF90C1B" w14:textId="3180C5D7" w:rsidR="00D031EE" w:rsidRDefault="00D031EE" w:rsidP="00FF0ADE">
            <w:pPr>
              <w:jc w:val="both"/>
              <w:rPr>
                <w:rFonts w:eastAsia="Times New Roman"/>
                <w:sz w:val="20"/>
                <w:szCs w:val="20"/>
              </w:rPr>
            </w:pPr>
            <w:r>
              <w:rPr>
                <w:rFonts w:eastAsia="Times New Roman"/>
                <w:sz w:val="20"/>
                <w:szCs w:val="20"/>
              </w:rPr>
              <w:t>8</w:t>
            </w:r>
          </w:p>
        </w:tc>
      </w:tr>
      <w:tr w:rsidR="00D031EE" w14:paraId="237C7FF7" w14:textId="77777777" w:rsidTr="00D031EE">
        <w:tc>
          <w:tcPr>
            <w:tcW w:w="6232" w:type="dxa"/>
          </w:tcPr>
          <w:p w14:paraId="115922CF" w14:textId="13E4EDC5" w:rsidR="00D031EE" w:rsidRPr="00082441" w:rsidRDefault="00D031EE" w:rsidP="00FF0ADE">
            <w:pPr>
              <w:jc w:val="both"/>
              <w:rPr>
                <w:rFonts w:cs="Arial"/>
                <w:color w:val="264A60"/>
                <w:sz w:val="18"/>
                <w:szCs w:val="18"/>
              </w:rPr>
            </w:pPr>
            <w:r w:rsidRPr="00082441">
              <w:rPr>
                <w:rFonts w:cs="Arial"/>
                <w:color w:val="264A60"/>
                <w:sz w:val="18"/>
                <w:szCs w:val="18"/>
              </w:rPr>
              <w:t>Prigovaranje te postavljanje nerealnih zahtjeva i očekivanja</w:t>
            </w:r>
          </w:p>
        </w:tc>
        <w:tc>
          <w:tcPr>
            <w:tcW w:w="1843" w:type="dxa"/>
          </w:tcPr>
          <w:p w14:paraId="23991D77" w14:textId="50826140" w:rsidR="00D031EE" w:rsidRDefault="00D031EE" w:rsidP="00FF0ADE">
            <w:pPr>
              <w:jc w:val="both"/>
              <w:rPr>
                <w:rFonts w:eastAsia="Times New Roman"/>
                <w:sz w:val="20"/>
                <w:szCs w:val="20"/>
              </w:rPr>
            </w:pPr>
            <w:r>
              <w:rPr>
                <w:rFonts w:eastAsia="Times New Roman"/>
                <w:sz w:val="20"/>
                <w:szCs w:val="20"/>
              </w:rPr>
              <w:t>7</w:t>
            </w:r>
          </w:p>
        </w:tc>
      </w:tr>
      <w:tr w:rsidR="00D031EE" w14:paraId="566D407A" w14:textId="77777777" w:rsidTr="00D031EE">
        <w:tc>
          <w:tcPr>
            <w:tcW w:w="6232" w:type="dxa"/>
          </w:tcPr>
          <w:p w14:paraId="5A267E95" w14:textId="50037C68" w:rsidR="00D031EE" w:rsidRPr="00082441" w:rsidRDefault="00D031EE" w:rsidP="00FF0ADE">
            <w:pPr>
              <w:jc w:val="both"/>
              <w:rPr>
                <w:rFonts w:cs="Arial"/>
                <w:color w:val="264A60"/>
                <w:sz w:val="18"/>
                <w:szCs w:val="18"/>
              </w:rPr>
            </w:pPr>
            <w:proofErr w:type="spellStart"/>
            <w:r w:rsidRPr="00082441">
              <w:rPr>
                <w:rFonts w:cs="Arial"/>
                <w:color w:val="264A60"/>
                <w:sz w:val="18"/>
                <w:szCs w:val="18"/>
              </w:rPr>
              <w:t>Preučestali</w:t>
            </w:r>
            <w:proofErr w:type="spellEnd"/>
            <w:r w:rsidRPr="00082441">
              <w:rPr>
                <w:rFonts w:cs="Arial"/>
                <w:color w:val="264A60"/>
                <w:sz w:val="18"/>
                <w:szCs w:val="18"/>
              </w:rPr>
              <w:t xml:space="preserve"> telefonski pozivi</w:t>
            </w:r>
          </w:p>
        </w:tc>
        <w:tc>
          <w:tcPr>
            <w:tcW w:w="1843" w:type="dxa"/>
          </w:tcPr>
          <w:p w14:paraId="11D30B59" w14:textId="30C88BA8" w:rsidR="00D031EE" w:rsidRDefault="00D031EE" w:rsidP="00FF0ADE">
            <w:pPr>
              <w:jc w:val="both"/>
              <w:rPr>
                <w:rFonts w:eastAsia="Times New Roman"/>
                <w:sz w:val="20"/>
                <w:szCs w:val="20"/>
              </w:rPr>
            </w:pPr>
            <w:r>
              <w:rPr>
                <w:rFonts w:eastAsia="Times New Roman"/>
                <w:sz w:val="20"/>
                <w:szCs w:val="20"/>
              </w:rPr>
              <w:t>7</w:t>
            </w:r>
          </w:p>
        </w:tc>
      </w:tr>
      <w:tr w:rsidR="00D031EE" w14:paraId="713B070C" w14:textId="77777777" w:rsidTr="00D031EE">
        <w:tc>
          <w:tcPr>
            <w:tcW w:w="6232" w:type="dxa"/>
          </w:tcPr>
          <w:p w14:paraId="24CBEBD4" w14:textId="008A535F" w:rsidR="00D031EE" w:rsidRPr="00082441" w:rsidRDefault="00D031EE" w:rsidP="00FF0ADE">
            <w:pPr>
              <w:jc w:val="both"/>
              <w:rPr>
                <w:rFonts w:cs="Arial"/>
                <w:color w:val="264A60"/>
                <w:sz w:val="18"/>
                <w:szCs w:val="18"/>
              </w:rPr>
            </w:pPr>
            <w:r w:rsidRPr="00082441">
              <w:rPr>
                <w:rFonts w:cs="Arial"/>
                <w:color w:val="264A60"/>
                <w:sz w:val="18"/>
                <w:szCs w:val="18"/>
              </w:rPr>
              <w:t>Odbijate davati novce za osnovne potrepštine (hrana, stanarina, režije, …)</w:t>
            </w:r>
          </w:p>
        </w:tc>
        <w:tc>
          <w:tcPr>
            <w:tcW w:w="1843" w:type="dxa"/>
          </w:tcPr>
          <w:p w14:paraId="3E22EFFE" w14:textId="49277B5C" w:rsidR="00D031EE" w:rsidRDefault="00D031EE" w:rsidP="00FF0ADE">
            <w:pPr>
              <w:jc w:val="both"/>
              <w:rPr>
                <w:rFonts w:eastAsia="Times New Roman"/>
                <w:sz w:val="20"/>
                <w:szCs w:val="20"/>
              </w:rPr>
            </w:pPr>
            <w:r>
              <w:rPr>
                <w:rFonts w:eastAsia="Times New Roman"/>
                <w:sz w:val="20"/>
                <w:szCs w:val="20"/>
              </w:rPr>
              <w:t>7</w:t>
            </w:r>
          </w:p>
        </w:tc>
      </w:tr>
      <w:tr w:rsidR="00D031EE" w14:paraId="74167022" w14:textId="77777777" w:rsidTr="00D031EE">
        <w:tc>
          <w:tcPr>
            <w:tcW w:w="6232" w:type="dxa"/>
          </w:tcPr>
          <w:p w14:paraId="0655BB04" w14:textId="41007223" w:rsidR="00D031EE" w:rsidRPr="00082441" w:rsidRDefault="00D031EE" w:rsidP="00FF0ADE">
            <w:pPr>
              <w:jc w:val="both"/>
              <w:rPr>
                <w:rFonts w:cs="Arial"/>
                <w:color w:val="264A60"/>
                <w:sz w:val="18"/>
                <w:szCs w:val="18"/>
              </w:rPr>
            </w:pPr>
            <w:r w:rsidRPr="00082441">
              <w:rPr>
                <w:rFonts w:cs="Arial"/>
                <w:color w:val="264A60"/>
                <w:sz w:val="18"/>
                <w:szCs w:val="18"/>
              </w:rPr>
              <w:t>Neprimjereni seksualni komentari, seksualno omalovažavanje</w:t>
            </w:r>
          </w:p>
        </w:tc>
        <w:tc>
          <w:tcPr>
            <w:tcW w:w="1843" w:type="dxa"/>
          </w:tcPr>
          <w:p w14:paraId="21F44333" w14:textId="0AB45FAD" w:rsidR="00D031EE" w:rsidRDefault="00D031EE" w:rsidP="00FF0ADE">
            <w:pPr>
              <w:jc w:val="both"/>
              <w:rPr>
                <w:rFonts w:eastAsia="Times New Roman"/>
                <w:sz w:val="20"/>
                <w:szCs w:val="20"/>
              </w:rPr>
            </w:pPr>
            <w:r>
              <w:rPr>
                <w:rFonts w:eastAsia="Times New Roman"/>
                <w:sz w:val="20"/>
                <w:szCs w:val="20"/>
              </w:rPr>
              <w:t>6</w:t>
            </w:r>
          </w:p>
        </w:tc>
      </w:tr>
      <w:tr w:rsidR="00D031EE" w14:paraId="38938323" w14:textId="77777777" w:rsidTr="00D031EE">
        <w:tc>
          <w:tcPr>
            <w:tcW w:w="6232" w:type="dxa"/>
          </w:tcPr>
          <w:p w14:paraId="3EFB0373" w14:textId="105DDD6B" w:rsidR="00D031EE" w:rsidRPr="00082441" w:rsidRDefault="00D031EE" w:rsidP="00FF0ADE">
            <w:pPr>
              <w:jc w:val="both"/>
              <w:rPr>
                <w:rFonts w:cs="Arial"/>
                <w:color w:val="264A60"/>
                <w:sz w:val="18"/>
                <w:szCs w:val="18"/>
              </w:rPr>
            </w:pPr>
            <w:r w:rsidRPr="00082441">
              <w:rPr>
                <w:rFonts w:cs="Arial"/>
                <w:color w:val="264A60"/>
                <w:sz w:val="18"/>
                <w:szCs w:val="18"/>
              </w:rPr>
              <w:t>Seksualne ucjene</w:t>
            </w:r>
          </w:p>
        </w:tc>
        <w:tc>
          <w:tcPr>
            <w:tcW w:w="1843" w:type="dxa"/>
          </w:tcPr>
          <w:p w14:paraId="3EC01949" w14:textId="7C041BD2" w:rsidR="00D031EE" w:rsidRDefault="00D031EE" w:rsidP="00FF0ADE">
            <w:pPr>
              <w:jc w:val="both"/>
              <w:rPr>
                <w:rFonts w:eastAsia="Times New Roman"/>
                <w:sz w:val="20"/>
                <w:szCs w:val="20"/>
              </w:rPr>
            </w:pPr>
            <w:r>
              <w:rPr>
                <w:rFonts w:eastAsia="Times New Roman"/>
                <w:sz w:val="20"/>
                <w:szCs w:val="20"/>
              </w:rPr>
              <w:t>6</w:t>
            </w:r>
          </w:p>
        </w:tc>
      </w:tr>
      <w:tr w:rsidR="00D031EE" w14:paraId="38963F74" w14:textId="77777777" w:rsidTr="00D031EE">
        <w:tc>
          <w:tcPr>
            <w:tcW w:w="6232" w:type="dxa"/>
          </w:tcPr>
          <w:p w14:paraId="4E6CB1D6" w14:textId="701F1AA2" w:rsidR="00D031EE" w:rsidRPr="00082441" w:rsidRDefault="00D031EE" w:rsidP="00FF0ADE">
            <w:pPr>
              <w:jc w:val="both"/>
              <w:rPr>
                <w:rFonts w:cs="Arial"/>
                <w:color w:val="264A60"/>
                <w:sz w:val="18"/>
                <w:szCs w:val="18"/>
              </w:rPr>
            </w:pPr>
            <w:r w:rsidRPr="00082441">
              <w:rPr>
                <w:rFonts w:cs="Arial"/>
                <w:color w:val="264A60"/>
                <w:sz w:val="18"/>
                <w:szCs w:val="18"/>
              </w:rPr>
              <w:t>Zahtijevanje i/ili inzistiranje na spolnom odn</w:t>
            </w:r>
            <w:r w:rsidR="001039D3">
              <w:rPr>
                <w:rFonts w:cs="Arial"/>
                <w:color w:val="264A60"/>
                <w:sz w:val="18"/>
                <w:szCs w:val="18"/>
              </w:rPr>
              <w:t>osu protiv volje supruga</w:t>
            </w:r>
          </w:p>
        </w:tc>
        <w:tc>
          <w:tcPr>
            <w:tcW w:w="1843" w:type="dxa"/>
          </w:tcPr>
          <w:p w14:paraId="3AEF4CBD" w14:textId="415F8858" w:rsidR="00D031EE" w:rsidRDefault="00D031EE" w:rsidP="00FF0ADE">
            <w:pPr>
              <w:jc w:val="both"/>
              <w:rPr>
                <w:rFonts w:eastAsia="Times New Roman"/>
                <w:sz w:val="20"/>
                <w:szCs w:val="20"/>
              </w:rPr>
            </w:pPr>
            <w:r>
              <w:rPr>
                <w:rFonts w:eastAsia="Times New Roman"/>
                <w:sz w:val="20"/>
                <w:szCs w:val="20"/>
              </w:rPr>
              <w:t>6</w:t>
            </w:r>
          </w:p>
        </w:tc>
      </w:tr>
      <w:tr w:rsidR="00D031EE" w14:paraId="723B54D6" w14:textId="77777777" w:rsidTr="00D031EE">
        <w:tc>
          <w:tcPr>
            <w:tcW w:w="6232" w:type="dxa"/>
          </w:tcPr>
          <w:p w14:paraId="6E7C1601" w14:textId="62759059" w:rsidR="00D031EE" w:rsidRPr="00082441" w:rsidRDefault="00D031EE" w:rsidP="00FF0ADE">
            <w:pPr>
              <w:jc w:val="both"/>
              <w:rPr>
                <w:rFonts w:cs="Arial"/>
                <w:color w:val="264A60"/>
                <w:sz w:val="18"/>
                <w:szCs w:val="18"/>
              </w:rPr>
            </w:pPr>
            <w:r w:rsidRPr="00082441">
              <w:rPr>
                <w:rFonts w:cs="Arial"/>
                <w:color w:val="264A60"/>
                <w:sz w:val="18"/>
                <w:szCs w:val="18"/>
              </w:rPr>
              <w:t>Inzistiranje na pripisivanju vlasništva ili imovine na Vaše ime</w:t>
            </w:r>
          </w:p>
        </w:tc>
        <w:tc>
          <w:tcPr>
            <w:tcW w:w="1843" w:type="dxa"/>
          </w:tcPr>
          <w:p w14:paraId="296520F9" w14:textId="532F899C" w:rsidR="00D031EE" w:rsidRDefault="00D031EE" w:rsidP="00FF0ADE">
            <w:pPr>
              <w:jc w:val="both"/>
              <w:rPr>
                <w:rFonts w:eastAsia="Times New Roman"/>
                <w:sz w:val="20"/>
                <w:szCs w:val="20"/>
              </w:rPr>
            </w:pPr>
            <w:r>
              <w:rPr>
                <w:rFonts w:eastAsia="Times New Roman"/>
                <w:sz w:val="20"/>
                <w:szCs w:val="20"/>
              </w:rPr>
              <w:t>6</w:t>
            </w:r>
          </w:p>
        </w:tc>
      </w:tr>
    </w:tbl>
    <w:p w14:paraId="1806B882" w14:textId="77777777" w:rsidR="00FF0ADE" w:rsidRDefault="00FF0ADE" w:rsidP="009C176C">
      <w:pPr>
        <w:spacing w:line="360" w:lineRule="auto"/>
        <w:jc w:val="both"/>
        <w:rPr>
          <w:rFonts w:asciiTheme="minorHAnsi" w:hAnsiTheme="minorHAnsi" w:cs="Arial"/>
          <w:color w:val="264A60"/>
          <w:sz w:val="18"/>
          <w:szCs w:val="18"/>
          <w:lang w:eastAsia="en-US"/>
        </w:rPr>
      </w:pPr>
    </w:p>
    <w:p w14:paraId="133A36AD" w14:textId="5E10A2E0" w:rsidR="00D22CD8" w:rsidRDefault="00F85C11" w:rsidP="009C176C">
      <w:pPr>
        <w:spacing w:line="360" w:lineRule="auto"/>
        <w:jc w:val="both"/>
        <w:rPr>
          <w:rFonts w:eastAsia="Times New Roman"/>
        </w:rPr>
      </w:pPr>
      <w:r>
        <w:rPr>
          <w:rFonts w:eastAsia="Times New Roman"/>
        </w:rPr>
        <w:t>Ukoliko se radi o muškarcima iz skupine „</w:t>
      </w:r>
      <w:r w:rsidR="001039D3">
        <w:rPr>
          <w:rFonts w:eastAsia="Times New Roman"/>
        </w:rPr>
        <w:t>inicijalno nasilje</w:t>
      </w:r>
      <w:r>
        <w:rPr>
          <w:rFonts w:eastAsia="Times New Roman"/>
        </w:rPr>
        <w:t>“ (N=2)</w:t>
      </w:r>
      <w:r w:rsidR="001039D3">
        <w:rPr>
          <w:rFonts w:eastAsia="Times New Roman"/>
        </w:rPr>
        <w:t xml:space="preserve"> njihovo ponašanje </w:t>
      </w:r>
      <w:r w:rsidR="004C1A7A">
        <w:rPr>
          <w:rFonts w:eastAsia="Times New Roman"/>
        </w:rPr>
        <w:t xml:space="preserve">prema supruzi/partnerici </w:t>
      </w:r>
      <w:r w:rsidR="001039D3">
        <w:rPr>
          <w:rFonts w:eastAsia="Times New Roman"/>
        </w:rPr>
        <w:t>je ignoriranje i prekid komunikacije,  prigovaranje,  obma</w:t>
      </w:r>
      <w:r w:rsidR="004C1A7A">
        <w:rPr>
          <w:rFonts w:eastAsia="Times New Roman"/>
        </w:rPr>
        <w:t xml:space="preserve">njivanje, laganje,  ljubomora, </w:t>
      </w:r>
      <w:r w:rsidR="001039D3">
        <w:rPr>
          <w:rFonts w:eastAsia="Times New Roman"/>
        </w:rPr>
        <w:t>pre</w:t>
      </w:r>
      <w:r w:rsidR="004C1A7A">
        <w:rPr>
          <w:rFonts w:eastAsia="Times New Roman"/>
        </w:rPr>
        <w:t xml:space="preserve">tjerano </w:t>
      </w:r>
      <w:r w:rsidR="001039D3">
        <w:rPr>
          <w:rFonts w:eastAsia="Times New Roman"/>
        </w:rPr>
        <w:t xml:space="preserve">učestali telefonski pozivi i obmanjivanje obitelji i prijatelja </w:t>
      </w:r>
      <w:r>
        <w:rPr>
          <w:rFonts w:eastAsia="Times New Roman"/>
        </w:rPr>
        <w:t xml:space="preserve"> </w:t>
      </w:r>
      <w:r w:rsidR="001039D3">
        <w:rPr>
          <w:rFonts w:eastAsia="Times New Roman"/>
        </w:rPr>
        <w:t>s netočnim informacijama o supruzi (tablica 5).</w:t>
      </w:r>
    </w:p>
    <w:p w14:paraId="58988BD3" w14:textId="673E1151" w:rsidR="00F85C11" w:rsidRDefault="00F85C11" w:rsidP="00F85C11">
      <w:pPr>
        <w:spacing w:line="360" w:lineRule="auto"/>
        <w:jc w:val="both"/>
        <w:rPr>
          <w:rFonts w:eastAsia="Times New Roman"/>
        </w:rPr>
      </w:pPr>
      <w:r>
        <w:rPr>
          <w:rFonts w:eastAsia="Times New Roman"/>
        </w:rPr>
        <w:t>Tablica 5. Muškarci  - „Inicijalno“ nasilje (često-vrlo često)</w:t>
      </w:r>
    </w:p>
    <w:tbl>
      <w:tblPr>
        <w:tblStyle w:val="TableGrid"/>
        <w:tblW w:w="0" w:type="auto"/>
        <w:tblLook w:val="04A0" w:firstRow="1" w:lastRow="0" w:firstColumn="1" w:lastColumn="0" w:noHBand="0" w:noVBand="1"/>
      </w:tblPr>
      <w:tblGrid>
        <w:gridCol w:w="6232"/>
        <w:gridCol w:w="1843"/>
      </w:tblGrid>
      <w:tr w:rsidR="00F85C11" w:rsidRPr="00FF0ADE" w14:paraId="1584E42E" w14:textId="77777777" w:rsidTr="00C72B26">
        <w:tc>
          <w:tcPr>
            <w:tcW w:w="6232" w:type="dxa"/>
          </w:tcPr>
          <w:p w14:paraId="5C592C0A" w14:textId="77777777" w:rsidR="00F85C11" w:rsidRDefault="00F85C11" w:rsidP="00C72B26">
            <w:pPr>
              <w:jc w:val="both"/>
              <w:rPr>
                <w:rFonts w:eastAsia="Times New Roman"/>
                <w:sz w:val="20"/>
                <w:szCs w:val="20"/>
              </w:rPr>
            </w:pPr>
          </w:p>
          <w:p w14:paraId="63FB74CA" w14:textId="77777777" w:rsidR="00F85C11" w:rsidRPr="00FF0ADE" w:rsidRDefault="00F85C11" w:rsidP="00C72B26">
            <w:pPr>
              <w:jc w:val="both"/>
              <w:rPr>
                <w:rFonts w:eastAsia="Times New Roman"/>
                <w:sz w:val="20"/>
                <w:szCs w:val="20"/>
              </w:rPr>
            </w:pPr>
            <w:r>
              <w:rPr>
                <w:rFonts w:eastAsia="Times New Roman"/>
                <w:sz w:val="20"/>
                <w:szCs w:val="20"/>
              </w:rPr>
              <w:t xml:space="preserve">Oblik nasilja </w:t>
            </w:r>
          </w:p>
        </w:tc>
        <w:tc>
          <w:tcPr>
            <w:tcW w:w="1843" w:type="dxa"/>
          </w:tcPr>
          <w:p w14:paraId="40BC5E92" w14:textId="4EE76A3E" w:rsidR="00F85C11" w:rsidRPr="00FF0ADE" w:rsidRDefault="00F85C11" w:rsidP="00C72B26">
            <w:pPr>
              <w:jc w:val="both"/>
              <w:rPr>
                <w:rFonts w:eastAsia="Times New Roman"/>
                <w:sz w:val="20"/>
                <w:szCs w:val="20"/>
              </w:rPr>
            </w:pPr>
            <w:r>
              <w:rPr>
                <w:rFonts w:eastAsia="Times New Roman"/>
                <w:sz w:val="20"/>
                <w:szCs w:val="20"/>
              </w:rPr>
              <w:t>Muškarci</w:t>
            </w:r>
            <w:r w:rsidRPr="00FF0ADE">
              <w:rPr>
                <w:rFonts w:eastAsia="Times New Roman"/>
                <w:sz w:val="20"/>
                <w:szCs w:val="20"/>
              </w:rPr>
              <w:t xml:space="preserve"> - „Inicijalno“ nasilje</w:t>
            </w:r>
            <w:r>
              <w:rPr>
                <w:rFonts w:eastAsia="Times New Roman"/>
                <w:sz w:val="20"/>
                <w:szCs w:val="20"/>
              </w:rPr>
              <w:t xml:space="preserve"> (N=2)</w:t>
            </w:r>
          </w:p>
        </w:tc>
      </w:tr>
      <w:tr w:rsidR="00F85C11" w:rsidRPr="00FF0ADE" w14:paraId="080630EC" w14:textId="77777777" w:rsidTr="00C72B26">
        <w:tc>
          <w:tcPr>
            <w:tcW w:w="6232" w:type="dxa"/>
          </w:tcPr>
          <w:p w14:paraId="263263B9" w14:textId="4D2AD5A1" w:rsidR="00F85C11" w:rsidRPr="00FF0ADE" w:rsidRDefault="00F85C11" w:rsidP="00C72B26">
            <w:pPr>
              <w:jc w:val="both"/>
              <w:rPr>
                <w:rFonts w:eastAsia="Times New Roman"/>
                <w:sz w:val="20"/>
                <w:szCs w:val="20"/>
              </w:rPr>
            </w:pPr>
            <w:r w:rsidRPr="00082441">
              <w:rPr>
                <w:rFonts w:cs="Arial"/>
                <w:color w:val="264A60"/>
                <w:sz w:val="18"/>
                <w:szCs w:val="18"/>
              </w:rPr>
              <w:t>Ignoriranje i prekid komunikacije s ciljem povrede</w:t>
            </w:r>
          </w:p>
        </w:tc>
        <w:tc>
          <w:tcPr>
            <w:tcW w:w="1843" w:type="dxa"/>
          </w:tcPr>
          <w:p w14:paraId="76286DB8" w14:textId="429F1C21" w:rsidR="00F85C11" w:rsidRPr="00FF0ADE" w:rsidRDefault="00AE6A32" w:rsidP="00C72B26">
            <w:pPr>
              <w:jc w:val="both"/>
              <w:rPr>
                <w:rFonts w:eastAsia="Times New Roman"/>
                <w:sz w:val="20"/>
                <w:szCs w:val="20"/>
              </w:rPr>
            </w:pPr>
            <w:r>
              <w:rPr>
                <w:rFonts w:eastAsia="Times New Roman"/>
                <w:sz w:val="20"/>
                <w:szCs w:val="20"/>
              </w:rPr>
              <w:t>2</w:t>
            </w:r>
          </w:p>
        </w:tc>
      </w:tr>
      <w:tr w:rsidR="00F85C11" w14:paraId="04F9D52B" w14:textId="77777777" w:rsidTr="00C72B26">
        <w:tc>
          <w:tcPr>
            <w:tcW w:w="6232" w:type="dxa"/>
          </w:tcPr>
          <w:p w14:paraId="708F719F" w14:textId="25719BED" w:rsidR="00F85C11" w:rsidRPr="00082441" w:rsidRDefault="00F85C11" w:rsidP="00C72B26">
            <w:pPr>
              <w:jc w:val="both"/>
              <w:rPr>
                <w:rFonts w:cs="Arial"/>
                <w:color w:val="264A60"/>
                <w:sz w:val="18"/>
                <w:szCs w:val="18"/>
              </w:rPr>
            </w:pPr>
            <w:r w:rsidRPr="00082441">
              <w:rPr>
                <w:rFonts w:cs="Arial"/>
                <w:color w:val="264A60"/>
                <w:sz w:val="18"/>
                <w:szCs w:val="18"/>
              </w:rPr>
              <w:t>Prigovaranje te postavljanje nerealnih zahtjeva i očekivanja</w:t>
            </w:r>
          </w:p>
        </w:tc>
        <w:tc>
          <w:tcPr>
            <w:tcW w:w="1843" w:type="dxa"/>
          </w:tcPr>
          <w:p w14:paraId="4A06E130" w14:textId="6D06F521" w:rsidR="00F85C11" w:rsidRDefault="00AE6A32" w:rsidP="00C72B26">
            <w:pPr>
              <w:jc w:val="both"/>
              <w:rPr>
                <w:rFonts w:eastAsia="Times New Roman"/>
                <w:sz w:val="20"/>
                <w:szCs w:val="20"/>
              </w:rPr>
            </w:pPr>
            <w:r>
              <w:rPr>
                <w:rFonts w:eastAsia="Times New Roman"/>
                <w:sz w:val="20"/>
                <w:szCs w:val="20"/>
              </w:rPr>
              <w:t>2</w:t>
            </w:r>
          </w:p>
        </w:tc>
      </w:tr>
      <w:tr w:rsidR="00F85C11" w14:paraId="6AA65215" w14:textId="77777777" w:rsidTr="00C72B26">
        <w:tc>
          <w:tcPr>
            <w:tcW w:w="6232" w:type="dxa"/>
          </w:tcPr>
          <w:p w14:paraId="637ED1C3" w14:textId="292F1125" w:rsidR="00F85C11" w:rsidRPr="00082441" w:rsidRDefault="00F85C11" w:rsidP="00C72B26">
            <w:pPr>
              <w:jc w:val="both"/>
              <w:rPr>
                <w:rFonts w:cs="Arial"/>
                <w:color w:val="264A60"/>
                <w:sz w:val="18"/>
                <w:szCs w:val="18"/>
              </w:rPr>
            </w:pPr>
            <w:r w:rsidRPr="00082441">
              <w:rPr>
                <w:rFonts w:cs="Arial"/>
                <w:color w:val="264A60"/>
                <w:sz w:val="18"/>
                <w:szCs w:val="18"/>
              </w:rPr>
              <w:t>Obmanjivanje, laganje, prikrivanje nekih događaja, poziva ili informacija</w:t>
            </w:r>
          </w:p>
        </w:tc>
        <w:tc>
          <w:tcPr>
            <w:tcW w:w="1843" w:type="dxa"/>
          </w:tcPr>
          <w:p w14:paraId="13421EDA" w14:textId="3EF6D658" w:rsidR="00F85C11" w:rsidRDefault="00AE6A32" w:rsidP="00C72B26">
            <w:pPr>
              <w:jc w:val="both"/>
              <w:rPr>
                <w:rFonts w:eastAsia="Times New Roman"/>
                <w:sz w:val="20"/>
                <w:szCs w:val="20"/>
              </w:rPr>
            </w:pPr>
            <w:r>
              <w:rPr>
                <w:rFonts w:eastAsia="Times New Roman"/>
                <w:sz w:val="20"/>
                <w:szCs w:val="20"/>
              </w:rPr>
              <w:t>2</w:t>
            </w:r>
          </w:p>
        </w:tc>
      </w:tr>
      <w:tr w:rsidR="00F85C11" w14:paraId="2C20A07E" w14:textId="77777777" w:rsidTr="00C72B26">
        <w:tc>
          <w:tcPr>
            <w:tcW w:w="6232" w:type="dxa"/>
          </w:tcPr>
          <w:p w14:paraId="49330741" w14:textId="4CD0429F" w:rsidR="00F85C11" w:rsidRPr="00082441" w:rsidRDefault="00F85C11" w:rsidP="00C72B26">
            <w:pPr>
              <w:jc w:val="both"/>
              <w:rPr>
                <w:rFonts w:cs="Arial"/>
                <w:color w:val="264A60"/>
                <w:sz w:val="18"/>
                <w:szCs w:val="18"/>
              </w:rPr>
            </w:pPr>
            <w:r w:rsidRPr="00082441">
              <w:rPr>
                <w:rFonts w:cs="Arial"/>
                <w:color w:val="264A60"/>
                <w:sz w:val="18"/>
                <w:szCs w:val="18"/>
              </w:rPr>
              <w:t>Kontroliranje kretanja, socijalnih kontakata, telefonskih poziva, elektroničke pošte, primanja</w:t>
            </w:r>
          </w:p>
        </w:tc>
        <w:tc>
          <w:tcPr>
            <w:tcW w:w="1843" w:type="dxa"/>
          </w:tcPr>
          <w:p w14:paraId="45AA2A2B" w14:textId="1E89C26A" w:rsidR="00F85C11" w:rsidRDefault="00AE6A32" w:rsidP="00C72B26">
            <w:pPr>
              <w:jc w:val="both"/>
              <w:rPr>
                <w:rFonts w:eastAsia="Times New Roman"/>
                <w:sz w:val="20"/>
                <w:szCs w:val="20"/>
              </w:rPr>
            </w:pPr>
            <w:r>
              <w:rPr>
                <w:rFonts w:eastAsia="Times New Roman"/>
                <w:sz w:val="20"/>
                <w:szCs w:val="20"/>
              </w:rPr>
              <w:t>2</w:t>
            </w:r>
          </w:p>
        </w:tc>
      </w:tr>
      <w:tr w:rsidR="00F85C11" w14:paraId="7AC87BAF" w14:textId="77777777" w:rsidTr="00C72B26">
        <w:tc>
          <w:tcPr>
            <w:tcW w:w="6232" w:type="dxa"/>
          </w:tcPr>
          <w:p w14:paraId="6B066BE0" w14:textId="1093CCF2" w:rsidR="00F85C11" w:rsidRPr="00082441" w:rsidRDefault="00F85C11" w:rsidP="00C72B26">
            <w:pPr>
              <w:jc w:val="both"/>
              <w:rPr>
                <w:rFonts w:cs="Arial"/>
                <w:color w:val="264A60"/>
                <w:sz w:val="18"/>
                <w:szCs w:val="18"/>
              </w:rPr>
            </w:pPr>
            <w:r w:rsidRPr="00082441">
              <w:rPr>
                <w:rFonts w:cs="Arial"/>
                <w:color w:val="264A60"/>
                <w:sz w:val="18"/>
                <w:szCs w:val="18"/>
              </w:rPr>
              <w:t>Bezrazložno optuživanje i ljubomora</w:t>
            </w:r>
          </w:p>
        </w:tc>
        <w:tc>
          <w:tcPr>
            <w:tcW w:w="1843" w:type="dxa"/>
          </w:tcPr>
          <w:p w14:paraId="70655706" w14:textId="25F42B2F" w:rsidR="00F85C11" w:rsidRDefault="00AE6A32" w:rsidP="00C72B26">
            <w:pPr>
              <w:jc w:val="both"/>
              <w:rPr>
                <w:rFonts w:eastAsia="Times New Roman"/>
                <w:sz w:val="20"/>
                <w:szCs w:val="20"/>
              </w:rPr>
            </w:pPr>
            <w:r>
              <w:rPr>
                <w:rFonts w:eastAsia="Times New Roman"/>
                <w:sz w:val="20"/>
                <w:szCs w:val="20"/>
              </w:rPr>
              <w:t>2</w:t>
            </w:r>
          </w:p>
        </w:tc>
      </w:tr>
      <w:tr w:rsidR="00F85C11" w14:paraId="05F821C7" w14:textId="77777777" w:rsidTr="00C72B26">
        <w:tc>
          <w:tcPr>
            <w:tcW w:w="6232" w:type="dxa"/>
          </w:tcPr>
          <w:p w14:paraId="18E21373" w14:textId="36D2409B" w:rsidR="00F85C11" w:rsidRPr="00082441" w:rsidRDefault="00F85C11" w:rsidP="00C72B26">
            <w:pPr>
              <w:jc w:val="both"/>
              <w:rPr>
                <w:rFonts w:cs="Arial"/>
                <w:color w:val="264A60"/>
                <w:sz w:val="18"/>
                <w:szCs w:val="18"/>
              </w:rPr>
            </w:pPr>
            <w:proofErr w:type="spellStart"/>
            <w:r w:rsidRPr="00082441">
              <w:rPr>
                <w:rFonts w:cs="Arial"/>
                <w:color w:val="264A60"/>
                <w:sz w:val="18"/>
                <w:szCs w:val="18"/>
              </w:rPr>
              <w:t>Preučestali</w:t>
            </w:r>
            <w:proofErr w:type="spellEnd"/>
            <w:r w:rsidRPr="00082441">
              <w:rPr>
                <w:rFonts w:cs="Arial"/>
                <w:color w:val="264A60"/>
                <w:sz w:val="18"/>
                <w:szCs w:val="18"/>
              </w:rPr>
              <w:t xml:space="preserve"> telefonski pozivi</w:t>
            </w:r>
          </w:p>
        </w:tc>
        <w:tc>
          <w:tcPr>
            <w:tcW w:w="1843" w:type="dxa"/>
          </w:tcPr>
          <w:p w14:paraId="3410DCEC" w14:textId="23297947" w:rsidR="00F85C11" w:rsidRDefault="00AE6A32" w:rsidP="00C72B26">
            <w:pPr>
              <w:jc w:val="both"/>
              <w:rPr>
                <w:rFonts w:eastAsia="Times New Roman"/>
                <w:sz w:val="20"/>
                <w:szCs w:val="20"/>
              </w:rPr>
            </w:pPr>
            <w:r>
              <w:rPr>
                <w:rFonts w:eastAsia="Times New Roman"/>
                <w:sz w:val="20"/>
                <w:szCs w:val="20"/>
              </w:rPr>
              <w:t>2</w:t>
            </w:r>
          </w:p>
        </w:tc>
      </w:tr>
      <w:tr w:rsidR="00F85C11" w14:paraId="6F82A0B9" w14:textId="77777777" w:rsidTr="00C72B26">
        <w:tc>
          <w:tcPr>
            <w:tcW w:w="6232" w:type="dxa"/>
          </w:tcPr>
          <w:p w14:paraId="7362EDE4" w14:textId="6ECFF44C" w:rsidR="00F85C11" w:rsidRPr="00082441" w:rsidRDefault="00F85C11" w:rsidP="00C72B26">
            <w:pPr>
              <w:jc w:val="both"/>
              <w:rPr>
                <w:rFonts w:cs="Arial"/>
                <w:color w:val="264A60"/>
                <w:sz w:val="18"/>
                <w:szCs w:val="18"/>
              </w:rPr>
            </w:pPr>
            <w:r w:rsidRPr="00082441">
              <w:rPr>
                <w:rFonts w:cs="Arial"/>
                <w:color w:val="264A60"/>
                <w:sz w:val="18"/>
                <w:szCs w:val="18"/>
              </w:rPr>
              <w:t>Obmanjivanje obitelji netočnim informacijama o supruzi</w:t>
            </w:r>
          </w:p>
        </w:tc>
        <w:tc>
          <w:tcPr>
            <w:tcW w:w="1843" w:type="dxa"/>
          </w:tcPr>
          <w:p w14:paraId="354D3F50" w14:textId="091E4C0C" w:rsidR="00F85C11" w:rsidRDefault="00AE6A32" w:rsidP="00C72B26">
            <w:pPr>
              <w:jc w:val="both"/>
              <w:rPr>
                <w:rFonts w:eastAsia="Times New Roman"/>
                <w:sz w:val="20"/>
                <w:szCs w:val="20"/>
              </w:rPr>
            </w:pPr>
            <w:r>
              <w:rPr>
                <w:rFonts w:eastAsia="Times New Roman"/>
                <w:sz w:val="20"/>
                <w:szCs w:val="20"/>
              </w:rPr>
              <w:t>2</w:t>
            </w:r>
          </w:p>
        </w:tc>
      </w:tr>
      <w:tr w:rsidR="00F85C11" w14:paraId="68C83265" w14:textId="77777777" w:rsidTr="00C72B26">
        <w:tc>
          <w:tcPr>
            <w:tcW w:w="6232" w:type="dxa"/>
          </w:tcPr>
          <w:p w14:paraId="59C0A3EA" w14:textId="229B10F9" w:rsidR="00F85C11" w:rsidRPr="00082441" w:rsidRDefault="00F85C11" w:rsidP="00C72B26">
            <w:pPr>
              <w:jc w:val="both"/>
              <w:rPr>
                <w:rFonts w:cs="Arial"/>
                <w:color w:val="264A60"/>
                <w:sz w:val="18"/>
                <w:szCs w:val="18"/>
              </w:rPr>
            </w:pPr>
            <w:r w:rsidRPr="00082441">
              <w:rPr>
                <w:rFonts w:cs="Arial"/>
                <w:color w:val="264A60"/>
                <w:sz w:val="18"/>
                <w:szCs w:val="18"/>
              </w:rPr>
              <w:t>Obmanjivanje prijatelja n</w:t>
            </w:r>
            <w:r w:rsidR="001039D3">
              <w:rPr>
                <w:rFonts w:cs="Arial"/>
                <w:color w:val="264A60"/>
                <w:sz w:val="18"/>
                <w:szCs w:val="18"/>
              </w:rPr>
              <w:t xml:space="preserve">etočnim informacijama o </w:t>
            </w:r>
            <w:r w:rsidRPr="00082441">
              <w:rPr>
                <w:rFonts w:cs="Arial"/>
                <w:color w:val="264A60"/>
                <w:sz w:val="18"/>
                <w:szCs w:val="18"/>
              </w:rPr>
              <w:t>supruzi</w:t>
            </w:r>
          </w:p>
        </w:tc>
        <w:tc>
          <w:tcPr>
            <w:tcW w:w="1843" w:type="dxa"/>
          </w:tcPr>
          <w:p w14:paraId="4E5D3507" w14:textId="6A582520" w:rsidR="00F85C11" w:rsidRDefault="00AE6A32" w:rsidP="00C72B26">
            <w:pPr>
              <w:jc w:val="both"/>
              <w:rPr>
                <w:rFonts w:eastAsia="Times New Roman"/>
                <w:sz w:val="20"/>
                <w:szCs w:val="20"/>
              </w:rPr>
            </w:pPr>
            <w:r>
              <w:rPr>
                <w:rFonts w:eastAsia="Times New Roman"/>
                <w:sz w:val="20"/>
                <w:szCs w:val="20"/>
              </w:rPr>
              <w:t>2</w:t>
            </w:r>
          </w:p>
        </w:tc>
      </w:tr>
    </w:tbl>
    <w:p w14:paraId="54E102E1" w14:textId="77777777" w:rsidR="00FF0ADE" w:rsidRDefault="00FF0ADE" w:rsidP="009C176C">
      <w:pPr>
        <w:spacing w:line="360" w:lineRule="auto"/>
        <w:jc w:val="both"/>
        <w:rPr>
          <w:rFonts w:eastAsia="Times New Roman"/>
        </w:rPr>
      </w:pPr>
    </w:p>
    <w:p w14:paraId="3A0B4DCE" w14:textId="576087BF" w:rsidR="008C5FE5" w:rsidRDefault="008C5FE5" w:rsidP="009C176C">
      <w:pPr>
        <w:spacing w:line="360" w:lineRule="auto"/>
        <w:jc w:val="both"/>
        <w:rPr>
          <w:color w:val="000000"/>
        </w:rPr>
      </w:pPr>
      <w:r>
        <w:rPr>
          <w:rFonts w:eastAsia="Times New Roman"/>
        </w:rPr>
        <w:t xml:space="preserve">Ispitivanjem demografskih varijabli kao što je </w:t>
      </w:r>
      <w:r w:rsidR="006C4D00" w:rsidRPr="006C4D00">
        <w:rPr>
          <w:rFonts w:eastAsia="Times New Roman"/>
        </w:rPr>
        <w:t xml:space="preserve"> bračni status </w:t>
      </w:r>
      <w:r w:rsidR="00F42B92">
        <w:rPr>
          <w:color w:val="000000"/>
        </w:rPr>
        <w:t>u</w:t>
      </w:r>
      <w:r w:rsidR="006C4D00" w:rsidRPr="006C4D00">
        <w:rPr>
          <w:color w:val="000000"/>
        </w:rPr>
        <w:t xml:space="preserve"> istom braku/vezi je  69 ispitanika (34,5%), u novom b</w:t>
      </w:r>
      <w:r>
        <w:rPr>
          <w:color w:val="000000"/>
        </w:rPr>
        <w:t>raku/vezi 38 (19,0%) i trenutno</w:t>
      </w:r>
      <w:r w:rsidR="006C4D00" w:rsidRPr="006C4D00">
        <w:rPr>
          <w:color w:val="000000"/>
        </w:rPr>
        <w:t xml:space="preserve"> nakon prethodnog braka ili veze </w:t>
      </w:r>
      <w:r>
        <w:rPr>
          <w:color w:val="000000"/>
        </w:rPr>
        <w:t>je sveukupno</w:t>
      </w:r>
      <w:r w:rsidR="006C4D00" w:rsidRPr="006C4D00">
        <w:rPr>
          <w:color w:val="000000"/>
        </w:rPr>
        <w:t xml:space="preserve"> 93 (46,5%)</w:t>
      </w:r>
      <w:r>
        <w:rPr>
          <w:color w:val="000000"/>
        </w:rPr>
        <w:t xml:space="preserve"> ispitanika. Podjednaku zastupljenost ispitanika nalazimo u različitim kategorijama s obzirom na životnu dob, obrazovanje, zaposlenost. </w:t>
      </w:r>
      <w:r w:rsidR="004C1A7A">
        <w:rPr>
          <w:color w:val="000000"/>
        </w:rPr>
        <w:t xml:space="preserve">Veliki broj ispitanika (74,5%) imaju jedno ili više djece koja izvjesno je žive u nepovoljnom i </w:t>
      </w:r>
      <w:proofErr w:type="spellStart"/>
      <w:r w:rsidR="004C1A7A">
        <w:rPr>
          <w:color w:val="000000"/>
        </w:rPr>
        <w:t>sresnom</w:t>
      </w:r>
      <w:proofErr w:type="spellEnd"/>
      <w:r w:rsidR="004C1A7A">
        <w:rPr>
          <w:color w:val="000000"/>
        </w:rPr>
        <w:t xml:space="preserve"> obiteljskom ozračju. P</w:t>
      </w:r>
      <w:r>
        <w:rPr>
          <w:color w:val="000000"/>
        </w:rPr>
        <w:t xml:space="preserve">rocjena ekonomskog statusa </w:t>
      </w:r>
      <w:r w:rsidR="004C1A7A">
        <w:rPr>
          <w:color w:val="000000"/>
        </w:rPr>
        <w:t xml:space="preserve">je: </w:t>
      </w:r>
      <w:r>
        <w:rPr>
          <w:color w:val="000000"/>
        </w:rPr>
        <w:t xml:space="preserve">podjednak ili sličan većini ljudi </w:t>
      </w:r>
      <w:r w:rsidR="00A04F3D">
        <w:rPr>
          <w:color w:val="000000"/>
        </w:rPr>
        <w:t xml:space="preserve">(50,0%),  lošije od većine (13%), bolje od većine (10,1%), puno lošije od većine (7%) i puno bolje od većine (1,8%). </w:t>
      </w:r>
    </w:p>
    <w:p w14:paraId="5EB4AEAD" w14:textId="766A6CD2" w:rsidR="008C5FE5" w:rsidRDefault="00F85EAD" w:rsidP="009C176C">
      <w:pPr>
        <w:spacing w:line="360" w:lineRule="auto"/>
        <w:jc w:val="both"/>
        <w:rPr>
          <w:color w:val="000000"/>
        </w:rPr>
      </w:pPr>
      <w:r>
        <w:rPr>
          <w:color w:val="000000"/>
        </w:rPr>
        <w:t xml:space="preserve">Obiteljski odnosi su narušeni i vrlo narušeni. </w:t>
      </w:r>
      <w:r w:rsidR="00CE0699" w:rsidRPr="00CE0699">
        <w:rPr>
          <w:color w:val="000000"/>
        </w:rPr>
        <w:t>I</w:t>
      </w:r>
      <w:r w:rsidR="00CE0699">
        <w:rPr>
          <w:color w:val="000000"/>
        </w:rPr>
        <w:t>spitanici i žene i muškarci ukoliko su zbog obiteljskog nasilja tražili pomoć nju su očekivali od obitelji, prijatelja, liječnika, policije, socijalne službe i dr. S obzirom na zadovoljstvo traženom pomoći najzadovoljniji su pruženom pomoći obitelji i prijatelja, a najnezadovoljniji socijalnim i zdravstvenim ustanovama.</w:t>
      </w:r>
      <w:r>
        <w:rPr>
          <w:color w:val="000000"/>
        </w:rPr>
        <w:t xml:space="preserve"> Veliki broj ispitanika oba spola zbog straha, srama ili nade da problem mogu riješiti sami ili da će sam po sebi nestati nikome se ne obraća za pomoć.</w:t>
      </w:r>
    </w:p>
    <w:p w14:paraId="3C80BCC8" w14:textId="37397EE3" w:rsidR="00CE0699" w:rsidRPr="00CE0699" w:rsidRDefault="00CE0699" w:rsidP="009C176C">
      <w:pPr>
        <w:spacing w:line="360" w:lineRule="auto"/>
        <w:jc w:val="both"/>
        <w:rPr>
          <w:color w:val="000000"/>
        </w:rPr>
      </w:pPr>
      <w:r>
        <w:rPr>
          <w:color w:val="000000"/>
        </w:rPr>
        <w:lastRenderedPageBreak/>
        <w:t xml:space="preserve">Uzrocima obiteljskog nasilja žene smatraju kumulirani stres (75%), nezadovoljstvo komunikacijom (70, 7%), ljubomora, nepovjerenje ili prevara (66,3%) i dr. Muški ispitanici navodili su opće nezadovoljstvo brakom (76,3%), konflikte u svezi odgoja djece (62,4%), psihičke poteškoće  jednog ili oba partnera (69,9%). </w:t>
      </w:r>
    </w:p>
    <w:p w14:paraId="22468A04" w14:textId="56137BC1" w:rsidR="00CE0699" w:rsidRPr="003E4195" w:rsidRDefault="00CE0699" w:rsidP="00CE0699">
      <w:pPr>
        <w:spacing w:line="360" w:lineRule="auto"/>
        <w:jc w:val="both"/>
        <w:rPr>
          <w:rFonts w:eastAsia="Times New Roman"/>
        </w:rPr>
      </w:pPr>
      <w:r w:rsidRPr="003E4195">
        <w:rPr>
          <w:rFonts w:eastAsia="Times New Roman"/>
        </w:rPr>
        <w:t xml:space="preserve">Rezultate ovog istraživanja nije moguće generalizirati, međutim s obzirom na </w:t>
      </w:r>
      <w:r w:rsidR="00F85EAD">
        <w:rPr>
          <w:rFonts w:eastAsia="Times New Roman"/>
        </w:rPr>
        <w:t xml:space="preserve">cjelokupnu </w:t>
      </w:r>
      <w:r w:rsidRPr="003E4195">
        <w:rPr>
          <w:rFonts w:eastAsia="Times New Roman"/>
        </w:rPr>
        <w:t xml:space="preserve">opsežnost </w:t>
      </w:r>
      <w:r w:rsidR="00F85EAD">
        <w:rPr>
          <w:rFonts w:eastAsia="Times New Roman"/>
        </w:rPr>
        <w:t xml:space="preserve">još uvijek ne objavljenih </w:t>
      </w:r>
      <w:r w:rsidRPr="003E4195">
        <w:rPr>
          <w:rFonts w:eastAsia="Times New Roman"/>
        </w:rPr>
        <w:t>rezultata možemo zaključiti kako se radi o kompleksnom socijalnom i pedagoškom problemu</w:t>
      </w:r>
      <w:r w:rsidR="00F85EAD">
        <w:rPr>
          <w:rFonts w:eastAsia="Times New Roman"/>
        </w:rPr>
        <w:t xml:space="preserve">. </w:t>
      </w:r>
      <w:r w:rsidRPr="003E4195">
        <w:rPr>
          <w:rFonts w:eastAsia="Times New Roman"/>
        </w:rPr>
        <w:t xml:space="preserve"> </w:t>
      </w:r>
    </w:p>
    <w:p w14:paraId="5054BDFD" w14:textId="77777777" w:rsidR="00CE0699" w:rsidRPr="00CE0699" w:rsidRDefault="00CE0699" w:rsidP="009C176C">
      <w:pPr>
        <w:spacing w:line="360" w:lineRule="auto"/>
        <w:jc w:val="both"/>
        <w:rPr>
          <w:color w:val="000000"/>
        </w:rPr>
      </w:pPr>
    </w:p>
    <w:p w14:paraId="549E10B1" w14:textId="38429D31" w:rsidR="008C5FE5" w:rsidRPr="009D33D6" w:rsidRDefault="00A04F3D" w:rsidP="009C176C">
      <w:pPr>
        <w:spacing w:line="360" w:lineRule="auto"/>
        <w:jc w:val="both"/>
        <w:rPr>
          <w:b/>
          <w:color w:val="000000"/>
        </w:rPr>
      </w:pPr>
      <w:r w:rsidRPr="009D33D6">
        <w:rPr>
          <w:b/>
          <w:color w:val="000000"/>
        </w:rPr>
        <w:t>Zaključno</w:t>
      </w:r>
      <w:r w:rsidR="009D33D6">
        <w:rPr>
          <w:b/>
          <w:color w:val="000000"/>
        </w:rPr>
        <w:t xml:space="preserve"> </w:t>
      </w:r>
    </w:p>
    <w:p w14:paraId="580046ED" w14:textId="33C5AA4D" w:rsidR="009D33D6" w:rsidRPr="009D33D6" w:rsidRDefault="009D33D6" w:rsidP="009D33D6">
      <w:pPr>
        <w:spacing w:line="360" w:lineRule="auto"/>
        <w:jc w:val="both"/>
        <w:rPr>
          <w:lang w:eastAsia="en-US"/>
        </w:rPr>
      </w:pPr>
      <w:proofErr w:type="spellStart"/>
      <w:proofErr w:type="gramStart"/>
      <w:r w:rsidRPr="009D33D6">
        <w:rPr>
          <w:lang w:val="en-US" w:eastAsia="en-US"/>
        </w:rPr>
        <w:t>Nasilje</w:t>
      </w:r>
      <w:proofErr w:type="spellEnd"/>
      <w:r w:rsidRPr="009D33D6">
        <w:rPr>
          <w:lang w:val="en-US" w:eastAsia="en-US"/>
        </w:rPr>
        <w:t xml:space="preserve">  </w:t>
      </w:r>
      <w:proofErr w:type="spellStart"/>
      <w:r w:rsidRPr="009D33D6">
        <w:rPr>
          <w:lang w:val="en-US" w:eastAsia="en-US"/>
        </w:rPr>
        <w:t>nad</w:t>
      </w:r>
      <w:proofErr w:type="spellEnd"/>
      <w:proofErr w:type="gramEnd"/>
      <w:r w:rsidRPr="009D33D6">
        <w:rPr>
          <w:lang w:val="en-US" w:eastAsia="en-US"/>
        </w:rPr>
        <w:t xml:space="preserve"> </w:t>
      </w:r>
      <w:proofErr w:type="spellStart"/>
      <w:r w:rsidRPr="009D33D6">
        <w:rPr>
          <w:lang w:val="en-US" w:eastAsia="en-US"/>
        </w:rPr>
        <w:t>bilo</w:t>
      </w:r>
      <w:proofErr w:type="spellEnd"/>
      <w:r w:rsidRPr="009D33D6">
        <w:rPr>
          <w:lang w:val="en-US" w:eastAsia="en-US"/>
        </w:rPr>
        <w:t xml:space="preserve"> </w:t>
      </w:r>
      <w:proofErr w:type="spellStart"/>
      <w:r w:rsidRPr="009D33D6">
        <w:rPr>
          <w:lang w:val="en-US" w:eastAsia="en-US"/>
        </w:rPr>
        <w:t>kojom</w:t>
      </w:r>
      <w:proofErr w:type="spellEnd"/>
      <w:r w:rsidRPr="009D33D6">
        <w:rPr>
          <w:lang w:val="en-US" w:eastAsia="en-US"/>
        </w:rPr>
        <w:t xml:space="preserve"> </w:t>
      </w:r>
      <w:proofErr w:type="spellStart"/>
      <w:r w:rsidRPr="009D33D6">
        <w:rPr>
          <w:lang w:val="en-US" w:eastAsia="en-US"/>
        </w:rPr>
        <w:t>osobom</w:t>
      </w:r>
      <w:proofErr w:type="spellEnd"/>
      <w:r w:rsidRPr="009D33D6">
        <w:rPr>
          <w:lang w:val="en-US" w:eastAsia="en-US"/>
        </w:rPr>
        <w:t xml:space="preserve"> </w:t>
      </w:r>
      <w:proofErr w:type="spellStart"/>
      <w:r w:rsidRPr="009D33D6">
        <w:rPr>
          <w:lang w:val="en-US" w:eastAsia="en-US"/>
        </w:rPr>
        <w:t>ili</w:t>
      </w:r>
      <w:proofErr w:type="spellEnd"/>
      <w:r w:rsidRPr="009D33D6">
        <w:rPr>
          <w:lang w:val="en-US" w:eastAsia="en-US"/>
        </w:rPr>
        <w:t xml:space="preserve"> </w:t>
      </w:r>
      <w:proofErr w:type="spellStart"/>
      <w:r w:rsidRPr="009D33D6">
        <w:rPr>
          <w:lang w:val="en-US" w:eastAsia="en-US"/>
        </w:rPr>
        <w:t>druge</w:t>
      </w:r>
      <w:proofErr w:type="spellEnd"/>
      <w:r w:rsidRPr="009D33D6">
        <w:rPr>
          <w:lang w:val="en-US" w:eastAsia="en-US"/>
        </w:rPr>
        <w:t xml:space="preserve"> </w:t>
      </w:r>
      <w:proofErr w:type="spellStart"/>
      <w:r w:rsidRPr="009D33D6">
        <w:rPr>
          <w:lang w:val="en-US" w:eastAsia="en-US"/>
        </w:rPr>
        <w:t>vrste</w:t>
      </w:r>
      <w:proofErr w:type="spellEnd"/>
      <w:r w:rsidRPr="009D33D6">
        <w:rPr>
          <w:lang w:val="en-US" w:eastAsia="en-US"/>
        </w:rPr>
        <w:t xml:space="preserve"> </w:t>
      </w:r>
      <w:proofErr w:type="spellStart"/>
      <w:r w:rsidRPr="009D33D6">
        <w:rPr>
          <w:lang w:val="en-US" w:eastAsia="en-US"/>
        </w:rPr>
        <w:t>živih</w:t>
      </w:r>
      <w:proofErr w:type="spellEnd"/>
      <w:r w:rsidRPr="009D33D6">
        <w:rPr>
          <w:lang w:val="en-US" w:eastAsia="en-US"/>
        </w:rPr>
        <w:t xml:space="preserve"> </w:t>
      </w:r>
      <w:proofErr w:type="spellStart"/>
      <w:r w:rsidRPr="009D33D6">
        <w:rPr>
          <w:lang w:val="en-US" w:eastAsia="en-US"/>
        </w:rPr>
        <w:t>bića</w:t>
      </w:r>
      <w:proofErr w:type="spellEnd"/>
      <w:r w:rsidRPr="009D33D6">
        <w:rPr>
          <w:lang w:val="en-US" w:eastAsia="en-US"/>
        </w:rPr>
        <w:t xml:space="preserve"> </w:t>
      </w:r>
      <w:proofErr w:type="spellStart"/>
      <w:r w:rsidRPr="009D33D6">
        <w:rPr>
          <w:lang w:val="en-US" w:eastAsia="en-US"/>
        </w:rPr>
        <w:t>nije</w:t>
      </w:r>
      <w:proofErr w:type="spellEnd"/>
      <w:r w:rsidRPr="009D33D6">
        <w:rPr>
          <w:lang w:val="en-US" w:eastAsia="en-US"/>
        </w:rPr>
        <w:t xml:space="preserve"> </w:t>
      </w:r>
      <w:proofErr w:type="spellStart"/>
      <w:r w:rsidRPr="009D33D6">
        <w:rPr>
          <w:lang w:val="en-US" w:eastAsia="en-US"/>
        </w:rPr>
        <w:t>uobičajeno</w:t>
      </w:r>
      <w:proofErr w:type="spellEnd"/>
      <w:r w:rsidRPr="009D33D6">
        <w:rPr>
          <w:lang w:val="en-US" w:eastAsia="en-US"/>
        </w:rPr>
        <w:t xml:space="preserve"> </w:t>
      </w:r>
      <w:proofErr w:type="spellStart"/>
      <w:r w:rsidRPr="009D33D6">
        <w:rPr>
          <w:lang w:val="en-US" w:eastAsia="en-US"/>
        </w:rPr>
        <w:t>prihvatljivo</w:t>
      </w:r>
      <w:proofErr w:type="spellEnd"/>
      <w:r w:rsidRPr="009D33D6">
        <w:rPr>
          <w:lang w:val="en-US" w:eastAsia="en-US"/>
        </w:rPr>
        <w:t xml:space="preserve"> </w:t>
      </w:r>
      <w:proofErr w:type="spellStart"/>
      <w:r w:rsidRPr="009D33D6">
        <w:rPr>
          <w:lang w:val="en-US" w:eastAsia="en-US"/>
        </w:rPr>
        <w:t>ponašanje</w:t>
      </w:r>
      <w:proofErr w:type="spellEnd"/>
      <w:r w:rsidRPr="009D33D6">
        <w:rPr>
          <w:lang w:val="en-US" w:eastAsia="en-US"/>
        </w:rPr>
        <w:t xml:space="preserve">. Ono </w:t>
      </w:r>
      <w:proofErr w:type="spellStart"/>
      <w:r w:rsidRPr="009D33D6">
        <w:rPr>
          <w:lang w:val="en-US" w:eastAsia="en-US"/>
        </w:rPr>
        <w:t>često</w:t>
      </w:r>
      <w:proofErr w:type="spellEnd"/>
      <w:r w:rsidRPr="009D33D6">
        <w:rPr>
          <w:lang w:val="en-US" w:eastAsia="en-US"/>
        </w:rPr>
        <w:t xml:space="preserve"> </w:t>
      </w:r>
      <w:proofErr w:type="spellStart"/>
      <w:r w:rsidRPr="009D33D6">
        <w:rPr>
          <w:lang w:val="en-US" w:eastAsia="en-US"/>
        </w:rPr>
        <w:t>otpočinje</w:t>
      </w:r>
      <w:proofErr w:type="spellEnd"/>
      <w:r w:rsidRPr="009D33D6">
        <w:rPr>
          <w:lang w:val="en-US" w:eastAsia="en-US"/>
        </w:rPr>
        <w:t xml:space="preserve"> </w:t>
      </w:r>
      <w:proofErr w:type="spellStart"/>
      <w:r w:rsidRPr="009D33D6">
        <w:rPr>
          <w:lang w:val="en-US" w:eastAsia="en-US"/>
        </w:rPr>
        <w:t>kao</w:t>
      </w:r>
      <w:proofErr w:type="spellEnd"/>
      <w:r w:rsidRPr="009D33D6">
        <w:rPr>
          <w:lang w:val="en-US" w:eastAsia="en-US"/>
        </w:rPr>
        <w:t xml:space="preserve"> </w:t>
      </w:r>
      <w:proofErr w:type="spellStart"/>
      <w:r w:rsidRPr="009D33D6">
        <w:rPr>
          <w:lang w:val="en-US" w:eastAsia="en-US"/>
        </w:rPr>
        <w:t>verbalno</w:t>
      </w:r>
      <w:proofErr w:type="spellEnd"/>
      <w:r w:rsidRPr="009D33D6">
        <w:rPr>
          <w:lang w:val="en-US" w:eastAsia="en-US"/>
        </w:rPr>
        <w:t xml:space="preserve"> </w:t>
      </w:r>
      <w:proofErr w:type="spellStart"/>
      <w:r w:rsidRPr="009D33D6">
        <w:rPr>
          <w:lang w:val="en-US" w:eastAsia="en-US"/>
        </w:rPr>
        <w:t>maltretiranje</w:t>
      </w:r>
      <w:proofErr w:type="spellEnd"/>
      <w:r w:rsidRPr="009D33D6">
        <w:rPr>
          <w:lang w:val="en-US" w:eastAsia="en-US"/>
        </w:rPr>
        <w:t xml:space="preserve"> </w:t>
      </w:r>
      <w:proofErr w:type="spellStart"/>
      <w:r w:rsidRPr="009D33D6">
        <w:rPr>
          <w:lang w:val="en-US" w:eastAsia="en-US"/>
        </w:rPr>
        <w:t>i</w:t>
      </w:r>
      <w:proofErr w:type="spellEnd"/>
      <w:r w:rsidRPr="009D33D6">
        <w:rPr>
          <w:lang w:val="en-US" w:eastAsia="en-US"/>
        </w:rPr>
        <w:t xml:space="preserve"> </w:t>
      </w:r>
      <w:proofErr w:type="spellStart"/>
      <w:r w:rsidRPr="009D33D6">
        <w:rPr>
          <w:lang w:val="en-US" w:eastAsia="en-US"/>
        </w:rPr>
        <w:t>iskazivanje</w:t>
      </w:r>
      <w:proofErr w:type="spellEnd"/>
      <w:r w:rsidRPr="009D33D6">
        <w:rPr>
          <w:lang w:val="en-US" w:eastAsia="en-US"/>
        </w:rPr>
        <w:t xml:space="preserve"> </w:t>
      </w:r>
      <w:proofErr w:type="spellStart"/>
      <w:r w:rsidRPr="009D33D6">
        <w:rPr>
          <w:lang w:val="en-US" w:eastAsia="en-US"/>
        </w:rPr>
        <w:t>bijesa</w:t>
      </w:r>
      <w:proofErr w:type="spellEnd"/>
      <w:r w:rsidRPr="009D33D6">
        <w:rPr>
          <w:lang w:val="en-US" w:eastAsia="en-US"/>
        </w:rPr>
        <w:t xml:space="preserve"> </w:t>
      </w:r>
      <w:proofErr w:type="spellStart"/>
      <w:r w:rsidRPr="009D33D6">
        <w:rPr>
          <w:lang w:val="en-US" w:eastAsia="en-US"/>
        </w:rPr>
        <w:t>koje</w:t>
      </w:r>
      <w:proofErr w:type="spellEnd"/>
      <w:r w:rsidRPr="009D33D6">
        <w:rPr>
          <w:lang w:val="en-US" w:eastAsia="en-US"/>
        </w:rPr>
        <w:t xml:space="preserve"> u </w:t>
      </w:r>
      <w:proofErr w:type="spellStart"/>
      <w:r w:rsidRPr="009D33D6">
        <w:rPr>
          <w:lang w:val="en-US" w:eastAsia="en-US"/>
        </w:rPr>
        <w:t>mnogim</w:t>
      </w:r>
      <w:proofErr w:type="spellEnd"/>
      <w:r w:rsidRPr="009D33D6">
        <w:rPr>
          <w:lang w:val="en-US" w:eastAsia="en-US"/>
        </w:rPr>
        <w:t xml:space="preserve"> </w:t>
      </w:r>
      <w:proofErr w:type="spellStart"/>
      <w:r w:rsidRPr="009D33D6">
        <w:rPr>
          <w:lang w:val="en-US" w:eastAsia="en-US"/>
        </w:rPr>
        <w:t>slučajevima</w:t>
      </w:r>
      <w:proofErr w:type="spellEnd"/>
      <w:r w:rsidRPr="009D33D6">
        <w:rPr>
          <w:lang w:val="en-US" w:eastAsia="en-US"/>
        </w:rPr>
        <w:t xml:space="preserve"> </w:t>
      </w:r>
      <w:proofErr w:type="spellStart"/>
      <w:r w:rsidRPr="009D33D6">
        <w:rPr>
          <w:lang w:val="en-US" w:eastAsia="en-US"/>
        </w:rPr>
        <w:t>eskalira</w:t>
      </w:r>
      <w:proofErr w:type="spellEnd"/>
      <w:r w:rsidRPr="009D33D6">
        <w:rPr>
          <w:lang w:val="en-US" w:eastAsia="en-US"/>
        </w:rPr>
        <w:t xml:space="preserve"> </w:t>
      </w:r>
      <w:proofErr w:type="spellStart"/>
      <w:proofErr w:type="gramStart"/>
      <w:r w:rsidRPr="009D33D6">
        <w:rPr>
          <w:lang w:val="en-US" w:eastAsia="en-US"/>
        </w:rPr>
        <w:t>ili</w:t>
      </w:r>
      <w:proofErr w:type="spellEnd"/>
      <w:proofErr w:type="gramEnd"/>
      <w:r w:rsidRPr="009D33D6">
        <w:rPr>
          <w:lang w:val="en-US" w:eastAsia="en-US"/>
        </w:rPr>
        <w:t xml:space="preserve"> </w:t>
      </w:r>
      <w:proofErr w:type="spellStart"/>
      <w:r w:rsidRPr="009D33D6">
        <w:rPr>
          <w:lang w:val="en-US" w:eastAsia="en-US"/>
        </w:rPr>
        <w:t>prelazi</w:t>
      </w:r>
      <w:proofErr w:type="spellEnd"/>
      <w:r w:rsidRPr="009D33D6">
        <w:rPr>
          <w:lang w:val="en-US" w:eastAsia="en-US"/>
        </w:rPr>
        <w:t xml:space="preserve"> u </w:t>
      </w:r>
      <w:proofErr w:type="spellStart"/>
      <w:r w:rsidRPr="009D33D6">
        <w:rPr>
          <w:lang w:val="en-US" w:eastAsia="en-US"/>
        </w:rPr>
        <w:t>druge</w:t>
      </w:r>
      <w:proofErr w:type="spellEnd"/>
      <w:r w:rsidRPr="009D33D6">
        <w:rPr>
          <w:lang w:val="en-US" w:eastAsia="en-US"/>
        </w:rPr>
        <w:t xml:space="preserve"> </w:t>
      </w:r>
      <w:proofErr w:type="spellStart"/>
      <w:r w:rsidRPr="009D33D6">
        <w:rPr>
          <w:lang w:val="en-US" w:eastAsia="en-US"/>
        </w:rPr>
        <w:t>oblike</w:t>
      </w:r>
      <w:proofErr w:type="spellEnd"/>
      <w:r w:rsidRPr="009D33D6">
        <w:rPr>
          <w:lang w:val="en-US" w:eastAsia="en-US"/>
        </w:rPr>
        <w:t xml:space="preserve"> </w:t>
      </w:r>
      <w:proofErr w:type="spellStart"/>
      <w:r w:rsidRPr="009D33D6">
        <w:rPr>
          <w:lang w:val="en-US" w:eastAsia="en-US"/>
        </w:rPr>
        <w:t>nasilja</w:t>
      </w:r>
      <w:proofErr w:type="spellEnd"/>
      <w:r w:rsidRPr="009D33D6">
        <w:rPr>
          <w:lang w:val="en-US" w:eastAsia="en-US"/>
        </w:rPr>
        <w:t xml:space="preserve">. </w:t>
      </w:r>
      <w:proofErr w:type="spellStart"/>
      <w:r w:rsidRPr="009D33D6">
        <w:rPr>
          <w:lang w:val="en-US" w:eastAsia="en-US"/>
        </w:rPr>
        <w:t>Žrtve</w:t>
      </w:r>
      <w:proofErr w:type="spellEnd"/>
      <w:r w:rsidRPr="009D33D6">
        <w:rPr>
          <w:lang w:val="en-US" w:eastAsia="en-US"/>
        </w:rPr>
        <w:t xml:space="preserve"> </w:t>
      </w:r>
      <w:proofErr w:type="spellStart"/>
      <w:r w:rsidRPr="009D33D6">
        <w:rPr>
          <w:lang w:val="en-US" w:eastAsia="en-US"/>
        </w:rPr>
        <w:t>su</w:t>
      </w:r>
      <w:proofErr w:type="spellEnd"/>
      <w:r w:rsidRPr="009D33D6">
        <w:rPr>
          <w:lang w:val="en-US" w:eastAsia="en-US"/>
        </w:rPr>
        <w:t xml:space="preserve"> </w:t>
      </w:r>
      <w:proofErr w:type="spellStart"/>
      <w:r w:rsidRPr="009D33D6">
        <w:rPr>
          <w:lang w:val="en-US" w:eastAsia="en-US"/>
        </w:rPr>
        <w:t>najčešće</w:t>
      </w:r>
      <w:proofErr w:type="spellEnd"/>
      <w:r w:rsidRPr="009D33D6">
        <w:rPr>
          <w:lang w:val="en-US" w:eastAsia="en-US"/>
        </w:rPr>
        <w:t xml:space="preserve"> </w:t>
      </w:r>
      <w:proofErr w:type="spellStart"/>
      <w:r w:rsidRPr="009D33D6">
        <w:rPr>
          <w:lang w:val="en-US" w:eastAsia="en-US"/>
        </w:rPr>
        <w:t>subjekti</w:t>
      </w:r>
      <w:proofErr w:type="spellEnd"/>
      <w:r w:rsidRPr="009D33D6">
        <w:rPr>
          <w:lang w:val="en-US" w:eastAsia="en-US"/>
        </w:rPr>
        <w:t xml:space="preserve"> </w:t>
      </w:r>
      <w:proofErr w:type="spellStart"/>
      <w:r w:rsidRPr="009D33D6">
        <w:rPr>
          <w:lang w:val="en-US" w:eastAsia="en-US"/>
        </w:rPr>
        <w:t>višestrukih</w:t>
      </w:r>
      <w:proofErr w:type="spellEnd"/>
      <w:r w:rsidRPr="009D33D6">
        <w:rPr>
          <w:lang w:val="en-US" w:eastAsia="en-US"/>
        </w:rPr>
        <w:t xml:space="preserve"> </w:t>
      </w:r>
      <w:proofErr w:type="spellStart"/>
      <w:r w:rsidRPr="009D33D6">
        <w:rPr>
          <w:lang w:val="en-US" w:eastAsia="en-US"/>
        </w:rPr>
        <w:t>tipova</w:t>
      </w:r>
      <w:proofErr w:type="spellEnd"/>
      <w:r w:rsidRPr="009D33D6">
        <w:rPr>
          <w:lang w:val="en-US" w:eastAsia="en-US"/>
        </w:rPr>
        <w:t xml:space="preserve"> </w:t>
      </w:r>
      <w:proofErr w:type="spellStart"/>
      <w:r w:rsidRPr="009D33D6">
        <w:rPr>
          <w:lang w:val="en-US" w:eastAsia="en-US"/>
        </w:rPr>
        <w:t>nasilja</w:t>
      </w:r>
      <w:proofErr w:type="spellEnd"/>
      <w:r w:rsidRPr="009D33D6">
        <w:rPr>
          <w:lang w:val="en-US" w:eastAsia="en-US"/>
        </w:rPr>
        <w:t xml:space="preserve"> – </w:t>
      </w:r>
      <w:proofErr w:type="spellStart"/>
      <w:r w:rsidRPr="009D33D6">
        <w:rPr>
          <w:lang w:val="en-US" w:eastAsia="en-US"/>
        </w:rPr>
        <w:t>tjelesnoga</w:t>
      </w:r>
      <w:proofErr w:type="spellEnd"/>
      <w:r w:rsidRPr="009D33D6">
        <w:rPr>
          <w:lang w:val="en-US" w:eastAsia="en-US"/>
        </w:rPr>
        <w:t xml:space="preserve">, </w:t>
      </w:r>
      <w:proofErr w:type="spellStart"/>
      <w:r w:rsidRPr="009D33D6">
        <w:rPr>
          <w:lang w:val="en-US" w:eastAsia="en-US"/>
        </w:rPr>
        <w:t>emoconalnoga</w:t>
      </w:r>
      <w:proofErr w:type="spellEnd"/>
      <w:r w:rsidRPr="009D33D6">
        <w:rPr>
          <w:lang w:val="en-US" w:eastAsia="en-US"/>
        </w:rPr>
        <w:t xml:space="preserve">, </w:t>
      </w:r>
      <w:proofErr w:type="spellStart"/>
      <w:r w:rsidRPr="009D33D6">
        <w:rPr>
          <w:lang w:val="en-US" w:eastAsia="en-US"/>
        </w:rPr>
        <w:t>materijalnoga</w:t>
      </w:r>
      <w:proofErr w:type="spellEnd"/>
      <w:r w:rsidRPr="009D33D6">
        <w:rPr>
          <w:lang w:val="en-US" w:eastAsia="en-US"/>
        </w:rPr>
        <w:t xml:space="preserve"> </w:t>
      </w:r>
      <w:proofErr w:type="spellStart"/>
      <w:r w:rsidRPr="009D33D6">
        <w:rPr>
          <w:lang w:val="en-US" w:eastAsia="en-US"/>
        </w:rPr>
        <w:t>iskorištavanja</w:t>
      </w:r>
      <w:proofErr w:type="spellEnd"/>
      <w:r w:rsidRPr="009D33D6">
        <w:rPr>
          <w:lang w:val="en-US" w:eastAsia="en-US"/>
        </w:rPr>
        <w:t xml:space="preserve">. </w:t>
      </w:r>
      <w:proofErr w:type="spellStart"/>
      <w:r w:rsidRPr="009D33D6">
        <w:rPr>
          <w:lang w:val="en-US" w:eastAsia="en-US"/>
        </w:rPr>
        <w:t>Najčešće</w:t>
      </w:r>
      <w:proofErr w:type="spellEnd"/>
      <w:r w:rsidRPr="009D33D6">
        <w:rPr>
          <w:lang w:val="en-US" w:eastAsia="en-US"/>
        </w:rPr>
        <w:t xml:space="preserve"> </w:t>
      </w:r>
      <w:proofErr w:type="spellStart"/>
      <w:r w:rsidRPr="009D33D6">
        <w:rPr>
          <w:lang w:val="en-US" w:eastAsia="en-US"/>
        </w:rPr>
        <w:t>su</w:t>
      </w:r>
      <w:proofErr w:type="spellEnd"/>
      <w:r w:rsidRPr="009D33D6">
        <w:rPr>
          <w:lang w:val="en-US" w:eastAsia="en-US"/>
        </w:rPr>
        <w:t xml:space="preserve"> to </w:t>
      </w:r>
      <w:proofErr w:type="spellStart"/>
      <w:r w:rsidRPr="009D33D6">
        <w:rPr>
          <w:lang w:val="en-US" w:eastAsia="en-US"/>
        </w:rPr>
        <w:t>prijetnje</w:t>
      </w:r>
      <w:proofErr w:type="spellEnd"/>
      <w:r w:rsidRPr="009D33D6">
        <w:rPr>
          <w:lang w:val="en-US" w:eastAsia="en-US"/>
        </w:rPr>
        <w:t xml:space="preserve">, </w:t>
      </w:r>
      <w:proofErr w:type="spellStart"/>
      <w:r w:rsidRPr="009D33D6">
        <w:rPr>
          <w:lang w:val="en-US" w:eastAsia="en-US"/>
        </w:rPr>
        <w:t>drskost</w:t>
      </w:r>
      <w:proofErr w:type="spellEnd"/>
      <w:r w:rsidRPr="009D33D6">
        <w:rPr>
          <w:lang w:val="en-US" w:eastAsia="en-US"/>
        </w:rPr>
        <w:t xml:space="preserve">, </w:t>
      </w:r>
      <w:proofErr w:type="spellStart"/>
      <w:r w:rsidRPr="009D33D6">
        <w:rPr>
          <w:lang w:val="en-US" w:eastAsia="en-US"/>
        </w:rPr>
        <w:t>p</w:t>
      </w:r>
      <w:r>
        <w:rPr>
          <w:lang w:val="en-US" w:eastAsia="en-US"/>
        </w:rPr>
        <w:t>rovociranje</w:t>
      </w:r>
      <w:proofErr w:type="spellEnd"/>
      <w:r>
        <w:rPr>
          <w:lang w:val="en-US" w:eastAsia="en-US"/>
        </w:rPr>
        <w:t xml:space="preserve">, </w:t>
      </w:r>
      <w:proofErr w:type="spellStart"/>
      <w:r>
        <w:rPr>
          <w:lang w:val="en-US" w:eastAsia="en-US"/>
        </w:rPr>
        <w:t>nerealni</w:t>
      </w:r>
      <w:proofErr w:type="spellEnd"/>
      <w:r>
        <w:rPr>
          <w:lang w:val="en-US" w:eastAsia="en-US"/>
        </w:rPr>
        <w:t xml:space="preserve"> </w:t>
      </w:r>
      <w:proofErr w:type="spellStart"/>
      <w:r>
        <w:rPr>
          <w:lang w:val="en-US" w:eastAsia="en-US"/>
        </w:rPr>
        <w:t>zahtijevi</w:t>
      </w:r>
      <w:proofErr w:type="spellEnd"/>
      <w:r>
        <w:rPr>
          <w:lang w:val="en-US" w:eastAsia="en-US"/>
        </w:rPr>
        <w:t xml:space="preserve">, </w:t>
      </w:r>
      <w:proofErr w:type="spellStart"/>
      <w:r>
        <w:rPr>
          <w:lang w:val="en-US" w:eastAsia="en-US"/>
        </w:rPr>
        <w:t>udarci</w:t>
      </w:r>
      <w:proofErr w:type="spellEnd"/>
      <w:r>
        <w:rPr>
          <w:lang w:val="en-US" w:eastAsia="en-US"/>
        </w:rPr>
        <w:t xml:space="preserve">. </w:t>
      </w:r>
      <w:r w:rsidRPr="009D33D6">
        <w:rPr>
          <w:lang w:val="en-US" w:eastAsia="en-US"/>
        </w:rPr>
        <w:t xml:space="preserve"> </w:t>
      </w:r>
    </w:p>
    <w:p w14:paraId="1DADE351" w14:textId="77777777" w:rsidR="009D33D6" w:rsidRPr="009D33D6" w:rsidRDefault="009D33D6" w:rsidP="009D33D6">
      <w:pPr>
        <w:autoSpaceDE w:val="0"/>
        <w:autoSpaceDN w:val="0"/>
        <w:adjustRightInd w:val="0"/>
        <w:spacing w:line="360" w:lineRule="auto"/>
        <w:jc w:val="both"/>
        <w:rPr>
          <w:bCs/>
          <w:lang w:eastAsia="en-US"/>
        </w:rPr>
      </w:pPr>
      <w:r w:rsidRPr="009D33D6">
        <w:rPr>
          <w:lang w:eastAsia="en-US"/>
        </w:rPr>
        <w:t xml:space="preserve">Zbog velikog broja mogućih činitelja teško je odrediti «tipične» počinitelje nasilja kao i (potencijalne) žrtve. Nasilje koje neki odrasli ljudi i djeca doživljavaju za mnoge je učestala pojava. Premda postoje metodološki problemi u sustavnom praćenju relevantnih pokazatelja iz medicinske, policijske, sudske, socijalne, psihološke i odgojno-obrazovne prakse, nedvojbeno je da je velik broj osoba koje tjelesno, psihološki i seksualno zlostavljaju, materijalno iskorištavaju ili manipuliraju drugim osobama. Obiteljski savjetnici i terapeuti govore o značajnom broju obiteljskih incidenata. </w:t>
      </w:r>
    </w:p>
    <w:p w14:paraId="310737F6" w14:textId="0B22633F" w:rsidR="0095782A" w:rsidRPr="00E56E3C" w:rsidRDefault="00CE0699" w:rsidP="0095782A">
      <w:pPr>
        <w:spacing w:line="360" w:lineRule="auto"/>
        <w:jc w:val="both"/>
      </w:pPr>
      <w:r>
        <w:t>Ne umanjujući na bilo koji način  globalni problem nasilja nad ženama i djecom, o</w:t>
      </w:r>
      <w:r w:rsidR="0095782A" w:rsidRPr="007D24FE">
        <w:t xml:space="preserve">biteljsko nasilje u kojemu se žene pojavljuju kao inicijatori nasilja ili je nasilje odgovor na prethodno nasilno ponašanje muškarca predstavlja još jedan obiteljski tabu kao što je to prethodno bio problem nasilja nad ženama, nad djecom, starijim osobama ili nasilje maloljetne djece nad roditeljima. Boljem razumijevanju kompleksnog i multidisciplinarnog problema </w:t>
      </w:r>
      <w:r w:rsidR="0095782A" w:rsidRPr="00E56E3C">
        <w:t xml:space="preserve">obiteljskog nasilja smatramo valja pristupiti kao spolno </w:t>
      </w:r>
      <w:proofErr w:type="spellStart"/>
      <w:r w:rsidR="0095782A" w:rsidRPr="00E56E3C">
        <w:t>nesegregacijski</w:t>
      </w:r>
      <w:proofErr w:type="spellEnd"/>
      <w:r w:rsidR="0095782A" w:rsidRPr="00E56E3C">
        <w:t xml:space="preserve"> i </w:t>
      </w:r>
      <w:proofErr w:type="spellStart"/>
      <w:r w:rsidR="0095782A" w:rsidRPr="00E56E3C">
        <w:t>nediskriminirajući</w:t>
      </w:r>
      <w:proofErr w:type="spellEnd"/>
      <w:r w:rsidR="0095782A" w:rsidRPr="00E56E3C">
        <w:t xml:space="preserve"> te omogućiti svakom čovjeku bez obzira na spol, životnu dob, obrazovanje, političko ili religijsko uvjerenje, bez obzira na socijalni ili bilo koji drugi status, pravo na kvalitetan život, bez tjelesne, psihološke ili koje druge boli. </w:t>
      </w:r>
    </w:p>
    <w:p w14:paraId="35EBE634" w14:textId="61F47943" w:rsidR="00A04F3D" w:rsidRDefault="00E56E3C" w:rsidP="002D7ED2">
      <w:pPr>
        <w:tabs>
          <w:tab w:val="left" w:pos="2160"/>
          <w:tab w:val="left" w:pos="2700"/>
        </w:tabs>
        <w:spacing w:after="160" w:line="360" w:lineRule="auto"/>
        <w:jc w:val="both"/>
        <w:rPr>
          <w:rFonts w:eastAsia="Times New Roman"/>
        </w:rPr>
      </w:pPr>
      <w:r w:rsidRPr="00E56E3C">
        <w:rPr>
          <w:lang w:eastAsia="en-US"/>
        </w:rPr>
        <w:t>Svjesni potrebe individualnog pristupa, nadamo se da će</w:t>
      </w:r>
      <w:r w:rsidR="002D7ED2">
        <w:rPr>
          <w:lang w:eastAsia="en-US"/>
        </w:rPr>
        <w:t xml:space="preserve">mo </w:t>
      </w:r>
      <w:r w:rsidRPr="00E56E3C">
        <w:rPr>
          <w:lang w:eastAsia="en-US"/>
        </w:rPr>
        <w:t xml:space="preserve"> </w:t>
      </w:r>
      <w:r w:rsidR="002D7ED2">
        <w:rPr>
          <w:lang w:eastAsia="en-US"/>
        </w:rPr>
        <w:t>uspjeti</w:t>
      </w:r>
      <w:r w:rsidRPr="00E56E3C">
        <w:rPr>
          <w:lang w:eastAsia="en-US"/>
        </w:rPr>
        <w:t xml:space="preserve"> u </w:t>
      </w:r>
      <w:r w:rsidR="00CE0699">
        <w:rPr>
          <w:lang w:eastAsia="en-US"/>
        </w:rPr>
        <w:t xml:space="preserve">dugotrajnim </w:t>
      </w:r>
      <w:r w:rsidRPr="00E56E3C">
        <w:rPr>
          <w:lang w:eastAsia="en-US"/>
        </w:rPr>
        <w:t xml:space="preserve">pokušajima osnaživanja pozitivnih odnosa u obitelji kao i distinkcije nekih uobičajenih nerazumijevanja i nesporazuma od nasilja između supružnika (partnera).  Prepoznavanje različitosti neželjenih međusobnih odnosa ili nasilja pretpostavka je za daljnje akcije na području svih razina </w:t>
      </w:r>
      <w:r w:rsidRPr="00E56E3C">
        <w:rPr>
          <w:lang w:eastAsia="en-US"/>
        </w:rPr>
        <w:lastRenderedPageBreak/>
        <w:t xml:space="preserve">prevencije – primarne, sekundarne i tercijarne. Činjenica je da neki ljudi i djeca ne priznaju da žive u strahu od tjelesne i psihičke boli koju im nanose njihovi vlastiti partneri, supružnici ili roditelji.   Povezanost članova obitelji,  potpora, pozitivna obiteljska atmosfera, način i razina komunikacije u obitelji i socijalnom okruženju mogu poticati, ali i osporavati, ograničavati </w:t>
      </w:r>
      <w:r w:rsidR="002D7ED2">
        <w:rPr>
          <w:lang w:eastAsia="en-US"/>
        </w:rPr>
        <w:t xml:space="preserve">funkcioniranje i </w:t>
      </w:r>
      <w:r w:rsidRPr="00E56E3C">
        <w:rPr>
          <w:lang w:eastAsia="en-US"/>
        </w:rPr>
        <w:t xml:space="preserve">razvoj ličnosti. Spoznaje koje iz </w:t>
      </w:r>
      <w:r w:rsidR="002D7ED2">
        <w:rPr>
          <w:lang w:eastAsia="en-US"/>
        </w:rPr>
        <w:t xml:space="preserve">cjelokupnog </w:t>
      </w:r>
      <w:r w:rsidRPr="00E56E3C">
        <w:rPr>
          <w:lang w:eastAsia="en-US"/>
        </w:rPr>
        <w:t xml:space="preserve">provedenog istraživanja slijede idu u prilog podršci i pozitivnim nastojanjima da se osnaži obitelj i život u njoj učini humanijim. Istraživanje predstavlja pedagoški i socijalno </w:t>
      </w:r>
      <w:proofErr w:type="spellStart"/>
      <w:r w:rsidRPr="00E56E3C">
        <w:rPr>
          <w:lang w:eastAsia="en-US"/>
        </w:rPr>
        <w:t>aspektirano</w:t>
      </w:r>
      <w:proofErr w:type="spellEnd"/>
      <w:r w:rsidRPr="00E56E3C">
        <w:rPr>
          <w:lang w:eastAsia="en-US"/>
        </w:rPr>
        <w:t xml:space="preserve"> suočavanje s problemom obiteljskog nasilništva kako bismo problem pokušali izvući iz dubokoga mraka šutnje i pridonijeti iznalaženju i primjeni pedagoških i socijalnih aktivnosti u osnaživanju obitelji i podizanju kvalitete života</w:t>
      </w:r>
      <w:r w:rsidR="007A422E">
        <w:rPr>
          <w:lang w:eastAsia="en-US"/>
        </w:rPr>
        <w:t xml:space="preserve"> mnogih obitelji.</w:t>
      </w:r>
      <w:bookmarkStart w:id="0" w:name="_GoBack"/>
      <w:bookmarkEnd w:id="0"/>
    </w:p>
    <w:p w14:paraId="4C5F30AD" w14:textId="77777777" w:rsidR="00E56E3C" w:rsidRPr="003E4195" w:rsidRDefault="00E56E3C" w:rsidP="003E4195">
      <w:pPr>
        <w:spacing w:line="360" w:lineRule="auto"/>
        <w:jc w:val="both"/>
        <w:rPr>
          <w:rFonts w:eastAsia="Times New Roman"/>
        </w:rPr>
      </w:pPr>
    </w:p>
    <w:p w14:paraId="2EFEE146" w14:textId="4AFAC2AE" w:rsidR="005A6759" w:rsidRPr="00F85EAD" w:rsidRDefault="00F75836" w:rsidP="005A6759">
      <w:pPr>
        <w:spacing w:line="360" w:lineRule="auto"/>
        <w:jc w:val="both"/>
        <w:rPr>
          <w:b/>
        </w:rPr>
      </w:pPr>
      <w:r w:rsidRPr="00F85EAD">
        <w:rPr>
          <w:b/>
        </w:rPr>
        <w:t>Bibliografija</w:t>
      </w:r>
    </w:p>
    <w:p w14:paraId="110B77D6" w14:textId="77777777" w:rsidR="00F75836" w:rsidRPr="00117FE1" w:rsidRDefault="00F75836" w:rsidP="005A6759">
      <w:pPr>
        <w:spacing w:line="360" w:lineRule="auto"/>
        <w:jc w:val="both"/>
      </w:pPr>
    </w:p>
    <w:p w14:paraId="705D9E89" w14:textId="77777777" w:rsidR="00005A7E" w:rsidRPr="00C97C47" w:rsidRDefault="00005A7E" w:rsidP="00C97C47">
      <w:pPr>
        <w:jc w:val="both"/>
        <w:rPr>
          <w:rFonts w:eastAsia="Times New Roman"/>
          <w:bCs/>
          <w:sz w:val="20"/>
          <w:szCs w:val="20"/>
        </w:rPr>
      </w:pPr>
      <w:r w:rsidRPr="00C97C47">
        <w:rPr>
          <w:rFonts w:eastAsia="Times New Roman"/>
          <w:bCs/>
          <w:sz w:val="20"/>
          <w:szCs w:val="20"/>
        </w:rPr>
        <w:t xml:space="preserve">Agencija Europske unije za temeljna prava (2014). </w:t>
      </w:r>
      <w:r w:rsidRPr="00C97C47">
        <w:rPr>
          <w:rFonts w:eastAsia="Times New Roman"/>
          <w:bCs/>
          <w:i/>
          <w:sz w:val="20"/>
          <w:szCs w:val="20"/>
        </w:rPr>
        <w:t xml:space="preserve">Nasilje nad ženama: istraživanje provedeno diljem Europske unije. Kratki pregled rezultata. </w:t>
      </w:r>
      <w:r w:rsidRPr="00C97C47">
        <w:rPr>
          <w:rFonts w:eastAsia="Times New Roman"/>
          <w:bCs/>
          <w:sz w:val="20"/>
          <w:szCs w:val="20"/>
        </w:rPr>
        <w:t>Luxembourg: Ured za publikacije Europske unije.</w:t>
      </w:r>
    </w:p>
    <w:p w14:paraId="0001126E" w14:textId="77777777" w:rsidR="00F75836" w:rsidRPr="00C97C47" w:rsidRDefault="00F75836" w:rsidP="00C97C47">
      <w:pPr>
        <w:jc w:val="both"/>
        <w:rPr>
          <w:sz w:val="20"/>
          <w:szCs w:val="20"/>
        </w:rPr>
      </w:pPr>
    </w:p>
    <w:p w14:paraId="4BA461BB" w14:textId="0729EA14" w:rsidR="00005A7E" w:rsidRPr="00C97C47" w:rsidRDefault="00C97C47" w:rsidP="00C97C47">
      <w:pPr>
        <w:tabs>
          <w:tab w:val="left" w:pos="2267"/>
        </w:tabs>
        <w:jc w:val="both"/>
        <w:rPr>
          <w:iCs/>
          <w:sz w:val="20"/>
          <w:szCs w:val="20"/>
        </w:rPr>
      </w:pPr>
      <w:proofErr w:type="spellStart"/>
      <w:r w:rsidRPr="00C97C47">
        <w:rPr>
          <w:sz w:val="20"/>
          <w:szCs w:val="20"/>
        </w:rPr>
        <w:t>Dobash</w:t>
      </w:r>
      <w:proofErr w:type="spellEnd"/>
      <w:r w:rsidRPr="00C97C47">
        <w:rPr>
          <w:sz w:val="20"/>
          <w:szCs w:val="20"/>
        </w:rPr>
        <w:t>, R. P.,</w:t>
      </w:r>
      <w:r w:rsidR="00005A7E" w:rsidRPr="00C97C47">
        <w:rPr>
          <w:sz w:val="20"/>
          <w:szCs w:val="20"/>
        </w:rPr>
        <w:t xml:space="preserve"> </w:t>
      </w:r>
      <w:proofErr w:type="spellStart"/>
      <w:r w:rsidR="00005A7E" w:rsidRPr="00C97C47">
        <w:rPr>
          <w:sz w:val="20"/>
          <w:szCs w:val="20"/>
        </w:rPr>
        <w:t>Dobash</w:t>
      </w:r>
      <w:proofErr w:type="spellEnd"/>
      <w:r w:rsidR="00005A7E" w:rsidRPr="00C97C47">
        <w:rPr>
          <w:sz w:val="20"/>
          <w:szCs w:val="20"/>
        </w:rPr>
        <w:t xml:space="preserve">, R. E. (2004). </w:t>
      </w:r>
      <w:proofErr w:type="spellStart"/>
      <w:r w:rsidR="00005A7E" w:rsidRPr="00C97C47">
        <w:rPr>
          <w:sz w:val="20"/>
          <w:szCs w:val="20"/>
        </w:rPr>
        <w:t>Women’s</w:t>
      </w:r>
      <w:proofErr w:type="spellEnd"/>
      <w:r w:rsidR="00005A7E" w:rsidRPr="00C97C47">
        <w:rPr>
          <w:sz w:val="20"/>
          <w:szCs w:val="20"/>
        </w:rPr>
        <w:t xml:space="preserve"> </w:t>
      </w:r>
      <w:proofErr w:type="spellStart"/>
      <w:r w:rsidR="00005A7E" w:rsidRPr="00C97C47">
        <w:rPr>
          <w:sz w:val="20"/>
          <w:szCs w:val="20"/>
        </w:rPr>
        <w:t>Violence</w:t>
      </w:r>
      <w:proofErr w:type="spellEnd"/>
      <w:r w:rsidR="00005A7E" w:rsidRPr="00C97C47">
        <w:rPr>
          <w:sz w:val="20"/>
          <w:szCs w:val="20"/>
        </w:rPr>
        <w:t xml:space="preserve"> to </w:t>
      </w:r>
      <w:proofErr w:type="spellStart"/>
      <w:r w:rsidR="00005A7E" w:rsidRPr="00C97C47">
        <w:rPr>
          <w:sz w:val="20"/>
          <w:szCs w:val="20"/>
        </w:rPr>
        <w:t>Men</w:t>
      </w:r>
      <w:proofErr w:type="spellEnd"/>
      <w:r w:rsidR="00005A7E" w:rsidRPr="00C97C47">
        <w:rPr>
          <w:sz w:val="20"/>
          <w:szCs w:val="20"/>
        </w:rPr>
        <w:t xml:space="preserve"> </w:t>
      </w:r>
      <w:proofErr w:type="spellStart"/>
      <w:r w:rsidR="00005A7E" w:rsidRPr="00C97C47">
        <w:rPr>
          <w:sz w:val="20"/>
          <w:szCs w:val="20"/>
        </w:rPr>
        <w:t>in</w:t>
      </w:r>
      <w:proofErr w:type="spellEnd"/>
      <w:r w:rsidR="00005A7E" w:rsidRPr="00C97C47">
        <w:rPr>
          <w:sz w:val="20"/>
          <w:szCs w:val="20"/>
        </w:rPr>
        <w:t xml:space="preserve"> </w:t>
      </w:r>
      <w:proofErr w:type="spellStart"/>
      <w:r w:rsidR="00005A7E" w:rsidRPr="00C97C47">
        <w:rPr>
          <w:sz w:val="20"/>
          <w:szCs w:val="20"/>
        </w:rPr>
        <w:t>Intimate</w:t>
      </w:r>
      <w:proofErr w:type="spellEnd"/>
      <w:r w:rsidR="00005A7E" w:rsidRPr="00C97C47">
        <w:rPr>
          <w:sz w:val="20"/>
          <w:szCs w:val="20"/>
        </w:rPr>
        <w:t xml:space="preserve"> </w:t>
      </w:r>
      <w:proofErr w:type="spellStart"/>
      <w:r w:rsidR="00005A7E" w:rsidRPr="00C97C47">
        <w:rPr>
          <w:sz w:val="20"/>
          <w:szCs w:val="20"/>
        </w:rPr>
        <w:t>Relationships</w:t>
      </w:r>
      <w:proofErr w:type="spellEnd"/>
      <w:r w:rsidR="00005A7E" w:rsidRPr="00C97C47">
        <w:rPr>
          <w:sz w:val="20"/>
          <w:szCs w:val="20"/>
        </w:rPr>
        <w:t xml:space="preserve">: </w:t>
      </w:r>
      <w:proofErr w:type="spellStart"/>
      <w:r w:rsidR="00005A7E" w:rsidRPr="00C97C47">
        <w:rPr>
          <w:iCs/>
          <w:sz w:val="20"/>
          <w:szCs w:val="20"/>
        </w:rPr>
        <w:t>Working</w:t>
      </w:r>
      <w:proofErr w:type="spellEnd"/>
      <w:r w:rsidR="00005A7E" w:rsidRPr="00C97C47">
        <w:rPr>
          <w:iCs/>
          <w:sz w:val="20"/>
          <w:szCs w:val="20"/>
        </w:rPr>
        <w:t xml:space="preserve"> on a </w:t>
      </w:r>
      <w:proofErr w:type="spellStart"/>
      <w:r w:rsidR="00005A7E" w:rsidRPr="00C97C47">
        <w:rPr>
          <w:iCs/>
          <w:sz w:val="20"/>
          <w:szCs w:val="20"/>
        </w:rPr>
        <w:t>Puzzle</w:t>
      </w:r>
      <w:proofErr w:type="spellEnd"/>
      <w:r w:rsidR="00005A7E" w:rsidRPr="00C97C47">
        <w:rPr>
          <w:iCs/>
          <w:sz w:val="20"/>
          <w:szCs w:val="20"/>
        </w:rPr>
        <w:t xml:space="preserve">. </w:t>
      </w:r>
      <w:r w:rsidR="00005A7E" w:rsidRPr="00C97C47">
        <w:rPr>
          <w:i/>
          <w:iCs/>
          <w:sz w:val="20"/>
          <w:szCs w:val="20"/>
        </w:rPr>
        <w:t xml:space="preserve">British Journal </w:t>
      </w:r>
      <w:proofErr w:type="spellStart"/>
      <w:r w:rsidR="00005A7E" w:rsidRPr="00C97C47">
        <w:rPr>
          <w:i/>
          <w:iCs/>
          <w:sz w:val="20"/>
          <w:szCs w:val="20"/>
        </w:rPr>
        <w:t>of</w:t>
      </w:r>
      <w:proofErr w:type="spellEnd"/>
      <w:r w:rsidR="00005A7E" w:rsidRPr="00C97C47">
        <w:rPr>
          <w:i/>
          <w:iCs/>
          <w:sz w:val="20"/>
          <w:szCs w:val="20"/>
        </w:rPr>
        <w:t xml:space="preserve"> </w:t>
      </w:r>
      <w:proofErr w:type="spellStart"/>
      <w:r w:rsidR="00005A7E" w:rsidRPr="00C97C47">
        <w:rPr>
          <w:i/>
          <w:iCs/>
          <w:sz w:val="20"/>
          <w:szCs w:val="20"/>
        </w:rPr>
        <w:t>Criminology</w:t>
      </w:r>
      <w:proofErr w:type="spellEnd"/>
      <w:r w:rsidR="00005A7E" w:rsidRPr="00C97C47">
        <w:rPr>
          <w:iCs/>
          <w:sz w:val="20"/>
          <w:szCs w:val="20"/>
        </w:rPr>
        <w:t>, 44 (3), 324-349.</w:t>
      </w:r>
    </w:p>
    <w:p w14:paraId="24CE720A" w14:textId="77777777" w:rsidR="00005A7E" w:rsidRPr="00C97C47" w:rsidRDefault="00005A7E" w:rsidP="00C97C47">
      <w:pPr>
        <w:jc w:val="both"/>
        <w:rPr>
          <w:sz w:val="20"/>
          <w:szCs w:val="20"/>
        </w:rPr>
      </w:pPr>
    </w:p>
    <w:p w14:paraId="54F6BFCF" w14:textId="6A39029C" w:rsidR="00005A7E" w:rsidRPr="00C97C47" w:rsidRDefault="00C97C47" w:rsidP="00C97C47">
      <w:pPr>
        <w:tabs>
          <w:tab w:val="left" w:pos="2267"/>
        </w:tabs>
        <w:jc w:val="both"/>
        <w:rPr>
          <w:iCs/>
          <w:sz w:val="20"/>
          <w:szCs w:val="20"/>
        </w:rPr>
      </w:pPr>
      <w:proofErr w:type="spellStart"/>
      <w:r w:rsidRPr="00C97C47">
        <w:rPr>
          <w:iCs/>
          <w:sz w:val="20"/>
          <w:szCs w:val="20"/>
        </w:rPr>
        <w:t>Heiskanen</w:t>
      </w:r>
      <w:proofErr w:type="spellEnd"/>
      <w:r w:rsidRPr="00C97C47">
        <w:rPr>
          <w:iCs/>
          <w:sz w:val="20"/>
          <w:szCs w:val="20"/>
        </w:rPr>
        <w:t>, M.,</w:t>
      </w:r>
      <w:r w:rsidR="00005A7E" w:rsidRPr="00C97C47">
        <w:rPr>
          <w:iCs/>
          <w:sz w:val="20"/>
          <w:szCs w:val="20"/>
        </w:rPr>
        <w:t xml:space="preserve"> </w:t>
      </w:r>
      <w:proofErr w:type="spellStart"/>
      <w:r w:rsidR="00005A7E" w:rsidRPr="00C97C47">
        <w:rPr>
          <w:iCs/>
          <w:sz w:val="20"/>
          <w:szCs w:val="20"/>
        </w:rPr>
        <w:t>Ruuskanen</w:t>
      </w:r>
      <w:proofErr w:type="spellEnd"/>
      <w:r w:rsidR="00005A7E" w:rsidRPr="00C97C47">
        <w:rPr>
          <w:iCs/>
          <w:sz w:val="20"/>
          <w:szCs w:val="20"/>
        </w:rPr>
        <w:t xml:space="preserve">, E. (2011). </w:t>
      </w:r>
      <w:proofErr w:type="spellStart"/>
      <w:r w:rsidR="00005A7E" w:rsidRPr="00C97C47">
        <w:rPr>
          <w:i/>
          <w:iCs/>
          <w:sz w:val="20"/>
          <w:szCs w:val="20"/>
        </w:rPr>
        <w:t>Men's</w:t>
      </w:r>
      <w:proofErr w:type="spellEnd"/>
      <w:r w:rsidR="00005A7E" w:rsidRPr="00C97C47">
        <w:rPr>
          <w:i/>
          <w:iCs/>
          <w:sz w:val="20"/>
          <w:szCs w:val="20"/>
        </w:rPr>
        <w:t xml:space="preserve"> </w:t>
      </w:r>
      <w:proofErr w:type="spellStart"/>
      <w:r w:rsidR="00005A7E" w:rsidRPr="00C97C47">
        <w:rPr>
          <w:i/>
          <w:iCs/>
          <w:sz w:val="20"/>
          <w:szCs w:val="20"/>
        </w:rPr>
        <w:t>Experiences</w:t>
      </w:r>
      <w:proofErr w:type="spellEnd"/>
      <w:r w:rsidR="00005A7E" w:rsidRPr="00C97C47">
        <w:rPr>
          <w:i/>
          <w:iCs/>
          <w:sz w:val="20"/>
          <w:szCs w:val="20"/>
        </w:rPr>
        <w:t xml:space="preserve"> </w:t>
      </w:r>
      <w:proofErr w:type="spellStart"/>
      <w:r w:rsidR="00005A7E" w:rsidRPr="00C97C47">
        <w:rPr>
          <w:i/>
          <w:iCs/>
          <w:sz w:val="20"/>
          <w:szCs w:val="20"/>
        </w:rPr>
        <w:t>of</w:t>
      </w:r>
      <w:proofErr w:type="spellEnd"/>
      <w:r w:rsidR="00005A7E" w:rsidRPr="00C97C47">
        <w:rPr>
          <w:i/>
          <w:iCs/>
          <w:sz w:val="20"/>
          <w:szCs w:val="20"/>
        </w:rPr>
        <w:t xml:space="preserve"> </w:t>
      </w:r>
      <w:proofErr w:type="spellStart"/>
      <w:r w:rsidR="00005A7E" w:rsidRPr="00C97C47">
        <w:rPr>
          <w:i/>
          <w:iCs/>
          <w:sz w:val="20"/>
          <w:szCs w:val="20"/>
        </w:rPr>
        <w:t>Violence</w:t>
      </w:r>
      <w:proofErr w:type="spellEnd"/>
      <w:r w:rsidR="00005A7E" w:rsidRPr="00C97C47">
        <w:rPr>
          <w:i/>
          <w:iCs/>
          <w:sz w:val="20"/>
          <w:szCs w:val="20"/>
        </w:rPr>
        <w:t xml:space="preserve"> </w:t>
      </w:r>
      <w:proofErr w:type="spellStart"/>
      <w:r w:rsidR="00005A7E" w:rsidRPr="00C97C47">
        <w:rPr>
          <w:i/>
          <w:iCs/>
          <w:sz w:val="20"/>
          <w:szCs w:val="20"/>
        </w:rPr>
        <w:t>in</w:t>
      </w:r>
      <w:proofErr w:type="spellEnd"/>
      <w:r w:rsidR="00005A7E" w:rsidRPr="00C97C47">
        <w:rPr>
          <w:i/>
          <w:iCs/>
          <w:sz w:val="20"/>
          <w:szCs w:val="20"/>
        </w:rPr>
        <w:t xml:space="preserve"> </w:t>
      </w:r>
      <w:proofErr w:type="spellStart"/>
      <w:r w:rsidR="00005A7E" w:rsidRPr="00C97C47">
        <w:rPr>
          <w:i/>
          <w:iCs/>
          <w:sz w:val="20"/>
          <w:szCs w:val="20"/>
        </w:rPr>
        <w:t>Finland</w:t>
      </w:r>
      <w:proofErr w:type="spellEnd"/>
      <w:r w:rsidR="00005A7E" w:rsidRPr="00C97C47">
        <w:rPr>
          <w:i/>
          <w:iCs/>
          <w:sz w:val="20"/>
          <w:szCs w:val="20"/>
        </w:rPr>
        <w:t xml:space="preserve"> 2009. </w:t>
      </w:r>
      <w:r w:rsidR="00005A7E" w:rsidRPr="00C97C47">
        <w:rPr>
          <w:iCs/>
          <w:sz w:val="20"/>
          <w:szCs w:val="20"/>
        </w:rPr>
        <w:t xml:space="preserve">Finska: European Institute for </w:t>
      </w:r>
      <w:proofErr w:type="spellStart"/>
      <w:r w:rsidR="00005A7E" w:rsidRPr="00C97C47">
        <w:rPr>
          <w:iCs/>
          <w:sz w:val="20"/>
          <w:szCs w:val="20"/>
        </w:rPr>
        <w:t>Crime</w:t>
      </w:r>
      <w:proofErr w:type="spellEnd"/>
      <w:r w:rsidR="00005A7E" w:rsidRPr="00C97C47">
        <w:rPr>
          <w:iCs/>
          <w:sz w:val="20"/>
          <w:szCs w:val="20"/>
        </w:rPr>
        <w:t xml:space="preserve"> </w:t>
      </w:r>
      <w:proofErr w:type="spellStart"/>
      <w:r w:rsidR="00005A7E" w:rsidRPr="00C97C47">
        <w:rPr>
          <w:iCs/>
          <w:sz w:val="20"/>
          <w:szCs w:val="20"/>
        </w:rPr>
        <w:t>Prevention</w:t>
      </w:r>
      <w:proofErr w:type="spellEnd"/>
      <w:r w:rsidR="00005A7E" w:rsidRPr="00C97C47">
        <w:rPr>
          <w:iCs/>
          <w:sz w:val="20"/>
          <w:szCs w:val="20"/>
        </w:rPr>
        <w:t xml:space="preserve"> </w:t>
      </w:r>
      <w:proofErr w:type="spellStart"/>
      <w:r w:rsidR="00005A7E" w:rsidRPr="00C97C47">
        <w:rPr>
          <w:iCs/>
          <w:sz w:val="20"/>
          <w:szCs w:val="20"/>
        </w:rPr>
        <w:t>and</w:t>
      </w:r>
      <w:proofErr w:type="spellEnd"/>
      <w:r w:rsidR="00005A7E" w:rsidRPr="00C97C47">
        <w:rPr>
          <w:iCs/>
          <w:sz w:val="20"/>
          <w:szCs w:val="20"/>
        </w:rPr>
        <w:t xml:space="preserve"> </w:t>
      </w:r>
      <w:proofErr w:type="spellStart"/>
      <w:r w:rsidR="00005A7E" w:rsidRPr="00C97C47">
        <w:rPr>
          <w:iCs/>
          <w:sz w:val="20"/>
          <w:szCs w:val="20"/>
        </w:rPr>
        <w:t>Control</w:t>
      </w:r>
      <w:proofErr w:type="spellEnd"/>
      <w:r w:rsidR="00005A7E" w:rsidRPr="00C97C47">
        <w:rPr>
          <w:iCs/>
          <w:sz w:val="20"/>
          <w:szCs w:val="20"/>
        </w:rPr>
        <w:t>.</w:t>
      </w:r>
    </w:p>
    <w:p w14:paraId="32E52ADC" w14:textId="77777777" w:rsidR="005A6759" w:rsidRPr="00C97C47" w:rsidRDefault="005A6759" w:rsidP="00C97C47">
      <w:pPr>
        <w:jc w:val="both"/>
        <w:rPr>
          <w:rFonts w:eastAsia="Times New Roman"/>
          <w:color w:val="44546A" w:themeColor="text2"/>
          <w:sz w:val="20"/>
          <w:szCs w:val="20"/>
        </w:rPr>
      </w:pPr>
    </w:p>
    <w:p w14:paraId="2609EFA9" w14:textId="72FF914F" w:rsidR="00117FE1" w:rsidRPr="00C97C47" w:rsidRDefault="00117FE1" w:rsidP="00C97C47">
      <w:pPr>
        <w:jc w:val="both"/>
        <w:rPr>
          <w:sz w:val="20"/>
          <w:szCs w:val="20"/>
        </w:rPr>
      </w:pPr>
      <w:r w:rsidRPr="00C97C47">
        <w:rPr>
          <w:sz w:val="20"/>
          <w:szCs w:val="20"/>
        </w:rPr>
        <w:t xml:space="preserve">Krug, E.G., </w:t>
      </w:r>
      <w:proofErr w:type="spellStart"/>
      <w:r w:rsidRPr="00C97C47">
        <w:rPr>
          <w:sz w:val="20"/>
          <w:szCs w:val="20"/>
        </w:rPr>
        <w:t>Dahlberg</w:t>
      </w:r>
      <w:proofErr w:type="spellEnd"/>
      <w:r w:rsidRPr="00C97C47">
        <w:rPr>
          <w:sz w:val="20"/>
          <w:szCs w:val="20"/>
        </w:rPr>
        <w:t xml:space="preserve">, L.L., </w:t>
      </w:r>
      <w:proofErr w:type="spellStart"/>
      <w:r w:rsidRPr="00C97C47">
        <w:rPr>
          <w:sz w:val="20"/>
          <w:szCs w:val="20"/>
        </w:rPr>
        <w:t>Mercy</w:t>
      </w:r>
      <w:proofErr w:type="spellEnd"/>
      <w:r w:rsidRPr="00C97C47">
        <w:rPr>
          <w:sz w:val="20"/>
          <w:szCs w:val="20"/>
        </w:rPr>
        <w:t xml:space="preserve">, J.A., </w:t>
      </w:r>
      <w:proofErr w:type="spellStart"/>
      <w:r w:rsidRPr="00C97C47">
        <w:rPr>
          <w:sz w:val="20"/>
          <w:szCs w:val="20"/>
        </w:rPr>
        <w:t>Zwi</w:t>
      </w:r>
      <w:proofErr w:type="spellEnd"/>
      <w:r w:rsidRPr="00C97C47">
        <w:rPr>
          <w:sz w:val="20"/>
          <w:szCs w:val="20"/>
        </w:rPr>
        <w:t xml:space="preserve">, A.B. i </w:t>
      </w:r>
      <w:proofErr w:type="spellStart"/>
      <w:r w:rsidRPr="00C97C47">
        <w:rPr>
          <w:sz w:val="20"/>
          <w:szCs w:val="20"/>
        </w:rPr>
        <w:t>Lozano</w:t>
      </w:r>
      <w:proofErr w:type="spellEnd"/>
      <w:r w:rsidRPr="00C97C47">
        <w:rPr>
          <w:sz w:val="20"/>
          <w:szCs w:val="20"/>
        </w:rPr>
        <w:t>, R. (2002)</w:t>
      </w:r>
      <w:r w:rsidR="00C97C47">
        <w:rPr>
          <w:sz w:val="20"/>
          <w:szCs w:val="20"/>
        </w:rPr>
        <w:t>.</w:t>
      </w:r>
      <w:r w:rsidRPr="00C97C47">
        <w:rPr>
          <w:sz w:val="20"/>
          <w:szCs w:val="20"/>
        </w:rPr>
        <w:t xml:space="preserve"> World </w:t>
      </w:r>
      <w:proofErr w:type="spellStart"/>
      <w:r w:rsidRPr="00C97C47">
        <w:rPr>
          <w:sz w:val="20"/>
          <w:szCs w:val="20"/>
        </w:rPr>
        <w:t>report</w:t>
      </w:r>
      <w:proofErr w:type="spellEnd"/>
      <w:r w:rsidRPr="00C97C47">
        <w:rPr>
          <w:sz w:val="20"/>
          <w:szCs w:val="20"/>
        </w:rPr>
        <w:t xml:space="preserve"> on </w:t>
      </w:r>
      <w:proofErr w:type="spellStart"/>
      <w:r w:rsidRPr="00C97C47">
        <w:rPr>
          <w:sz w:val="20"/>
          <w:szCs w:val="20"/>
        </w:rPr>
        <w:t>violence</w:t>
      </w:r>
      <w:proofErr w:type="spellEnd"/>
      <w:r w:rsidRPr="00C97C47">
        <w:rPr>
          <w:sz w:val="20"/>
          <w:szCs w:val="20"/>
        </w:rPr>
        <w:t xml:space="preserve"> </w:t>
      </w:r>
      <w:proofErr w:type="spellStart"/>
      <w:r w:rsidRPr="00C97C47">
        <w:rPr>
          <w:sz w:val="20"/>
          <w:szCs w:val="20"/>
        </w:rPr>
        <w:t>and</w:t>
      </w:r>
      <w:proofErr w:type="spellEnd"/>
      <w:r w:rsidRPr="00C97C47">
        <w:rPr>
          <w:sz w:val="20"/>
          <w:szCs w:val="20"/>
        </w:rPr>
        <w:t xml:space="preserve"> </w:t>
      </w:r>
      <w:proofErr w:type="spellStart"/>
      <w:r w:rsidRPr="00C97C47">
        <w:rPr>
          <w:sz w:val="20"/>
          <w:szCs w:val="20"/>
        </w:rPr>
        <w:t>health</w:t>
      </w:r>
      <w:proofErr w:type="spellEnd"/>
      <w:r w:rsidRPr="00C97C47">
        <w:rPr>
          <w:sz w:val="20"/>
          <w:szCs w:val="20"/>
        </w:rPr>
        <w:t xml:space="preserve">. </w:t>
      </w:r>
      <w:proofErr w:type="spellStart"/>
      <w:r w:rsidRPr="00C97C47">
        <w:rPr>
          <w:sz w:val="20"/>
          <w:szCs w:val="20"/>
        </w:rPr>
        <w:t>Geneva</w:t>
      </w:r>
      <w:proofErr w:type="spellEnd"/>
      <w:r w:rsidRPr="00C97C47">
        <w:rPr>
          <w:sz w:val="20"/>
          <w:szCs w:val="20"/>
        </w:rPr>
        <w:t>: WHO.</w:t>
      </w:r>
    </w:p>
    <w:p w14:paraId="3E9742C1" w14:textId="77777777" w:rsidR="00005A7E" w:rsidRPr="00C97C47" w:rsidRDefault="00005A7E" w:rsidP="00C97C47">
      <w:pPr>
        <w:jc w:val="both"/>
        <w:rPr>
          <w:rFonts w:eastAsia="Times New Roman"/>
          <w:color w:val="44546A" w:themeColor="text2"/>
          <w:sz w:val="20"/>
          <w:szCs w:val="20"/>
        </w:rPr>
      </w:pPr>
    </w:p>
    <w:p w14:paraId="7ED7566E" w14:textId="1C9A8150" w:rsidR="00005A7E" w:rsidRPr="00C97C47" w:rsidRDefault="00005A7E" w:rsidP="00C97C47">
      <w:pPr>
        <w:jc w:val="both"/>
        <w:rPr>
          <w:rFonts w:eastAsia="Times New Roman"/>
          <w:color w:val="44546A" w:themeColor="text2"/>
          <w:sz w:val="20"/>
          <w:szCs w:val="20"/>
        </w:rPr>
      </w:pPr>
      <w:r w:rsidRPr="00C97C47">
        <w:rPr>
          <w:sz w:val="20"/>
          <w:szCs w:val="20"/>
        </w:rPr>
        <w:t xml:space="preserve">Ministarstvo socijalne politike i mladih </w:t>
      </w:r>
      <w:r w:rsidR="00C97C47">
        <w:rPr>
          <w:sz w:val="20"/>
          <w:szCs w:val="20"/>
        </w:rPr>
        <w:t>(</w:t>
      </w:r>
      <w:r w:rsidRPr="00C97C47">
        <w:rPr>
          <w:sz w:val="20"/>
          <w:szCs w:val="20"/>
        </w:rPr>
        <w:t>2014</w:t>
      </w:r>
      <w:r w:rsidR="00C97C47">
        <w:rPr>
          <w:sz w:val="20"/>
          <w:szCs w:val="20"/>
        </w:rPr>
        <w:t xml:space="preserve">). Strateški plan Ministarstva socijalne politike i mladih za razdoblje od 2015. do 2017. godine, </w:t>
      </w:r>
      <w:r w:rsidRPr="00C97C47">
        <w:rPr>
          <w:sz w:val="20"/>
          <w:szCs w:val="20"/>
        </w:rPr>
        <w:t xml:space="preserve"> str.2.</w:t>
      </w:r>
    </w:p>
    <w:p w14:paraId="0F3D2E30" w14:textId="77777777" w:rsidR="00005A7E" w:rsidRPr="00C97C47" w:rsidRDefault="00005A7E" w:rsidP="00C97C47">
      <w:pPr>
        <w:jc w:val="both"/>
        <w:rPr>
          <w:rFonts w:eastAsia="Times New Roman"/>
          <w:color w:val="44546A" w:themeColor="text2"/>
          <w:sz w:val="20"/>
          <w:szCs w:val="20"/>
        </w:rPr>
      </w:pPr>
    </w:p>
    <w:p w14:paraId="39219598" w14:textId="6466860D" w:rsidR="00005A7E" w:rsidRPr="00C97C47" w:rsidRDefault="00C97C47" w:rsidP="00C97C47">
      <w:pPr>
        <w:jc w:val="both"/>
        <w:rPr>
          <w:sz w:val="20"/>
          <w:szCs w:val="20"/>
        </w:rPr>
      </w:pPr>
      <w:r>
        <w:rPr>
          <w:sz w:val="20"/>
          <w:szCs w:val="20"/>
        </w:rPr>
        <w:t>Zakon</w:t>
      </w:r>
      <w:r w:rsidR="00005A7E" w:rsidRPr="00C97C47">
        <w:rPr>
          <w:sz w:val="20"/>
          <w:szCs w:val="20"/>
        </w:rPr>
        <w:t xml:space="preserve"> o ravnopravnosti spolova RH (NN82/08)</w:t>
      </w:r>
    </w:p>
    <w:p w14:paraId="0BFC6BE7" w14:textId="77777777" w:rsidR="00C97C47" w:rsidRDefault="00C97C47" w:rsidP="00C97C47">
      <w:pPr>
        <w:jc w:val="both"/>
        <w:rPr>
          <w:rFonts w:eastAsia="Times New Roman"/>
          <w:color w:val="000000" w:themeColor="text1"/>
          <w:sz w:val="20"/>
          <w:szCs w:val="20"/>
        </w:rPr>
      </w:pPr>
    </w:p>
    <w:p w14:paraId="432D36BB" w14:textId="602FF4D8" w:rsidR="00005A7E" w:rsidRPr="00C97C47" w:rsidRDefault="00005A7E" w:rsidP="00C97C47">
      <w:pPr>
        <w:jc w:val="both"/>
        <w:rPr>
          <w:rFonts w:eastAsia="Times New Roman"/>
          <w:color w:val="000000" w:themeColor="text1"/>
          <w:sz w:val="20"/>
          <w:szCs w:val="20"/>
        </w:rPr>
      </w:pPr>
      <w:r w:rsidRPr="00C97C47">
        <w:rPr>
          <w:rFonts w:eastAsia="Times New Roman"/>
          <w:color w:val="000000" w:themeColor="text1"/>
          <w:sz w:val="20"/>
          <w:szCs w:val="20"/>
        </w:rPr>
        <w:t>Zloković</w:t>
      </w:r>
      <w:r w:rsidR="00C97C47">
        <w:rPr>
          <w:rFonts w:eastAsia="Times New Roman"/>
          <w:color w:val="000000" w:themeColor="text1"/>
          <w:sz w:val="20"/>
          <w:szCs w:val="20"/>
        </w:rPr>
        <w:t>, J. (2014). Obiteljski diskurs u kontekstu nasilja maloljetne djece nad roditeljima. Rijeka: Sveučilište u Rijeci, Filozofski fakultet.</w:t>
      </w:r>
    </w:p>
    <w:p w14:paraId="2678E5F2" w14:textId="77777777" w:rsidR="00005A7E" w:rsidRPr="00C97C47" w:rsidRDefault="00005A7E" w:rsidP="009C176C">
      <w:pPr>
        <w:spacing w:line="360" w:lineRule="auto"/>
        <w:jc w:val="both"/>
        <w:rPr>
          <w:color w:val="000000" w:themeColor="text1"/>
          <w:sz w:val="20"/>
          <w:szCs w:val="20"/>
        </w:rPr>
      </w:pPr>
    </w:p>
    <w:p w14:paraId="38997BFA" w14:textId="77777777" w:rsidR="00005A7E" w:rsidRPr="00C97C47" w:rsidRDefault="00005A7E">
      <w:pPr>
        <w:spacing w:line="360" w:lineRule="auto"/>
        <w:jc w:val="both"/>
        <w:rPr>
          <w:rFonts w:eastAsia="Times New Roman"/>
          <w:color w:val="44546A" w:themeColor="text2"/>
          <w:sz w:val="20"/>
          <w:szCs w:val="20"/>
        </w:rPr>
      </w:pPr>
    </w:p>
    <w:sectPr w:rsidR="00005A7E" w:rsidRPr="00C97C4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80069" w14:textId="77777777" w:rsidR="00FF3CA7" w:rsidRDefault="00FF3CA7" w:rsidP="009C176C">
      <w:r>
        <w:separator/>
      </w:r>
    </w:p>
  </w:endnote>
  <w:endnote w:type="continuationSeparator" w:id="0">
    <w:p w14:paraId="141AA792" w14:textId="77777777" w:rsidR="00FF3CA7" w:rsidRDefault="00FF3CA7" w:rsidP="009C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82302"/>
      <w:docPartObj>
        <w:docPartGallery w:val="Page Numbers (Bottom of Page)"/>
        <w:docPartUnique/>
      </w:docPartObj>
    </w:sdtPr>
    <w:sdtEndPr>
      <w:rPr>
        <w:noProof/>
      </w:rPr>
    </w:sdtEndPr>
    <w:sdtContent>
      <w:p w14:paraId="7E986928" w14:textId="77777777" w:rsidR="00D0025B" w:rsidRDefault="00D0025B">
        <w:pPr>
          <w:pStyle w:val="Footer"/>
          <w:jc w:val="right"/>
        </w:pPr>
        <w:r>
          <w:fldChar w:fldCharType="begin"/>
        </w:r>
        <w:r>
          <w:instrText xml:space="preserve"> PAGE   \* MERGEFORMAT </w:instrText>
        </w:r>
        <w:r>
          <w:fldChar w:fldCharType="separate"/>
        </w:r>
        <w:r w:rsidR="007A422E">
          <w:rPr>
            <w:noProof/>
          </w:rPr>
          <w:t>9</w:t>
        </w:r>
        <w:r>
          <w:rPr>
            <w:noProof/>
          </w:rPr>
          <w:fldChar w:fldCharType="end"/>
        </w:r>
      </w:p>
    </w:sdtContent>
  </w:sdt>
  <w:p w14:paraId="3807138D" w14:textId="77777777" w:rsidR="00D0025B" w:rsidRDefault="00D00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0B96E" w14:textId="77777777" w:rsidR="00FF3CA7" w:rsidRDefault="00FF3CA7" w:rsidP="009C176C">
      <w:r>
        <w:separator/>
      </w:r>
    </w:p>
  </w:footnote>
  <w:footnote w:type="continuationSeparator" w:id="0">
    <w:p w14:paraId="0699FAD6" w14:textId="77777777" w:rsidR="00FF3CA7" w:rsidRDefault="00FF3CA7" w:rsidP="009C176C">
      <w:r>
        <w:continuationSeparator/>
      </w:r>
    </w:p>
  </w:footnote>
  <w:footnote w:id="1">
    <w:p w14:paraId="6C128C5D" w14:textId="77777777" w:rsidR="00D0025B" w:rsidRPr="0048041B" w:rsidRDefault="00D0025B" w:rsidP="002A7AB1">
      <w:pPr>
        <w:spacing w:beforeLines="30" w:before="72" w:afterLines="30" w:after="72"/>
        <w:jc w:val="both"/>
        <w:rPr>
          <w:rFonts w:eastAsia="Times New Roman"/>
          <w:bCs/>
          <w:iCs/>
          <w:sz w:val="20"/>
          <w:szCs w:val="20"/>
        </w:rPr>
      </w:pPr>
      <w:r w:rsidRPr="0048041B">
        <w:rPr>
          <w:rStyle w:val="FootnoteReference"/>
        </w:rPr>
        <w:footnoteRef/>
      </w:r>
      <w:r w:rsidRPr="0048041B">
        <w:rPr>
          <w:sz w:val="20"/>
          <w:szCs w:val="20"/>
        </w:rPr>
        <w:t xml:space="preserve">  Prema Zakonu o ravnopravnosti spolova RH (NN82/08) </w:t>
      </w:r>
      <w:r w:rsidRPr="0048041B">
        <w:rPr>
          <w:rFonts w:cs="Arial"/>
          <w:sz w:val="20"/>
          <w:szCs w:val="20"/>
        </w:rPr>
        <w:t>utvrđuju se opće osnove za zaštitu i promicanje ravnopravnosti spolova kao temeljne vrednote ustavnog poretka Republike Hrvatske, te definira i uređuje način zaštite od diskriminacije na temelju spola i stvaranje jednakih mogućnosti za žene i muškarce (Opće odredbe zakona čl. 1). Ravnopravnost spolova znači da su žene i muškarci jednako prisutni u svim područjima javnog i privatnog života, da imaju jednak status, jednake mogućnosti za ostvarivanje svih prava, kao i jednaku korist od ostvarenih rezultata (Definicija pojmova čl.5 Zakona).</w:t>
      </w:r>
    </w:p>
    <w:p w14:paraId="1E9FCEB0" w14:textId="77777777" w:rsidR="00D0025B" w:rsidRPr="0048041B" w:rsidRDefault="00D0025B" w:rsidP="002A7AB1">
      <w:pPr>
        <w:spacing w:beforeLines="30" w:before="72" w:afterLines="30" w:after="72"/>
        <w:rPr>
          <w:rFonts w:eastAsia="Times New Roman"/>
          <w:bCs/>
          <w:iCs/>
          <w:color w:val="000000"/>
          <w:sz w:val="20"/>
          <w:szCs w:val="20"/>
        </w:rPr>
      </w:pPr>
    </w:p>
    <w:p w14:paraId="73C8F600" w14:textId="77777777" w:rsidR="00D0025B" w:rsidRPr="0048041B" w:rsidRDefault="00D0025B" w:rsidP="002A7AB1">
      <w:pPr>
        <w:pStyle w:val="FootnoteText"/>
        <w:rPr>
          <w:rFonts w:asciiTheme="minorHAnsi" w:hAnsiTheme="minorHAnsi"/>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A3C"/>
    <w:multiLevelType w:val="hybridMultilevel"/>
    <w:tmpl w:val="093233F4"/>
    <w:lvl w:ilvl="0" w:tplc="6FCEA330">
      <w:start w:val="5"/>
      <w:numFmt w:val="decimal"/>
      <w:lvlText w:val="%1."/>
      <w:lvlJc w:val="left"/>
      <w:pPr>
        <w:ind w:left="1080" w:hanging="360"/>
      </w:pPr>
      <w:rPr>
        <w:rFonts w:eastAsiaTheme="minorHAnsi"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76568FC"/>
    <w:multiLevelType w:val="hybridMultilevel"/>
    <w:tmpl w:val="3F2CD2FC"/>
    <w:lvl w:ilvl="0" w:tplc="A9AEF904">
      <w:start w:val="1"/>
      <w:numFmt w:val="decimal"/>
      <w:lvlText w:val="%1."/>
      <w:lvlJc w:val="left"/>
      <w:pPr>
        <w:ind w:left="720" w:hanging="360"/>
      </w:pPr>
      <w:rPr>
        <w:b/>
        <w:sz w:val="24"/>
        <w:szCs w:val="24"/>
      </w:rPr>
    </w:lvl>
    <w:lvl w:ilvl="1" w:tplc="041A000F">
      <w:start w:val="1"/>
      <w:numFmt w:val="decimal"/>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381D18"/>
    <w:multiLevelType w:val="hybridMultilevel"/>
    <w:tmpl w:val="99BA09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A44C48"/>
    <w:multiLevelType w:val="hybridMultilevel"/>
    <w:tmpl w:val="3076A93E"/>
    <w:lvl w:ilvl="0" w:tplc="29D8A84E">
      <w:numFmt w:val="bullet"/>
      <w:lvlText w:val="-"/>
      <w:lvlJc w:val="left"/>
      <w:pPr>
        <w:ind w:left="3240" w:hanging="360"/>
      </w:pPr>
      <w:rPr>
        <w:rFonts w:ascii="Times New Roman" w:eastAsiaTheme="minorHAnsi" w:hAnsi="Times New Roman" w:cs="Times New Roman" w:hint="default"/>
        <w:b/>
        <w:color w:val="000000" w:themeColor="text1"/>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4" w15:restartNumberingAfterBreak="0">
    <w:nsid w:val="37211D1E"/>
    <w:multiLevelType w:val="hybridMultilevel"/>
    <w:tmpl w:val="99BA09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FC34C3"/>
    <w:multiLevelType w:val="hybridMultilevel"/>
    <w:tmpl w:val="C0806F42"/>
    <w:lvl w:ilvl="0" w:tplc="35E28D00">
      <w:numFmt w:val="bullet"/>
      <w:lvlText w:val="-"/>
      <w:lvlJc w:val="left"/>
      <w:pPr>
        <w:ind w:left="1800" w:hanging="360"/>
      </w:pPr>
      <w:rPr>
        <w:rFonts w:ascii="Calibri" w:eastAsiaTheme="minorHAnsi" w:hAnsi="Calibri" w:cs="Times New Roman" w:hint="default"/>
        <w:color w:val="1F497D"/>
        <w:sz w:val="22"/>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6" w15:restartNumberingAfterBreak="0">
    <w:nsid w:val="4C510CEC"/>
    <w:multiLevelType w:val="hybridMultilevel"/>
    <w:tmpl w:val="A32C6386"/>
    <w:lvl w:ilvl="0" w:tplc="AE6E3D3C">
      <w:start w:val="5"/>
      <w:numFmt w:val="decimal"/>
      <w:lvlText w:val="%1."/>
      <w:lvlJc w:val="left"/>
      <w:pPr>
        <w:ind w:left="720" w:hanging="360"/>
      </w:pPr>
      <w:rPr>
        <w:rFonts w:eastAsiaTheme="minorHAnsi"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7B32686"/>
    <w:multiLevelType w:val="multilevel"/>
    <w:tmpl w:val="A79442C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9EB492F"/>
    <w:multiLevelType w:val="hybridMultilevel"/>
    <w:tmpl w:val="46FA3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3717BD"/>
    <w:multiLevelType w:val="hybridMultilevel"/>
    <w:tmpl w:val="D6FABEB8"/>
    <w:lvl w:ilvl="0" w:tplc="08090019">
      <w:start w:val="1"/>
      <w:numFmt w:val="lowerLetter"/>
      <w:lvlText w:val="%1."/>
      <w:lvlJc w:val="left"/>
      <w:pPr>
        <w:ind w:left="149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2E6587D"/>
    <w:multiLevelType w:val="multilevel"/>
    <w:tmpl w:val="15DCFC5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71B33C6"/>
    <w:multiLevelType w:val="hybridMultilevel"/>
    <w:tmpl w:val="1FF2D9A2"/>
    <w:lvl w:ilvl="0" w:tplc="EB3A8E28">
      <w:numFmt w:val="bullet"/>
      <w:lvlText w:val="-"/>
      <w:lvlJc w:val="left"/>
      <w:pPr>
        <w:ind w:left="2580" w:hanging="360"/>
      </w:pPr>
      <w:rPr>
        <w:rFonts w:ascii="Times New Roman" w:eastAsiaTheme="minorHAnsi" w:hAnsi="Times New Roman" w:cs="Times New Roman" w:hint="default"/>
        <w:b/>
        <w:color w:val="000000" w:themeColor="text1"/>
      </w:rPr>
    </w:lvl>
    <w:lvl w:ilvl="1" w:tplc="041A0003" w:tentative="1">
      <w:start w:val="1"/>
      <w:numFmt w:val="bullet"/>
      <w:lvlText w:val="o"/>
      <w:lvlJc w:val="left"/>
      <w:pPr>
        <w:ind w:left="3300" w:hanging="360"/>
      </w:pPr>
      <w:rPr>
        <w:rFonts w:ascii="Courier New" w:hAnsi="Courier New" w:cs="Courier New" w:hint="default"/>
      </w:rPr>
    </w:lvl>
    <w:lvl w:ilvl="2" w:tplc="041A0005" w:tentative="1">
      <w:start w:val="1"/>
      <w:numFmt w:val="bullet"/>
      <w:lvlText w:val=""/>
      <w:lvlJc w:val="left"/>
      <w:pPr>
        <w:ind w:left="4020" w:hanging="360"/>
      </w:pPr>
      <w:rPr>
        <w:rFonts w:ascii="Wingdings" w:hAnsi="Wingdings" w:hint="default"/>
      </w:rPr>
    </w:lvl>
    <w:lvl w:ilvl="3" w:tplc="041A0001" w:tentative="1">
      <w:start w:val="1"/>
      <w:numFmt w:val="bullet"/>
      <w:lvlText w:val=""/>
      <w:lvlJc w:val="left"/>
      <w:pPr>
        <w:ind w:left="4740" w:hanging="360"/>
      </w:pPr>
      <w:rPr>
        <w:rFonts w:ascii="Symbol" w:hAnsi="Symbol" w:hint="default"/>
      </w:rPr>
    </w:lvl>
    <w:lvl w:ilvl="4" w:tplc="041A0003" w:tentative="1">
      <w:start w:val="1"/>
      <w:numFmt w:val="bullet"/>
      <w:lvlText w:val="o"/>
      <w:lvlJc w:val="left"/>
      <w:pPr>
        <w:ind w:left="5460" w:hanging="360"/>
      </w:pPr>
      <w:rPr>
        <w:rFonts w:ascii="Courier New" w:hAnsi="Courier New" w:cs="Courier New" w:hint="default"/>
      </w:rPr>
    </w:lvl>
    <w:lvl w:ilvl="5" w:tplc="041A0005" w:tentative="1">
      <w:start w:val="1"/>
      <w:numFmt w:val="bullet"/>
      <w:lvlText w:val=""/>
      <w:lvlJc w:val="left"/>
      <w:pPr>
        <w:ind w:left="6180" w:hanging="360"/>
      </w:pPr>
      <w:rPr>
        <w:rFonts w:ascii="Wingdings" w:hAnsi="Wingdings" w:hint="default"/>
      </w:rPr>
    </w:lvl>
    <w:lvl w:ilvl="6" w:tplc="041A0001" w:tentative="1">
      <w:start w:val="1"/>
      <w:numFmt w:val="bullet"/>
      <w:lvlText w:val=""/>
      <w:lvlJc w:val="left"/>
      <w:pPr>
        <w:ind w:left="6900" w:hanging="360"/>
      </w:pPr>
      <w:rPr>
        <w:rFonts w:ascii="Symbol" w:hAnsi="Symbol" w:hint="default"/>
      </w:rPr>
    </w:lvl>
    <w:lvl w:ilvl="7" w:tplc="041A0003" w:tentative="1">
      <w:start w:val="1"/>
      <w:numFmt w:val="bullet"/>
      <w:lvlText w:val="o"/>
      <w:lvlJc w:val="left"/>
      <w:pPr>
        <w:ind w:left="7620" w:hanging="360"/>
      </w:pPr>
      <w:rPr>
        <w:rFonts w:ascii="Courier New" w:hAnsi="Courier New" w:cs="Courier New" w:hint="default"/>
      </w:rPr>
    </w:lvl>
    <w:lvl w:ilvl="8" w:tplc="041A0005" w:tentative="1">
      <w:start w:val="1"/>
      <w:numFmt w:val="bullet"/>
      <w:lvlText w:val=""/>
      <w:lvlJc w:val="left"/>
      <w:pPr>
        <w:ind w:left="8340" w:hanging="360"/>
      </w:pPr>
      <w:rPr>
        <w:rFonts w:ascii="Wingdings" w:hAnsi="Wingdings" w:hint="default"/>
      </w:rPr>
    </w:lvl>
  </w:abstractNum>
  <w:abstractNum w:abstractNumId="12" w15:restartNumberingAfterBreak="0">
    <w:nsid w:val="68C92DCC"/>
    <w:multiLevelType w:val="hybridMultilevel"/>
    <w:tmpl w:val="24E270F8"/>
    <w:lvl w:ilvl="0" w:tplc="912A910C">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3" w15:restartNumberingAfterBreak="0">
    <w:nsid w:val="786C14D8"/>
    <w:multiLevelType w:val="hybridMultilevel"/>
    <w:tmpl w:val="46FA3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DB31379"/>
    <w:multiLevelType w:val="hybridMultilevel"/>
    <w:tmpl w:val="ADF07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F57E70"/>
    <w:multiLevelType w:val="hybridMultilevel"/>
    <w:tmpl w:val="B6CAE31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5"/>
  </w:num>
  <w:num w:numId="2">
    <w:abstractNumId w:val="3"/>
  </w:num>
  <w:num w:numId="3">
    <w:abstractNumId w:val="11"/>
  </w:num>
  <w:num w:numId="4">
    <w:abstractNumId w:val="14"/>
  </w:num>
  <w:num w:numId="5">
    <w:abstractNumId w:val="10"/>
  </w:num>
  <w:num w:numId="6">
    <w:abstractNumId w:val="7"/>
  </w:num>
  <w:num w:numId="7">
    <w:abstractNumId w:val="12"/>
  </w:num>
  <w:num w:numId="8">
    <w:abstractNumId w:val="8"/>
  </w:num>
  <w:num w:numId="9">
    <w:abstractNumId w:val="13"/>
  </w:num>
  <w:num w:numId="10">
    <w:abstractNumId w:val="0"/>
  </w:num>
  <w:num w:numId="11">
    <w:abstractNumId w:val="6"/>
  </w:num>
  <w:num w:numId="12">
    <w:abstractNumId w:val="1"/>
  </w:num>
  <w:num w:numId="13">
    <w:abstractNumId w:val="9"/>
  </w:num>
  <w:num w:numId="14">
    <w:abstractNumId w:val="2"/>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7"/>
    <w:rsid w:val="00005A7E"/>
    <w:rsid w:val="000504ED"/>
    <w:rsid w:val="000567A5"/>
    <w:rsid w:val="000A3F54"/>
    <w:rsid w:val="000D77EB"/>
    <w:rsid w:val="000F105F"/>
    <w:rsid w:val="000F34A7"/>
    <w:rsid w:val="000F7B4B"/>
    <w:rsid w:val="001039D3"/>
    <w:rsid w:val="00117FE1"/>
    <w:rsid w:val="00155640"/>
    <w:rsid w:val="00173777"/>
    <w:rsid w:val="00195F11"/>
    <w:rsid w:val="001D795E"/>
    <w:rsid w:val="0021239D"/>
    <w:rsid w:val="0023669D"/>
    <w:rsid w:val="00246189"/>
    <w:rsid w:val="002A7AB1"/>
    <w:rsid w:val="002D7ED2"/>
    <w:rsid w:val="00317852"/>
    <w:rsid w:val="0032588A"/>
    <w:rsid w:val="0033320F"/>
    <w:rsid w:val="00342115"/>
    <w:rsid w:val="00382406"/>
    <w:rsid w:val="003A6570"/>
    <w:rsid w:val="003B11B2"/>
    <w:rsid w:val="003E4195"/>
    <w:rsid w:val="003F49D1"/>
    <w:rsid w:val="00447BEA"/>
    <w:rsid w:val="00480AFD"/>
    <w:rsid w:val="00481476"/>
    <w:rsid w:val="00490E6A"/>
    <w:rsid w:val="004C1A7A"/>
    <w:rsid w:val="004E4938"/>
    <w:rsid w:val="004E6A93"/>
    <w:rsid w:val="00576241"/>
    <w:rsid w:val="00591EC8"/>
    <w:rsid w:val="00595F52"/>
    <w:rsid w:val="005A0EC6"/>
    <w:rsid w:val="005A5E6F"/>
    <w:rsid w:val="005A6759"/>
    <w:rsid w:val="005A7EC9"/>
    <w:rsid w:val="005D6430"/>
    <w:rsid w:val="0064242C"/>
    <w:rsid w:val="00684B3B"/>
    <w:rsid w:val="0069126A"/>
    <w:rsid w:val="006B6A7A"/>
    <w:rsid w:val="006C4D00"/>
    <w:rsid w:val="006F2E51"/>
    <w:rsid w:val="006F3111"/>
    <w:rsid w:val="007022CB"/>
    <w:rsid w:val="007567E5"/>
    <w:rsid w:val="0079538A"/>
    <w:rsid w:val="007A422E"/>
    <w:rsid w:val="007B2749"/>
    <w:rsid w:val="007C03CE"/>
    <w:rsid w:val="007C52D6"/>
    <w:rsid w:val="007D12D8"/>
    <w:rsid w:val="007D7791"/>
    <w:rsid w:val="00851957"/>
    <w:rsid w:val="00853213"/>
    <w:rsid w:val="0087043D"/>
    <w:rsid w:val="00890074"/>
    <w:rsid w:val="00892ADA"/>
    <w:rsid w:val="008A4D2A"/>
    <w:rsid w:val="008C4A70"/>
    <w:rsid w:val="008C5FE5"/>
    <w:rsid w:val="008F4C3D"/>
    <w:rsid w:val="009065E1"/>
    <w:rsid w:val="0091157C"/>
    <w:rsid w:val="009549FF"/>
    <w:rsid w:val="0095782A"/>
    <w:rsid w:val="00967889"/>
    <w:rsid w:val="009804A5"/>
    <w:rsid w:val="009B638C"/>
    <w:rsid w:val="009C176C"/>
    <w:rsid w:val="009C2E01"/>
    <w:rsid w:val="009D33D6"/>
    <w:rsid w:val="009F45FF"/>
    <w:rsid w:val="00A04F3D"/>
    <w:rsid w:val="00A245B5"/>
    <w:rsid w:val="00A359C3"/>
    <w:rsid w:val="00A86BEF"/>
    <w:rsid w:val="00A939E0"/>
    <w:rsid w:val="00AB5242"/>
    <w:rsid w:val="00AC1BEE"/>
    <w:rsid w:val="00AE6A32"/>
    <w:rsid w:val="00B33B4F"/>
    <w:rsid w:val="00B46782"/>
    <w:rsid w:val="00B5327A"/>
    <w:rsid w:val="00B53EDA"/>
    <w:rsid w:val="00B80D58"/>
    <w:rsid w:val="00BC44B2"/>
    <w:rsid w:val="00BC5DBA"/>
    <w:rsid w:val="00BD5E00"/>
    <w:rsid w:val="00C16814"/>
    <w:rsid w:val="00C40457"/>
    <w:rsid w:val="00C476B6"/>
    <w:rsid w:val="00C603C6"/>
    <w:rsid w:val="00C81D86"/>
    <w:rsid w:val="00C97C47"/>
    <w:rsid w:val="00CA13B3"/>
    <w:rsid w:val="00CD0760"/>
    <w:rsid w:val="00CE0699"/>
    <w:rsid w:val="00CE0B51"/>
    <w:rsid w:val="00CE324D"/>
    <w:rsid w:val="00CF5375"/>
    <w:rsid w:val="00D0025B"/>
    <w:rsid w:val="00D02205"/>
    <w:rsid w:val="00D031EE"/>
    <w:rsid w:val="00D11CDF"/>
    <w:rsid w:val="00D16FEA"/>
    <w:rsid w:val="00D22CD8"/>
    <w:rsid w:val="00D27660"/>
    <w:rsid w:val="00D64AE0"/>
    <w:rsid w:val="00D814FA"/>
    <w:rsid w:val="00DA1651"/>
    <w:rsid w:val="00DA36FE"/>
    <w:rsid w:val="00DC77EF"/>
    <w:rsid w:val="00DE2FD7"/>
    <w:rsid w:val="00DE6339"/>
    <w:rsid w:val="00E56E3C"/>
    <w:rsid w:val="00E93002"/>
    <w:rsid w:val="00EB3F0F"/>
    <w:rsid w:val="00EC1E15"/>
    <w:rsid w:val="00EF79DB"/>
    <w:rsid w:val="00F42B92"/>
    <w:rsid w:val="00F45E1A"/>
    <w:rsid w:val="00F50747"/>
    <w:rsid w:val="00F7330D"/>
    <w:rsid w:val="00F75836"/>
    <w:rsid w:val="00F85C11"/>
    <w:rsid w:val="00F85EAD"/>
    <w:rsid w:val="00F94E84"/>
    <w:rsid w:val="00FB3468"/>
    <w:rsid w:val="00FB4171"/>
    <w:rsid w:val="00FC0092"/>
    <w:rsid w:val="00FC7516"/>
    <w:rsid w:val="00FF0ADE"/>
    <w:rsid w:val="00FF2D45"/>
    <w:rsid w:val="00FF3C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FC8E"/>
  <w15:chartTrackingRefBased/>
  <w15:docId w15:val="{069A1F06-8285-460E-B5B7-157FC14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747"/>
    <w:pPr>
      <w:spacing w:after="0" w:line="240" w:lineRule="auto"/>
    </w:pPr>
    <w:rPr>
      <w:rFonts w:ascii="Times New Roman" w:hAnsi="Times New Roman" w:cs="Times New Roman"/>
      <w:sz w:val="24"/>
      <w:szCs w:val="24"/>
      <w:lang w:eastAsia="hr-HR"/>
    </w:rPr>
  </w:style>
  <w:style w:type="paragraph" w:styleId="Heading1">
    <w:name w:val="heading 1"/>
    <w:basedOn w:val="Normal"/>
    <w:next w:val="Normal"/>
    <w:link w:val="Heading1Char"/>
    <w:uiPriority w:val="9"/>
    <w:qFormat/>
    <w:rsid w:val="00FF0ADE"/>
    <w:pPr>
      <w:autoSpaceDE w:val="0"/>
      <w:autoSpaceDN w:val="0"/>
      <w:adjustRightInd w:val="0"/>
      <w:outlineLvl w:val="0"/>
    </w:pPr>
    <w:rPr>
      <w:rFonts w:ascii="Courier New" w:hAnsi="Courier New" w:cs="Courier New"/>
      <w:b/>
      <w:bCs/>
      <w:color w:val="000000"/>
      <w:sz w:val="32"/>
      <w:szCs w:val="32"/>
      <w:lang w:eastAsia="en-US"/>
    </w:rPr>
  </w:style>
  <w:style w:type="paragraph" w:styleId="Heading2">
    <w:name w:val="heading 2"/>
    <w:basedOn w:val="Normal"/>
    <w:next w:val="Normal"/>
    <w:link w:val="Heading2Char"/>
    <w:uiPriority w:val="99"/>
    <w:qFormat/>
    <w:rsid w:val="00FF0ADE"/>
    <w:pPr>
      <w:autoSpaceDE w:val="0"/>
      <w:autoSpaceDN w:val="0"/>
      <w:adjustRightInd w:val="0"/>
      <w:outlineLvl w:val="1"/>
    </w:pPr>
    <w:rPr>
      <w:rFonts w:ascii="Courier New" w:hAnsi="Courier New" w:cs="Courier New"/>
      <w:b/>
      <w:bCs/>
      <w:i/>
      <w:iCs/>
      <w:color w:val="000000"/>
      <w:sz w:val="28"/>
      <w:szCs w:val="28"/>
      <w:lang w:eastAsia="en-US"/>
    </w:rPr>
  </w:style>
  <w:style w:type="paragraph" w:styleId="Heading3">
    <w:name w:val="heading 3"/>
    <w:basedOn w:val="Normal"/>
    <w:next w:val="Normal"/>
    <w:link w:val="Heading3Char"/>
    <w:uiPriority w:val="99"/>
    <w:qFormat/>
    <w:rsid w:val="00FF0ADE"/>
    <w:pPr>
      <w:autoSpaceDE w:val="0"/>
      <w:autoSpaceDN w:val="0"/>
      <w:adjustRightInd w:val="0"/>
      <w:outlineLvl w:val="2"/>
    </w:pPr>
    <w:rPr>
      <w:rFonts w:ascii="Courier New" w:hAnsi="Courier New" w:cs="Courier New"/>
      <w:b/>
      <w:bCs/>
      <w:color w:val="0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747"/>
    <w:pPr>
      <w:ind w:left="720"/>
      <w:contextualSpacing/>
    </w:pPr>
  </w:style>
  <w:style w:type="character" w:styleId="Hyperlink">
    <w:name w:val="Hyperlink"/>
    <w:basedOn w:val="DefaultParagraphFont"/>
    <w:uiPriority w:val="99"/>
    <w:unhideWhenUsed/>
    <w:rsid w:val="00F50747"/>
    <w:rPr>
      <w:color w:val="0563C1" w:themeColor="hyperlink"/>
      <w:u w:val="single"/>
    </w:rPr>
  </w:style>
  <w:style w:type="paragraph" w:styleId="FootnoteText">
    <w:name w:val="footnote text"/>
    <w:basedOn w:val="Normal"/>
    <w:link w:val="FootnoteTextChar"/>
    <w:rsid w:val="009C176C"/>
    <w:rPr>
      <w:rFonts w:eastAsia="Times New Roman"/>
      <w:sz w:val="20"/>
      <w:szCs w:val="20"/>
      <w:lang w:val="en-US"/>
    </w:rPr>
  </w:style>
  <w:style w:type="character" w:customStyle="1" w:styleId="FootnoteTextChar">
    <w:name w:val="Footnote Text Char"/>
    <w:basedOn w:val="DefaultParagraphFont"/>
    <w:link w:val="FootnoteText"/>
    <w:rsid w:val="009C176C"/>
    <w:rPr>
      <w:rFonts w:ascii="Times New Roman" w:eastAsia="Times New Roman" w:hAnsi="Times New Roman" w:cs="Times New Roman"/>
      <w:sz w:val="20"/>
      <w:szCs w:val="20"/>
      <w:lang w:val="en-US" w:eastAsia="hr-HR"/>
    </w:rPr>
  </w:style>
  <w:style w:type="character" w:styleId="FootnoteReference">
    <w:name w:val="footnote reference"/>
    <w:semiHidden/>
    <w:rsid w:val="009C176C"/>
    <w:rPr>
      <w:vertAlign w:val="superscript"/>
    </w:rPr>
  </w:style>
  <w:style w:type="paragraph" w:styleId="Header">
    <w:name w:val="header"/>
    <w:basedOn w:val="Normal"/>
    <w:link w:val="HeaderChar"/>
    <w:uiPriority w:val="99"/>
    <w:unhideWhenUsed/>
    <w:rsid w:val="002A7AB1"/>
    <w:pPr>
      <w:tabs>
        <w:tab w:val="center" w:pos="4536"/>
        <w:tab w:val="right" w:pos="9072"/>
      </w:tabs>
    </w:pPr>
  </w:style>
  <w:style w:type="character" w:customStyle="1" w:styleId="HeaderChar">
    <w:name w:val="Header Char"/>
    <w:basedOn w:val="DefaultParagraphFont"/>
    <w:link w:val="Header"/>
    <w:uiPriority w:val="99"/>
    <w:rsid w:val="002A7AB1"/>
    <w:rPr>
      <w:rFonts w:ascii="Times New Roman" w:hAnsi="Times New Roman" w:cs="Times New Roman"/>
      <w:sz w:val="24"/>
      <w:szCs w:val="24"/>
      <w:lang w:eastAsia="hr-HR"/>
    </w:rPr>
  </w:style>
  <w:style w:type="paragraph" w:styleId="Footer">
    <w:name w:val="footer"/>
    <w:basedOn w:val="Normal"/>
    <w:link w:val="FooterChar"/>
    <w:uiPriority w:val="99"/>
    <w:unhideWhenUsed/>
    <w:rsid w:val="002A7AB1"/>
    <w:pPr>
      <w:tabs>
        <w:tab w:val="center" w:pos="4536"/>
        <w:tab w:val="right" w:pos="9072"/>
      </w:tabs>
    </w:pPr>
  </w:style>
  <w:style w:type="character" w:customStyle="1" w:styleId="FooterChar">
    <w:name w:val="Footer Char"/>
    <w:basedOn w:val="DefaultParagraphFont"/>
    <w:link w:val="Footer"/>
    <w:uiPriority w:val="99"/>
    <w:rsid w:val="002A7AB1"/>
    <w:rPr>
      <w:rFonts w:ascii="Times New Roman" w:hAnsi="Times New Roman" w:cs="Times New Roman"/>
      <w:sz w:val="24"/>
      <w:szCs w:val="24"/>
      <w:lang w:eastAsia="hr-HR"/>
    </w:rPr>
  </w:style>
  <w:style w:type="paragraph" w:styleId="HTMLPreformatted">
    <w:name w:val="HTML Preformatted"/>
    <w:basedOn w:val="Normal"/>
    <w:link w:val="HTMLPreformattedChar"/>
    <w:uiPriority w:val="99"/>
    <w:semiHidden/>
    <w:unhideWhenUsed/>
    <w:rsid w:val="00EB3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EB3F0F"/>
    <w:rPr>
      <w:rFonts w:ascii="Courier New" w:hAnsi="Courier New" w:cs="Courier New"/>
      <w:sz w:val="20"/>
      <w:szCs w:val="20"/>
      <w:lang w:val="en-GB" w:eastAsia="en-GB"/>
    </w:rPr>
  </w:style>
  <w:style w:type="table" w:customStyle="1" w:styleId="Reetkatablice2">
    <w:name w:val="Rešetka tablice2"/>
    <w:basedOn w:val="TableNormal"/>
    <w:next w:val="TableGrid"/>
    <w:uiPriority w:val="59"/>
    <w:rsid w:val="00684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4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0ADE"/>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FF0ADE"/>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FF0ADE"/>
    <w:rPr>
      <w:rFonts w:ascii="Courier New" w:hAnsi="Courier New" w:cs="Courier New"/>
      <w:b/>
      <w:bCs/>
      <w:color w:val="000000"/>
      <w:sz w:val="26"/>
      <w:szCs w:val="26"/>
    </w:rPr>
  </w:style>
  <w:style w:type="numbering" w:customStyle="1" w:styleId="NoList1">
    <w:name w:val="No List1"/>
    <w:next w:val="NoList"/>
    <w:uiPriority w:val="99"/>
    <w:semiHidden/>
    <w:unhideWhenUsed/>
    <w:rsid w:val="00FF0ADE"/>
  </w:style>
  <w:style w:type="character" w:styleId="CommentReference">
    <w:name w:val="annotation reference"/>
    <w:basedOn w:val="DefaultParagraphFont"/>
    <w:uiPriority w:val="99"/>
    <w:semiHidden/>
    <w:unhideWhenUsed/>
    <w:rsid w:val="00FF0ADE"/>
    <w:rPr>
      <w:sz w:val="16"/>
      <w:szCs w:val="16"/>
    </w:rPr>
  </w:style>
  <w:style w:type="paragraph" w:styleId="CommentText">
    <w:name w:val="annotation text"/>
    <w:basedOn w:val="Normal"/>
    <w:link w:val="CommentTextChar"/>
    <w:uiPriority w:val="99"/>
    <w:semiHidden/>
    <w:unhideWhenUsed/>
    <w:rsid w:val="00FF0ADE"/>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F0ADE"/>
    <w:rPr>
      <w:sz w:val="20"/>
      <w:szCs w:val="20"/>
    </w:rPr>
  </w:style>
  <w:style w:type="paragraph" w:styleId="BalloonText">
    <w:name w:val="Balloon Text"/>
    <w:basedOn w:val="Normal"/>
    <w:link w:val="BalloonTextChar"/>
    <w:uiPriority w:val="99"/>
    <w:semiHidden/>
    <w:unhideWhenUsed/>
    <w:rsid w:val="00FF0ADE"/>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FF0A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F0ADE"/>
    <w:rPr>
      <w:b/>
      <w:bCs/>
    </w:rPr>
  </w:style>
  <w:style w:type="character" w:customStyle="1" w:styleId="CommentSubjectChar">
    <w:name w:val="Comment Subject Char"/>
    <w:basedOn w:val="CommentTextChar"/>
    <w:link w:val="CommentSubject"/>
    <w:uiPriority w:val="99"/>
    <w:semiHidden/>
    <w:rsid w:val="00FF0A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7616">
      <w:bodyDiv w:val="1"/>
      <w:marLeft w:val="0"/>
      <w:marRight w:val="0"/>
      <w:marTop w:val="0"/>
      <w:marBottom w:val="0"/>
      <w:divBdr>
        <w:top w:val="none" w:sz="0" w:space="0" w:color="auto"/>
        <w:left w:val="none" w:sz="0" w:space="0" w:color="auto"/>
        <w:bottom w:val="none" w:sz="0" w:space="0" w:color="auto"/>
        <w:right w:val="none" w:sz="0" w:space="0" w:color="auto"/>
      </w:divBdr>
    </w:div>
    <w:div w:id="31347955">
      <w:bodyDiv w:val="1"/>
      <w:marLeft w:val="0"/>
      <w:marRight w:val="0"/>
      <w:marTop w:val="0"/>
      <w:marBottom w:val="0"/>
      <w:divBdr>
        <w:top w:val="none" w:sz="0" w:space="0" w:color="auto"/>
        <w:left w:val="none" w:sz="0" w:space="0" w:color="auto"/>
        <w:bottom w:val="none" w:sz="0" w:space="0" w:color="auto"/>
        <w:right w:val="none" w:sz="0" w:space="0" w:color="auto"/>
      </w:divBdr>
    </w:div>
    <w:div w:id="130368447">
      <w:bodyDiv w:val="1"/>
      <w:marLeft w:val="0"/>
      <w:marRight w:val="0"/>
      <w:marTop w:val="0"/>
      <w:marBottom w:val="0"/>
      <w:divBdr>
        <w:top w:val="none" w:sz="0" w:space="0" w:color="auto"/>
        <w:left w:val="none" w:sz="0" w:space="0" w:color="auto"/>
        <w:bottom w:val="none" w:sz="0" w:space="0" w:color="auto"/>
        <w:right w:val="none" w:sz="0" w:space="0" w:color="auto"/>
      </w:divBdr>
    </w:div>
    <w:div w:id="141896929">
      <w:bodyDiv w:val="1"/>
      <w:marLeft w:val="0"/>
      <w:marRight w:val="0"/>
      <w:marTop w:val="0"/>
      <w:marBottom w:val="0"/>
      <w:divBdr>
        <w:top w:val="none" w:sz="0" w:space="0" w:color="auto"/>
        <w:left w:val="none" w:sz="0" w:space="0" w:color="auto"/>
        <w:bottom w:val="none" w:sz="0" w:space="0" w:color="auto"/>
        <w:right w:val="none" w:sz="0" w:space="0" w:color="auto"/>
      </w:divBdr>
    </w:div>
    <w:div w:id="214436366">
      <w:bodyDiv w:val="1"/>
      <w:marLeft w:val="0"/>
      <w:marRight w:val="0"/>
      <w:marTop w:val="0"/>
      <w:marBottom w:val="0"/>
      <w:divBdr>
        <w:top w:val="none" w:sz="0" w:space="0" w:color="auto"/>
        <w:left w:val="none" w:sz="0" w:space="0" w:color="auto"/>
        <w:bottom w:val="none" w:sz="0" w:space="0" w:color="auto"/>
        <w:right w:val="none" w:sz="0" w:space="0" w:color="auto"/>
      </w:divBdr>
    </w:div>
    <w:div w:id="270405890">
      <w:bodyDiv w:val="1"/>
      <w:marLeft w:val="0"/>
      <w:marRight w:val="0"/>
      <w:marTop w:val="0"/>
      <w:marBottom w:val="0"/>
      <w:divBdr>
        <w:top w:val="none" w:sz="0" w:space="0" w:color="auto"/>
        <w:left w:val="none" w:sz="0" w:space="0" w:color="auto"/>
        <w:bottom w:val="none" w:sz="0" w:space="0" w:color="auto"/>
        <w:right w:val="none" w:sz="0" w:space="0" w:color="auto"/>
      </w:divBdr>
    </w:div>
    <w:div w:id="661616559">
      <w:bodyDiv w:val="1"/>
      <w:marLeft w:val="0"/>
      <w:marRight w:val="0"/>
      <w:marTop w:val="0"/>
      <w:marBottom w:val="0"/>
      <w:divBdr>
        <w:top w:val="none" w:sz="0" w:space="0" w:color="auto"/>
        <w:left w:val="none" w:sz="0" w:space="0" w:color="auto"/>
        <w:bottom w:val="none" w:sz="0" w:space="0" w:color="auto"/>
        <w:right w:val="none" w:sz="0" w:space="0" w:color="auto"/>
      </w:divBdr>
    </w:div>
    <w:div w:id="793644196">
      <w:bodyDiv w:val="1"/>
      <w:marLeft w:val="0"/>
      <w:marRight w:val="0"/>
      <w:marTop w:val="0"/>
      <w:marBottom w:val="0"/>
      <w:divBdr>
        <w:top w:val="none" w:sz="0" w:space="0" w:color="auto"/>
        <w:left w:val="none" w:sz="0" w:space="0" w:color="auto"/>
        <w:bottom w:val="none" w:sz="0" w:space="0" w:color="auto"/>
        <w:right w:val="none" w:sz="0" w:space="0" w:color="auto"/>
      </w:divBdr>
    </w:div>
    <w:div w:id="1000086552">
      <w:bodyDiv w:val="1"/>
      <w:marLeft w:val="0"/>
      <w:marRight w:val="0"/>
      <w:marTop w:val="0"/>
      <w:marBottom w:val="0"/>
      <w:divBdr>
        <w:top w:val="none" w:sz="0" w:space="0" w:color="auto"/>
        <w:left w:val="none" w:sz="0" w:space="0" w:color="auto"/>
        <w:bottom w:val="none" w:sz="0" w:space="0" w:color="auto"/>
        <w:right w:val="none" w:sz="0" w:space="0" w:color="auto"/>
      </w:divBdr>
    </w:div>
    <w:div w:id="1112434053">
      <w:bodyDiv w:val="1"/>
      <w:marLeft w:val="0"/>
      <w:marRight w:val="0"/>
      <w:marTop w:val="0"/>
      <w:marBottom w:val="0"/>
      <w:divBdr>
        <w:top w:val="none" w:sz="0" w:space="0" w:color="auto"/>
        <w:left w:val="none" w:sz="0" w:space="0" w:color="auto"/>
        <w:bottom w:val="none" w:sz="0" w:space="0" w:color="auto"/>
        <w:right w:val="none" w:sz="0" w:space="0" w:color="auto"/>
      </w:divBdr>
    </w:div>
    <w:div w:id="1213814069">
      <w:bodyDiv w:val="1"/>
      <w:marLeft w:val="0"/>
      <w:marRight w:val="0"/>
      <w:marTop w:val="0"/>
      <w:marBottom w:val="0"/>
      <w:divBdr>
        <w:top w:val="none" w:sz="0" w:space="0" w:color="auto"/>
        <w:left w:val="none" w:sz="0" w:space="0" w:color="auto"/>
        <w:bottom w:val="none" w:sz="0" w:space="0" w:color="auto"/>
        <w:right w:val="none" w:sz="0" w:space="0" w:color="auto"/>
      </w:divBdr>
    </w:div>
    <w:div w:id="1355887479">
      <w:bodyDiv w:val="1"/>
      <w:marLeft w:val="0"/>
      <w:marRight w:val="0"/>
      <w:marTop w:val="0"/>
      <w:marBottom w:val="0"/>
      <w:divBdr>
        <w:top w:val="none" w:sz="0" w:space="0" w:color="auto"/>
        <w:left w:val="none" w:sz="0" w:space="0" w:color="auto"/>
        <w:bottom w:val="none" w:sz="0" w:space="0" w:color="auto"/>
        <w:right w:val="none" w:sz="0" w:space="0" w:color="auto"/>
      </w:divBdr>
    </w:div>
    <w:div w:id="1517648058">
      <w:bodyDiv w:val="1"/>
      <w:marLeft w:val="0"/>
      <w:marRight w:val="0"/>
      <w:marTop w:val="0"/>
      <w:marBottom w:val="0"/>
      <w:divBdr>
        <w:top w:val="none" w:sz="0" w:space="0" w:color="auto"/>
        <w:left w:val="none" w:sz="0" w:space="0" w:color="auto"/>
        <w:bottom w:val="none" w:sz="0" w:space="0" w:color="auto"/>
        <w:right w:val="none" w:sz="0" w:space="0" w:color="auto"/>
      </w:divBdr>
    </w:div>
    <w:div w:id="1692877914">
      <w:bodyDiv w:val="1"/>
      <w:marLeft w:val="0"/>
      <w:marRight w:val="0"/>
      <w:marTop w:val="0"/>
      <w:marBottom w:val="0"/>
      <w:divBdr>
        <w:top w:val="none" w:sz="0" w:space="0" w:color="auto"/>
        <w:left w:val="none" w:sz="0" w:space="0" w:color="auto"/>
        <w:bottom w:val="none" w:sz="0" w:space="0" w:color="auto"/>
        <w:right w:val="none" w:sz="0" w:space="0" w:color="auto"/>
      </w:divBdr>
    </w:div>
    <w:div w:id="1816874737">
      <w:bodyDiv w:val="1"/>
      <w:marLeft w:val="0"/>
      <w:marRight w:val="0"/>
      <w:marTop w:val="0"/>
      <w:marBottom w:val="0"/>
      <w:divBdr>
        <w:top w:val="none" w:sz="0" w:space="0" w:color="auto"/>
        <w:left w:val="none" w:sz="0" w:space="0" w:color="auto"/>
        <w:bottom w:val="none" w:sz="0" w:space="0" w:color="auto"/>
        <w:right w:val="none" w:sz="0" w:space="0" w:color="auto"/>
      </w:divBdr>
    </w:div>
    <w:div w:id="1821968544">
      <w:bodyDiv w:val="1"/>
      <w:marLeft w:val="0"/>
      <w:marRight w:val="0"/>
      <w:marTop w:val="0"/>
      <w:marBottom w:val="0"/>
      <w:divBdr>
        <w:top w:val="none" w:sz="0" w:space="0" w:color="auto"/>
        <w:left w:val="none" w:sz="0" w:space="0" w:color="auto"/>
        <w:bottom w:val="none" w:sz="0" w:space="0" w:color="auto"/>
        <w:right w:val="none" w:sz="0" w:space="0" w:color="auto"/>
      </w:divBdr>
    </w:div>
    <w:div w:id="213490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lokovic@ffr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zlokovic@ff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6AD78-7E5F-42D5-9E11-5079E5A8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10</Pages>
  <Words>4175</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Zloković</dc:creator>
  <cp:keywords/>
  <dc:description/>
  <cp:lastModifiedBy>Jasminka Zloković</cp:lastModifiedBy>
  <cp:revision>83</cp:revision>
  <cp:lastPrinted>2018-02-26T15:02:00Z</cp:lastPrinted>
  <dcterms:created xsi:type="dcterms:W3CDTF">2018-01-26T12:08:00Z</dcterms:created>
  <dcterms:modified xsi:type="dcterms:W3CDTF">2018-02-26T15:11:00Z</dcterms:modified>
</cp:coreProperties>
</file>