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8B" w:rsidRPr="003765BA" w:rsidRDefault="001C588B" w:rsidP="00D635AD">
      <w:pPr>
        <w:autoSpaceDE w:val="0"/>
        <w:autoSpaceDN w:val="0"/>
        <w:adjustRightInd w:val="0"/>
        <w:spacing w:line="276" w:lineRule="auto"/>
        <w:jc w:val="both"/>
        <w:rPr>
          <w:b/>
          <w:szCs w:val="24"/>
        </w:rPr>
      </w:pPr>
      <w:bookmarkStart w:id="0" w:name="_GoBack"/>
      <w:bookmarkEnd w:id="0"/>
      <w:r w:rsidRPr="003765BA">
        <w:rPr>
          <w:b/>
          <w:szCs w:val="24"/>
        </w:rPr>
        <w:t>Autor: Prof. dr. sc. Nataša Rupčić</w:t>
      </w:r>
    </w:p>
    <w:p w:rsidR="001C588B" w:rsidRPr="003765BA" w:rsidRDefault="001C588B" w:rsidP="00D635AD">
      <w:pPr>
        <w:autoSpaceDE w:val="0"/>
        <w:autoSpaceDN w:val="0"/>
        <w:adjustRightInd w:val="0"/>
        <w:spacing w:line="276" w:lineRule="auto"/>
        <w:jc w:val="both"/>
        <w:rPr>
          <w:b/>
          <w:szCs w:val="24"/>
        </w:rPr>
      </w:pPr>
    </w:p>
    <w:p w:rsidR="001C588B" w:rsidRPr="003765BA" w:rsidRDefault="001C588B" w:rsidP="00D635AD">
      <w:pPr>
        <w:autoSpaceDE w:val="0"/>
        <w:autoSpaceDN w:val="0"/>
        <w:adjustRightInd w:val="0"/>
        <w:spacing w:line="276" w:lineRule="auto"/>
        <w:jc w:val="both"/>
        <w:rPr>
          <w:b/>
          <w:szCs w:val="24"/>
        </w:rPr>
      </w:pPr>
      <w:r w:rsidRPr="003765BA">
        <w:rPr>
          <w:b/>
          <w:szCs w:val="24"/>
        </w:rPr>
        <w:t>Ključne riječi: menadžment, interesno-utjecajne grupe,</w:t>
      </w:r>
      <w:r w:rsidR="00CE3518">
        <w:rPr>
          <w:b/>
          <w:szCs w:val="24"/>
        </w:rPr>
        <w:t xml:space="preserve"> IUG,</w:t>
      </w:r>
      <w:r w:rsidRPr="003765BA">
        <w:rPr>
          <w:b/>
          <w:szCs w:val="24"/>
        </w:rPr>
        <w:t xml:space="preserve"> uravnotežena matrica postignuća</w:t>
      </w:r>
    </w:p>
    <w:p w:rsidR="001C588B" w:rsidRPr="003765BA" w:rsidRDefault="001C588B" w:rsidP="00D635AD">
      <w:pPr>
        <w:autoSpaceDE w:val="0"/>
        <w:autoSpaceDN w:val="0"/>
        <w:adjustRightInd w:val="0"/>
        <w:spacing w:line="276" w:lineRule="auto"/>
        <w:ind w:firstLine="708"/>
        <w:jc w:val="both"/>
        <w:rPr>
          <w:szCs w:val="24"/>
        </w:rPr>
      </w:pPr>
    </w:p>
    <w:p w:rsidR="001C588B" w:rsidRPr="003765BA" w:rsidRDefault="0006233E" w:rsidP="0006233E">
      <w:pPr>
        <w:autoSpaceDE w:val="0"/>
        <w:autoSpaceDN w:val="0"/>
        <w:adjustRightInd w:val="0"/>
        <w:spacing w:line="276" w:lineRule="auto"/>
        <w:jc w:val="center"/>
        <w:rPr>
          <w:b/>
          <w:szCs w:val="24"/>
        </w:rPr>
      </w:pPr>
      <w:r>
        <w:rPr>
          <w:b/>
          <w:szCs w:val="24"/>
        </w:rPr>
        <w:t>UPRAVLJANJE</w:t>
      </w:r>
      <w:r w:rsidR="00343DF4" w:rsidRPr="003765BA">
        <w:rPr>
          <w:b/>
          <w:szCs w:val="24"/>
        </w:rPr>
        <w:t xml:space="preserve"> INTERESNO-UTJECAJNIM GRUPAMA</w:t>
      </w:r>
    </w:p>
    <w:p w:rsidR="001C588B" w:rsidRPr="003765BA" w:rsidRDefault="001C588B" w:rsidP="00D635AD">
      <w:pPr>
        <w:autoSpaceDE w:val="0"/>
        <w:autoSpaceDN w:val="0"/>
        <w:adjustRightInd w:val="0"/>
        <w:spacing w:line="276" w:lineRule="auto"/>
        <w:ind w:firstLine="708"/>
        <w:jc w:val="both"/>
        <w:rPr>
          <w:szCs w:val="24"/>
        </w:rPr>
      </w:pPr>
    </w:p>
    <w:p w:rsidR="001C588B" w:rsidRPr="005C1568" w:rsidRDefault="001C588B" w:rsidP="00D635AD">
      <w:pPr>
        <w:autoSpaceDE w:val="0"/>
        <w:autoSpaceDN w:val="0"/>
        <w:adjustRightInd w:val="0"/>
        <w:spacing w:line="276" w:lineRule="auto"/>
        <w:jc w:val="both"/>
        <w:rPr>
          <w:b/>
          <w:i/>
          <w:szCs w:val="24"/>
        </w:rPr>
      </w:pPr>
      <w:r w:rsidRPr="005C1568">
        <w:rPr>
          <w:b/>
          <w:i/>
          <w:szCs w:val="24"/>
        </w:rPr>
        <w:t xml:space="preserve">Kompleksnost suvremenog poslovanja poduzećima često onemogućuje da raspolažu svim resursima. Stoga sve više jača važnost tzv. </w:t>
      </w:r>
      <w:r w:rsidR="003765BA" w:rsidRPr="005C1568">
        <w:rPr>
          <w:b/>
          <w:i/>
          <w:szCs w:val="24"/>
        </w:rPr>
        <w:t>„</w:t>
      </w:r>
      <w:r w:rsidRPr="005C1568">
        <w:rPr>
          <w:b/>
          <w:i/>
          <w:szCs w:val="24"/>
        </w:rPr>
        <w:t>ekonomije integracija</w:t>
      </w:r>
      <w:r w:rsidR="003765BA" w:rsidRPr="005C1568">
        <w:rPr>
          <w:b/>
          <w:i/>
          <w:szCs w:val="24"/>
        </w:rPr>
        <w:t>“</w:t>
      </w:r>
      <w:r w:rsidRPr="005C1568">
        <w:rPr>
          <w:b/>
          <w:i/>
          <w:szCs w:val="24"/>
        </w:rPr>
        <w:t>. Suvremeno poslovanje se intenzivno umrežava te se stvaraju mreže koje uključuju razl</w:t>
      </w:r>
      <w:r w:rsidR="009F5080">
        <w:rPr>
          <w:b/>
          <w:i/>
          <w:szCs w:val="24"/>
        </w:rPr>
        <w:t>ičite interesno-utjecajne grupe</w:t>
      </w:r>
      <w:r w:rsidR="003765BA" w:rsidRPr="005C1568">
        <w:rPr>
          <w:b/>
          <w:i/>
          <w:szCs w:val="24"/>
        </w:rPr>
        <w:t>,</w:t>
      </w:r>
      <w:r w:rsidR="00226B30" w:rsidRPr="005C1568">
        <w:rPr>
          <w:b/>
          <w:i/>
          <w:szCs w:val="24"/>
        </w:rPr>
        <w:t xml:space="preserve"> </w:t>
      </w:r>
      <w:r w:rsidRPr="005C1568">
        <w:rPr>
          <w:b/>
          <w:i/>
          <w:szCs w:val="24"/>
        </w:rPr>
        <w:t>što omogućuje koordinaciju kapaciteta i kompetencija. Uspostava ekonomije integracija</w:t>
      </w:r>
      <w:r w:rsidR="00226B30" w:rsidRPr="005C1568">
        <w:rPr>
          <w:b/>
          <w:i/>
          <w:szCs w:val="24"/>
        </w:rPr>
        <w:t xml:space="preserve">, odnosno suradnja s različitim </w:t>
      </w:r>
      <w:r w:rsidR="009F5080">
        <w:rPr>
          <w:b/>
          <w:i/>
          <w:szCs w:val="24"/>
        </w:rPr>
        <w:t>interesno-utjecajnim grupama</w:t>
      </w:r>
      <w:r w:rsidR="00226B30" w:rsidRPr="005C1568">
        <w:rPr>
          <w:b/>
          <w:i/>
          <w:szCs w:val="24"/>
        </w:rPr>
        <w:t xml:space="preserve"> </w:t>
      </w:r>
      <w:r w:rsidRPr="005C1568">
        <w:rPr>
          <w:b/>
          <w:i/>
          <w:szCs w:val="24"/>
        </w:rPr>
        <w:t xml:space="preserve">posebice se odražava na odvijanje funkcija nabave i proizvodnje. Tako se poduzeća povezuju s mrežama dobavljača, a one se pak integriraju s mrežama kupaca. U poduzeću se poslovanje temelji na radu umreženih opunomoćenih pojedinaca koji djeluju u okviru međufunkcijskih timova. Njihovo je djelovanje autonomno i temelji se na neprestanom učenju i upravljanju znanjem. Pritom se kontinuirano traže načini kako identificirati strateški potrebno znanje, učinkovito </w:t>
      </w:r>
      <w:r w:rsidR="00C41F5B" w:rsidRPr="005C1568">
        <w:rPr>
          <w:b/>
          <w:i/>
          <w:szCs w:val="24"/>
        </w:rPr>
        <w:t xml:space="preserve">ga </w:t>
      </w:r>
      <w:r w:rsidRPr="005C1568">
        <w:rPr>
          <w:b/>
          <w:i/>
          <w:szCs w:val="24"/>
        </w:rPr>
        <w:t xml:space="preserve">steći uz što niže troškove, učinkovito </w:t>
      </w:r>
      <w:r w:rsidR="00C41F5B" w:rsidRPr="005C1568">
        <w:rPr>
          <w:b/>
          <w:i/>
          <w:szCs w:val="24"/>
        </w:rPr>
        <w:t xml:space="preserve">ga </w:t>
      </w:r>
      <w:r w:rsidRPr="005C1568">
        <w:rPr>
          <w:b/>
          <w:i/>
          <w:szCs w:val="24"/>
        </w:rPr>
        <w:t xml:space="preserve">razmjenjivati, pohranjivati te implementirati u procesu stvaranja vrijednosti. U radu autorica analizira koncept interesno-utjecajnih grupa te daje smjernice kako ga primijeniti korištenjem metode uravnotežene matrice postignuća. </w:t>
      </w:r>
    </w:p>
    <w:p w:rsidR="001C588B" w:rsidRPr="003765BA" w:rsidRDefault="001C588B" w:rsidP="00D635AD">
      <w:pPr>
        <w:autoSpaceDE w:val="0"/>
        <w:autoSpaceDN w:val="0"/>
        <w:adjustRightInd w:val="0"/>
        <w:spacing w:line="276" w:lineRule="auto"/>
        <w:jc w:val="both"/>
        <w:rPr>
          <w:szCs w:val="24"/>
        </w:rPr>
      </w:pPr>
    </w:p>
    <w:p w:rsidR="001C588B" w:rsidRPr="003765BA" w:rsidRDefault="00CB6AAF" w:rsidP="00D635AD">
      <w:pPr>
        <w:pStyle w:val="ListParagraph"/>
        <w:numPr>
          <w:ilvl w:val="0"/>
          <w:numId w:val="1"/>
        </w:numPr>
        <w:autoSpaceDE w:val="0"/>
        <w:autoSpaceDN w:val="0"/>
        <w:adjustRightInd w:val="0"/>
        <w:spacing w:line="276" w:lineRule="auto"/>
        <w:jc w:val="both"/>
        <w:rPr>
          <w:b/>
          <w:szCs w:val="24"/>
        </w:rPr>
      </w:pPr>
      <w:r>
        <w:rPr>
          <w:b/>
          <w:szCs w:val="24"/>
        </w:rPr>
        <w:t xml:space="preserve">ANALIZA INTERESNO-UTJECAJNIH </w:t>
      </w:r>
      <w:r w:rsidR="00343DF4" w:rsidRPr="003765BA">
        <w:rPr>
          <w:b/>
          <w:szCs w:val="24"/>
        </w:rPr>
        <w:t xml:space="preserve">GRUPA </w:t>
      </w:r>
    </w:p>
    <w:p w:rsidR="001C588B" w:rsidRPr="003765BA" w:rsidRDefault="001C588B" w:rsidP="00D635AD">
      <w:pPr>
        <w:pStyle w:val="ListParagraph"/>
        <w:autoSpaceDE w:val="0"/>
        <w:autoSpaceDN w:val="0"/>
        <w:adjustRightInd w:val="0"/>
        <w:spacing w:line="276" w:lineRule="auto"/>
        <w:jc w:val="both"/>
        <w:rPr>
          <w:szCs w:val="24"/>
        </w:rPr>
      </w:pPr>
    </w:p>
    <w:p w:rsidR="00D635AD" w:rsidRDefault="00A23B27" w:rsidP="00D635AD">
      <w:pPr>
        <w:spacing w:line="276" w:lineRule="auto"/>
        <w:jc w:val="both"/>
        <w:rPr>
          <w:rStyle w:val="citation"/>
          <w:szCs w:val="24"/>
        </w:rPr>
      </w:pPr>
      <w:r>
        <w:rPr>
          <w:szCs w:val="24"/>
        </w:rPr>
        <w:t>G</w:t>
      </w:r>
      <w:r w:rsidR="001C588B" w:rsidRPr="003765BA">
        <w:rPr>
          <w:szCs w:val="24"/>
        </w:rPr>
        <w:t>ranice suvremenih poduzeća zbog različitih oblika suradnje s</w:t>
      </w:r>
      <w:r w:rsidR="00343DF4">
        <w:rPr>
          <w:szCs w:val="24"/>
        </w:rPr>
        <w:t xml:space="preserve">a </w:t>
      </w:r>
      <w:r w:rsidR="001C588B" w:rsidRPr="003765BA">
        <w:rPr>
          <w:szCs w:val="24"/>
        </w:rPr>
        <w:t xml:space="preserve"> </w:t>
      </w:r>
      <w:r w:rsidR="00343DF4">
        <w:rPr>
          <w:szCs w:val="24"/>
        </w:rPr>
        <w:t>subjektima</w:t>
      </w:r>
      <w:r w:rsidR="001C588B" w:rsidRPr="003765BA">
        <w:rPr>
          <w:szCs w:val="24"/>
        </w:rPr>
        <w:t xml:space="preserve"> iz okruženja sve manje </w:t>
      </w:r>
      <w:r>
        <w:rPr>
          <w:szCs w:val="24"/>
        </w:rPr>
        <w:t xml:space="preserve">su </w:t>
      </w:r>
      <w:r w:rsidR="001C588B" w:rsidRPr="003765BA">
        <w:rPr>
          <w:szCs w:val="24"/>
        </w:rPr>
        <w:t xml:space="preserve">jasno vidljive, </w:t>
      </w:r>
      <w:r>
        <w:rPr>
          <w:szCs w:val="24"/>
        </w:rPr>
        <w:t xml:space="preserve">pa </w:t>
      </w:r>
      <w:r w:rsidR="001C588B" w:rsidRPr="003765BA">
        <w:rPr>
          <w:szCs w:val="24"/>
        </w:rPr>
        <w:t xml:space="preserve">razumijevanje poduzeća kao funkcionalnog sustava nije moguće bez razumijevanja procesa izvan poduzeća. Stoga se može </w:t>
      </w:r>
      <w:r>
        <w:rPr>
          <w:szCs w:val="24"/>
        </w:rPr>
        <w:t>reći</w:t>
      </w:r>
      <w:r w:rsidR="001C588B" w:rsidRPr="003765BA">
        <w:rPr>
          <w:szCs w:val="24"/>
        </w:rPr>
        <w:t xml:space="preserve"> kako je poduzeće kompleksan, dinamičan i stohastičan, ciljno usmjereni sustav, čije je razumijevanje moguće primjenom sustavskog pristupa, odnosno načela sustavske dinamike. </w:t>
      </w:r>
      <w:r w:rsidR="001C588B" w:rsidRPr="003765BA">
        <w:rPr>
          <w:rStyle w:val="citation"/>
          <w:szCs w:val="24"/>
        </w:rPr>
        <w:t xml:space="preserve">Zadatak menadžera </w:t>
      </w:r>
      <w:r w:rsidR="00557D8D">
        <w:rPr>
          <w:rStyle w:val="citation"/>
          <w:szCs w:val="24"/>
        </w:rPr>
        <w:t xml:space="preserve">tako </w:t>
      </w:r>
      <w:r w:rsidR="00D635AD">
        <w:rPr>
          <w:rStyle w:val="citation"/>
          <w:szCs w:val="24"/>
        </w:rPr>
        <w:t xml:space="preserve">postaje upravljanje </w:t>
      </w:r>
      <w:r w:rsidR="001C588B" w:rsidRPr="003765BA">
        <w:rPr>
          <w:rStyle w:val="citation"/>
          <w:szCs w:val="24"/>
        </w:rPr>
        <w:t xml:space="preserve"> </w:t>
      </w:r>
      <w:r w:rsidR="00226B30" w:rsidRPr="003765BA">
        <w:rPr>
          <w:rStyle w:val="citation"/>
          <w:szCs w:val="24"/>
        </w:rPr>
        <w:t xml:space="preserve">internim i eksternim </w:t>
      </w:r>
      <w:r w:rsidR="001C588B" w:rsidRPr="003765BA">
        <w:rPr>
          <w:rStyle w:val="citation"/>
          <w:szCs w:val="24"/>
        </w:rPr>
        <w:t>silnicama kako bi se na temelju inovativnosti i kreativnosti zaposlenika unaprjeđivala efikasnost i efektivnost razvijanjem r</w:t>
      </w:r>
      <w:r w:rsidR="00D635AD">
        <w:rPr>
          <w:rStyle w:val="citation"/>
          <w:szCs w:val="24"/>
        </w:rPr>
        <w:t>aznolikosti ponašanja poduzeća.</w:t>
      </w:r>
    </w:p>
    <w:p w:rsidR="00EE43AF" w:rsidRPr="003765BA" w:rsidRDefault="001C588B" w:rsidP="00D635AD">
      <w:pPr>
        <w:spacing w:line="276" w:lineRule="auto"/>
        <w:jc w:val="both"/>
        <w:rPr>
          <w:szCs w:val="24"/>
        </w:rPr>
      </w:pPr>
      <w:r w:rsidRPr="003765BA">
        <w:rPr>
          <w:rStyle w:val="citation"/>
          <w:szCs w:val="24"/>
        </w:rPr>
        <w:t>Preduvjet razvijanja interne raznolikosti ponašanja predstavlja analiza okruženja u smislu analize interesno-utjecajnih grupa</w:t>
      </w:r>
      <w:r w:rsidR="00D24E59">
        <w:rPr>
          <w:rStyle w:val="citation"/>
          <w:szCs w:val="24"/>
        </w:rPr>
        <w:t xml:space="preserve"> </w:t>
      </w:r>
      <w:r w:rsidR="00D24E59" w:rsidRPr="00D24E59">
        <w:rPr>
          <w:rStyle w:val="citation"/>
          <w:b/>
          <w:szCs w:val="24"/>
        </w:rPr>
        <w:t>(u nastavku teksta: IUG)</w:t>
      </w:r>
      <w:r w:rsidRPr="003765BA">
        <w:rPr>
          <w:rStyle w:val="citation"/>
          <w:szCs w:val="24"/>
        </w:rPr>
        <w:t>.</w:t>
      </w:r>
      <w:r w:rsidR="0006233E">
        <w:rPr>
          <w:szCs w:val="24"/>
        </w:rPr>
        <w:t xml:space="preserve"> </w:t>
      </w:r>
      <w:r w:rsidR="00D642BA" w:rsidRPr="003765BA">
        <w:rPr>
          <w:szCs w:val="24"/>
        </w:rPr>
        <w:t xml:space="preserve">Početak teorije </w:t>
      </w:r>
      <w:r w:rsidR="003A7119">
        <w:rPr>
          <w:szCs w:val="24"/>
        </w:rPr>
        <w:t>IUG-a,</w:t>
      </w:r>
      <w:r w:rsidR="00D642BA" w:rsidRPr="003765BA">
        <w:rPr>
          <w:szCs w:val="24"/>
        </w:rPr>
        <w:t xml:space="preserve"> veže se za rad R. Freemana  koji je 1984. godine objavio knjigu </w:t>
      </w:r>
      <w:r w:rsidR="00D642BA" w:rsidRPr="00D635AD">
        <w:rPr>
          <w:i/>
          <w:szCs w:val="24"/>
        </w:rPr>
        <w:t xml:space="preserve">„Strategic Management: A Stakeholder Approach“. </w:t>
      </w:r>
      <w:r w:rsidR="00D642BA" w:rsidRPr="003765BA">
        <w:rPr>
          <w:szCs w:val="24"/>
        </w:rPr>
        <w:t xml:space="preserve">Freeman je nastojao objasniti odnos i ponašanje poduzeća prema vanjskom okruženju. </w:t>
      </w:r>
      <w:r w:rsidR="00FC138D">
        <w:rPr>
          <w:szCs w:val="24"/>
        </w:rPr>
        <w:t>P</w:t>
      </w:r>
      <w:r w:rsidR="00D8536D">
        <w:rPr>
          <w:szCs w:val="24"/>
        </w:rPr>
        <w:t xml:space="preserve">ojam </w:t>
      </w:r>
      <w:r w:rsidR="00D24E59">
        <w:rPr>
          <w:szCs w:val="24"/>
        </w:rPr>
        <w:t>IUG,</w:t>
      </w:r>
      <w:r w:rsidR="00FC138D">
        <w:rPr>
          <w:szCs w:val="24"/>
        </w:rPr>
        <w:t xml:space="preserve"> Freeman definira </w:t>
      </w:r>
      <w:r w:rsidR="00D642BA" w:rsidRPr="003765BA">
        <w:rPr>
          <w:szCs w:val="24"/>
        </w:rPr>
        <w:t xml:space="preserve">kao </w:t>
      </w:r>
      <w:r w:rsidR="00D642BA" w:rsidRPr="00D635AD">
        <w:rPr>
          <w:i/>
          <w:szCs w:val="24"/>
        </w:rPr>
        <w:t xml:space="preserve">„svaku </w:t>
      </w:r>
      <w:r w:rsidR="00176DC4" w:rsidRPr="00D635AD">
        <w:rPr>
          <w:i/>
          <w:szCs w:val="24"/>
        </w:rPr>
        <w:t>grupu</w:t>
      </w:r>
      <w:r w:rsidR="00D642BA" w:rsidRPr="00D635AD">
        <w:rPr>
          <w:i/>
          <w:szCs w:val="24"/>
        </w:rPr>
        <w:t xml:space="preserve"> ili pojedinca koji mogu utjecati na organizacijske ciljeve ili na koje organizacijski ciljevi mogu utjecati“</w:t>
      </w:r>
      <w:r w:rsidR="00D642BA" w:rsidRPr="003765BA">
        <w:rPr>
          <w:szCs w:val="24"/>
        </w:rPr>
        <w:t xml:space="preserve">. </w:t>
      </w:r>
      <w:r w:rsidR="0035287F">
        <w:rPr>
          <w:szCs w:val="24"/>
        </w:rPr>
        <w:t>IUG</w:t>
      </w:r>
      <w:r w:rsidR="00D8536D">
        <w:rPr>
          <w:szCs w:val="24"/>
        </w:rPr>
        <w:t>-e</w:t>
      </w:r>
      <w:r w:rsidR="00D642BA" w:rsidRPr="003765BA">
        <w:rPr>
          <w:szCs w:val="24"/>
        </w:rPr>
        <w:t xml:space="preserve"> se nače</w:t>
      </w:r>
      <w:r w:rsidR="00EE43AF" w:rsidRPr="003765BA">
        <w:rPr>
          <w:szCs w:val="24"/>
        </w:rPr>
        <w:t>l</w:t>
      </w:r>
      <w:r w:rsidR="00D642BA" w:rsidRPr="003765BA">
        <w:rPr>
          <w:szCs w:val="24"/>
        </w:rPr>
        <w:t>no mogu podijeliti na primarne i sekundarne</w:t>
      </w:r>
      <w:r w:rsidR="003765BA">
        <w:rPr>
          <w:szCs w:val="24"/>
        </w:rPr>
        <w:t>. Primarne</w:t>
      </w:r>
      <w:r w:rsidR="00D642BA" w:rsidRPr="003765BA">
        <w:rPr>
          <w:szCs w:val="24"/>
        </w:rPr>
        <w:t xml:space="preserve"> su one s kojima poduzeće ima izravne veze određene ugovorom, do</w:t>
      </w:r>
      <w:r w:rsidR="00A61F27" w:rsidRPr="003765BA">
        <w:rPr>
          <w:szCs w:val="24"/>
        </w:rPr>
        <w:t>k sekundarne mogu imati utjecaj</w:t>
      </w:r>
      <w:r w:rsidR="00D642BA" w:rsidRPr="003765BA">
        <w:rPr>
          <w:szCs w:val="24"/>
        </w:rPr>
        <w:t xml:space="preserve"> na poslovanje, ali njihova veza s poduzećem nije ugovorne prirode. Freeman sugerira da u procesu iden</w:t>
      </w:r>
      <w:r w:rsidR="003765BA">
        <w:rPr>
          <w:szCs w:val="24"/>
        </w:rPr>
        <w:t xml:space="preserve">tifikacije </w:t>
      </w:r>
      <w:r w:rsidR="00D24E59">
        <w:rPr>
          <w:szCs w:val="24"/>
        </w:rPr>
        <w:t>IUG-</w:t>
      </w:r>
      <w:r w:rsidR="00D24E59">
        <w:rPr>
          <w:szCs w:val="24"/>
        </w:rPr>
        <w:lastRenderedPageBreak/>
        <w:t>a</w:t>
      </w:r>
      <w:r w:rsidR="00D642BA" w:rsidRPr="003765BA">
        <w:rPr>
          <w:szCs w:val="24"/>
        </w:rPr>
        <w:t xml:space="preserve"> treba provesti </w:t>
      </w:r>
      <w:r w:rsidR="003765BA">
        <w:rPr>
          <w:szCs w:val="24"/>
        </w:rPr>
        <w:t>tzv. „</w:t>
      </w:r>
      <w:r w:rsidR="00D642BA" w:rsidRPr="003765BA">
        <w:rPr>
          <w:szCs w:val="24"/>
        </w:rPr>
        <w:t>vrijednosnu analizu</w:t>
      </w:r>
      <w:r w:rsidR="003765BA">
        <w:rPr>
          <w:szCs w:val="24"/>
        </w:rPr>
        <w:t>“</w:t>
      </w:r>
      <w:r w:rsidR="00D642BA" w:rsidRPr="003765BA">
        <w:rPr>
          <w:szCs w:val="24"/>
        </w:rPr>
        <w:t xml:space="preserve">, odnosno analizu usklađenosti između poduzeća i </w:t>
      </w:r>
      <w:r w:rsidR="00D24E59">
        <w:rPr>
          <w:szCs w:val="24"/>
        </w:rPr>
        <w:t>IUG-a</w:t>
      </w:r>
      <w:r w:rsidR="00D642BA" w:rsidRPr="003765BA">
        <w:rPr>
          <w:szCs w:val="24"/>
        </w:rPr>
        <w:t>. Kako bi se ostvario ovaj cilj</w:t>
      </w:r>
      <w:r w:rsidR="00A61F27" w:rsidRPr="003765BA">
        <w:rPr>
          <w:szCs w:val="24"/>
        </w:rPr>
        <w:t>,</w:t>
      </w:r>
      <w:r w:rsidR="00D642BA" w:rsidRPr="003765BA">
        <w:rPr>
          <w:szCs w:val="24"/>
        </w:rPr>
        <w:t xml:space="preserve"> poduzeće treba znati za koje se vrijednosti zalaže. Treba napomenuti da se pritom ne misli na klasično identificiranje etičkih vrijednosti, već </w:t>
      </w:r>
      <w:r w:rsidR="00A61F27" w:rsidRPr="003765BA">
        <w:rPr>
          <w:szCs w:val="24"/>
        </w:rPr>
        <w:t xml:space="preserve">na </w:t>
      </w:r>
      <w:r w:rsidR="00D642BA" w:rsidRPr="003765BA">
        <w:rPr>
          <w:szCs w:val="24"/>
        </w:rPr>
        <w:t>vrijednosti na kojima se temelji strateški menadžment poduzeća. Nakon iden</w:t>
      </w:r>
      <w:r w:rsidR="00A61F27" w:rsidRPr="003765BA">
        <w:rPr>
          <w:szCs w:val="24"/>
        </w:rPr>
        <w:t xml:space="preserve">tifikacije </w:t>
      </w:r>
      <w:r w:rsidR="0035287F">
        <w:rPr>
          <w:szCs w:val="24"/>
        </w:rPr>
        <w:t>IUG</w:t>
      </w:r>
      <w:r w:rsidR="00D8536D">
        <w:rPr>
          <w:szCs w:val="24"/>
        </w:rPr>
        <w:t>-a</w:t>
      </w:r>
      <w:r w:rsidR="00A61F27" w:rsidRPr="003765BA">
        <w:rPr>
          <w:szCs w:val="24"/>
        </w:rPr>
        <w:t xml:space="preserve"> </w:t>
      </w:r>
      <w:r w:rsidR="00D642BA" w:rsidRPr="003765BA">
        <w:rPr>
          <w:szCs w:val="24"/>
        </w:rPr>
        <w:t>potrebno je provesti usklađivanje, odnosno postići kompromis između ciljeva poduzeća i ciljeva</w:t>
      </w:r>
      <w:r w:rsidR="00A61F27" w:rsidRPr="003765BA">
        <w:rPr>
          <w:szCs w:val="24"/>
        </w:rPr>
        <w:t xml:space="preserve"> IUG-a</w:t>
      </w:r>
      <w:r w:rsidR="00D642BA" w:rsidRPr="003765BA">
        <w:rPr>
          <w:szCs w:val="24"/>
        </w:rPr>
        <w:t xml:space="preserve">. </w:t>
      </w:r>
    </w:p>
    <w:p w:rsidR="0006233E" w:rsidRDefault="00D642BA" w:rsidP="00D635AD">
      <w:pPr>
        <w:spacing w:line="276" w:lineRule="auto"/>
        <w:jc w:val="both"/>
        <w:rPr>
          <w:szCs w:val="24"/>
        </w:rPr>
      </w:pPr>
      <w:r w:rsidRPr="003A7119">
        <w:rPr>
          <w:b/>
          <w:szCs w:val="24"/>
        </w:rPr>
        <w:t xml:space="preserve">Kao </w:t>
      </w:r>
      <w:r w:rsidR="0035287F" w:rsidRPr="003A7119">
        <w:rPr>
          <w:b/>
          <w:szCs w:val="24"/>
        </w:rPr>
        <w:t>IUG</w:t>
      </w:r>
      <w:r w:rsidR="00D8536D" w:rsidRPr="003A7119">
        <w:rPr>
          <w:b/>
          <w:szCs w:val="24"/>
        </w:rPr>
        <w:t>-e</w:t>
      </w:r>
      <w:r w:rsidR="00A61F27" w:rsidRPr="003A7119">
        <w:rPr>
          <w:b/>
          <w:szCs w:val="24"/>
        </w:rPr>
        <w:t xml:space="preserve"> </w:t>
      </w:r>
      <w:r w:rsidRPr="003A7119">
        <w:rPr>
          <w:b/>
          <w:szCs w:val="24"/>
        </w:rPr>
        <w:t>za poslovanje poduzeća</w:t>
      </w:r>
      <w:r w:rsidR="00EE43AF" w:rsidRPr="003A7119">
        <w:rPr>
          <w:b/>
          <w:szCs w:val="24"/>
        </w:rPr>
        <w:t xml:space="preserve"> se</w:t>
      </w:r>
      <w:r w:rsidRPr="003A7119">
        <w:rPr>
          <w:b/>
          <w:szCs w:val="24"/>
        </w:rPr>
        <w:t>, osim kupaca i konkurencije, obično pojavljuju: zaposlenici i sindikati, dobavljači i partneri, vlasnici, država i šira društvena zajednica. Stoga ih je s obzirom na aspekt djelovanja moguće podijeliti na interne i eksterne. Interni dionici su zaposlenici, m</w:t>
      </w:r>
      <w:r w:rsidR="00D24E59" w:rsidRPr="003A7119">
        <w:rPr>
          <w:b/>
          <w:szCs w:val="24"/>
        </w:rPr>
        <w:t>enadžment, dioničari i vlasnici, a u eksterne se može</w:t>
      </w:r>
      <w:r w:rsidRPr="003A7119">
        <w:rPr>
          <w:b/>
          <w:szCs w:val="24"/>
        </w:rPr>
        <w:t xml:space="preserve"> ubrojiti potrošače, dobavljače, kreditor</w:t>
      </w:r>
      <w:r w:rsidR="00EE43AF" w:rsidRPr="003A7119">
        <w:rPr>
          <w:b/>
          <w:szCs w:val="24"/>
        </w:rPr>
        <w:t>e, državu i lokalnu zajednicu.</w:t>
      </w:r>
    </w:p>
    <w:p w:rsidR="005134F4" w:rsidRPr="003765BA" w:rsidRDefault="00EE43AF" w:rsidP="00D635AD">
      <w:pPr>
        <w:spacing w:line="276" w:lineRule="auto"/>
        <w:jc w:val="both"/>
        <w:rPr>
          <w:szCs w:val="24"/>
        </w:rPr>
      </w:pPr>
      <w:r w:rsidRPr="003765BA">
        <w:rPr>
          <w:szCs w:val="24"/>
        </w:rPr>
        <w:t xml:space="preserve">Za menadžment je posebno važno utvrditi s kakvom strukturom zaposlenika raspolaže. </w:t>
      </w:r>
      <w:r w:rsidR="00D642BA" w:rsidRPr="003765BA">
        <w:rPr>
          <w:szCs w:val="24"/>
        </w:rPr>
        <w:t>Zaposlenici s aspekta izvršne i upravljačke strukture predstavljaju najveću snagu poduzeća. Oni su zaduženi za realizaciju c</w:t>
      </w:r>
      <w:r w:rsidR="00D24E59">
        <w:rPr>
          <w:szCs w:val="24"/>
        </w:rPr>
        <w:t>iljeva te rješavanje problema pro</w:t>
      </w:r>
      <w:r w:rsidR="00D642BA" w:rsidRPr="003765BA">
        <w:rPr>
          <w:szCs w:val="24"/>
        </w:rPr>
        <w:t>nalaženjem kreativnih rješenja. Zaposlenici za svoj rad dobivaju kompenzacije u obliku plaće, bonusa, nagrada ili priznanja kojima zadovoljavaju osobne i potrebe svojih obitelji. Zaposlenici također žele dobre radne uvjete, ali i visoki stupanj zadovoljstva u radu. U prosjeku su neskloni mijen</w:t>
      </w:r>
      <w:r w:rsidR="001D1E2C">
        <w:rPr>
          <w:szCs w:val="24"/>
        </w:rPr>
        <w:t>jaju posla pa često prihvaćaju</w:t>
      </w:r>
      <w:r w:rsidR="0006233E">
        <w:rPr>
          <w:szCs w:val="24"/>
        </w:rPr>
        <w:t xml:space="preserve"> suboptimalne kompenzacije.</w:t>
      </w:r>
    </w:p>
    <w:p w:rsidR="00D24E59" w:rsidRDefault="00EE43AF" w:rsidP="00D635AD">
      <w:pPr>
        <w:spacing w:line="276" w:lineRule="auto"/>
        <w:jc w:val="both"/>
        <w:rPr>
          <w:szCs w:val="24"/>
        </w:rPr>
      </w:pPr>
      <w:r w:rsidRPr="003765BA">
        <w:rPr>
          <w:szCs w:val="24"/>
        </w:rPr>
        <w:t xml:space="preserve">Korisno je održavati i dobre odnose sa sindikatom, odnosno s njima razvijati partnerske odnose u smislu </w:t>
      </w:r>
      <w:r w:rsidR="003275C9">
        <w:rPr>
          <w:szCs w:val="24"/>
        </w:rPr>
        <w:t xml:space="preserve">iznalaženja </w:t>
      </w:r>
      <w:r w:rsidRPr="003765BA">
        <w:rPr>
          <w:szCs w:val="24"/>
        </w:rPr>
        <w:t xml:space="preserve">rješenja na uzajamnu dobrobit. To je posebno </w:t>
      </w:r>
      <w:r w:rsidR="00434224" w:rsidRPr="003765BA">
        <w:rPr>
          <w:szCs w:val="24"/>
        </w:rPr>
        <w:t xml:space="preserve">korisno </w:t>
      </w:r>
      <w:r w:rsidRPr="003765BA">
        <w:rPr>
          <w:szCs w:val="24"/>
        </w:rPr>
        <w:t>činiti u okviru strategije proaktivnog</w:t>
      </w:r>
      <w:r w:rsidR="00486313">
        <w:rPr>
          <w:szCs w:val="24"/>
        </w:rPr>
        <w:t>a</w:t>
      </w:r>
      <w:r w:rsidRPr="003765BA">
        <w:rPr>
          <w:szCs w:val="24"/>
        </w:rPr>
        <w:t xml:space="preserve"> reinž</w:t>
      </w:r>
      <w:r w:rsidR="00D24E59">
        <w:rPr>
          <w:szCs w:val="24"/>
        </w:rPr>
        <w:t>enjeringa.</w:t>
      </w:r>
    </w:p>
    <w:p w:rsidR="00D642BA" w:rsidRPr="003765BA" w:rsidRDefault="00EE43AF" w:rsidP="00D635AD">
      <w:pPr>
        <w:spacing w:line="276" w:lineRule="auto"/>
        <w:jc w:val="both"/>
        <w:rPr>
          <w:szCs w:val="24"/>
        </w:rPr>
      </w:pPr>
      <w:r w:rsidRPr="003765BA">
        <w:rPr>
          <w:szCs w:val="24"/>
        </w:rPr>
        <w:t>On se najčešće primjenjuje na pr</w:t>
      </w:r>
      <w:r w:rsidR="001D1E2C">
        <w:rPr>
          <w:szCs w:val="24"/>
        </w:rPr>
        <w:t>ve znakove promjena u okruženju</w:t>
      </w:r>
      <w:r w:rsidRPr="003765BA">
        <w:rPr>
          <w:szCs w:val="24"/>
        </w:rPr>
        <w:t xml:space="preserve"> kada menadžment nastoji odgovoriti na pitanje: „Što nam je potrebno da bismo </w:t>
      </w:r>
      <w:r w:rsidRPr="003765BA">
        <w:rPr>
          <w:i/>
          <w:szCs w:val="24"/>
        </w:rPr>
        <w:t>u budućnosti</w:t>
      </w:r>
      <w:r w:rsidRPr="003765BA">
        <w:rPr>
          <w:szCs w:val="24"/>
        </w:rPr>
        <w:t xml:space="preserve"> bili uspješni?“</w:t>
      </w:r>
      <w:r w:rsidR="0006233E">
        <w:rPr>
          <w:szCs w:val="24"/>
        </w:rPr>
        <w:t xml:space="preserve"> </w:t>
      </w:r>
      <w:r w:rsidRPr="003765BA">
        <w:rPr>
          <w:szCs w:val="24"/>
        </w:rPr>
        <w:t xml:space="preserve">Ovim pristupom nastoji se ojačati ili izmijeniti </w:t>
      </w:r>
      <w:r w:rsidR="005134F4" w:rsidRPr="003765BA">
        <w:rPr>
          <w:szCs w:val="24"/>
        </w:rPr>
        <w:t xml:space="preserve">temelj </w:t>
      </w:r>
      <w:r w:rsidRPr="003765BA">
        <w:rPr>
          <w:szCs w:val="24"/>
        </w:rPr>
        <w:t>konkurentske prednosti. Ovdje se zapravo suštinski ne radi o smanjenju opsega poslovanja, već o traženju optimalne veličine poslovanja.</w:t>
      </w:r>
    </w:p>
    <w:p w:rsidR="00D642BA" w:rsidRPr="003765BA" w:rsidRDefault="00EE43AF" w:rsidP="00D635AD">
      <w:pPr>
        <w:spacing w:line="276" w:lineRule="auto"/>
        <w:jc w:val="both"/>
        <w:rPr>
          <w:szCs w:val="24"/>
        </w:rPr>
      </w:pPr>
      <w:r w:rsidRPr="003765BA">
        <w:rPr>
          <w:szCs w:val="24"/>
        </w:rPr>
        <w:t>Jedan od ključnih razloga neuspješnog</w:t>
      </w:r>
      <w:r w:rsidR="00F63851">
        <w:rPr>
          <w:szCs w:val="24"/>
        </w:rPr>
        <w:t>a</w:t>
      </w:r>
      <w:r w:rsidRPr="003765BA">
        <w:rPr>
          <w:szCs w:val="24"/>
        </w:rPr>
        <w:t xml:space="preserve"> poslovanja može biti neučinkovito riješen problem </w:t>
      </w:r>
      <w:r w:rsidR="00D24E59">
        <w:rPr>
          <w:szCs w:val="24"/>
        </w:rPr>
        <w:t>„</w:t>
      </w:r>
      <w:r w:rsidRPr="00D24E59">
        <w:rPr>
          <w:i/>
          <w:szCs w:val="24"/>
        </w:rPr>
        <w:t>principal-agent</w:t>
      </w:r>
      <w:r w:rsidR="00D24E59">
        <w:rPr>
          <w:szCs w:val="24"/>
        </w:rPr>
        <w:t>“</w:t>
      </w:r>
      <w:r w:rsidRPr="003765BA">
        <w:rPr>
          <w:szCs w:val="24"/>
        </w:rPr>
        <w:t xml:space="preserve">, odnosno odnos menadžmenta i vlasnika. </w:t>
      </w:r>
      <w:r w:rsidR="00D642BA" w:rsidRPr="003765BA">
        <w:rPr>
          <w:szCs w:val="24"/>
        </w:rPr>
        <w:t>Menadžeri su zaduženi za ostvarivanje poslovnih ciljeva pri čemu ulažu svoje znanje, iskustvo</w:t>
      </w:r>
      <w:r w:rsidR="003275C9">
        <w:rPr>
          <w:szCs w:val="24"/>
        </w:rPr>
        <w:t>,</w:t>
      </w:r>
      <w:r w:rsidR="00D642BA" w:rsidRPr="003765BA">
        <w:rPr>
          <w:szCs w:val="24"/>
        </w:rPr>
        <w:t xml:space="preserve"> kreativnost</w:t>
      </w:r>
      <w:r w:rsidR="003275C9" w:rsidRPr="003275C9">
        <w:rPr>
          <w:szCs w:val="24"/>
        </w:rPr>
        <w:t xml:space="preserve"> </w:t>
      </w:r>
      <w:r w:rsidR="003275C9">
        <w:rPr>
          <w:szCs w:val="24"/>
        </w:rPr>
        <w:t>i vrijeme</w:t>
      </w:r>
      <w:r w:rsidR="00D642BA" w:rsidRPr="003765BA">
        <w:rPr>
          <w:szCs w:val="24"/>
        </w:rPr>
        <w:t>. Zauzvrat očekuju visoke kompenzacije koje uz fiksnu plaću uključuj</w:t>
      </w:r>
      <w:r w:rsidR="0055149A">
        <w:rPr>
          <w:szCs w:val="24"/>
        </w:rPr>
        <w:t>u i različite bonuse. No, radom</w:t>
      </w:r>
      <w:r w:rsidR="00D642BA" w:rsidRPr="003765BA">
        <w:rPr>
          <w:szCs w:val="24"/>
        </w:rPr>
        <w:t xml:space="preserve"> nerijetko žele zadovoljiti i osobne ciljeve povećanja moći, statusa i prestiža. Može se konstatirati da su menadžeri najviše usmjereni na </w:t>
      </w:r>
      <w:r w:rsidR="00D4497A" w:rsidRPr="003765BA">
        <w:rPr>
          <w:szCs w:val="24"/>
        </w:rPr>
        <w:t>maksimalizaciju</w:t>
      </w:r>
      <w:r w:rsidR="00D642BA" w:rsidRPr="003765BA">
        <w:rPr>
          <w:szCs w:val="24"/>
        </w:rPr>
        <w:t xml:space="preserve"> vlastitih koristi. Njihov rad i ponašanje čest je uzrok pojave </w:t>
      </w:r>
      <w:r w:rsidR="00D642BA" w:rsidRPr="003A7119">
        <w:rPr>
          <w:i/>
          <w:szCs w:val="24"/>
        </w:rPr>
        <w:t>X-neefikasnosti</w:t>
      </w:r>
      <w:r w:rsidR="00D642BA" w:rsidRPr="003765BA">
        <w:rPr>
          <w:szCs w:val="24"/>
        </w:rPr>
        <w:t xml:space="preserve">, što mogu sankcionirati postojeći ili novi vlasnici i to preuzimanjem poduzeća. </w:t>
      </w:r>
      <w:r w:rsidR="003275C9">
        <w:rPr>
          <w:szCs w:val="24"/>
        </w:rPr>
        <w:t>No, menadžment treba</w:t>
      </w:r>
      <w:r w:rsidR="003D5E3A" w:rsidRPr="003765BA">
        <w:rPr>
          <w:szCs w:val="24"/>
        </w:rPr>
        <w:t xml:space="preserve"> uložiti maksimalan napor ako želi steći reputaciju o uspješnom </w:t>
      </w:r>
      <w:r w:rsidR="00D4497A" w:rsidRPr="003765BA">
        <w:rPr>
          <w:szCs w:val="24"/>
        </w:rPr>
        <w:t>upravljanju resursima poduzeća te</w:t>
      </w:r>
      <w:r w:rsidR="003D5E3A" w:rsidRPr="003765BA">
        <w:rPr>
          <w:szCs w:val="24"/>
        </w:rPr>
        <w:t xml:space="preserve"> tako povećati svoju radnu mobilnost. Vrhovni menadžment treba dobro poznavati strukturu i značajke svih razina menadžmenta, a posebno njihovo prethodno iskustvo, znanja, vještine te primijenjeni stil vođenja i odnos prema zaposlenicima. </w:t>
      </w:r>
      <w:r w:rsidR="00BA0F15" w:rsidRPr="003765BA">
        <w:rPr>
          <w:szCs w:val="24"/>
        </w:rPr>
        <w:t xml:space="preserve">Svaka od ovih stavki može značajno unaprijediti ili zakočiti poslovanje poduzeća. </w:t>
      </w:r>
    </w:p>
    <w:p w:rsidR="00D642BA" w:rsidRPr="003765BA" w:rsidRDefault="00BA0F15" w:rsidP="00D635AD">
      <w:pPr>
        <w:spacing w:line="276" w:lineRule="auto"/>
        <w:jc w:val="both"/>
        <w:rPr>
          <w:szCs w:val="24"/>
        </w:rPr>
      </w:pPr>
      <w:r w:rsidRPr="003765BA">
        <w:rPr>
          <w:szCs w:val="24"/>
        </w:rPr>
        <w:t>Menadžment poduzeća, posebno u fazi razvoja</w:t>
      </w:r>
      <w:r w:rsidR="00F164D6" w:rsidRPr="003765BA">
        <w:rPr>
          <w:szCs w:val="24"/>
        </w:rPr>
        <w:t>,</w:t>
      </w:r>
      <w:r w:rsidRPr="003765BA">
        <w:rPr>
          <w:szCs w:val="24"/>
        </w:rPr>
        <w:t xml:space="preserve"> treba razmotriti vlasničku strukturu i donijeti odluke oko</w:t>
      </w:r>
      <w:r w:rsidR="00F164D6" w:rsidRPr="003765BA">
        <w:rPr>
          <w:szCs w:val="24"/>
        </w:rPr>
        <w:t xml:space="preserve"> moguće promjene</w:t>
      </w:r>
      <w:r w:rsidRPr="003765BA">
        <w:rPr>
          <w:szCs w:val="24"/>
        </w:rPr>
        <w:t xml:space="preserve">. Tako neki (su)vlasnici ne žele izgubiti </w:t>
      </w:r>
      <w:r w:rsidRPr="003765BA">
        <w:rPr>
          <w:szCs w:val="24"/>
        </w:rPr>
        <w:lastRenderedPageBreak/>
        <w:t xml:space="preserve">upravljačku kontrolu pa </w:t>
      </w:r>
      <w:r w:rsidR="003D4C70" w:rsidRPr="003765BA">
        <w:rPr>
          <w:szCs w:val="24"/>
        </w:rPr>
        <w:t>nisu</w:t>
      </w:r>
      <w:r w:rsidRPr="003765BA">
        <w:rPr>
          <w:szCs w:val="24"/>
        </w:rPr>
        <w:t xml:space="preserve"> skloni prodaji </w:t>
      </w:r>
      <w:r w:rsidR="003D4C70" w:rsidRPr="003765BA">
        <w:rPr>
          <w:szCs w:val="24"/>
        </w:rPr>
        <w:t>većinskog</w:t>
      </w:r>
      <w:r w:rsidR="00E72256">
        <w:rPr>
          <w:szCs w:val="24"/>
        </w:rPr>
        <w:t>a</w:t>
      </w:r>
      <w:r w:rsidRPr="003765BA">
        <w:rPr>
          <w:szCs w:val="24"/>
        </w:rPr>
        <w:t xml:space="preserve"> udjela bez obzira na činjenicu što poduzeće tada može ostati malo. Općenito, v</w:t>
      </w:r>
      <w:r w:rsidR="00D642BA" w:rsidRPr="003765BA">
        <w:rPr>
          <w:szCs w:val="24"/>
        </w:rPr>
        <w:t>lasnici poduzeća su pojedinci ili druge organizacije, uključujući državu, koji od ulaganja kapitala očekuju povrat u obliku dividendi. No, dioničari očekuju i povećanje cijene dionica poduzeća kojega su vlasnici</w:t>
      </w:r>
      <w:r w:rsidR="00414D44">
        <w:rPr>
          <w:szCs w:val="24"/>
        </w:rPr>
        <w:t xml:space="preserve"> ako ono kotira na burzi</w:t>
      </w:r>
      <w:r w:rsidR="00D642BA" w:rsidRPr="003765BA">
        <w:rPr>
          <w:szCs w:val="24"/>
        </w:rPr>
        <w:t>. U današnje vrijeme vlasnici su većinom institucionalizirani, odnosno djeluju posredstvom investicijskih fondova. Svoje interese štite postavljanjem uprave. O upravi ovisi uspješnost poslovanja, ali i iskazivanje konačne dobiti. Ovaj subjekt može djelovati u konfliktnoj situaciji između kratkoročnog</w:t>
      </w:r>
      <w:r w:rsidR="00E72256">
        <w:rPr>
          <w:szCs w:val="24"/>
        </w:rPr>
        <w:t>a</w:t>
      </w:r>
      <w:r w:rsidR="00D642BA" w:rsidRPr="003765BA">
        <w:rPr>
          <w:szCs w:val="24"/>
        </w:rPr>
        <w:t xml:space="preserve"> iskazivanja što veće</w:t>
      </w:r>
      <w:r w:rsidR="003D4C70" w:rsidRPr="003765BA">
        <w:rPr>
          <w:szCs w:val="24"/>
        </w:rPr>
        <w:t xml:space="preserve"> dobiti</w:t>
      </w:r>
      <w:r w:rsidR="00D642BA" w:rsidRPr="003765BA">
        <w:rPr>
          <w:szCs w:val="24"/>
        </w:rPr>
        <w:t xml:space="preserve"> u odno</w:t>
      </w:r>
      <w:r w:rsidR="003D4C70" w:rsidRPr="003765BA">
        <w:rPr>
          <w:szCs w:val="24"/>
        </w:rPr>
        <w:t xml:space="preserve">su na opciju ulaganja u učenje te </w:t>
      </w:r>
      <w:r w:rsidR="00D642BA" w:rsidRPr="003765BA">
        <w:rPr>
          <w:szCs w:val="24"/>
        </w:rPr>
        <w:t>istraživanje i razvoj, što smanjuje trenutnu dobit, ali dugoročno p</w:t>
      </w:r>
      <w:r w:rsidRPr="003765BA">
        <w:rPr>
          <w:szCs w:val="24"/>
        </w:rPr>
        <w:t xml:space="preserve">ozitivno utječe na poslovanje. </w:t>
      </w:r>
      <w:r w:rsidR="00D642BA" w:rsidRPr="003765BA">
        <w:rPr>
          <w:szCs w:val="24"/>
        </w:rPr>
        <w:t>Treba ipak napomenuti da su dioničari rijetko aktivni u određivanju načina poslovanja. Obično se zadovolj</w:t>
      </w:r>
      <w:r w:rsidR="003D4C70" w:rsidRPr="003765BA">
        <w:rPr>
          <w:szCs w:val="24"/>
        </w:rPr>
        <w:t>avaju određenom razinom profita</w:t>
      </w:r>
      <w:r w:rsidR="00D642BA" w:rsidRPr="003765BA">
        <w:rPr>
          <w:szCs w:val="24"/>
        </w:rPr>
        <w:t xml:space="preserve"> koja je niža od maksimalne. U slučaju da se ostvaruje niža razina profita, skloniji su opciji prodaje dionica, nego intervenciji. </w:t>
      </w:r>
      <w:r w:rsidR="003D4C70" w:rsidRPr="003765BA">
        <w:rPr>
          <w:szCs w:val="24"/>
        </w:rPr>
        <w:t xml:space="preserve">Ako </w:t>
      </w:r>
      <w:r w:rsidR="00D642BA" w:rsidRPr="003765BA">
        <w:rPr>
          <w:szCs w:val="24"/>
        </w:rPr>
        <w:t xml:space="preserve">se niža razina profita ostvaruje zbog postojanja X-neefikasnosti, postoji prijetnja preuzimanja poduzeća. Tada će novi vlasnik </w:t>
      </w:r>
      <w:r w:rsidR="00B90EDE" w:rsidRPr="003765BA">
        <w:rPr>
          <w:szCs w:val="24"/>
        </w:rPr>
        <w:t xml:space="preserve">rješavanjem problema X-neefikasnosti </w:t>
      </w:r>
      <w:r w:rsidR="00D642BA" w:rsidRPr="003765BA">
        <w:rPr>
          <w:szCs w:val="24"/>
        </w:rPr>
        <w:t>moći ostvariti bolje poslovne rezultate, bez promjene poslovnog</w:t>
      </w:r>
      <w:r w:rsidR="007977CC">
        <w:rPr>
          <w:szCs w:val="24"/>
        </w:rPr>
        <w:t>a</w:t>
      </w:r>
      <w:r w:rsidR="00D642BA" w:rsidRPr="003765BA">
        <w:rPr>
          <w:szCs w:val="24"/>
        </w:rPr>
        <w:t xml:space="preserve"> modela. </w:t>
      </w:r>
    </w:p>
    <w:p w:rsidR="00B90EDE" w:rsidRPr="002A45F4" w:rsidRDefault="00BA0F15" w:rsidP="00D635AD">
      <w:pPr>
        <w:spacing w:line="276" w:lineRule="auto"/>
        <w:jc w:val="both"/>
        <w:rPr>
          <w:b/>
          <w:szCs w:val="24"/>
        </w:rPr>
      </w:pPr>
      <w:r w:rsidRPr="002A45F4">
        <w:rPr>
          <w:b/>
          <w:szCs w:val="24"/>
        </w:rPr>
        <w:t xml:space="preserve">Posebnu pozornost u vrijednosnoj analizi </w:t>
      </w:r>
      <w:r w:rsidR="0035287F" w:rsidRPr="002A45F4">
        <w:rPr>
          <w:b/>
          <w:szCs w:val="24"/>
        </w:rPr>
        <w:t>IUG</w:t>
      </w:r>
      <w:r w:rsidR="00B27713" w:rsidRPr="002A45F4">
        <w:rPr>
          <w:b/>
          <w:szCs w:val="24"/>
        </w:rPr>
        <w:t>-a</w:t>
      </w:r>
      <w:r w:rsidR="003D4C70" w:rsidRPr="002A45F4">
        <w:rPr>
          <w:b/>
          <w:szCs w:val="24"/>
        </w:rPr>
        <w:t xml:space="preserve"> </w:t>
      </w:r>
      <w:r w:rsidRPr="002A45F4">
        <w:rPr>
          <w:b/>
          <w:szCs w:val="24"/>
        </w:rPr>
        <w:t xml:space="preserve">treba posvetiti i kreditorima, dobavljačima te odnosu s državom i širom društvenom zajednicom. </w:t>
      </w:r>
      <w:r w:rsidR="00D642BA" w:rsidRPr="002A45F4">
        <w:rPr>
          <w:b/>
          <w:szCs w:val="24"/>
        </w:rPr>
        <w:t>Kreditori poduzeću osiguravaju kapital, a zauzvrat traže vraćanje glavnice i kamata. U slučaju problema s naplatom, mogu pokrenuti proces stečaja i likvidacije. No, prethodno su ipak skloniji posegnuti za mjerama reprograma dugovanja, odnosno tr</w:t>
      </w:r>
      <w:r w:rsidRPr="002A45F4">
        <w:rPr>
          <w:b/>
          <w:szCs w:val="24"/>
        </w:rPr>
        <w:t xml:space="preserve">aženju alternativnih rješenja. </w:t>
      </w:r>
    </w:p>
    <w:p w:rsidR="00D642BA" w:rsidRPr="003765BA" w:rsidRDefault="00D642BA" w:rsidP="00D635AD">
      <w:pPr>
        <w:spacing w:line="276" w:lineRule="auto"/>
        <w:jc w:val="both"/>
        <w:rPr>
          <w:szCs w:val="24"/>
        </w:rPr>
      </w:pPr>
      <w:r w:rsidRPr="003765BA">
        <w:rPr>
          <w:szCs w:val="24"/>
        </w:rPr>
        <w:t xml:space="preserve">Poduzeće u svoje proizvode i usluge ugrađuje proizvode i usluge drugih poduzeća, odnosno dobavljača ili pak dio procesa realizacije </w:t>
      </w:r>
      <w:r w:rsidR="00B27713">
        <w:rPr>
          <w:szCs w:val="24"/>
        </w:rPr>
        <w:t xml:space="preserve">nove vrijednosti </w:t>
      </w:r>
      <w:r w:rsidRPr="003765BA">
        <w:rPr>
          <w:szCs w:val="24"/>
        </w:rPr>
        <w:t xml:space="preserve">provodi u suradnji s partnerima. Cijena i kvaliteta proizvoda poduzeća, kao i rokovi isporuke, u izravnoj su vezi s kvalitetom, cijenama i rokovima dobavljača. Jasno je da dobra suradnja s dobavljačima i partnerima može značajno unaprijediti uspješnost poslovanja. </w:t>
      </w:r>
    </w:p>
    <w:p w:rsidR="00D642BA" w:rsidRPr="003765BA" w:rsidRDefault="00D642BA" w:rsidP="00D635AD">
      <w:pPr>
        <w:spacing w:line="276" w:lineRule="auto"/>
        <w:jc w:val="both"/>
        <w:rPr>
          <w:szCs w:val="24"/>
        </w:rPr>
      </w:pPr>
      <w:r w:rsidRPr="003765BA">
        <w:rPr>
          <w:szCs w:val="24"/>
        </w:rPr>
        <w:t xml:space="preserve">Država kroz zakonodavnu, izvršnu i sudbenu vlast organizira infrastrukturu u smislu reguliranja tržišta roba, rada i novca. Loša pravna regulativa </w:t>
      </w:r>
      <w:r w:rsidR="00E744FB">
        <w:rPr>
          <w:szCs w:val="24"/>
        </w:rPr>
        <w:t>može otežati uvjete poslovanja te</w:t>
      </w:r>
      <w:r w:rsidRPr="003765BA">
        <w:rPr>
          <w:szCs w:val="24"/>
        </w:rPr>
        <w:t xml:space="preserve"> izravno utjecati na poslovni rezultat. Država poduzeću nameće izdatke u obliku plaćanja poreza i drugih propisanih davanja. Utjecaj poduzeća na državu moguć je tek neizravno, putem različitih udruženja i javnog</w:t>
      </w:r>
      <w:r w:rsidR="00C674B1">
        <w:rPr>
          <w:szCs w:val="24"/>
        </w:rPr>
        <w:t>a</w:t>
      </w:r>
      <w:r w:rsidRPr="003765BA">
        <w:rPr>
          <w:szCs w:val="24"/>
        </w:rPr>
        <w:t xml:space="preserve"> djelovanja. Međutim, najvažniji čimbenik o kojem ovisi mogućnost i intenzitet utjecaja poduzeća na državu, pa i ostale</w:t>
      </w:r>
      <w:r w:rsidR="0035287F">
        <w:rPr>
          <w:szCs w:val="24"/>
        </w:rPr>
        <w:t xml:space="preserve"> IUG</w:t>
      </w:r>
      <w:r w:rsidR="00C674B1">
        <w:rPr>
          <w:szCs w:val="24"/>
        </w:rPr>
        <w:t>-e</w:t>
      </w:r>
      <w:r w:rsidRPr="003765BA">
        <w:rPr>
          <w:szCs w:val="24"/>
        </w:rPr>
        <w:t>, jest veličina, odnosno tržišna moć poduzeća.</w:t>
      </w:r>
    </w:p>
    <w:p w:rsidR="00BA0F15" w:rsidRPr="003765BA" w:rsidRDefault="00D642BA" w:rsidP="00D635AD">
      <w:pPr>
        <w:spacing w:line="276" w:lineRule="auto"/>
        <w:jc w:val="both"/>
        <w:rPr>
          <w:szCs w:val="24"/>
        </w:rPr>
      </w:pPr>
      <w:r w:rsidRPr="003765BA">
        <w:rPr>
          <w:szCs w:val="24"/>
        </w:rPr>
        <w:t xml:space="preserve">Društvena zajednica predstavlja pojedince i organizacije s kojima poduzeće nije izravno povezano, ali koji svojim djelovanjem utječu na tržište i čitavo društveno okruženje. Tu je moguće uključiti utjecaj međunarodne zajednice koja je utvrdila određenu pravnu regulativu, međunarodne organizacije koje su odredile razne norme i standarde, lokalnu zajednicu koja je odredila uvjete poslovanja, političke organizacije s utjecajem na državu, sindikalne organizacije s utjecajem na troškove rada, strukovna udruženja, medije, aktivističke </w:t>
      </w:r>
      <w:r w:rsidR="00DB7A66" w:rsidRPr="003765BA">
        <w:rPr>
          <w:szCs w:val="24"/>
        </w:rPr>
        <w:t>grupe</w:t>
      </w:r>
      <w:r w:rsidRPr="003765BA">
        <w:rPr>
          <w:szCs w:val="24"/>
        </w:rPr>
        <w:t xml:space="preserve"> i sl. </w:t>
      </w:r>
      <w:r w:rsidR="00BA0F15" w:rsidRPr="003765BA">
        <w:rPr>
          <w:szCs w:val="24"/>
        </w:rPr>
        <w:t xml:space="preserve">Lokalna zajednica ima veliki utjecaj na poslovanje. O kvaliteti uvjeta lokalne zajednice značajno ovisi uspjeh poduzeća. To se posebno odnosi na kvalitetu radne snage koju osiguravaju obrazovne institucije. Zakonodavstvo lokalne zajednice poduzećima može osigurati neke ustupke, poput poreznih olakšica ako ispune </w:t>
      </w:r>
      <w:r w:rsidR="00A932DE">
        <w:rPr>
          <w:szCs w:val="24"/>
        </w:rPr>
        <w:t>određene</w:t>
      </w:r>
      <w:r w:rsidR="00BA0F15" w:rsidRPr="003765BA">
        <w:rPr>
          <w:szCs w:val="24"/>
        </w:rPr>
        <w:t xml:space="preserve"> kriterije, primjerice stvore određeni broj novih radnih mjesta. Uloga lokalne zajednice u ovom segmentu može se preklapati s ulogom države. No, lokalna zajednica obuhvaća i lokalno stanovništvo koje se može spontano organizirati kako bi otežalo poslovanje prosvjedima ili bojkotiranjem ponude. Pa ipak, lokalna zajednica svojom podrškom, prvenstveno prihvaćanjem i kupnjom ponude</w:t>
      </w:r>
      <w:r w:rsidR="00F51949">
        <w:rPr>
          <w:szCs w:val="24"/>
        </w:rPr>
        <w:t>,</w:t>
      </w:r>
      <w:r w:rsidR="00BA0F15" w:rsidRPr="003765BA">
        <w:rPr>
          <w:szCs w:val="24"/>
        </w:rPr>
        <w:t xml:space="preserve"> može predstavljati ključni čimbenik poslovnog</w:t>
      </w:r>
      <w:r w:rsidR="00C674B1">
        <w:rPr>
          <w:szCs w:val="24"/>
        </w:rPr>
        <w:t>a</w:t>
      </w:r>
      <w:r w:rsidR="00BA0F15" w:rsidRPr="003765BA">
        <w:rPr>
          <w:szCs w:val="24"/>
        </w:rPr>
        <w:t xml:space="preserve"> uspjeha. Da bi osigurala podršku lokalne zajednice, poduzeća primjenjuju različite oblike proaktivnog</w:t>
      </w:r>
      <w:r w:rsidR="00C674B1">
        <w:rPr>
          <w:szCs w:val="24"/>
        </w:rPr>
        <w:t>a</w:t>
      </w:r>
      <w:r w:rsidR="00BA0F15" w:rsidRPr="003765BA">
        <w:rPr>
          <w:szCs w:val="24"/>
        </w:rPr>
        <w:t xml:space="preserve"> društveno</w:t>
      </w:r>
      <w:r w:rsidR="00C674B1">
        <w:rPr>
          <w:szCs w:val="24"/>
        </w:rPr>
        <w:t>-</w:t>
      </w:r>
      <w:r w:rsidR="00BA0F15" w:rsidRPr="003765BA">
        <w:rPr>
          <w:szCs w:val="24"/>
        </w:rPr>
        <w:t xml:space="preserve">odgovornog ponašanja. </w:t>
      </w:r>
    </w:p>
    <w:p w:rsidR="00BA0F15" w:rsidRPr="003765BA" w:rsidRDefault="00BA0F15" w:rsidP="00D635AD">
      <w:pPr>
        <w:spacing w:line="276" w:lineRule="auto"/>
        <w:jc w:val="both"/>
        <w:rPr>
          <w:szCs w:val="24"/>
        </w:rPr>
      </w:pPr>
      <w:r w:rsidRPr="003765BA">
        <w:rPr>
          <w:szCs w:val="24"/>
        </w:rPr>
        <w:t xml:space="preserve">Napore lokalne zajednice oko ostvarivanja određenih prava podupiru i mediji. Danas se informacije o neetičnom ili društveno neodgovornom ponašanju brzo šire i loše utječu na ugled poduzeća. Osim toga, mnogi dionici, posebno kupci, na društvenim mrežama pišu o svojim iskustvima s ponudom nekog poduzeća te s poslodavcima, što umanjuje mogućnost poduzeća da širi poslovanje i stekne kvalitetne ljudske potencijale. No, društvenim mrežama mogu se širiti i lažne informacije pa poduzeća odlučuju surađivati s medijima te osnivaju odjele za odnose s javnošću ili takve usluge </w:t>
      </w:r>
      <w:r w:rsidRPr="003765BA">
        <w:rPr>
          <w:i/>
          <w:szCs w:val="24"/>
        </w:rPr>
        <w:t>outsourciraju</w:t>
      </w:r>
      <w:r w:rsidRPr="003765BA">
        <w:rPr>
          <w:szCs w:val="24"/>
        </w:rPr>
        <w:t>, odnosno koriste se suradnjom s vanjskim partnerima. Takva praksa nadopunjuje se i drugim aktivnostima za poboljšanje imidža poduzeća u medijima i javnosti općenito, poput gostovanja menadžera i zaposlenika u raznim emisijama ili pak pozivanjem medija i predstavnika lokalne zajednice u posjet poduzeću.</w:t>
      </w:r>
    </w:p>
    <w:p w:rsidR="00BA0F15" w:rsidRPr="003765BA" w:rsidRDefault="00BA0F15" w:rsidP="00D635AD">
      <w:pPr>
        <w:spacing w:line="276" w:lineRule="auto"/>
        <w:jc w:val="both"/>
        <w:rPr>
          <w:szCs w:val="24"/>
        </w:rPr>
      </w:pPr>
      <w:r w:rsidRPr="003765BA">
        <w:rPr>
          <w:szCs w:val="24"/>
        </w:rPr>
        <w:t xml:space="preserve">Na djelovanje poduzeća utječu i posebne interesne grupe. To mogu biti </w:t>
      </w:r>
      <w:r w:rsidR="00C674B1">
        <w:rPr>
          <w:szCs w:val="24"/>
        </w:rPr>
        <w:t xml:space="preserve">udruženja za zaštitu životinja </w:t>
      </w:r>
      <w:r w:rsidRPr="003765BA">
        <w:rPr>
          <w:szCs w:val="24"/>
        </w:rPr>
        <w:t>te udruženja koja se bore za unaprjeđenje prava</w:t>
      </w:r>
      <w:r w:rsidR="00DB7A66" w:rsidRPr="003765BA">
        <w:rPr>
          <w:szCs w:val="24"/>
        </w:rPr>
        <w:t xml:space="preserve"> raznih grupa u društvu</w:t>
      </w:r>
      <w:r w:rsidRPr="003765BA">
        <w:rPr>
          <w:szCs w:val="24"/>
        </w:rPr>
        <w:t xml:space="preserve">. </w:t>
      </w:r>
      <w:r w:rsidR="00C674B1">
        <w:rPr>
          <w:szCs w:val="24"/>
        </w:rPr>
        <w:t>O</w:t>
      </w:r>
      <w:r w:rsidR="00C674B1" w:rsidRPr="003765BA">
        <w:rPr>
          <w:szCs w:val="24"/>
        </w:rPr>
        <w:t xml:space="preserve">va udruženja </w:t>
      </w:r>
      <w:r w:rsidR="00C674B1">
        <w:rPr>
          <w:szCs w:val="24"/>
        </w:rPr>
        <w:t>s</w:t>
      </w:r>
      <w:r w:rsidRPr="003765BA">
        <w:rPr>
          <w:szCs w:val="24"/>
        </w:rPr>
        <w:t xml:space="preserve">voje ciljeve ostvaruju političkom borbom koja uključuje prosvjede, lobiranje, ali i financiranje političkih grupa koje pobjedom na izborima imaju volje izmijeniti zakonodavnu praksu sukladno interesima tih udruženja. Članovi različitih interesnih grupa nerijetko iskazuju solidarnost jedni prema drugima kao način ostvarivanja prava i interesa neke lokalne, ali i globalne zajednice. </w:t>
      </w:r>
      <w:r w:rsidR="00EC0F2D">
        <w:rPr>
          <w:szCs w:val="24"/>
        </w:rPr>
        <w:t xml:space="preserve">Sve ove okolnosti potrebno je razmotriti, pomno analizirati i prema njima se vrijednosno odrediti. </w:t>
      </w:r>
    </w:p>
    <w:p w:rsidR="00BA0F15" w:rsidRPr="003765BA" w:rsidRDefault="00BA0F15" w:rsidP="00D635AD">
      <w:pPr>
        <w:spacing w:line="276" w:lineRule="auto"/>
        <w:jc w:val="both"/>
        <w:rPr>
          <w:szCs w:val="24"/>
        </w:rPr>
      </w:pPr>
    </w:p>
    <w:p w:rsidR="00BA0F15" w:rsidRPr="003765BA" w:rsidRDefault="00343DF4" w:rsidP="00D635AD">
      <w:pPr>
        <w:pStyle w:val="ListParagraph"/>
        <w:numPr>
          <w:ilvl w:val="0"/>
          <w:numId w:val="1"/>
        </w:numPr>
        <w:spacing w:line="276" w:lineRule="auto"/>
        <w:rPr>
          <w:b/>
          <w:szCs w:val="24"/>
        </w:rPr>
      </w:pPr>
      <w:r w:rsidRPr="003765BA">
        <w:rPr>
          <w:b/>
          <w:szCs w:val="24"/>
        </w:rPr>
        <w:t>UPRAVLJANJE INTERESNO-UTJECAJNIM GRUPAMA POMOĆU URAVNOTEŽENE MATRICE POSTIGNUĆA</w:t>
      </w:r>
    </w:p>
    <w:p w:rsidR="00BA0F15" w:rsidRPr="003765BA" w:rsidRDefault="00BA0F15" w:rsidP="00D635AD">
      <w:pPr>
        <w:pStyle w:val="ListParagraph"/>
        <w:spacing w:line="276" w:lineRule="auto"/>
        <w:jc w:val="both"/>
        <w:rPr>
          <w:szCs w:val="24"/>
        </w:rPr>
      </w:pPr>
    </w:p>
    <w:p w:rsidR="00FD040D" w:rsidRPr="003765BA" w:rsidRDefault="001250CF" w:rsidP="00D635AD">
      <w:pPr>
        <w:spacing w:line="276" w:lineRule="auto"/>
        <w:jc w:val="both"/>
        <w:rPr>
          <w:szCs w:val="24"/>
        </w:rPr>
      </w:pPr>
      <w:r w:rsidRPr="003765BA">
        <w:rPr>
          <w:szCs w:val="24"/>
        </w:rPr>
        <w:t>Matrica postignuća služi za opisivanje provođenja strategije, usklađivanje poslovnih jedinica i zajedničkih službi kako bi se ostvarila sinergija, postavili prior</w:t>
      </w:r>
      <w:r w:rsidR="00176DC4" w:rsidRPr="003765BA">
        <w:rPr>
          <w:szCs w:val="24"/>
        </w:rPr>
        <w:t>iteti za strateške inicijative te se</w:t>
      </w:r>
      <w:r w:rsidRPr="003765BA">
        <w:rPr>
          <w:szCs w:val="24"/>
        </w:rPr>
        <w:t xml:space="preserve"> usmjeravao proces implementacije strategije. Matricom se u prvi plan stavlja strategija i vizija, a ne kontrola. Njena je svrha okupiti zaposlenike oko zajedničke vizije. Uravnoteženom matricom postignuća uspješnost poslovanja prati se u </w:t>
      </w:r>
      <w:r w:rsidR="00176DC4" w:rsidRPr="003765BA">
        <w:rPr>
          <w:szCs w:val="24"/>
        </w:rPr>
        <w:t>nekoliko kategorija</w:t>
      </w:r>
      <w:r w:rsidRPr="003765BA">
        <w:rPr>
          <w:szCs w:val="24"/>
        </w:rPr>
        <w:t xml:space="preserve">, </w:t>
      </w:r>
      <w:r w:rsidR="00176DC4" w:rsidRPr="003765BA">
        <w:rPr>
          <w:szCs w:val="24"/>
        </w:rPr>
        <w:t xml:space="preserve">obično kroz </w:t>
      </w:r>
      <w:r w:rsidRPr="003765BA">
        <w:rPr>
          <w:szCs w:val="24"/>
        </w:rPr>
        <w:t xml:space="preserve">četiri perspektive: financijsku perspektivu, perspektivu kupaca, perspektivu unutarnjih procesa i perspektivu učenja i rasta. Budući da se analiza </w:t>
      </w:r>
      <w:r w:rsidR="008A6E2C">
        <w:rPr>
          <w:szCs w:val="24"/>
        </w:rPr>
        <w:t>IUG-a</w:t>
      </w:r>
      <w:r w:rsidRPr="003765BA">
        <w:rPr>
          <w:szCs w:val="24"/>
        </w:rPr>
        <w:t xml:space="preserve"> obično provodi grafi</w:t>
      </w:r>
      <w:r w:rsidR="00176DC4" w:rsidRPr="003765BA">
        <w:rPr>
          <w:szCs w:val="24"/>
        </w:rPr>
        <w:t>čki identifikacijom ključnih IUG</w:t>
      </w:r>
      <w:r w:rsidR="00CD6A6C">
        <w:rPr>
          <w:szCs w:val="24"/>
        </w:rPr>
        <w:t>-a</w:t>
      </w:r>
      <w:r w:rsidRPr="003765BA">
        <w:rPr>
          <w:szCs w:val="24"/>
        </w:rPr>
        <w:t>, za poduzeće je ko</w:t>
      </w:r>
      <w:r w:rsidR="00176DC4" w:rsidRPr="003765BA">
        <w:rPr>
          <w:szCs w:val="24"/>
        </w:rPr>
        <w:t>risno</w:t>
      </w:r>
      <w:r w:rsidRPr="003765BA">
        <w:rPr>
          <w:szCs w:val="24"/>
        </w:rPr>
        <w:t xml:space="preserve"> da podatke iz ove analize uklopi u matricu postignuća. Pritom treba napomenuti da je ovu matricu korisnije nazvati matricom postignuća i razvojnih perspektiva jer ona uravnotežuje naglasak na sadašnji trenutak i sadašnje rezultate s potencijalima ostvarivanja strateških ciljeva u budućnosti. </w:t>
      </w:r>
    </w:p>
    <w:p w:rsidR="008A6E2C" w:rsidRPr="00CB6AAF" w:rsidRDefault="00FD040D" w:rsidP="00D635AD">
      <w:pPr>
        <w:spacing w:line="276" w:lineRule="auto"/>
        <w:jc w:val="both"/>
        <w:rPr>
          <w:b/>
          <w:szCs w:val="24"/>
        </w:rPr>
      </w:pPr>
      <w:r w:rsidRPr="00CB6AAF">
        <w:rPr>
          <w:b/>
          <w:szCs w:val="24"/>
        </w:rPr>
        <w:t>U razvijanju matrice postignuća korisno je krenuti obrnutim putem od uvriježenog, odnosno najprije razmotriti perspektivu rasta i razvoja. Ovu perspektivu moguće je razmatrat</w:t>
      </w:r>
      <w:r w:rsidR="008A6E2C" w:rsidRPr="00CB6AAF">
        <w:rPr>
          <w:b/>
          <w:szCs w:val="24"/>
        </w:rPr>
        <w:t>i nakon definiranja strategije.</w:t>
      </w:r>
    </w:p>
    <w:p w:rsidR="008A31B5" w:rsidRPr="003765BA" w:rsidRDefault="00FD040D" w:rsidP="00D635AD">
      <w:pPr>
        <w:spacing w:line="276" w:lineRule="auto"/>
        <w:jc w:val="both"/>
        <w:rPr>
          <w:szCs w:val="24"/>
        </w:rPr>
      </w:pPr>
      <w:r w:rsidRPr="00CB6AAF">
        <w:rPr>
          <w:b/>
          <w:szCs w:val="24"/>
        </w:rPr>
        <w:t xml:space="preserve">No, u suvremenom poslovanju mnoga poduzeća nemaju </w:t>
      </w:r>
      <w:r w:rsidR="00176DC4" w:rsidRPr="00CB6AAF">
        <w:rPr>
          <w:b/>
          <w:szCs w:val="24"/>
        </w:rPr>
        <w:t>jasno definiranu strategiju</w:t>
      </w:r>
      <w:r w:rsidRPr="00CB6AAF">
        <w:rPr>
          <w:b/>
          <w:szCs w:val="24"/>
        </w:rPr>
        <w:t>, već imaju određeni strateški pravac te razmatraju poduzimanj</w:t>
      </w:r>
      <w:r w:rsidR="001A4B1E" w:rsidRPr="00CB6AAF">
        <w:rPr>
          <w:b/>
          <w:szCs w:val="24"/>
        </w:rPr>
        <w:t xml:space="preserve">e određenih strateških opcija. </w:t>
      </w:r>
      <w:r w:rsidR="001A4B1E">
        <w:rPr>
          <w:szCs w:val="24"/>
        </w:rPr>
        <w:t>Prilikom izbora</w:t>
      </w:r>
      <w:r w:rsidRPr="003765BA">
        <w:rPr>
          <w:szCs w:val="24"/>
        </w:rPr>
        <w:t xml:space="preserve"> strateških opcija koje će se poduzeti</w:t>
      </w:r>
      <w:r w:rsidR="001A4B1E">
        <w:rPr>
          <w:szCs w:val="24"/>
        </w:rPr>
        <w:t>,</w:t>
      </w:r>
      <w:r w:rsidRPr="003765BA">
        <w:rPr>
          <w:szCs w:val="24"/>
        </w:rPr>
        <w:t xml:space="preserve"> od koristi mogu biti rezultati analize ove perspektive. U okviru perspektive rasta i razvoja razmatraju se svi resursi ključni za budući razvoj poslovanja. U okviru ove dimenzije treba razmotriti uspješnost zadovoljavanja kriterija l</w:t>
      </w:r>
      <w:r w:rsidR="008B4FCC">
        <w:rPr>
          <w:szCs w:val="24"/>
        </w:rPr>
        <w:t>egitimiteta, odnosno dugoročnog</w:t>
      </w:r>
      <w:r w:rsidR="00365635">
        <w:rPr>
          <w:szCs w:val="24"/>
        </w:rPr>
        <w:t>a</w:t>
      </w:r>
      <w:r w:rsidRPr="003765BA">
        <w:rPr>
          <w:szCs w:val="24"/>
        </w:rPr>
        <w:t xml:space="preserve"> zadovoljavanja interesa ključnih </w:t>
      </w:r>
      <w:r w:rsidR="00394F8E">
        <w:rPr>
          <w:szCs w:val="24"/>
        </w:rPr>
        <w:t>IUG-a</w:t>
      </w:r>
      <w:r w:rsidRPr="003765BA">
        <w:rPr>
          <w:szCs w:val="24"/>
        </w:rPr>
        <w:t xml:space="preserve">. Tako je u okviru ove perspektive potrebno utvrditi s kojim ljudskim potencijalima poduzeće raspolaže, odnosno napraviti analizu zaposlenika kao </w:t>
      </w:r>
      <w:r w:rsidR="00394F8E">
        <w:rPr>
          <w:szCs w:val="24"/>
        </w:rPr>
        <w:t>IUG-e,</w:t>
      </w:r>
      <w:r w:rsidRPr="003765BA">
        <w:rPr>
          <w:szCs w:val="24"/>
        </w:rPr>
        <w:t xml:space="preserve"> kako je ranije navedeno. Usto, potrebno je napraviti analizu menadžerskih kapaciteta za realizaciju strateškoga pravca. Tada je potrebno </w:t>
      </w:r>
      <w:r w:rsidR="00A932DE">
        <w:rPr>
          <w:szCs w:val="24"/>
        </w:rPr>
        <w:t xml:space="preserve">procijeniti </w:t>
      </w:r>
      <w:r w:rsidRPr="003765BA">
        <w:rPr>
          <w:szCs w:val="24"/>
        </w:rPr>
        <w:t xml:space="preserve">stupanj njihove usklađenosti međusobno i s odrednicama strateškoga pravca te definirati plan </w:t>
      </w:r>
      <w:r w:rsidR="009F5080">
        <w:rPr>
          <w:szCs w:val="24"/>
        </w:rPr>
        <w:t>korekcije utvrđenih odstupanja.</w:t>
      </w:r>
    </w:p>
    <w:p w:rsidR="00DD44FE" w:rsidRPr="003765BA" w:rsidRDefault="00FD040D" w:rsidP="00D635AD">
      <w:pPr>
        <w:spacing w:line="276" w:lineRule="auto"/>
        <w:jc w:val="both"/>
        <w:rPr>
          <w:szCs w:val="24"/>
        </w:rPr>
      </w:pPr>
      <w:r w:rsidRPr="003765BA">
        <w:rPr>
          <w:szCs w:val="24"/>
        </w:rPr>
        <w:t xml:space="preserve">Treba konstatirati da je ovdje prvenstveno riječ o </w:t>
      </w:r>
      <w:r w:rsidR="00A932DE">
        <w:rPr>
          <w:szCs w:val="24"/>
        </w:rPr>
        <w:t>utvrđivanju</w:t>
      </w:r>
      <w:r w:rsidRPr="003765BA">
        <w:rPr>
          <w:szCs w:val="24"/>
        </w:rPr>
        <w:t xml:space="preserve"> raspoloživosti potrebnih znanja i vještina za ostvarivanje strateškoga pravca. Ove napore treba poduprijeti ulaganje u sustav upravljanja znanjem, odnosno u menadžerske informacijske sustave koji mogu olakšati donošenje operativnih, ali i strateških odluka. </w:t>
      </w:r>
      <w:r w:rsidR="00AB3775" w:rsidRPr="003765BA">
        <w:rPr>
          <w:szCs w:val="24"/>
        </w:rPr>
        <w:t>No, potrebno je razmatrati i stupanj moguć</w:t>
      </w:r>
      <w:r w:rsidR="00394F8E">
        <w:rPr>
          <w:szCs w:val="24"/>
        </w:rPr>
        <w:t>n</w:t>
      </w:r>
      <w:r w:rsidR="00AB3775" w:rsidRPr="003765BA">
        <w:rPr>
          <w:szCs w:val="24"/>
        </w:rPr>
        <w:t xml:space="preserve">osti uspostavljanja sinergije između menadžmenta i zaposlenika. To se posebno odnosi na važnost dizajniranja organizacijske kulture odnosno klime koja može pomoći u ostvarivanju strateških ciljeva. Tako organizacijska kultura može biti birokratska, inovativna i kultura postignuća te timska ili pomagačka kultura. </w:t>
      </w:r>
      <w:r w:rsidR="00394F8E">
        <w:rPr>
          <w:szCs w:val="24"/>
        </w:rPr>
        <w:t>Također</w:t>
      </w:r>
      <w:r w:rsidR="00AB3775" w:rsidRPr="003765BA">
        <w:rPr>
          <w:szCs w:val="24"/>
        </w:rPr>
        <w:t>, treba razmotriti mogućnosti međufunkcijskoga povezivanja, odnosno rada na projektni način</w:t>
      </w:r>
      <w:r w:rsidR="00131784" w:rsidRPr="003765BA">
        <w:rPr>
          <w:szCs w:val="24"/>
        </w:rPr>
        <w:t xml:space="preserve"> te stil vođenja koji u danim okolnostima može postići najbolje rezultate</w:t>
      </w:r>
      <w:r w:rsidR="00AB3775" w:rsidRPr="003765BA">
        <w:rPr>
          <w:szCs w:val="24"/>
        </w:rPr>
        <w:t xml:space="preserve">. </w:t>
      </w:r>
    </w:p>
    <w:p w:rsidR="00A626AC" w:rsidRPr="003765BA" w:rsidRDefault="00AB3775" w:rsidP="00D635AD">
      <w:pPr>
        <w:spacing w:line="276" w:lineRule="auto"/>
        <w:jc w:val="both"/>
        <w:rPr>
          <w:szCs w:val="24"/>
        </w:rPr>
      </w:pPr>
      <w:r w:rsidRPr="003765BA">
        <w:rPr>
          <w:szCs w:val="24"/>
        </w:rPr>
        <w:t>U okviru ove perspektive, odnosno u svrhu stvaranja preduvjeta za ostvarivanje kriterija legitimiteta, potrebno je provesti vrijednosnu ana</w:t>
      </w:r>
      <w:r w:rsidR="00887D69" w:rsidRPr="003765BA">
        <w:rPr>
          <w:szCs w:val="24"/>
        </w:rPr>
        <w:t>lizu</w:t>
      </w:r>
      <w:r w:rsidR="0035287F">
        <w:rPr>
          <w:szCs w:val="24"/>
        </w:rPr>
        <w:t xml:space="preserve"> u odnosu na druge važne IUG</w:t>
      </w:r>
      <w:r w:rsidR="001A11F6">
        <w:rPr>
          <w:szCs w:val="24"/>
        </w:rPr>
        <w:t>-e</w:t>
      </w:r>
      <w:r w:rsidRPr="003765BA">
        <w:rPr>
          <w:szCs w:val="24"/>
        </w:rPr>
        <w:t xml:space="preserve">, posebno dobavljače, kreditore te lokalnu zajednicu. Mnoge strateške ciljeve nije moguće postići bez podrške kreditora, ako nedostaju </w:t>
      </w:r>
      <w:r w:rsidRPr="003765BA">
        <w:rPr>
          <w:i/>
          <w:szCs w:val="24"/>
        </w:rPr>
        <w:t xml:space="preserve">inputi </w:t>
      </w:r>
      <w:r w:rsidRPr="003765BA">
        <w:rPr>
          <w:szCs w:val="24"/>
        </w:rPr>
        <w:t>željenih karakteristika te ako lokalno okruženje nema raspoložive uvjete</w:t>
      </w:r>
      <w:r w:rsidR="00002077" w:rsidRPr="003765BA">
        <w:rPr>
          <w:szCs w:val="24"/>
        </w:rPr>
        <w:t>,</w:t>
      </w:r>
      <w:r w:rsidRPr="003765BA">
        <w:rPr>
          <w:szCs w:val="24"/>
        </w:rPr>
        <w:t xml:space="preserve"> posebno s obzirom na potrebnu infrastrukturu. </w:t>
      </w:r>
      <w:r w:rsidR="00DD44FE" w:rsidRPr="003765BA">
        <w:rPr>
          <w:szCs w:val="24"/>
        </w:rPr>
        <w:t>Usto, u okviru ove perspektive treba razmotriti potencijale stv</w:t>
      </w:r>
      <w:r w:rsidR="00887D69" w:rsidRPr="003765BA">
        <w:rPr>
          <w:szCs w:val="24"/>
        </w:rPr>
        <w:t xml:space="preserve">aranja vrijednosti u budućnosti. Tako treba </w:t>
      </w:r>
      <w:r w:rsidR="00DD44FE" w:rsidRPr="003765BA">
        <w:rPr>
          <w:szCs w:val="24"/>
        </w:rPr>
        <w:t xml:space="preserve">razmotriti </w:t>
      </w:r>
      <w:r w:rsidR="00E72B83" w:rsidRPr="003765BA">
        <w:rPr>
          <w:szCs w:val="24"/>
        </w:rPr>
        <w:t>preduvjete za provođenje procesa unaprjeđenja, odnosno istraživačkog</w:t>
      </w:r>
      <w:r w:rsidR="000F228A" w:rsidRPr="003765BA">
        <w:rPr>
          <w:szCs w:val="24"/>
        </w:rPr>
        <w:t xml:space="preserve">a </w:t>
      </w:r>
      <w:r w:rsidR="00E72B83" w:rsidRPr="003765BA">
        <w:rPr>
          <w:szCs w:val="24"/>
        </w:rPr>
        <w:t xml:space="preserve">rada. To je moguće ostvarivati samostalno ili u partnerstvu s drugim subjektima ili organizacijama. Stoga je u okviru ove perspektive </w:t>
      </w:r>
      <w:r w:rsidR="009131EA" w:rsidRPr="003765BA">
        <w:rPr>
          <w:szCs w:val="24"/>
        </w:rPr>
        <w:t xml:space="preserve">korisno analizirati mogućnost uspostave odnosa s poželjnim strateškim partnerima. </w:t>
      </w:r>
    </w:p>
    <w:p w:rsidR="00CD1C58" w:rsidRPr="003765BA" w:rsidRDefault="00AC1006" w:rsidP="00D635AD">
      <w:pPr>
        <w:spacing w:line="276" w:lineRule="auto"/>
        <w:jc w:val="both"/>
        <w:rPr>
          <w:bCs/>
          <w:szCs w:val="24"/>
        </w:rPr>
      </w:pPr>
      <w:r w:rsidRPr="003765BA">
        <w:rPr>
          <w:bCs/>
          <w:szCs w:val="24"/>
        </w:rPr>
        <w:t>U okviru perspektive unutarnjih procesa korisno je razmatrati sada</w:t>
      </w:r>
      <w:r w:rsidR="00887D69" w:rsidRPr="003765BA">
        <w:rPr>
          <w:bCs/>
          <w:szCs w:val="24"/>
        </w:rPr>
        <w:t xml:space="preserve">šnje ključne čimbenike uspjeha. </w:t>
      </w:r>
      <w:r w:rsidRPr="003765BA">
        <w:rPr>
          <w:bCs/>
          <w:szCs w:val="24"/>
        </w:rPr>
        <w:t>To su posebno procesi koje je moguće obuhvatiti pojmom operacijskoga menadžmenta.</w:t>
      </w:r>
      <w:r w:rsidR="00B75E56" w:rsidRPr="003765BA">
        <w:rPr>
          <w:bCs/>
          <w:szCs w:val="24"/>
        </w:rPr>
        <w:t xml:space="preserve"> Ovdje je posebno važno analizirati sadašnji proces stvaranja vrijednosti te odnos s dionicima koji predstavljaju stupove tog</w:t>
      </w:r>
      <w:r w:rsidR="00887D69" w:rsidRPr="003765BA">
        <w:rPr>
          <w:bCs/>
          <w:szCs w:val="24"/>
        </w:rPr>
        <w:t>a</w:t>
      </w:r>
      <w:r w:rsidR="00B75E56" w:rsidRPr="003765BA">
        <w:rPr>
          <w:bCs/>
          <w:szCs w:val="24"/>
        </w:rPr>
        <w:t xml:space="preserve"> procesa. </w:t>
      </w:r>
      <w:r w:rsidRPr="003765BA">
        <w:rPr>
          <w:bCs/>
          <w:szCs w:val="24"/>
        </w:rPr>
        <w:t>Tako je potrebno analizirati provođenje procesa nabave, odnosno sadašnji odnos s dobavljačima te tražiti rješenja</w:t>
      </w:r>
      <w:r w:rsidR="00394F8E">
        <w:rPr>
          <w:bCs/>
          <w:szCs w:val="24"/>
        </w:rPr>
        <w:t>,</w:t>
      </w:r>
      <w:r w:rsidRPr="003765BA">
        <w:rPr>
          <w:bCs/>
          <w:szCs w:val="24"/>
        </w:rPr>
        <w:t xml:space="preserve"> ako taj odnos nije u skladu s potrebama. </w:t>
      </w:r>
      <w:r w:rsidR="00B75E56" w:rsidRPr="003765BA">
        <w:rPr>
          <w:bCs/>
          <w:szCs w:val="24"/>
        </w:rPr>
        <w:t xml:space="preserve">Važno je razmotriti i srž procesa stvaranja vrijednosti te odnos proizvodnih radnika prema stvaranju vrijednosti. Tako je posebnu pozornost potrebno posvetiti pitanjima kvalitete. U analizu kvalitete potrebno je uključiti </w:t>
      </w:r>
      <w:r w:rsidR="000858C2" w:rsidRPr="003765BA">
        <w:rPr>
          <w:bCs/>
          <w:szCs w:val="24"/>
        </w:rPr>
        <w:t>dionike poput</w:t>
      </w:r>
      <w:r w:rsidR="00ED6B8D" w:rsidRPr="003765BA">
        <w:rPr>
          <w:bCs/>
          <w:szCs w:val="24"/>
        </w:rPr>
        <w:t xml:space="preserve"> radnika, kupaca i menadžmenta te </w:t>
      </w:r>
      <w:r w:rsidR="00CD1C58" w:rsidRPr="003765BA">
        <w:rPr>
          <w:bCs/>
          <w:szCs w:val="24"/>
        </w:rPr>
        <w:t xml:space="preserve">definirati plan korekcija. </w:t>
      </w:r>
    </w:p>
    <w:p w:rsidR="00E931FD" w:rsidRPr="003765BA" w:rsidRDefault="00E931FD" w:rsidP="00D635AD">
      <w:pPr>
        <w:spacing w:line="276" w:lineRule="auto"/>
        <w:jc w:val="both"/>
        <w:rPr>
          <w:szCs w:val="24"/>
        </w:rPr>
      </w:pPr>
      <w:r w:rsidRPr="003765BA">
        <w:rPr>
          <w:bCs/>
          <w:szCs w:val="24"/>
        </w:rPr>
        <w:t xml:space="preserve">U okviru ove perspektive korisno je analizirati </w:t>
      </w:r>
      <w:r w:rsidR="00C84396">
        <w:rPr>
          <w:bCs/>
          <w:szCs w:val="24"/>
        </w:rPr>
        <w:t xml:space="preserve">i </w:t>
      </w:r>
      <w:r w:rsidRPr="003765BA">
        <w:rPr>
          <w:bCs/>
          <w:szCs w:val="24"/>
        </w:rPr>
        <w:t>odnos s ključnim dionicima procesa dis</w:t>
      </w:r>
      <w:r w:rsidR="001A11F6">
        <w:rPr>
          <w:bCs/>
          <w:szCs w:val="24"/>
        </w:rPr>
        <w:t>tribucije te upravljanje rizicima</w:t>
      </w:r>
      <w:r w:rsidRPr="003765BA">
        <w:rPr>
          <w:bCs/>
          <w:szCs w:val="24"/>
        </w:rPr>
        <w:t xml:space="preserve">. Posebno je važno razmotriti proces upravljanja odnosima s kupcima. </w:t>
      </w:r>
      <w:r w:rsidRPr="003765BA">
        <w:rPr>
          <w:szCs w:val="24"/>
        </w:rPr>
        <w:t xml:space="preserve">Ovaj proces </w:t>
      </w:r>
      <w:r w:rsidR="00F55E34" w:rsidRPr="003765BA">
        <w:rPr>
          <w:szCs w:val="24"/>
        </w:rPr>
        <w:t xml:space="preserve">uključuje analizu načina zadržavanja postojećih kupaca, privlačenja novih te unaprjeđenja odnosa s kupcima. Stoga je posebno važno mjeriti kvalitetu odnosa s kupcima u smislu zadovoljstva kupnje te zadovoljstva ponovljene kupnje, zadovoljstva pri rješavanju pritužba kupaca, odanost ciljne </w:t>
      </w:r>
      <w:r w:rsidR="00176DC4" w:rsidRPr="003765BA">
        <w:rPr>
          <w:szCs w:val="24"/>
        </w:rPr>
        <w:t>grupe</w:t>
      </w:r>
      <w:r w:rsidR="00F55E34" w:rsidRPr="003765BA">
        <w:rPr>
          <w:szCs w:val="24"/>
        </w:rPr>
        <w:t xml:space="preserve"> kupaca, broj novih kupaca itd. </w:t>
      </w:r>
      <w:r w:rsidRPr="003765BA">
        <w:rPr>
          <w:szCs w:val="24"/>
        </w:rPr>
        <w:t xml:space="preserve">Također je važno obuhvatiti analizu </w:t>
      </w:r>
      <w:r w:rsidR="00F55E34" w:rsidRPr="003765BA">
        <w:rPr>
          <w:szCs w:val="24"/>
        </w:rPr>
        <w:t xml:space="preserve">odrednica poslovanja kao što su cijena proizvoda, njihova dostupnost, funkcionalnost, snaga brenda te </w:t>
      </w:r>
      <w:r w:rsidRPr="003765BA">
        <w:rPr>
          <w:szCs w:val="24"/>
        </w:rPr>
        <w:t xml:space="preserve">prateće </w:t>
      </w:r>
      <w:r w:rsidR="00F55E34" w:rsidRPr="003765BA">
        <w:rPr>
          <w:szCs w:val="24"/>
        </w:rPr>
        <w:t xml:space="preserve">usluge. </w:t>
      </w:r>
      <w:r w:rsidRPr="003765BA">
        <w:rPr>
          <w:szCs w:val="24"/>
        </w:rPr>
        <w:t>Posebnu pozornost je korisno posvetiti tzv. „emocionalnoj vrijednosti“ ponude. Emocionalna vrijednost je ekonomska vrijednost, odnosno novčano izražena vrijednost osjećaja kada kupac ima pozitivni doživljaj nekog proizvoda ili usluge. Odnos kvalitete i cijene predstavlja tek preduvjet konkurentnosti, dok poanta emocionalnog</w:t>
      </w:r>
      <w:r w:rsidR="00C84396">
        <w:rPr>
          <w:szCs w:val="24"/>
        </w:rPr>
        <w:t>a</w:t>
      </w:r>
      <w:r w:rsidRPr="003765BA">
        <w:rPr>
          <w:szCs w:val="24"/>
        </w:rPr>
        <w:t xml:space="preserve"> poslovanja postaje odnos novac/smisao. </w:t>
      </w:r>
    </w:p>
    <w:p w:rsidR="001250CF" w:rsidRPr="009F5080" w:rsidRDefault="00E931FD" w:rsidP="00D635AD">
      <w:pPr>
        <w:spacing w:line="276" w:lineRule="auto"/>
        <w:jc w:val="both"/>
        <w:rPr>
          <w:b/>
          <w:bCs/>
          <w:szCs w:val="24"/>
        </w:rPr>
      </w:pPr>
      <w:r w:rsidRPr="009F5080">
        <w:rPr>
          <w:b/>
          <w:bCs/>
          <w:szCs w:val="24"/>
        </w:rPr>
        <w:t>Financijska perspektiva je za mn</w:t>
      </w:r>
      <w:r w:rsidR="009F5080" w:rsidRPr="009F5080">
        <w:rPr>
          <w:b/>
          <w:bCs/>
          <w:szCs w:val="24"/>
        </w:rPr>
        <w:t>oga poduzeća prva i najvažnija.</w:t>
      </w:r>
      <w:r w:rsidR="009F5080">
        <w:rPr>
          <w:b/>
          <w:bCs/>
          <w:szCs w:val="24"/>
        </w:rPr>
        <w:t xml:space="preserve"> </w:t>
      </w:r>
      <w:r w:rsidRPr="009F5080">
        <w:rPr>
          <w:b/>
          <w:bCs/>
          <w:szCs w:val="24"/>
        </w:rPr>
        <w:t>No, njen ishod je tek odraz odnosno posljedica prethodno definiranih perspektiva.</w:t>
      </w:r>
      <w:r w:rsidRPr="003765BA">
        <w:rPr>
          <w:bCs/>
          <w:szCs w:val="24"/>
        </w:rPr>
        <w:t xml:space="preserve"> Financijskom perspektivom</w:t>
      </w:r>
      <w:r w:rsidRPr="003765BA">
        <w:rPr>
          <w:szCs w:val="24"/>
        </w:rPr>
        <w:t xml:space="preserve"> se opisuju opipljivi rezultati strategije u tradicionalnim financijskim terminima. U okviru ove perspektive potrebno je izračunati pokazatelje likvidnosti, zaduženosti, obrtaja, ekonomičnosti, rentabilnosti te burzovnog</w:t>
      </w:r>
      <w:r w:rsidR="005108EA">
        <w:rPr>
          <w:szCs w:val="24"/>
        </w:rPr>
        <w:t>a</w:t>
      </w:r>
      <w:r w:rsidRPr="003765BA">
        <w:rPr>
          <w:szCs w:val="24"/>
        </w:rPr>
        <w:t xml:space="preserve"> poslovanja</w:t>
      </w:r>
      <w:r w:rsidR="00CE3518">
        <w:rPr>
          <w:szCs w:val="24"/>
        </w:rPr>
        <w:t>,</w:t>
      </w:r>
      <w:r w:rsidR="005108EA">
        <w:rPr>
          <w:szCs w:val="24"/>
        </w:rPr>
        <w:t xml:space="preserve"> ako postoji</w:t>
      </w:r>
      <w:r w:rsidRPr="003765BA">
        <w:rPr>
          <w:szCs w:val="24"/>
        </w:rPr>
        <w:t xml:space="preserve">. Pokazatelji likvidnosti i zaduženosti smatraju se pokazateljima sigurnosti poslovanja, dok su pokazatelji proizvodnosti, ekonomičnosti, rentabilnosti i koeficijenti obrtaja pokazatelji efikasnosti ili uspješnosti poslovanja. </w:t>
      </w:r>
      <w:r w:rsidR="00F55E34" w:rsidRPr="003765BA">
        <w:rPr>
          <w:szCs w:val="24"/>
        </w:rPr>
        <w:t xml:space="preserve">Poduzeće u okviru ove perspektive može pratiti dinamiku </w:t>
      </w:r>
      <w:r w:rsidRPr="003765BA">
        <w:rPr>
          <w:szCs w:val="24"/>
        </w:rPr>
        <w:t>prihoda i troškova prema ključnim identificiranim</w:t>
      </w:r>
      <w:r w:rsidR="00964E83" w:rsidRPr="003765BA">
        <w:rPr>
          <w:szCs w:val="24"/>
        </w:rPr>
        <w:t xml:space="preserve"> IUG-</w:t>
      </w:r>
      <w:r w:rsidR="00CE3518">
        <w:rPr>
          <w:szCs w:val="24"/>
        </w:rPr>
        <w:t>a</w:t>
      </w:r>
      <w:r w:rsidR="005108EA">
        <w:rPr>
          <w:szCs w:val="24"/>
        </w:rPr>
        <w:t>ma</w:t>
      </w:r>
      <w:r w:rsidRPr="003765BA">
        <w:rPr>
          <w:szCs w:val="24"/>
        </w:rPr>
        <w:t>. Posebnu pozornost je potrebno posvetiti kategoriji kupaca te pratiti prihod</w:t>
      </w:r>
      <w:r w:rsidR="00F55E34" w:rsidRPr="003765BA">
        <w:rPr>
          <w:szCs w:val="24"/>
        </w:rPr>
        <w:t xml:space="preserve"> od prodaje, prihod po broju kupaca, po ključnim kategorijama kupaca, </w:t>
      </w:r>
      <w:r w:rsidR="005E14F7" w:rsidRPr="003765BA">
        <w:rPr>
          <w:szCs w:val="24"/>
        </w:rPr>
        <w:t>p</w:t>
      </w:r>
      <w:r w:rsidR="005108EA">
        <w:rPr>
          <w:szCs w:val="24"/>
        </w:rPr>
        <w:t xml:space="preserve">o novoj kupnji, </w:t>
      </w:r>
      <w:r w:rsidR="005E14F7" w:rsidRPr="003765BA">
        <w:rPr>
          <w:szCs w:val="24"/>
        </w:rPr>
        <w:t>po ponovljenoj kupnji i sl. No, korisno je razmatrati i prihod po zaposlenom, odnosno utvrđivati kakav je doprinos zaposlenika stvaranju nove vrijednosti, odnosno pokriću troškova. Ostvarivanje profitabilnosti za poduzeće je popu</w:t>
      </w:r>
      <w:r w:rsidR="000426C3" w:rsidRPr="003765BA">
        <w:rPr>
          <w:szCs w:val="24"/>
        </w:rPr>
        <w:t>t</w:t>
      </w:r>
      <w:r w:rsidR="005E14F7" w:rsidRPr="003765BA">
        <w:rPr>
          <w:szCs w:val="24"/>
        </w:rPr>
        <w:t xml:space="preserve"> kisika. Bez </w:t>
      </w:r>
      <w:r w:rsidR="000A6793">
        <w:rPr>
          <w:szCs w:val="24"/>
        </w:rPr>
        <w:t>nje</w:t>
      </w:r>
      <w:r w:rsidR="005E14F7" w:rsidRPr="003765BA">
        <w:rPr>
          <w:szCs w:val="24"/>
        </w:rPr>
        <w:t xml:space="preserve"> nema života, no ona nije suština poslovanja. Stoga je jasno da rezultate ove razine treba povezati s prethodnima te</w:t>
      </w:r>
      <w:r w:rsidR="000426C3" w:rsidRPr="003765BA">
        <w:rPr>
          <w:szCs w:val="24"/>
        </w:rPr>
        <w:t xml:space="preserve"> u slučaju problema </w:t>
      </w:r>
      <w:r w:rsidR="000A6793" w:rsidRPr="003765BA">
        <w:rPr>
          <w:szCs w:val="24"/>
        </w:rPr>
        <w:t xml:space="preserve">rješenja tražiti </w:t>
      </w:r>
      <w:r w:rsidR="000426C3" w:rsidRPr="003765BA">
        <w:rPr>
          <w:szCs w:val="24"/>
        </w:rPr>
        <w:t>na drugim razinama</w:t>
      </w:r>
      <w:r w:rsidR="005E14F7" w:rsidRPr="003765BA">
        <w:rPr>
          <w:szCs w:val="24"/>
        </w:rPr>
        <w:t xml:space="preserve">. </w:t>
      </w:r>
    </w:p>
    <w:p w:rsidR="00BA0F15" w:rsidRPr="003765BA" w:rsidRDefault="00BA0F15" w:rsidP="00D635AD">
      <w:pPr>
        <w:pStyle w:val="ListParagraph"/>
        <w:spacing w:line="276" w:lineRule="auto"/>
        <w:jc w:val="both"/>
        <w:rPr>
          <w:szCs w:val="24"/>
        </w:rPr>
      </w:pPr>
    </w:p>
    <w:p w:rsidR="00BA0F15" w:rsidRPr="003765BA" w:rsidRDefault="00343DF4" w:rsidP="00D635AD">
      <w:pPr>
        <w:pStyle w:val="ListParagraph"/>
        <w:numPr>
          <w:ilvl w:val="0"/>
          <w:numId w:val="1"/>
        </w:numPr>
        <w:spacing w:line="276" w:lineRule="auto"/>
        <w:jc w:val="both"/>
        <w:rPr>
          <w:b/>
          <w:szCs w:val="24"/>
        </w:rPr>
      </w:pPr>
      <w:r w:rsidRPr="003765BA">
        <w:rPr>
          <w:b/>
          <w:szCs w:val="24"/>
        </w:rPr>
        <w:t>ZAKLJUČAK</w:t>
      </w:r>
    </w:p>
    <w:p w:rsidR="005E14F7" w:rsidRPr="003765BA" w:rsidRDefault="005E14F7" w:rsidP="00D635AD">
      <w:pPr>
        <w:pStyle w:val="ListParagraph"/>
        <w:spacing w:line="276" w:lineRule="auto"/>
        <w:jc w:val="both"/>
        <w:rPr>
          <w:b/>
          <w:szCs w:val="24"/>
        </w:rPr>
      </w:pPr>
    </w:p>
    <w:p w:rsidR="00BA0F15" w:rsidRPr="003765BA" w:rsidRDefault="00A932DE" w:rsidP="00D635AD">
      <w:pPr>
        <w:spacing w:line="276" w:lineRule="auto"/>
        <w:jc w:val="both"/>
        <w:rPr>
          <w:szCs w:val="24"/>
        </w:rPr>
      </w:pPr>
      <w:r>
        <w:rPr>
          <w:szCs w:val="24"/>
        </w:rPr>
        <w:t xml:space="preserve">Može se </w:t>
      </w:r>
      <w:r w:rsidR="00BA0F15" w:rsidRPr="003765BA">
        <w:rPr>
          <w:szCs w:val="24"/>
        </w:rPr>
        <w:t xml:space="preserve">zaključiti da je pri upravljanju odnosima s </w:t>
      </w:r>
      <w:r w:rsidR="009F5080">
        <w:rPr>
          <w:szCs w:val="24"/>
        </w:rPr>
        <w:t>IUG-</w:t>
      </w:r>
      <w:r w:rsidR="00CE3518">
        <w:rPr>
          <w:szCs w:val="24"/>
        </w:rPr>
        <w:t>a</w:t>
      </w:r>
      <w:r w:rsidR="009F5080">
        <w:rPr>
          <w:szCs w:val="24"/>
        </w:rPr>
        <w:t>ma</w:t>
      </w:r>
      <w:r w:rsidR="00BA0F15" w:rsidRPr="003765BA">
        <w:rPr>
          <w:szCs w:val="24"/>
        </w:rPr>
        <w:t xml:space="preserve"> važno uspostavljati učinkovite partnerske odnose te ih neprestano razvijati. Pritom je od velike važnosti identificirati poželjne partnere. Posebno je važna suradnja s </w:t>
      </w:r>
      <w:r w:rsidR="009F5080">
        <w:rPr>
          <w:szCs w:val="24"/>
        </w:rPr>
        <w:t>IUG-ama</w:t>
      </w:r>
      <w:r w:rsidR="00BA0F15" w:rsidRPr="003765BA">
        <w:rPr>
          <w:szCs w:val="24"/>
        </w:rPr>
        <w:t xml:space="preserve"> koje raspolažu potrebnim resursima ili kompetencijama. Suradnja s različitim </w:t>
      </w:r>
      <w:r w:rsidR="009F5080">
        <w:rPr>
          <w:szCs w:val="24"/>
        </w:rPr>
        <w:t>subjektima</w:t>
      </w:r>
      <w:r w:rsidR="00BA0F15" w:rsidRPr="003765BA">
        <w:rPr>
          <w:szCs w:val="24"/>
        </w:rPr>
        <w:t xml:space="preserve"> koji mogu osigurati pristup resursima i kompetencijama tako može postati jedan od izvora konkurentske prednosti suvremenih poduzeća. Upravljanje odnosima s </w:t>
      </w:r>
      <w:r w:rsidR="009F5080">
        <w:rPr>
          <w:szCs w:val="24"/>
        </w:rPr>
        <w:t xml:space="preserve">IUG-ama </w:t>
      </w:r>
      <w:r w:rsidR="00BA0F15" w:rsidRPr="003765BA">
        <w:rPr>
          <w:szCs w:val="24"/>
        </w:rPr>
        <w:t>stoga ukazuje na važnost razvoja tzv. „suradničkog menadžmenta“.</w:t>
      </w:r>
      <w:r w:rsidR="005E14F7" w:rsidRPr="003765BA">
        <w:rPr>
          <w:szCs w:val="24"/>
        </w:rPr>
        <w:t xml:space="preserve"> No, analizu </w:t>
      </w:r>
      <w:r w:rsidR="009F5080">
        <w:rPr>
          <w:szCs w:val="24"/>
        </w:rPr>
        <w:t>IUG-a</w:t>
      </w:r>
      <w:r w:rsidR="005E14F7" w:rsidRPr="003765BA">
        <w:rPr>
          <w:szCs w:val="24"/>
        </w:rPr>
        <w:t xml:space="preserve"> poduzeća treba</w:t>
      </w:r>
      <w:r>
        <w:rPr>
          <w:szCs w:val="24"/>
        </w:rPr>
        <w:t>ju</w:t>
      </w:r>
      <w:r w:rsidR="005E14F7" w:rsidRPr="003765BA">
        <w:rPr>
          <w:szCs w:val="24"/>
        </w:rPr>
        <w:t xml:space="preserve"> konkretizirati. U tu svrhu može poslužiti matrica postignuća. </w:t>
      </w:r>
      <w:r w:rsidR="000F228A" w:rsidRPr="003765BA">
        <w:rPr>
          <w:szCs w:val="24"/>
        </w:rPr>
        <w:t xml:space="preserve">Na taj je način moguće povezati sadašnje poslovanje s budućim perspektivama razvoja, odnosno kratkoročnu i dugoročnu perspektivu kroz prizmu pluralizma različitih odnosa. </w:t>
      </w:r>
      <w:r w:rsidR="009E2BDE">
        <w:rPr>
          <w:szCs w:val="24"/>
        </w:rPr>
        <w:t xml:space="preserve">Na temelju ovakvoga pristupa moguće je razvijati integracijska rješenja u odnosu s </w:t>
      </w:r>
      <w:r w:rsidR="009F5080">
        <w:rPr>
          <w:szCs w:val="24"/>
        </w:rPr>
        <w:t>IUG-ama</w:t>
      </w:r>
      <w:r w:rsidR="009E2BDE">
        <w:rPr>
          <w:szCs w:val="24"/>
        </w:rPr>
        <w:t>, odnosno razvoj poduzeća temeljiti na zas</w:t>
      </w:r>
      <w:r w:rsidR="00343DF4">
        <w:rPr>
          <w:szCs w:val="24"/>
        </w:rPr>
        <w:t>adama suradničkoga menadžmenta.</w:t>
      </w:r>
    </w:p>
    <w:p w:rsidR="00BA0F15" w:rsidRPr="003765BA" w:rsidRDefault="00BA0F15" w:rsidP="00D635AD">
      <w:pPr>
        <w:spacing w:line="276" w:lineRule="auto"/>
        <w:jc w:val="both"/>
        <w:rPr>
          <w:szCs w:val="24"/>
        </w:rPr>
      </w:pPr>
    </w:p>
    <w:p w:rsidR="00BA0F15" w:rsidRPr="003765BA" w:rsidRDefault="00BA0F15" w:rsidP="00D635AD">
      <w:pPr>
        <w:spacing w:line="276" w:lineRule="auto"/>
        <w:jc w:val="both"/>
        <w:rPr>
          <w:szCs w:val="24"/>
        </w:rPr>
      </w:pPr>
    </w:p>
    <w:sectPr w:rsidR="00BA0F15" w:rsidRPr="003765BA" w:rsidSect="00BA0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8E" w:rsidRDefault="00394F8E" w:rsidP="00EF4CEC">
      <w:r>
        <w:separator/>
      </w:r>
    </w:p>
  </w:endnote>
  <w:endnote w:type="continuationSeparator" w:id="0">
    <w:p w:rsidR="00394F8E" w:rsidRDefault="00394F8E" w:rsidP="00EF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8E" w:rsidRDefault="00394F8E" w:rsidP="00EF4CEC">
      <w:r>
        <w:separator/>
      </w:r>
    </w:p>
  </w:footnote>
  <w:footnote w:type="continuationSeparator" w:id="0">
    <w:p w:rsidR="00394F8E" w:rsidRDefault="00394F8E" w:rsidP="00EF4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4CE7"/>
    <w:multiLevelType w:val="hybridMultilevel"/>
    <w:tmpl w:val="3E5252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EC"/>
    <w:rsid w:val="00002077"/>
    <w:rsid w:val="000426C3"/>
    <w:rsid w:val="0004540E"/>
    <w:rsid w:val="00052D39"/>
    <w:rsid w:val="0006233E"/>
    <w:rsid w:val="000858C2"/>
    <w:rsid w:val="000A6793"/>
    <w:rsid w:val="000D4EB6"/>
    <w:rsid w:val="000F228A"/>
    <w:rsid w:val="001250CF"/>
    <w:rsid w:val="00131784"/>
    <w:rsid w:val="00176DC4"/>
    <w:rsid w:val="001A11F6"/>
    <w:rsid w:val="001A4B1E"/>
    <w:rsid w:val="001A506A"/>
    <w:rsid w:val="001C588B"/>
    <w:rsid w:val="001D1E2C"/>
    <w:rsid w:val="00226B30"/>
    <w:rsid w:val="002529BA"/>
    <w:rsid w:val="0025320F"/>
    <w:rsid w:val="002A45F4"/>
    <w:rsid w:val="002D2B9A"/>
    <w:rsid w:val="00315371"/>
    <w:rsid w:val="003275C9"/>
    <w:rsid w:val="00335D9F"/>
    <w:rsid w:val="00343DF4"/>
    <w:rsid w:val="0035287F"/>
    <w:rsid w:val="00365635"/>
    <w:rsid w:val="003765BA"/>
    <w:rsid w:val="00394F8E"/>
    <w:rsid w:val="003A7119"/>
    <w:rsid w:val="003D4C70"/>
    <w:rsid w:val="003D5E3A"/>
    <w:rsid w:val="00414D44"/>
    <w:rsid w:val="00434224"/>
    <w:rsid w:val="00446124"/>
    <w:rsid w:val="0047718C"/>
    <w:rsid w:val="00486313"/>
    <w:rsid w:val="004C1345"/>
    <w:rsid w:val="004F3CE3"/>
    <w:rsid w:val="00504ECD"/>
    <w:rsid w:val="00510245"/>
    <w:rsid w:val="005108EA"/>
    <w:rsid w:val="005134F4"/>
    <w:rsid w:val="0055149A"/>
    <w:rsid w:val="00557D8D"/>
    <w:rsid w:val="00560163"/>
    <w:rsid w:val="005C1568"/>
    <w:rsid w:val="005C7FE6"/>
    <w:rsid w:val="005E14F7"/>
    <w:rsid w:val="00601259"/>
    <w:rsid w:val="00645575"/>
    <w:rsid w:val="006B65D4"/>
    <w:rsid w:val="006D679A"/>
    <w:rsid w:val="006E3893"/>
    <w:rsid w:val="00715955"/>
    <w:rsid w:val="007977CC"/>
    <w:rsid w:val="008406A5"/>
    <w:rsid w:val="00852C8B"/>
    <w:rsid w:val="00887D69"/>
    <w:rsid w:val="008A31B5"/>
    <w:rsid w:val="008A6E2C"/>
    <w:rsid w:val="008A7E02"/>
    <w:rsid w:val="008B4FCC"/>
    <w:rsid w:val="009131EA"/>
    <w:rsid w:val="00964E83"/>
    <w:rsid w:val="009E2BDE"/>
    <w:rsid w:val="009F5080"/>
    <w:rsid w:val="00A23B27"/>
    <w:rsid w:val="00A61F27"/>
    <w:rsid w:val="00A626AC"/>
    <w:rsid w:val="00A932DE"/>
    <w:rsid w:val="00AB055E"/>
    <w:rsid w:val="00AB3775"/>
    <w:rsid w:val="00AC1006"/>
    <w:rsid w:val="00B27713"/>
    <w:rsid w:val="00B75E56"/>
    <w:rsid w:val="00B77B0B"/>
    <w:rsid w:val="00B90EDE"/>
    <w:rsid w:val="00BA0355"/>
    <w:rsid w:val="00BA0F15"/>
    <w:rsid w:val="00BA717A"/>
    <w:rsid w:val="00BB0AEB"/>
    <w:rsid w:val="00C142DB"/>
    <w:rsid w:val="00C41F5B"/>
    <w:rsid w:val="00C674B1"/>
    <w:rsid w:val="00C84396"/>
    <w:rsid w:val="00CB6AAF"/>
    <w:rsid w:val="00CD1C58"/>
    <w:rsid w:val="00CD6A6C"/>
    <w:rsid w:val="00CE3518"/>
    <w:rsid w:val="00CF6380"/>
    <w:rsid w:val="00D24E59"/>
    <w:rsid w:val="00D4497A"/>
    <w:rsid w:val="00D635AD"/>
    <w:rsid w:val="00D642BA"/>
    <w:rsid w:val="00D8536D"/>
    <w:rsid w:val="00D85FCF"/>
    <w:rsid w:val="00DA799A"/>
    <w:rsid w:val="00DB7A66"/>
    <w:rsid w:val="00DD44FE"/>
    <w:rsid w:val="00E11E98"/>
    <w:rsid w:val="00E72256"/>
    <w:rsid w:val="00E72B83"/>
    <w:rsid w:val="00E744FB"/>
    <w:rsid w:val="00E931FD"/>
    <w:rsid w:val="00EC0F2D"/>
    <w:rsid w:val="00ED6B8D"/>
    <w:rsid w:val="00EE43AF"/>
    <w:rsid w:val="00EF4CEC"/>
    <w:rsid w:val="00F164D6"/>
    <w:rsid w:val="00F51949"/>
    <w:rsid w:val="00F55E34"/>
    <w:rsid w:val="00F63851"/>
    <w:rsid w:val="00FC138D"/>
    <w:rsid w:val="00FD04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969C4-4156-47B4-A37C-1372C9DA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EC"/>
    <w:pPr>
      <w:spacing w:after="0" w:line="240" w:lineRule="auto"/>
    </w:pPr>
    <w:rPr>
      <w:rFonts w:ascii="Arial" w:eastAsia="Times New Roman" w:hAnsi="Arial" w:cs="Arial"/>
      <w:sz w:val="24"/>
      <w:szCs w:val="20"/>
      <w:lang w:eastAsia="hr-HR"/>
    </w:rPr>
  </w:style>
  <w:style w:type="paragraph" w:styleId="Heading1">
    <w:name w:val="heading 1"/>
    <w:basedOn w:val="Normal"/>
    <w:next w:val="Normal"/>
    <w:link w:val="Heading1Char"/>
    <w:qFormat/>
    <w:rsid w:val="00EF4CEC"/>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F4CEC"/>
    <w:rPr>
      <w:vertAlign w:val="superscript"/>
    </w:rPr>
  </w:style>
  <w:style w:type="paragraph" w:styleId="FootnoteText">
    <w:name w:val="footnote text"/>
    <w:basedOn w:val="Normal"/>
    <w:link w:val="FootnoteTextChar"/>
    <w:uiPriority w:val="99"/>
    <w:semiHidden/>
    <w:rsid w:val="00EF4CEC"/>
    <w:rPr>
      <w:bCs/>
      <w:sz w:val="20"/>
      <w:lang w:eastAsia="en-US"/>
    </w:rPr>
  </w:style>
  <w:style w:type="character" w:customStyle="1" w:styleId="FootnoteTextChar">
    <w:name w:val="Footnote Text Char"/>
    <w:basedOn w:val="DefaultParagraphFont"/>
    <w:link w:val="FootnoteText"/>
    <w:uiPriority w:val="99"/>
    <w:rsid w:val="00EF4CEC"/>
    <w:rPr>
      <w:rFonts w:ascii="Arial" w:eastAsia="Times New Roman" w:hAnsi="Arial" w:cs="Arial"/>
      <w:bCs/>
      <w:sz w:val="20"/>
      <w:szCs w:val="20"/>
    </w:rPr>
  </w:style>
  <w:style w:type="paragraph" w:styleId="BodyTextIndent2">
    <w:name w:val="Body Text Indent 2"/>
    <w:basedOn w:val="Normal"/>
    <w:link w:val="BodyTextIndent2Char"/>
    <w:rsid w:val="00EF4CEC"/>
    <w:pPr>
      <w:ind w:firstLine="708"/>
      <w:jc w:val="both"/>
    </w:pPr>
    <w:rPr>
      <w:szCs w:val="24"/>
      <w:lang w:eastAsia="en-US"/>
    </w:rPr>
  </w:style>
  <w:style w:type="character" w:customStyle="1" w:styleId="BodyTextIndent2Char">
    <w:name w:val="Body Text Indent 2 Char"/>
    <w:basedOn w:val="DefaultParagraphFont"/>
    <w:link w:val="BodyTextIndent2"/>
    <w:rsid w:val="00EF4CEC"/>
    <w:rPr>
      <w:rFonts w:ascii="Arial" w:eastAsia="Times New Roman" w:hAnsi="Arial" w:cs="Arial"/>
      <w:sz w:val="24"/>
      <w:szCs w:val="24"/>
    </w:rPr>
  </w:style>
  <w:style w:type="paragraph" w:styleId="BodyText">
    <w:name w:val="Body Text"/>
    <w:basedOn w:val="Normal"/>
    <w:link w:val="BodyTextChar"/>
    <w:rsid w:val="00EF4CEC"/>
    <w:pPr>
      <w:spacing w:line="360" w:lineRule="auto"/>
      <w:jc w:val="both"/>
    </w:pPr>
    <w:rPr>
      <w:bCs/>
      <w:spacing w:val="-3"/>
      <w:szCs w:val="24"/>
      <w:lang w:eastAsia="en-US"/>
    </w:rPr>
  </w:style>
  <w:style w:type="character" w:customStyle="1" w:styleId="BodyTextChar">
    <w:name w:val="Body Text Char"/>
    <w:basedOn w:val="DefaultParagraphFont"/>
    <w:link w:val="BodyText"/>
    <w:rsid w:val="00EF4CEC"/>
    <w:rPr>
      <w:rFonts w:ascii="Arial" w:eastAsia="Times New Roman" w:hAnsi="Arial" w:cs="Arial"/>
      <w:bCs/>
      <w:spacing w:val="-3"/>
      <w:sz w:val="24"/>
      <w:szCs w:val="24"/>
    </w:rPr>
  </w:style>
  <w:style w:type="paragraph" w:styleId="BodyTextIndent3">
    <w:name w:val="Body Text Indent 3"/>
    <w:basedOn w:val="Normal"/>
    <w:link w:val="BodyTextIndent3Char"/>
    <w:rsid w:val="00EF4CEC"/>
    <w:pPr>
      <w:ind w:left="1080" w:hanging="360"/>
    </w:pPr>
    <w:rPr>
      <w:i/>
      <w:iCs/>
      <w:szCs w:val="24"/>
    </w:rPr>
  </w:style>
  <w:style w:type="character" w:customStyle="1" w:styleId="BodyTextIndent3Char">
    <w:name w:val="Body Text Indent 3 Char"/>
    <w:basedOn w:val="DefaultParagraphFont"/>
    <w:link w:val="BodyTextIndent3"/>
    <w:rsid w:val="00EF4CEC"/>
    <w:rPr>
      <w:rFonts w:ascii="Arial" w:eastAsia="Times New Roman" w:hAnsi="Arial" w:cs="Arial"/>
      <w:i/>
      <w:iCs/>
      <w:sz w:val="24"/>
      <w:szCs w:val="24"/>
      <w:lang w:eastAsia="hr-HR"/>
    </w:rPr>
  </w:style>
  <w:style w:type="paragraph" w:styleId="NormalWeb">
    <w:name w:val="Normal (Web)"/>
    <w:basedOn w:val="Normal"/>
    <w:uiPriority w:val="99"/>
    <w:rsid w:val="00EF4CEC"/>
    <w:pPr>
      <w:spacing w:before="100" w:beforeAutospacing="1" w:after="100" w:afterAutospacing="1"/>
    </w:pPr>
    <w:rPr>
      <w:rFonts w:ascii="Arial Unicode MS" w:eastAsia="Arial Unicode MS" w:hAnsi="Arial Unicode MS" w:cs="Arial Unicode MS"/>
      <w:szCs w:val="24"/>
    </w:rPr>
  </w:style>
  <w:style w:type="character" w:customStyle="1" w:styleId="citation">
    <w:name w:val="citation"/>
    <w:rsid w:val="00EF4CEC"/>
  </w:style>
  <w:style w:type="character" w:customStyle="1" w:styleId="Heading1Char">
    <w:name w:val="Heading 1 Char"/>
    <w:basedOn w:val="DefaultParagraphFont"/>
    <w:link w:val="Heading1"/>
    <w:rsid w:val="00EF4CEC"/>
    <w:rPr>
      <w:rFonts w:ascii="Arial" w:eastAsia="Times New Roman" w:hAnsi="Arial" w:cs="Arial"/>
      <w:b/>
      <w:bCs/>
      <w:sz w:val="24"/>
      <w:szCs w:val="20"/>
      <w:lang w:eastAsia="hr-HR"/>
    </w:rPr>
  </w:style>
  <w:style w:type="paragraph" w:styleId="ListParagraph">
    <w:name w:val="List Paragraph"/>
    <w:basedOn w:val="Normal"/>
    <w:uiPriority w:val="34"/>
    <w:qFormat/>
    <w:rsid w:val="001C5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2</cp:revision>
  <cp:lastPrinted>2018-08-28T07:55:00Z</cp:lastPrinted>
  <dcterms:created xsi:type="dcterms:W3CDTF">2018-08-28T15:47:00Z</dcterms:created>
  <dcterms:modified xsi:type="dcterms:W3CDTF">2018-08-28T15:47:00Z</dcterms:modified>
</cp:coreProperties>
</file>